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>от</w:t>
      </w:r>
      <w:r w:rsidR="00F36C99">
        <w:rPr>
          <w:sz w:val="28"/>
        </w:rPr>
        <w:t xml:space="preserve"> </w:t>
      </w:r>
      <w:bookmarkStart w:id="1" w:name="_GoBack"/>
      <w:bookmarkEnd w:id="1"/>
      <w:r w:rsidR="00F36C99">
        <w:rPr>
          <w:sz w:val="28"/>
        </w:rPr>
        <w:t>03</w:t>
      </w:r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F36C99">
        <w:rPr>
          <w:sz w:val="28"/>
        </w:rPr>
        <w:t>232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920CCA" w:rsidRDefault="00920CCA" w:rsidP="00920CCA">
      <w:pPr>
        <w:jc w:val="center"/>
        <w:rPr>
          <w:b/>
          <w:sz w:val="28"/>
          <w:szCs w:val="28"/>
        </w:rPr>
      </w:pPr>
      <w:r w:rsidRPr="005C7BD8">
        <w:rPr>
          <w:b/>
          <w:sz w:val="28"/>
          <w:szCs w:val="28"/>
        </w:rPr>
        <w:t>Об установлении мест и времени проведения мероприятий, связанных с</w:t>
      </w:r>
      <w:r>
        <w:rPr>
          <w:b/>
          <w:sz w:val="28"/>
          <w:szCs w:val="28"/>
        </w:rPr>
        <w:t xml:space="preserve"> </w:t>
      </w:r>
      <w:r w:rsidRPr="005C7BD8">
        <w:rPr>
          <w:b/>
          <w:sz w:val="28"/>
          <w:szCs w:val="28"/>
        </w:rPr>
        <w:t>массовым пребыванием граждан, посвященных «Страстной седмице», на</w:t>
      </w:r>
      <w:r>
        <w:rPr>
          <w:b/>
          <w:sz w:val="28"/>
          <w:szCs w:val="28"/>
        </w:rPr>
        <w:t xml:space="preserve"> </w:t>
      </w:r>
      <w:r w:rsidRPr="005C7BD8"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>Кыринского муниципального округа</w:t>
      </w:r>
    </w:p>
    <w:p w:rsidR="00920CCA" w:rsidRPr="005C7BD8" w:rsidRDefault="00920CCA" w:rsidP="00920CCA">
      <w:pPr>
        <w:ind w:firstLine="709"/>
        <w:jc w:val="center"/>
        <w:rPr>
          <w:b/>
          <w:sz w:val="28"/>
          <w:szCs w:val="28"/>
        </w:rPr>
      </w:pPr>
    </w:p>
    <w:p w:rsidR="00920CCA" w:rsidRPr="005C7BD8" w:rsidRDefault="00920CCA" w:rsidP="00920CCA">
      <w:pPr>
        <w:ind w:firstLine="709"/>
        <w:contextualSpacing/>
        <w:jc w:val="both"/>
        <w:rPr>
          <w:sz w:val="28"/>
          <w:szCs w:val="28"/>
        </w:rPr>
      </w:pPr>
      <w:r w:rsidRPr="005C7BD8">
        <w:rPr>
          <w:sz w:val="28"/>
          <w:szCs w:val="28"/>
        </w:rPr>
        <w:t>В соответствии с подпунктом 4 пункта 1 статьи 3 3акона Забайкальского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 xml:space="preserve">края от 26 декабря 2011 года </w:t>
      </w:r>
      <w:r>
        <w:rPr>
          <w:sz w:val="28"/>
          <w:szCs w:val="28"/>
        </w:rPr>
        <w:t>№</w:t>
      </w:r>
      <w:r w:rsidRPr="005C7BD8">
        <w:rPr>
          <w:sz w:val="28"/>
          <w:szCs w:val="28"/>
        </w:rPr>
        <w:t xml:space="preserve"> 616-33К «Об отдельных вопросах реализации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>Федерального закона «О государственном регулировании производства и оборота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>этилового спирта, алкогольной и спиртосодержащей продукции и об ограничении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>потребления (распития) алкогольной продукции» на территории Забайкальского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 xml:space="preserve">края», руководствуясь </w:t>
      </w:r>
      <w:r>
        <w:rPr>
          <w:sz w:val="28"/>
          <w:szCs w:val="28"/>
        </w:rPr>
        <w:t>ст. 26 Устава Кыринского муниципального округа, администрация Кыринского муниципального округа постановляет:</w:t>
      </w:r>
    </w:p>
    <w:p w:rsidR="00920CCA" w:rsidRPr="005C7BD8" w:rsidRDefault="00920CCA" w:rsidP="00920CCA">
      <w:pPr>
        <w:ind w:firstLine="709"/>
        <w:contextualSpacing/>
        <w:jc w:val="both"/>
        <w:rPr>
          <w:sz w:val="28"/>
          <w:szCs w:val="28"/>
        </w:rPr>
      </w:pPr>
      <w:r w:rsidRPr="005C7BD8">
        <w:rPr>
          <w:sz w:val="28"/>
          <w:szCs w:val="28"/>
        </w:rPr>
        <w:t xml:space="preserve">1. Установить </w:t>
      </w:r>
      <w:r>
        <w:rPr>
          <w:sz w:val="28"/>
          <w:szCs w:val="28"/>
        </w:rPr>
        <w:t xml:space="preserve">ограничение продажи алкогольной продукции в </w:t>
      </w:r>
      <w:r w:rsidRPr="005C7BD8">
        <w:rPr>
          <w:sz w:val="28"/>
          <w:szCs w:val="28"/>
        </w:rPr>
        <w:t>дни проведения мероприятий, связанных с массовым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 xml:space="preserve">пребыванием граждан, посвященных «Страстной седмице» в период с </w:t>
      </w:r>
      <w:r>
        <w:rPr>
          <w:sz w:val="28"/>
          <w:szCs w:val="28"/>
        </w:rPr>
        <w:t>6</w:t>
      </w:r>
      <w:r w:rsidRPr="005C7BD8">
        <w:rPr>
          <w:sz w:val="28"/>
          <w:szCs w:val="28"/>
        </w:rPr>
        <w:t xml:space="preserve"> по 1</w:t>
      </w:r>
      <w:r>
        <w:rPr>
          <w:sz w:val="28"/>
          <w:szCs w:val="28"/>
        </w:rPr>
        <w:t xml:space="preserve">1 </w:t>
      </w:r>
      <w:r w:rsidRPr="005C7BD8">
        <w:rPr>
          <w:sz w:val="28"/>
          <w:szCs w:val="28"/>
        </w:rPr>
        <w:t>апреля 202</w:t>
      </w:r>
      <w:r>
        <w:rPr>
          <w:sz w:val="28"/>
          <w:szCs w:val="28"/>
        </w:rPr>
        <w:t>6</w:t>
      </w:r>
      <w:r w:rsidRPr="005C7BD8">
        <w:rPr>
          <w:sz w:val="28"/>
          <w:szCs w:val="28"/>
        </w:rPr>
        <w:t xml:space="preserve"> года в период времени с 12</w:t>
      </w:r>
      <w:r>
        <w:rPr>
          <w:sz w:val="28"/>
          <w:szCs w:val="28"/>
        </w:rPr>
        <w:t>:00 часов</w:t>
      </w:r>
      <w:r w:rsidRPr="005C7BD8">
        <w:rPr>
          <w:sz w:val="28"/>
          <w:szCs w:val="28"/>
        </w:rPr>
        <w:t xml:space="preserve"> до 22</w:t>
      </w:r>
      <w:r>
        <w:rPr>
          <w:sz w:val="28"/>
          <w:szCs w:val="28"/>
        </w:rPr>
        <w:t>:00</w:t>
      </w:r>
      <w:r w:rsidRPr="005C7BD8">
        <w:rPr>
          <w:sz w:val="28"/>
          <w:szCs w:val="28"/>
        </w:rPr>
        <w:t xml:space="preserve"> часов ежедневно.</w:t>
      </w:r>
    </w:p>
    <w:p w:rsidR="00920CCA" w:rsidRDefault="00920CCA" w:rsidP="00920CCA">
      <w:pPr>
        <w:ind w:firstLine="709"/>
        <w:contextualSpacing/>
        <w:jc w:val="both"/>
        <w:rPr>
          <w:sz w:val="28"/>
          <w:szCs w:val="28"/>
        </w:rPr>
      </w:pPr>
      <w:r w:rsidRPr="005C7BD8">
        <w:rPr>
          <w:sz w:val="28"/>
          <w:szCs w:val="28"/>
        </w:rPr>
        <w:t xml:space="preserve">2. Установить место проведения: </w:t>
      </w:r>
    </w:p>
    <w:p w:rsidR="00920CCA" w:rsidRDefault="00920CCA" w:rsidP="00920CCA">
      <w:pPr>
        <w:ind w:firstLine="709"/>
        <w:contextualSpacing/>
        <w:jc w:val="both"/>
        <w:rPr>
          <w:sz w:val="28"/>
          <w:szCs w:val="28"/>
        </w:rPr>
      </w:pPr>
      <w:r w:rsidRPr="005C7BD8">
        <w:rPr>
          <w:sz w:val="28"/>
          <w:szCs w:val="28"/>
        </w:rPr>
        <w:t>местная религиозная</w:t>
      </w:r>
      <w:r>
        <w:rPr>
          <w:sz w:val="28"/>
          <w:szCs w:val="28"/>
        </w:rPr>
        <w:t xml:space="preserve"> о</w:t>
      </w:r>
      <w:r w:rsidRPr="005C7BD8">
        <w:rPr>
          <w:sz w:val="28"/>
          <w:szCs w:val="28"/>
        </w:rPr>
        <w:t>рганизация православный приход храма благоверного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 xml:space="preserve">Князя </w:t>
      </w:r>
      <w:r>
        <w:rPr>
          <w:sz w:val="28"/>
          <w:szCs w:val="28"/>
        </w:rPr>
        <w:t>А</w:t>
      </w:r>
      <w:r w:rsidRPr="005C7BD8">
        <w:rPr>
          <w:sz w:val="28"/>
          <w:szCs w:val="28"/>
        </w:rPr>
        <w:t xml:space="preserve">лександра </w:t>
      </w:r>
      <w:r>
        <w:rPr>
          <w:sz w:val="28"/>
          <w:szCs w:val="28"/>
        </w:rPr>
        <w:t>Н</w:t>
      </w:r>
      <w:r w:rsidRPr="005C7BD8">
        <w:rPr>
          <w:sz w:val="28"/>
          <w:szCs w:val="28"/>
        </w:rPr>
        <w:t>евского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>Читинской епархии русской православной церкви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>(московский патриархат)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>с. Кыр</w:t>
      </w:r>
      <w:r>
        <w:rPr>
          <w:sz w:val="28"/>
          <w:szCs w:val="28"/>
        </w:rPr>
        <w:t xml:space="preserve">а ул. Березнева д. 18А, </w:t>
      </w:r>
      <w:r w:rsidRPr="005C7BD8">
        <w:rPr>
          <w:sz w:val="28"/>
          <w:szCs w:val="28"/>
        </w:rPr>
        <w:t xml:space="preserve"> </w:t>
      </w:r>
    </w:p>
    <w:p w:rsidR="00920CCA" w:rsidRPr="005C7BD8" w:rsidRDefault="00920CCA" w:rsidP="00920CCA">
      <w:pPr>
        <w:ind w:firstLine="709"/>
        <w:contextualSpacing/>
        <w:jc w:val="both"/>
        <w:rPr>
          <w:sz w:val="28"/>
          <w:szCs w:val="28"/>
        </w:rPr>
      </w:pPr>
      <w:r w:rsidRPr="005C7BD8">
        <w:rPr>
          <w:sz w:val="28"/>
          <w:szCs w:val="28"/>
        </w:rPr>
        <w:t>местная религиозная</w:t>
      </w:r>
      <w:r>
        <w:rPr>
          <w:sz w:val="28"/>
          <w:szCs w:val="28"/>
        </w:rPr>
        <w:t xml:space="preserve"> о</w:t>
      </w:r>
      <w:r w:rsidRPr="005C7BD8">
        <w:rPr>
          <w:sz w:val="28"/>
          <w:szCs w:val="28"/>
        </w:rPr>
        <w:t xml:space="preserve">рганизация православный приход храма </w:t>
      </w:r>
      <w:r>
        <w:rPr>
          <w:sz w:val="28"/>
          <w:szCs w:val="28"/>
        </w:rPr>
        <w:t>апостола Андрея Первозванного с. Мангут Чити</w:t>
      </w:r>
      <w:r w:rsidRPr="005C7BD8">
        <w:rPr>
          <w:sz w:val="28"/>
          <w:szCs w:val="28"/>
        </w:rPr>
        <w:t>нской епархии русской православной церкви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>(московский патриархат)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 xml:space="preserve">с. </w:t>
      </w:r>
      <w:r>
        <w:rPr>
          <w:sz w:val="28"/>
          <w:szCs w:val="28"/>
        </w:rPr>
        <w:t>Мангут ул. Богомолова д. 100А</w:t>
      </w:r>
      <w:r w:rsidRPr="005C7BD8">
        <w:rPr>
          <w:sz w:val="28"/>
          <w:szCs w:val="28"/>
        </w:rPr>
        <w:t xml:space="preserve"> с учетом прилегающей территории в радиусе 200 метров от любого входа в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>такой объект по прямой линии без учета рельефа территории, искусственных и</w:t>
      </w:r>
      <w:r>
        <w:rPr>
          <w:sz w:val="28"/>
          <w:szCs w:val="28"/>
        </w:rPr>
        <w:t xml:space="preserve"> </w:t>
      </w:r>
      <w:r w:rsidRPr="005C7BD8">
        <w:rPr>
          <w:sz w:val="28"/>
          <w:szCs w:val="28"/>
        </w:rPr>
        <w:t>естественных преград.</w:t>
      </w:r>
    </w:p>
    <w:p w:rsidR="00BA220C" w:rsidRDefault="00920CCA" w:rsidP="00920C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7BD8">
        <w:rPr>
          <w:sz w:val="28"/>
          <w:szCs w:val="28"/>
        </w:rPr>
        <w:t xml:space="preserve">. </w:t>
      </w:r>
      <w:r w:rsidRPr="009304C6">
        <w:rPr>
          <w:sz w:val="28"/>
          <w:szCs w:val="28"/>
        </w:rPr>
        <w:t>Настоящее постановление подлежит официальному опубликованию в сетевом издании «</w:t>
      </w:r>
      <w:proofErr w:type="spellStart"/>
      <w:r w:rsidRPr="009304C6">
        <w:rPr>
          <w:sz w:val="28"/>
          <w:szCs w:val="28"/>
        </w:rPr>
        <w:t>Ононская</w:t>
      </w:r>
      <w:proofErr w:type="spellEnd"/>
      <w:r w:rsidRPr="009304C6">
        <w:rPr>
          <w:sz w:val="28"/>
          <w:szCs w:val="28"/>
        </w:rPr>
        <w:t xml:space="preserve"> правда» https: //</w:t>
      </w:r>
      <w:proofErr w:type="spellStart"/>
      <w:r w:rsidRPr="009304C6"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304C6">
        <w:rPr>
          <w:sz w:val="28"/>
          <w:szCs w:val="28"/>
        </w:rPr>
        <w:t>правда</w:t>
      </w:r>
      <w:proofErr w:type="gramStart"/>
      <w:r w:rsidRPr="009304C6">
        <w:rPr>
          <w:sz w:val="28"/>
          <w:szCs w:val="28"/>
        </w:rPr>
        <w:t>.р</w:t>
      </w:r>
      <w:proofErr w:type="gramEnd"/>
      <w:r w:rsidRPr="009304C6">
        <w:rPr>
          <w:sz w:val="28"/>
          <w:szCs w:val="28"/>
        </w:rPr>
        <w:t>ф</w:t>
      </w:r>
      <w:proofErr w:type="spellEnd"/>
      <w:r w:rsidRPr="009304C6">
        <w:rPr>
          <w:sz w:val="28"/>
          <w:szCs w:val="28"/>
        </w:rPr>
        <w:t>//, размещению на официальном сайте Кыринского муниципального округа в информационно-телекоммуникационной сети «Интернет».</w:t>
      </w:r>
    </w:p>
    <w:p w:rsidR="00920CCA" w:rsidRPr="00351808" w:rsidRDefault="00920CCA" w:rsidP="00920CCA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4. Контроль исполнения настоящего постановления возложить на отдел экономики администрации Кыринского муниципального округа.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920CCA" w:rsidRDefault="00920CC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920CCA" w:rsidRPr="00351808" w:rsidRDefault="00920CC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sectPr w:rsidR="003C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0CCA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4D67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36C99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2026-04-02T06:24:00Z</dcterms:created>
  <dcterms:modified xsi:type="dcterms:W3CDTF">2026-04-23T00:25:00Z</dcterms:modified>
</cp:coreProperties>
</file>