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AE" w:rsidRPr="005413AE" w:rsidRDefault="005413AE" w:rsidP="005413AE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bookmarkStart w:id="0" w:name="bookmark0"/>
      <w:r w:rsidRPr="005413AE">
        <w:rPr>
          <w:color w:val="000000"/>
          <w:sz w:val="26"/>
          <w:szCs w:val="26"/>
        </w:rPr>
        <w:t xml:space="preserve">СОВЕТ КЫРИНСКОГО МУНИЦИПАЛЬНОГО </w:t>
      </w:r>
      <w:bookmarkEnd w:id="0"/>
      <w:r w:rsidRPr="005413AE">
        <w:rPr>
          <w:color w:val="000000"/>
          <w:sz w:val="26"/>
          <w:szCs w:val="26"/>
        </w:rPr>
        <w:t>ОКРУГА</w:t>
      </w:r>
    </w:p>
    <w:p w:rsidR="005413AE" w:rsidRPr="005413AE" w:rsidRDefault="005413AE" w:rsidP="005413AE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5413AE">
        <w:rPr>
          <w:color w:val="000000"/>
          <w:sz w:val="26"/>
          <w:szCs w:val="26"/>
        </w:rPr>
        <w:t>ЗАБАЙКАЛЬСКОГО КРАЯ</w:t>
      </w:r>
    </w:p>
    <w:p w:rsidR="005413AE" w:rsidRPr="005413AE" w:rsidRDefault="005413AE" w:rsidP="005413AE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5413AE">
        <w:rPr>
          <w:color w:val="000000"/>
          <w:sz w:val="26"/>
          <w:szCs w:val="26"/>
        </w:rPr>
        <w:t>РЕШЕНИЕ</w:t>
      </w:r>
    </w:p>
    <w:p w:rsidR="005413AE" w:rsidRPr="005413AE" w:rsidRDefault="005413AE" w:rsidP="005413AE">
      <w:pPr>
        <w:pStyle w:val="10"/>
        <w:shd w:val="clear" w:color="auto" w:fill="auto"/>
        <w:spacing w:after="0" w:line="240" w:lineRule="auto"/>
        <w:jc w:val="left"/>
        <w:rPr>
          <w:color w:val="000000"/>
          <w:sz w:val="26"/>
          <w:szCs w:val="26"/>
        </w:rPr>
      </w:pPr>
    </w:p>
    <w:p w:rsidR="005413AE" w:rsidRPr="006372C1" w:rsidRDefault="005413AE" w:rsidP="005413AE">
      <w:pPr>
        <w:pStyle w:val="10"/>
        <w:shd w:val="clear" w:color="auto" w:fill="auto"/>
        <w:spacing w:after="0" w:line="240" w:lineRule="auto"/>
        <w:jc w:val="left"/>
        <w:rPr>
          <w:color w:val="000000"/>
          <w:sz w:val="26"/>
          <w:szCs w:val="26"/>
          <w:lang w:val="en-US"/>
        </w:rPr>
      </w:pPr>
      <w:r w:rsidRPr="005413AE">
        <w:rPr>
          <w:color w:val="000000"/>
          <w:sz w:val="26"/>
          <w:szCs w:val="26"/>
        </w:rPr>
        <w:t xml:space="preserve">от </w:t>
      </w:r>
      <w:r w:rsidR="0016460B" w:rsidRPr="006372C1">
        <w:rPr>
          <w:color w:val="000000"/>
          <w:sz w:val="26"/>
          <w:szCs w:val="26"/>
        </w:rPr>
        <w:t>24</w:t>
      </w:r>
      <w:r w:rsidRPr="005413AE">
        <w:rPr>
          <w:color w:val="000000"/>
          <w:sz w:val="26"/>
          <w:szCs w:val="26"/>
        </w:rPr>
        <w:t xml:space="preserve">июня 2026 года                                                                         </w:t>
      </w:r>
      <w:r w:rsidRPr="0016460B">
        <w:rPr>
          <w:color w:val="000000"/>
          <w:sz w:val="26"/>
          <w:szCs w:val="26"/>
        </w:rPr>
        <w:t xml:space="preserve">                        </w:t>
      </w:r>
      <w:r w:rsidRPr="005413AE">
        <w:rPr>
          <w:color w:val="000000"/>
          <w:sz w:val="26"/>
          <w:szCs w:val="26"/>
        </w:rPr>
        <w:t xml:space="preserve">  №</w:t>
      </w:r>
      <w:r w:rsidR="006372C1" w:rsidRPr="006372C1">
        <w:rPr>
          <w:color w:val="000000"/>
          <w:sz w:val="26"/>
          <w:szCs w:val="26"/>
        </w:rPr>
        <w:t>8</w:t>
      </w:r>
      <w:r w:rsidR="006372C1">
        <w:rPr>
          <w:color w:val="000000"/>
          <w:sz w:val="26"/>
          <w:szCs w:val="26"/>
          <w:lang w:val="en-US"/>
        </w:rPr>
        <w:t>0</w:t>
      </w:r>
    </w:p>
    <w:p w:rsidR="005413AE" w:rsidRPr="005413AE" w:rsidRDefault="005413AE" w:rsidP="005413AE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</w:rPr>
      </w:pPr>
    </w:p>
    <w:p w:rsidR="005413AE" w:rsidRPr="005413AE" w:rsidRDefault="005413AE" w:rsidP="005413AE">
      <w:pPr>
        <w:pStyle w:val="10"/>
        <w:shd w:val="clear" w:color="auto" w:fill="auto"/>
        <w:spacing w:after="0" w:line="240" w:lineRule="auto"/>
        <w:rPr>
          <w:color w:val="000000"/>
          <w:sz w:val="26"/>
          <w:szCs w:val="26"/>
        </w:rPr>
      </w:pPr>
      <w:r w:rsidRPr="005413AE">
        <w:rPr>
          <w:color w:val="000000"/>
          <w:sz w:val="26"/>
          <w:szCs w:val="26"/>
        </w:rPr>
        <w:t>с</w:t>
      </w:r>
      <w:proofErr w:type="gramStart"/>
      <w:r w:rsidRPr="005413AE">
        <w:rPr>
          <w:color w:val="000000"/>
          <w:sz w:val="26"/>
          <w:szCs w:val="26"/>
        </w:rPr>
        <w:t>.К</w:t>
      </w:r>
      <w:proofErr w:type="gramEnd"/>
      <w:r w:rsidRPr="005413AE">
        <w:rPr>
          <w:color w:val="000000"/>
          <w:sz w:val="26"/>
          <w:szCs w:val="26"/>
        </w:rPr>
        <w:t>ыра</w:t>
      </w:r>
    </w:p>
    <w:p w:rsidR="004E2122" w:rsidRPr="005413AE" w:rsidRDefault="004E2122">
      <w:pPr>
        <w:pStyle w:val="ConsPlusNormal"/>
        <w:ind w:firstLine="540"/>
        <w:jc w:val="both"/>
        <w:rPr>
          <w:sz w:val="26"/>
          <w:szCs w:val="26"/>
        </w:rPr>
      </w:pPr>
    </w:p>
    <w:p w:rsidR="004E2122" w:rsidRPr="005413AE" w:rsidRDefault="00DE6385">
      <w:pPr>
        <w:pStyle w:val="ConsPlusNormal"/>
        <w:jc w:val="center"/>
        <w:rPr>
          <w:b/>
          <w:bCs/>
          <w:sz w:val="26"/>
          <w:szCs w:val="26"/>
        </w:rPr>
      </w:pPr>
      <w:r w:rsidRPr="005413AE">
        <w:rPr>
          <w:b/>
          <w:bCs/>
          <w:sz w:val="26"/>
          <w:szCs w:val="26"/>
        </w:rPr>
        <w:t xml:space="preserve">О порядке учета предложений по проекту Устава </w:t>
      </w:r>
      <w:proofErr w:type="spellStart"/>
      <w:r w:rsidRPr="005413AE">
        <w:rPr>
          <w:b/>
          <w:bCs/>
          <w:sz w:val="26"/>
          <w:szCs w:val="26"/>
        </w:rPr>
        <w:t>Кыринского</w:t>
      </w:r>
      <w:proofErr w:type="spellEnd"/>
      <w:r w:rsidRPr="005413AE">
        <w:rPr>
          <w:b/>
          <w:bCs/>
          <w:sz w:val="26"/>
          <w:szCs w:val="26"/>
        </w:rPr>
        <w:t xml:space="preserve"> муниципального округа Забайкальского края, проекту муниципального правового акта о внесении изменений и дополнений в Устав </w:t>
      </w:r>
      <w:proofErr w:type="spellStart"/>
      <w:r w:rsidRPr="005413AE">
        <w:rPr>
          <w:b/>
          <w:bCs/>
          <w:sz w:val="26"/>
          <w:szCs w:val="26"/>
        </w:rPr>
        <w:t>Кыринского</w:t>
      </w:r>
      <w:proofErr w:type="spellEnd"/>
      <w:r w:rsidRPr="005413AE">
        <w:rPr>
          <w:b/>
          <w:bCs/>
          <w:sz w:val="26"/>
          <w:szCs w:val="26"/>
        </w:rPr>
        <w:t xml:space="preserve"> муниципального округа Забайкальского края</w:t>
      </w:r>
    </w:p>
    <w:p w:rsidR="004E2122" w:rsidRPr="005413AE" w:rsidRDefault="004E2122">
      <w:pPr>
        <w:pStyle w:val="ConsPlusNormal"/>
        <w:ind w:firstLine="540"/>
        <w:jc w:val="both"/>
        <w:rPr>
          <w:sz w:val="26"/>
          <w:szCs w:val="26"/>
        </w:rPr>
      </w:pPr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5413AE">
        <w:rPr>
          <w:sz w:val="26"/>
          <w:szCs w:val="26"/>
        </w:rPr>
        <w:t xml:space="preserve">В целях приведения нормативной правовой базы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 в соответствие с действующим законодательством, руководствуясь частью 3 статьи 56 Федерального закона от 20 марта 2025 года № 33-ФЗ "Об общих принципах организации местного самоуправления в единой системе публичной власти", статьей 23 Устава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 Забайкальского края, Совет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 решил:</w:t>
      </w:r>
      <w:proofErr w:type="gramEnd"/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r w:rsidRPr="005413AE">
        <w:rPr>
          <w:sz w:val="26"/>
          <w:szCs w:val="26"/>
        </w:rPr>
        <w:t xml:space="preserve">1. Утвердить прилагаемый Порядок учета предложений по проекту Устава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 Забайкальского края, проекту муниципального правового акта о внесении изменений и дополнений в Устав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 Забайкальского края.</w:t>
      </w:r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r w:rsidRPr="005413AE">
        <w:rPr>
          <w:sz w:val="26"/>
          <w:szCs w:val="26"/>
        </w:rPr>
        <w:t>2. Признать утратившим силу:</w:t>
      </w:r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r w:rsidRPr="005413AE">
        <w:rPr>
          <w:sz w:val="26"/>
          <w:szCs w:val="26"/>
        </w:rPr>
        <w:t>2.1. Решение Совета муниципального района "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район" от 01 ноября 2006 года № 195 "О порядке учета предложений по проекту Устава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района «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район», проекту муниципального правового акта о внесении изменений и дополнений в Устав муниципального района «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район»;</w:t>
      </w:r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5413AE">
        <w:rPr>
          <w:sz w:val="26"/>
          <w:szCs w:val="26"/>
        </w:rPr>
        <w:t>2.2. решение Совета муниципального района «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район» от 24 июня 2009 года № 83 «О внесении изменений и дополнений в решение Совета  муниципального района «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район» от 01.11.2006  № 195 «О порядке учета предложений по проекту Устава муниципального  района «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район», проекту муниципального правового акта  о внесении изменений и дополнений в Устав муниципального района «</w:t>
      </w:r>
      <w:proofErr w:type="spellStart"/>
      <w:r w:rsidRPr="005413AE">
        <w:rPr>
          <w:sz w:val="26"/>
          <w:szCs w:val="26"/>
        </w:rPr>
        <w:t>Кыринский</w:t>
      </w:r>
      <w:proofErr w:type="spellEnd"/>
      <w:r w:rsidRPr="005413AE">
        <w:rPr>
          <w:sz w:val="26"/>
          <w:szCs w:val="26"/>
        </w:rPr>
        <w:t xml:space="preserve"> район».</w:t>
      </w:r>
      <w:proofErr w:type="gramEnd"/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r w:rsidRPr="005413AE">
        <w:rPr>
          <w:sz w:val="26"/>
          <w:szCs w:val="26"/>
        </w:rPr>
        <w:t>3. Настоящее решение подлежит официальному опубликованию в сетевом издании «</w:t>
      </w:r>
      <w:proofErr w:type="spellStart"/>
      <w:r w:rsidRPr="005413AE">
        <w:rPr>
          <w:sz w:val="26"/>
          <w:szCs w:val="26"/>
        </w:rPr>
        <w:t>Ононская</w:t>
      </w:r>
      <w:proofErr w:type="spellEnd"/>
      <w:r w:rsidRPr="005413AE">
        <w:rPr>
          <w:sz w:val="26"/>
          <w:szCs w:val="26"/>
        </w:rPr>
        <w:t xml:space="preserve"> правда» https://ононская-правда</w:t>
      </w:r>
      <w:proofErr w:type="gramStart"/>
      <w:r w:rsidRPr="005413AE">
        <w:rPr>
          <w:sz w:val="26"/>
          <w:szCs w:val="26"/>
        </w:rPr>
        <w:t>.р</w:t>
      </w:r>
      <w:proofErr w:type="gramEnd"/>
      <w:r w:rsidRPr="005413AE">
        <w:rPr>
          <w:sz w:val="26"/>
          <w:szCs w:val="26"/>
        </w:rPr>
        <w:t xml:space="preserve">ф/, обнародованию на стенде администрации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округа, размещению на официальном сайте </w:t>
      </w: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округа.</w:t>
      </w:r>
    </w:p>
    <w:p w:rsidR="004E2122" w:rsidRPr="005413AE" w:rsidRDefault="00DE6385" w:rsidP="005413AE">
      <w:pPr>
        <w:pStyle w:val="ConsPlusNormal"/>
        <w:ind w:firstLine="540"/>
        <w:jc w:val="both"/>
        <w:rPr>
          <w:sz w:val="26"/>
          <w:szCs w:val="26"/>
        </w:rPr>
      </w:pPr>
      <w:r w:rsidRPr="005413AE">
        <w:rPr>
          <w:sz w:val="26"/>
          <w:szCs w:val="26"/>
        </w:rPr>
        <w:t>4. Настоящее решение вступает в силу на следующий день после дня его официального опубликования.</w:t>
      </w:r>
    </w:p>
    <w:p w:rsidR="004E2122" w:rsidRPr="005413AE" w:rsidRDefault="004E2122">
      <w:pPr>
        <w:pStyle w:val="ConsPlusNormal"/>
        <w:ind w:firstLine="540"/>
        <w:jc w:val="both"/>
        <w:rPr>
          <w:sz w:val="26"/>
          <w:szCs w:val="26"/>
        </w:rPr>
      </w:pPr>
    </w:p>
    <w:p w:rsidR="004E2122" w:rsidRPr="005413AE" w:rsidRDefault="004E2122">
      <w:pPr>
        <w:pStyle w:val="ConsPlusNormal"/>
        <w:jc w:val="both"/>
        <w:rPr>
          <w:sz w:val="26"/>
          <w:szCs w:val="26"/>
        </w:rPr>
      </w:pPr>
    </w:p>
    <w:p w:rsidR="004E2122" w:rsidRPr="005413AE" w:rsidRDefault="00DE6385" w:rsidP="005413AE">
      <w:pPr>
        <w:pStyle w:val="ConsPlusNormal"/>
        <w:jc w:val="both"/>
        <w:rPr>
          <w:sz w:val="26"/>
          <w:szCs w:val="26"/>
        </w:rPr>
      </w:pPr>
      <w:r w:rsidRPr="005413AE">
        <w:rPr>
          <w:sz w:val="26"/>
          <w:szCs w:val="26"/>
        </w:rPr>
        <w:t xml:space="preserve">Председатель Совета </w:t>
      </w:r>
    </w:p>
    <w:p w:rsidR="004E2122" w:rsidRPr="005413AE" w:rsidRDefault="00DE6385" w:rsidP="005413AE">
      <w:pPr>
        <w:pStyle w:val="ConsPlusNormal"/>
        <w:jc w:val="both"/>
        <w:rPr>
          <w:sz w:val="26"/>
          <w:szCs w:val="26"/>
        </w:rPr>
      </w:pPr>
      <w:proofErr w:type="spellStart"/>
      <w:r w:rsidRPr="005413AE">
        <w:rPr>
          <w:sz w:val="26"/>
          <w:szCs w:val="26"/>
        </w:rPr>
        <w:t>Кыринского</w:t>
      </w:r>
      <w:proofErr w:type="spellEnd"/>
      <w:r w:rsidRPr="005413AE">
        <w:rPr>
          <w:sz w:val="26"/>
          <w:szCs w:val="26"/>
        </w:rPr>
        <w:t xml:space="preserve"> муниципального округа                                              </w:t>
      </w:r>
      <w:r w:rsidR="005413AE">
        <w:rPr>
          <w:sz w:val="26"/>
          <w:szCs w:val="26"/>
        </w:rPr>
        <w:t xml:space="preserve">                </w:t>
      </w:r>
      <w:r w:rsidRPr="005413AE">
        <w:rPr>
          <w:sz w:val="26"/>
          <w:szCs w:val="26"/>
        </w:rPr>
        <w:t xml:space="preserve"> С.С. Пашкова  </w:t>
      </w:r>
    </w:p>
    <w:p w:rsidR="004E2122" w:rsidRPr="005413AE" w:rsidRDefault="004E2122">
      <w:pPr>
        <w:pStyle w:val="ConsPlusNormal"/>
        <w:ind w:firstLine="540"/>
        <w:jc w:val="both"/>
        <w:rPr>
          <w:sz w:val="26"/>
          <w:szCs w:val="26"/>
        </w:rPr>
      </w:pPr>
    </w:p>
    <w:p w:rsidR="004E2122" w:rsidRPr="005413AE" w:rsidRDefault="004E2122">
      <w:pPr>
        <w:pStyle w:val="ConsPlusNormal"/>
        <w:ind w:firstLine="540"/>
        <w:jc w:val="both"/>
        <w:rPr>
          <w:sz w:val="26"/>
          <w:szCs w:val="26"/>
        </w:rPr>
      </w:pPr>
    </w:p>
    <w:p w:rsidR="004E2122" w:rsidRPr="005413AE" w:rsidRDefault="005413AE" w:rsidP="005413A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>лавы</w:t>
      </w:r>
      <w:r w:rsidR="00DE6385" w:rsidRPr="005413AE">
        <w:rPr>
          <w:sz w:val="26"/>
          <w:szCs w:val="26"/>
        </w:rPr>
        <w:t xml:space="preserve"> </w:t>
      </w:r>
      <w:proofErr w:type="spellStart"/>
      <w:r w:rsidR="00DE6385" w:rsidRPr="005413AE">
        <w:rPr>
          <w:sz w:val="26"/>
          <w:szCs w:val="26"/>
        </w:rPr>
        <w:t>Кыринского</w:t>
      </w:r>
      <w:proofErr w:type="spellEnd"/>
    </w:p>
    <w:p w:rsidR="004E2122" w:rsidRPr="005413AE" w:rsidRDefault="00DE6385" w:rsidP="005413AE">
      <w:pPr>
        <w:pStyle w:val="ConsPlusNormal"/>
        <w:jc w:val="both"/>
        <w:rPr>
          <w:sz w:val="26"/>
          <w:szCs w:val="26"/>
        </w:rPr>
      </w:pPr>
      <w:r w:rsidRPr="005413AE">
        <w:rPr>
          <w:sz w:val="26"/>
          <w:szCs w:val="26"/>
        </w:rPr>
        <w:t xml:space="preserve">муниципального округа                                                                   </w:t>
      </w:r>
      <w:r w:rsidR="005413AE">
        <w:rPr>
          <w:sz w:val="26"/>
          <w:szCs w:val="26"/>
        </w:rPr>
        <w:t xml:space="preserve">             </w:t>
      </w:r>
      <w:r w:rsidRPr="005413AE">
        <w:rPr>
          <w:sz w:val="26"/>
          <w:szCs w:val="26"/>
        </w:rPr>
        <w:t xml:space="preserve"> </w:t>
      </w:r>
      <w:r w:rsidR="005413AE">
        <w:rPr>
          <w:sz w:val="26"/>
          <w:szCs w:val="26"/>
        </w:rPr>
        <w:t>А.М.Куприянов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>
        <w:rPr>
          <w:sz w:val="28"/>
          <w:szCs w:val="28"/>
        </w:rPr>
        <w:t>Кыринского</w:t>
      </w:r>
      <w:proofErr w:type="spellEnd"/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4E2122" w:rsidRPr="006372C1" w:rsidRDefault="00DE6385">
      <w:pPr>
        <w:pStyle w:val="ConsPlusNormal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от 24 июня 2026 года №</w:t>
      </w:r>
      <w:r w:rsidR="006372C1">
        <w:rPr>
          <w:sz w:val="28"/>
          <w:szCs w:val="28"/>
          <w:lang w:val="en-US"/>
        </w:rPr>
        <w:t>80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учета предложений по проекту Устава </w:t>
      </w:r>
      <w:proofErr w:type="spellStart"/>
      <w:r>
        <w:rPr>
          <w:b/>
          <w:bCs/>
          <w:sz w:val="28"/>
          <w:szCs w:val="28"/>
        </w:rPr>
        <w:t>Кыринского</w:t>
      </w:r>
      <w:proofErr w:type="spellEnd"/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Забайкальского края, проекту</w:t>
      </w: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правового акта о внесении изменений</w:t>
      </w: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дополнений в Устав </w:t>
      </w:r>
      <w:proofErr w:type="spellStart"/>
      <w:r>
        <w:rPr>
          <w:b/>
          <w:bCs/>
          <w:sz w:val="28"/>
          <w:szCs w:val="28"/>
        </w:rPr>
        <w:t>Кыринского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</w:t>
      </w: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Забайкальского края</w:t>
      </w:r>
    </w:p>
    <w:p w:rsidR="004E2122" w:rsidRDefault="004E2122">
      <w:pPr>
        <w:pStyle w:val="ConsPlusNormal"/>
        <w:ind w:firstLine="540"/>
        <w:jc w:val="both"/>
      </w:pPr>
    </w:p>
    <w:p w:rsidR="004E2122" w:rsidRDefault="00DE638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учета предложений по проекту Устава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проекту муниципального правового акта о внесении изменений и дополнений в Устав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(далее – Порядок) разработан в соответствии со статьей 56 Федерального закона от 20 марта 2025 года № 33-ФЗ "Об общих принципах организации местного самоуправления в единой системе публичной власти", Уставом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</w:t>
      </w:r>
      <w:proofErr w:type="gramEnd"/>
      <w:r>
        <w:rPr>
          <w:sz w:val="28"/>
          <w:szCs w:val="28"/>
        </w:rPr>
        <w:t xml:space="preserve"> края и определяет порядок внесения, рассмотрения и учета предложений по проекту Устава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 муниципального округа Забайкальского края, проекту муниципального правового акта о внесении изменений и дополнений в Устав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обеспечивает реализацию населением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своего конституционного права на осуществление местного самоуправления.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Предложения по проекту Устава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проекту муниципального правового акта о внесении изменений и дополнений в Устав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(далее по тексту - проект Устава, проект муниципального правового акта о внесении изменений и дополнений в Устав) могут выявляться: посредством письменного обращения и на публичных слушаниях.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Предложения по проекту Устава, проекту муниципального правового акта о внесении изменений и дополнений в Устав могут вноситься: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депутатами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края;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гражданами, проживающими на территории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округа, в порядке индивидуальных или коллективных обращений;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общественными объединениями, политическими партиями;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органами территориального общественного самоуправления.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Предложения по проекту Устава, проекту муниципального правового акта о внесении изменений и дополнений в Устав вносятся в письменном виде и подлежат регистрации по прилагаемой к настоящему Порядку форме.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Участие граждан в обсуждении проекта Устава, проекта муниципального правового акта о внесении изменений и дополнений в Устав на публичных слушаниях осуществляется в соответствии с Порядком организации и проведения публичных слушаний в </w:t>
      </w:r>
      <w:proofErr w:type="spellStart"/>
      <w:r>
        <w:rPr>
          <w:sz w:val="28"/>
          <w:szCs w:val="28"/>
        </w:rPr>
        <w:t>Кыринском</w:t>
      </w:r>
      <w:proofErr w:type="spellEnd"/>
      <w:r>
        <w:rPr>
          <w:sz w:val="28"/>
          <w:szCs w:val="28"/>
        </w:rPr>
        <w:t xml:space="preserve"> муниципальном округе Забайкальского края. 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Порядок внесения и рассмотрения поступивших предложений по проекту Устава, проекту муниципального правового акта о внесении изменений и дополнений в Устав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Предложения в проект Устава, проект муниципального правового акта о внесении изменений и дополнений в Устав вносятся в Совет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в двадцатидневный срок с момента официального опубликования (обнародования) проекта Устава, проекта муниципального правового акта о внесении изменений и дополнений в Устав.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Рабочая группа, созданная Советом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для проведения публичных слушаний, изучает, анализирует и обобщает предложения в проект Устава, проект муниципального правового акта о внесении изменений и дополнений в Устав, внесенные в Совет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Предложения, внесенные в проект Устава, проект муниципального правового акта о внесении изменений и дополнений в Устав не должны противоречить Конституции Российской Федерации, требованиям Федерального закона от 20 марта 2025 года № 33-ФЗ "Об общих принципах организации местного самоуправления в единой системе публичной власти", другим федеральным законам и иным нормативным правовым актам Российской Федерации, Уставу Забайкальского края, законам Забайкальского края, иным нормативным</w:t>
      </w:r>
      <w:proofErr w:type="gramEnd"/>
      <w:r>
        <w:rPr>
          <w:sz w:val="28"/>
          <w:szCs w:val="28"/>
        </w:rPr>
        <w:t xml:space="preserve"> правовым актам Забайкальского края.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Предложения в проект Устава, проект муниципального правового акта о внесении изменений и дополнений в Устав также должны соответствовать следующим требованиям: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однозначное толкование положений проекта Устава, проекта муниципального правового акта о внесении изменений и дополнений в Устав;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противоречия либо несогласованности с иными положениями проекта Устава, проекта муниципального правового акта о внесении изменений и </w:t>
      </w:r>
      <w:r>
        <w:rPr>
          <w:sz w:val="28"/>
          <w:szCs w:val="28"/>
        </w:rPr>
        <w:lastRenderedPageBreak/>
        <w:t>дополнений в Устав.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Предложения в проект Устава, проект муниципального правового акта о внесении изменений и дополнений в Устав, поступившие после истечения срока, указанного в п. п. 2.1. настоящего Порядка и (или) не содержащие сведений, установленных прилагаемой формой, рассмотрению не подлежат.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Предложения в проект Устава, проект муниципального правового акта о внесении изменений и дополнений в Устав подлежат изучению и обобщению рабочей группой.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Предложения в проект Устава, проект муниципального правового акта о внесении изменений и дополнений в Устав, поступившие в Совет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округа, не отвечающие требованиям, установленным п.п. 2.3. настоящего Порядка подлежат отклонению рабочей группой.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По итогам изучения и обобщения внесенных предложений в проект Устава, проект муниципального правового акта о внесении изменений и дополнений в Устав рабочая группа составляет заключение.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Заключение рабочей группы по внесенным предложениям в проект Устава, проект муниципального правового акта о внесении изменений и дополнений в Устав должно содержать следующие сведения: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поступивших предложений в проект Устава, проект муниципального правового акта о внесении изменений и дополнений в Устав;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в проект Устава, проект муниципального правового акта о внесении изменений и дополнений в Устав, рекомендованные рабочей группой к отклонению;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в проект Устава, проект муниципального правового акта о внесении изменений и дополнений в Устав, рекомендуемые рабочей группой для внесения в проект Устава, проект муниципального правового акта о внесении изменений и дополнений в Устав.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Порядок учета</w:t>
      </w: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поступивших предложений в проект Устава, проект муниципального правового акта о внесении изменений и дополнений в Устав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Рабочая группа представляет в постоянную комиссию по вопросам социальной сферы, законности и правопорядка свое заключение и материалы деятельности рабочей группы с приложением всех поступивших предложений в проект Устава, проект муниципального правового акта о внесении изменений и дополнений в Устав.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документ размножается и раздается всем депутатам Совета </w:t>
      </w:r>
      <w:proofErr w:type="spellStart"/>
      <w:r>
        <w:rPr>
          <w:sz w:val="28"/>
          <w:szCs w:val="28"/>
        </w:rPr>
        <w:lastRenderedPageBreak/>
        <w:t>Кыринского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На заседании постоянной комиссии по вопросам социальной сферы, законности и правопорядка одновременно рассматриваются итоги публичных слушаний и заключение рабочей группы по учету поступивших предложений в проект Устава, проект муниципального правового акта о внесении изменений и дополнений в Устав и учитываются при подготовке проекта Устава, проекта муниципального правового акта о внесении изменений и дополнений в Устав.</w:t>
      </w:r>
      <w:proofErr w:type="gramEnd"/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Итоги рассмотрения поступивших предложений в проект Устава, муниципальный правовой акт о внесении изменений и дополнений в Устав с обязательным содержанием принятых предложений подлежат официальному опубликованию (обнародованию) в порядке, установленном Уставом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округа. 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Порядок участия граждан в обсуждении проекта Устава, проекта муниципального правового акта о внесении изменений</w:t>
      </w:r>
    </w:p>
    <w:p w:rsidR="004E2122" w:rsidRDefault="00DE6385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дополнений в Устав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Обсуждение проекта Устава, проекта муниципального правового акта о внесении изменений и дополнений в Устав начинается со дня его официального опубликования (обнародования)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</w:t>
      </w:r>
      <w:hyperlink r:id="rId6" w:history="1">
        <w:r>
          <w:rPr>
            <w:rStyle w:val="a3"/>
            <w:sz w:val="28"/>
            <w:szCs w:val="28"/>
          </w:rPr>
          <w:t>https://ононская-правда.рф/</w:t>
        </w:r>
      </w:hyperlink>
      <w:r>
        <w:rPr>
          <w:sz w:val="28"/>
          <w:szCs w:val="28"/>
        </w:rPr>
        <w:t xml:space="preserve"> в течение 20 календарных дней.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Граждане могут реализовать право на участие в обсуждении проекта Устава, проекта муниципального правового акта о внесении изменений и дополнений в Устав двумя способами: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1 Способ: путем внесения письменных предложений согласно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2 настоящего Порядка.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2 Способ: путем участия в публичных слушаниях, согласно Порядку организации и проведения публичных слушаний в </w:t>
      </w:r>
      <w:proofErr w:type="spellStart"/>
      <w:r>
        <w:rPr>
          <w:sz w:val="28"/>
          <w:szCs w:val="28"/>
        </w:rPr>
        <w:t>Кыринском</w:t>
      </w:r>
      <w:proofErr w:type="spellEnd"/>
      <w:r>
        <w:rPr>
          <w:sz w:val="28"/>
          <w:szCs w:val="28"/>
        </w:rPr>
        <w:t xml:space="preserve"> муниципальном округе Забайкальского края.</w:t>
      </w:r>
    </w:p>
    <w:p w:rsidR="004E2122" w:rsidRDefault="004E2122">
      <w:pPr>
        <w:pStyle w:val="ConsPlusNormal"/>
        <w:jc w:val="right"/>
      </w:pPr>
    </w:p>
    <w:p w:rsidR="004E2122" w:rsidRDefault="004E2122">
      <w:pPr>
        <w:pStyle w:val="ConsPlusNormal"/>
        <w:jc w:val="right"/>
      </w:pPr>
    </w:p>
    <w:p w:rsidR="004E2122" w:rsidRDefault="004E2122">
      <w:pPr>
        <w:pStyle w:val="ConsPlusNormal"/>
        <w:jc w:val="both"/>
        <w:rPr>
          <w:sz w:val="28"/>
          <w:szCs w:val="28"/>
        </w:rPr>
      </w:pPr>
    </w:p>
    <w:p w:rsidR="004E2122" w:rsidRDefault="004E2122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261E1D" w:rsidRDefault="00261E1D">
      <w:pPr>
        <w:pStyle w:val="ConsPlusNormal"/>
        <w:jc w:val="both"/>
        <w:rPr>
          <w:sz w:val="28"/>
          <w:szCs w:val="28"/>
        </w:rPr>
      </w:pPr>
    </w:p>
    <w:p w:rsidR="004E2122" w:rsidRDefault="004E2122">
      <w:pPr>
        <w:pStyle w:val="ConsPlusNormal"/>
        <w:rPr>
          <w:sz w:val="28"/>
          <w:szCs w:val="28"/>
        </w:rPr>
      </w:pP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Порядку учета предложений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проекту Устава </w:t>
      </w:r>
      <w:proofErr w:type="spellStart"/>
      <w:r>
        <w:rPr>
          <w:sz w:val="28"/>
          <w:szCs w:val="28"/>
        </w:rPr>
        <w:t>Кыринского</w:t>
      </w:r>
      <w:proofErr w:type="spellEnd"/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Забайкальского края, проекту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правового акта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Кыринского</w:t>
      </w:r>
      <w:proofErr w:type="spellEnd"/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E2122" w:rsidRDefault="00DE638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E2122" w:rsidRDefault="00DE638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оформления предложений в проект Устава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проект муниципального правового акта о внесении изменений и дополнений в Устав </w:t>
      </w:r>
      <w:proofErr w:type="spellStart"/>
      <w:r>
        <w:rPr>
          <w:sz w:val="28"/>
          <w:szCs w:val="28"/>
        </w:rPr>
        <w:t>Кыринского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</w:t>
      </w:r>
    </w:p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8"/>
        <w:gridCol w:w="1836"/>
        <w:gridCol w:w="1933"/>
        <w:gridCol w:w="1898"/>
        <w:gridCol w:w="1812"/>
      </w:tblGrid>
      <w:tr w:rsidR="004E2122">
        <w:tc>
          <w:tcPr>
            <w:tcW w:w="1818" w:type="dxa"/>
          </w:tcPr>
          <w:p w:rsidR="004E2122" w:rsidRDefault="00DE638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Статья, часть в которую предлагается поправка</w:t>
            </w:r>
          </w:p>
        </w:tc>
        <w:tc>
          <w:tcPr>
            <w:tcW w:w="1836" w:type="dxa"/>
          </w:tcPr>
          <w:p w:rsidR="004E2122" w:rsidRDefault="00DE638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 </w:t>
            </w:r>
            <w:proofErr w:type="gramStart"/>
            <w:r>
              <w:rPr>
                <w:sz w:val="28"/>
                <w:szCs w:val="28"/>
              </w:rPr>
              <w:t>проекта</w:t>
            </w:r>
            <w:proofErr w:type="gramEnd"/>
            <w:r>
              <w:rPr>
                <w:sz w:val="28"/>
                <w:szCs w:val="28"/>
              </w:rPr>
              <w:t xml:space="preserve"> в который предлагается поправка</w:t>
            </w:r>
          </w:p>
        </w:tc>
        <w:tc>
          <w:tcPr>
            <w:tcW w:w="1933" w:type="dxa"/>
          </w:tcPr>
          <w:p w:rsidR="004E2122" w:rsidRDefault="00DE638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Предлагаемая поправка</w:t>
            </w:r>
          </w:p>
        </w:tc>
        <w:tc>
          <w:tcPr>
            <w:tcW w:w="1898" w:type="dxa"/>
          </w:tcPr>
          <w:p w:rsidR="004E2122" w:rsidRDefault="00DE638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>оекта с учетом предлагаемой поправки</w:t>
            </w:r>
          </w:p>
        </w:tc>
        <w:tc>
          <w:tcPr>
            <w:tcW w:w="1812" w:type="dxa"/>
          </w:tcPr>
          <w:p w:rsidR="004E2122" w:rsidRDefault="00DE6385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принятия поправки</w:t>
            </w:r>
          </w:p>
        </w:tc>
      </w:tr>
      <w:tr w:rsidR="004E2122">
        <w:tc>
          <w:tcPr>
            <w:tcW w:w="1818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E2122">
        <w:tc>
          <w:tcPr>
            <w:tcW w:w="1818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4E2122">
        <w:tc>
          <w:tcPr>
            <w:tcW w:w="1818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4E2122" w:rsidRDefault="004E212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4E2122" w:rsidRDefault="004E2122">
      <w:pPr>
        <w:pStyle w:val="ConsPlusNormal"/>
        <w:ind w:firstLine="540"/>
        <w:jc w:val="both"/>
        <w:rPr>
          <w:sz w:val="28"/>
          <w:szCs w:val="28"/>
        </w:rPr>
      </w:pPr>
    </w:p>
    <w:p w:rsidR="004E2122" w:rsidRDefault="00DE63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Ф.И.О. _______________________________________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рождения__________________________________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жительства__________________________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подпись и дата_________________________________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______________</w:t>
      </w:r>
    </w:p>
    <w:p w:rsidR="004E2122" w:rsidRDefault="00DE638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(серия, N, кем и когда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)_____________________</w:t>
      </w:r>
    </w:p>
    <w:p w:rsidR="004E2122" w:rsidRDefault="004E2122">
      <w:pPr>
        <w:pStyle w:val="ConsPlusNormal"/>
        <w:ind w:firstLine="540"/>
        <w:jc w:val="both"/>
      </w:pPr>
    </w:p>
    <w:p w:rsidR="004E2122" w:rsidRDefault="004E2122">
      <w:pPr>
        <w:pStyle w:val="ConsPlusNormal"/>
        <w:ind w:firstLine="540"/>
        <w:jc w:val="both"/>
      </w:pPr>
    </w:p>
    <w:p w:rsidR="004E2122" w:rsidRDefault="004E21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2122" w:rsidSect="005413AE">
      <w:footerReference w:type="default" r:id="rId7"/>
      <w:footerReference w:type="first" r:id="rId8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3A" w:rsidRDefault="00A1133A" w:rsidP="004E2122">
      <w:r>
        <w:separator/>
      </w:r>
    </w:p>
  </w:endnote>
  <w:endnote w:type="continuationSeparator" w:id="0">
    <w:p w:rsidR="00A1133A" w:rsidRDefault="00A1133A" w:rsidP="004E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22" w:rsidRDefault="004E212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E2122" w:rsidRDefault="00DE638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22" w:rsidRDefault="004E2122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3A" w:rsidRDefault="00A1133A" w:rsidP="004E2122">
      <w:r>
        <w:separator/>
      </w:r>
    </w:p>
  </w:footnote>
  <w:footnote w:type="continuationSeparator" w:id="0">
    <w:p w:rsidR="00A1133A" w:rsidRDefault="00A1133A" w:rsidP="004E2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0EB"/>
    <w:rsid w:val="0016460B"/>
    <w:rsid w:val="001A51B9"/>
    <w:rsid w:val="001D518D"/>
    <w:rsid w:val="001E30A4"/>
    <w:rsid w:val="00240E04"/>
    <w:rsid w:val="00261E1D"/>
    <w:rsid w:val="00280545"/>
    <w:rsid w:val="002B667D"/>
    <w:rsid w:val="00403C05"/>
    <w:rsid w:val="004E2122"/>
    <w:rsid w:val="005413AE"/>
    <w:rsid w:val="006372C1"/>
    <w:rsid w:val="00677DC6"/>
    <w:rsid w:val="006B3CC4"/>
    <w:rsid w:val="0080265B"/>
    <w:rsid w:val="009C40A9"/>
    <w:rsid w:val="009C70EB"/>
    <w:rsid w:val="00A1133A"/>
    <w:rsid w:val="00A246B5"/>
    <w:rsid w:val="00BD077A"/>
    <w:rsid w:val="00DE6385"/>
    <w:rsid w:val="00DE757F"/>
    <w:rsid w:val="00E050B7"/>
    <w:rsid w:val="00EB41CF"/>
    <w:rsid w:val="00F30E98"/>
    <w:rsid w:val="4FB8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E21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4E2122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rsid w:val="004E212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E212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E212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4E212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rsid w:val="004E212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4E212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rsid w:val="004E212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4E212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1">
    <w:name w:val="ConsPlusJurTerm1"/>
    <w:qFormat/>
    <w:rsid w:val="004E212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4E2122"/>
    <w:pPr>
      <w:widowControl w:val="0"/>
      <w:autoSpaceDE w:val="0"/>
      <w:autoSpaceDN w:val="0"/>
    </w:pPr>
    <w:rPr>
      <w:sz w:val="24"/>
    </w:rPr>
  </w:style>
  <w:style w:type="paragraph" w:customStyle="1" w:styleId="ConsPlusTextList1">
    <w:name w:val="ConsPlusTextList1"/>
    <w:rsid w:val="004E2122"/>
    <w:pPr>
      <w:widowControl w:val="0"/>
      <w:autoSpaceDE w:val="0"/>
      <w:autoSpaceDN w:val="0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4E2122"/>
  </w:style>
  <w:style w:type="character" w:customStyle="1" w:styleId="a7">
    <w:name w:val="Нижний колонтитул Знак"/>
    <w:basedOn w:val="a0"/>
    <w:link w:val="a6"/>
    <w:uiPriority w:val="99"/>
    <w:qFormat/>
    <w:rsid w:val="004E2122"/>
  </w:style>
  <w:style w:type="character" w:customStyle="1" w:styleId="UnresolvedMention">
    <w:name w:val="Unresolved Mention"/>
    <w:basedOn w:val="a0"/>
    <w:uiPriority w:val="99"/>
    <w:semiHidden/>
    <w:unhideWhenUsed/>
    <w:rsid w:val="004E2122"/>
    <w:rPr>
      <w:color w:val="605E5C"/>
      <w:shd w:val="clear" w:color="auto" w:fill="E1DFDD"/>
    </w:rPr>
  </w:style>
  <w:style w:type="character" w:customStyle="1" w:styleId="1">
    <w:name w:val="Заголовок №1_"/>
    <w:link w:val="10"/>
    <w:qFormat/>
    <w:locked/>
    <w:rsid w:val="005413AE"/>
    <w:rPr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5413AE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1753</Words>
  <Characters>9997</Characters>
  <Application>Microsoft Office Word</Application>
  <DocSecurity>0</DocSecurity>
  <Lines>83</Lines>
  <Paragraphs>23</Paragraphs>
  <ScaleCrop>false</ScaleCrop>
  <Company>КонсультантПлюс Версия 4025.00.50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Приаргунского муниципального округа от 25.12.2025 N 29
"О порядке учета предложений по проекту Устава Приаргунского муниципального округа Забайкальского края, проекту муниципального правового акта о внесении изменений и дополнений в Устав Приаргунского муниципального округа Забайкальского края"
(вместе с Приложением "Порядок...")</dc:title>
  <dc:creator>Пользователь</dc:creator>
  <cp:lastModifiedBy>station</cp:lastModifiedBy>
  <cp:revision>11</cp:revision>
  <cp:lastPrinted>2026-06-23T00:09:00Z</cp:lastPrinted>
  <dcterms:created xsi:type="dcterms:W3CDTF">2026-06-22T16:32:00Z</dcterms:created>
  <dcterms:modified xsi:type="dcterms:W3CDTF">2026-06-25T02:36:00Z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9572D4DA123D46E7B99FF30406883EBF_12</vt:lpwstr>
  </property>
</Properties>
</file>