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C510E7">
        <w:rPr>
          <w:sz w:val="28"/>
        </w:rPr>
        <w:t>17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C510E7">
        <w:rPr>
          <w:sz w:val="28"/>
        </w:rPr>
        <w:t>466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4A765B" w:rsidRDefault="004A765B" w:rsidP="004A765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 Порядке осуществления контроля за соблюдением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</w:p>
    <w:p w:rsidR="004A765B" w:rsidRDefault="004A765B" w:rsidP="004A765B">
      <w:pPr>
        <w:pStyle w:val="af"/>
        <w:spacing w:before="0" w:beforeAutospacing="0" w:after="0" w:afterAutospacing="0"/>
        <w:jc w:val="center"/>
      </w:pPr>
      <w:r>
        <w:t> </w:t>
      </w:r>
    </w:p>
    <w:p w:rsidR="004A765B" w:rsidRDefault="004A765B" w:rsidP="004A765B">
      <w:pPr>
        <w:pStyle w:val="a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 соответствии со статьей 99 Федерального закона от 05.04.2013 года № 44 ФЗ «О контрактной системе в сфере закупок товаров, работ, услуг для обеспечения государственных и муниципальных нужд», ст. 26 Устава Кыринского муниципального округа Забайкальского края, администрация Кыринского муниципального округа Забайкальского края постановляет:</w:t>
      </w:r>
    </w:p>
    <w:p w:rsidR="004A765B" w:rsidRDefault="004A765B" w:rsidP="004A765B">
      <w:pPr>
        <w:pStyle w:val="a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1. Утвердить Порядок осуществления контроля за соблюдением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4A765B" w:rsidRDefault="004A765B" w:rsidP="004A765B">
      <w:pPr>
        <w:pStyle w:val="a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2. Признать утратившим силу постановление администрации муниципального района «Кыринский район» от 21 мая 2014 года № 432 «О Порядке осуществления контроля за соблюдением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4A765B" w:rsidRDefault="004A765B" w:rsidP="004A765B">
      <w:pPr>
        <w:pStyle w:val="a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3. Настоящее постановление подлежит официальному опубликованию в сетевом издании «Ононская правда» </w:t>
      </w:r>
      <w:hyperlink r:id="rId6" w:history="1">
        <w:r w:rsidRPr="00D43759">
          <w:rPr>
            <w:rStyle w:val="a6"/>
            <w:sz w:val="28"/>
            <w:szCs w:val="28"/>
          </w:rPr>
          <w:t>https://ононская-правда.рф/</w:t>
        </w:r>
      </w:hyperlink>
      <w:r>
        <w:rPr>
          <w:color w:val="000000"/>
          <w:sz w:val="28"/>
          <w:szCs w:val="28"/>
        </w:rPr>
        <w:t>, обнародованию на стенде администрации Кыринского муниципального округа, размещению на официальном сайте Кыринского муниципального округа Забайкальского края.</w:t>
      </w:r>
    </w:p>
    <w:p w:rsidR="004A765B" w:rsidRDefault="004A765B" w:rsidP="004A765B">
      <w:pPr>
        <w:pStyle w:val="a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4. Постановление вступает в силу с момента подписания.</w:t>
      </w:r>
    </w:p>
    <w:p w:rsidR="004A765B" w:rsidRDefault="004A765B" w:rsidP="004A765B">
      <w:pPr>
        <w:pStyle w:val="af"/>
        <w:spacing w:before="0" w:beforeAutospacing="0" w:after="0" w:afterAutospacing="0"/>
      </w:pPr>
      <w:r>
        <w:t> </w:t>
      </w:r>
    </w:p>
    <w:p w:rsidR="00BB7B99" w:rsidRDefault="00BB7B9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Pr="00351808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4A765B" w:rsidRDefault="00561B94" w:rsidP="004A765B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p w:rsidR="004A765B" w:rsidRDefault="004A765B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482"/>
        <w:gridCol w:w="5089"/>
      </w:tblGrid>
      <w:tr w:rsidR="004A765B" w:rsidTr="004A765B">
        <w:trPr>
          <w:tblCellSpacing w:w="0" w:type="dxa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65B" w:rsidRDefault="004A765B">
            <w:pPr>
              <w:pStyle w:val="af"/>
              <w:spacing w:before="0" w:beforeAutospacing="0" w:after="0" w:afterAutospacing="0"/>
            </w:pPr>
            <w:r>
              <w:lastRenderedPageBreak/>
              <w:t> </w:t>
            </w:r>
          </w:p>
        </w:tc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65B" w:rsidRDefault="004A765B">
            <w:pPr>
              <w:pStyle w:val="af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УТВЕРЖДЕН </w:t>
            </w:r>
          </w:p>
          <w:p w:rsidR="004A765B" w:rsidRDefault="004A765B" w:rsidP="004A765B">
            <w:pPr>
              <w:pStyle w:val="af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постановлением администрации </w:t>
            </w:r>
          </w:p>
          <w:p w:rsidR="004A765B" w:rsidRDefault="004A765B" w:rsidP="004A765B">
            <w:pPr>
              <w:pStyle w:val="af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 xml:space="preserve">Кыринского муниципального округа </w:t>
            </w:r>
          </w:p>
          <w:p w:rsidR="004A765B" w:rsidRDefault="004A765B">
            <w:pPr>
              <w:pStyle w:val="af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Забайкальского края </w:t>
            </w:r>
          </w:p>
          <w:p w:rsidR="004A765B" w:rsidRDefault="004A765B" w:rsidP="004A765B">
            <w:pPr>
              <w:pStyle w:val="af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от «__» июня 2026 года №___</w:t>
            </w:r>
          </w:p>
        </w:tc>
      </w:tr>
    </w:tbl>
    <w:p w:rsidR="004A765B" w:rsidRDefault="004A765B" w:rsidP="004A765B">
      <w:pPr>
        <w:pStyle w:val="af"/>
        <w:spacing w:before="0" w:beforeAutospacing="0" w:after="0" w:afterAutospacing="0"/>
        <w:jc w:val="right"/>
      </w:pPr>
      <w:r>
        <w:t> </w:t>
      </w:r>
    </w:p>
    <w:p w:rsidR="004A765B" w:rsidRDefault="004A765B" w:rsidP="004A765B">
      <w:pPr>
        <w:pStyle w:val="a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Порядок </w:t>
      </w:r>
    </w:p>
    <w:p w:rsidR="004A765B" w:rsidRDefault="004A765B" w:rsidP="004A765B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осуществления контроля за соблюдением Федерального закона </w:t>
      </w:r>
    </w:p>
    <w:p w:rsidR="004A765B" w:rsidRDefault="004A765B" w:rsidP="004A765B">
      <w:pPr>
        <w:pStyle w:val="a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</w:p>
    <w:p w:rsidR="004A765B" w:rsidRDefault="004A765B" w:rsidP="004A765B">
      <w:pPr>
        <w:pStyle w:val="af"/>
        <w:spacing w:before="0" w:beforeAutospacing="0" w:after="0" w:afterAutospacing="0"/>
        <w:jc w:val="center"/>
      </w:pPr>
      <w:r>
        <w:t> </w:t>
      </w:r>
    </w:p>
    <w:p w:rsidR="004A765B" w:rsidRDefault="004A765B" w:rsidP="00A72067">
      <w:pPr>
        <w:pStyle w:val="af"/>
        <w:numPr>
          <w:ilvl w:val="0"/>
          <w:numId w:val="1"/>
        </w:numPr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Общие положения</w:t>
      </w:r>
    </w:p>
    <w:p w:rsidR="004A765B" w:rsidRDefault="004A765B" w:rsidP="004A765B">
      <w:pPr>
        <w:pStyle w:val="af"/>
        <w:widowControl w:val="0"/>
        <w:spacing w:before="0" w:beforeAutospacing="0" w:after="0" w:afterAutospacing="0"/>
      </w:pPr>
      <w:r>
        <w:t> </w:t>
      </w:r>
    </w:p>
    <w:p w:rsidR="004A765B" w:rsidRDefault="004A765B" w:rsidP="00A72067">
      <w:pPr>
        <w:pStyle w:val="af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Настоящий Порядок осуществления контроля за соблюдением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именуется – Порядок) разработан в соответствии со статьей 99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именуется – Федеральный закон в сфере закупок) и определяет правила осуществления Комитетом по финансам администрации Кыринского муниципального округа Забайкальского края (далее именуется – контрольный орган) контроля за соблюдением Федерального закона в сфере закупок (далее именуется – контрольная деятельность).</w:t>
      </w:r>
    </w:p>
    <w:p w:rsidR="004A765B" w:rsidRDefault="004A765B" w:rsidP="00A72067">
      <w:pPr>
        <w:pStyle w:val="af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Предметом контрольной деятельности является проверка соблюдения норм Федерального закона в сфере закупок. Контрольная деятельность осуществляется путем проведения плановых и внеплановых проверок.</w:t>
      </w:r>
    </w:p>
    <w:p w:rsidR="004A765B" w:rsidRDefault="004A765B" w:rsidP="00A72067">
      <w:pPr>
        <w:pStyle w:val="af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Плановые проверки проводятся в соответствии с Планом проверок (далее именуется – План), утверждаемым приказом Комитета по финансам администрации Кыринского муниципального округа Забайкальского края на очередной финансовый год.</w:t>
      </w:r>
    </w:p>
    <w:p w:rsidR="004A765B" w:rsidRDefault="004A765B" w:rsidP="00A72067">
      <w:pPr>
        <w:pStyle w:val="af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Внеплановые проверки проводятся контрольным органом по основаниям, предусмотренным частью 15 статьи 99 Федерального закона в сфере закупок.</w:t>
      </w:r>
    </w:p>
    <w:p w:rsidR="004A765B" w:rsidRDefault="004A765B" w:rsidP="00A72067">
      <w:pPr>
        <w:pStyle w:val="af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Контрольная деятельность осуществляется в отношении субъектов контроля, предусмотренных частью 2 статьи 99 Федерального закона в сфере закупок в пределах полномочий контрольного органа.</w:t>
      </w:r>
    </w:p>
    <w:p w:rsidR="004A765B" w:rsidRDefault="004A765B" w:rsidP="00A72067">
      <w:pPr>
        <w:pStyle w:val="af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Контрольная деятельность осуществляется должностными лицами контрольного органа в форме проведения камеральных и выездных проверок (далее именуется – контрольные мероприятия).</w:t>
      </w:r>
    </w:p>
    <w:p w:rsidR="004A765B" w:rsidRDefault="004A765B" w:rsidP="00A72067">
      <w:pPr>
        <w:pStyle w:val="af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Должностными лицами контрольного органа, уполномоченными на проведение проверок, являются: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руководитель контрольного органа;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муниципальные служащие контрольного органа, уполномоченные на участие в проведении контрольных мероприятий, в соответствии с приказом Комитета по финансам администрации Кыринского муниципального округа Забайкальского края, включаемые в состав проверочной группы.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8. Должностные лица, указанные в пункте 7 настоящего Порядка, в соответствии с законодательством Российской Федерации имеют право: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запрашивать и получать на основании мотивированного запроса в письменной форме документы и информацию, необходимые для проведения проверки;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при осуществлении проверок беспрепятственно по предъявлении копии приказа о проведении проверки посещать помещения и территории, которые занимают субъекты контроля, требовать предъявления поставленных товаров, результатов выполнения работ, оказания услуг;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выдавать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закупок.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9. Должностные лица, указанные в пункте 7 настоящего Порядка, обязаны: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в установленной сфере деятельности;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соблюдать требования нормативных правовых актов в установленной сфере деятельности;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проводить контрольные мероприятия в соответствии с приказом;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знакомить руководителя или уполномоченное должностное лицо субъекта контроля (далее именуется – представитель субъекта контроля) с приказом о проведении проверки, а также с результатами контрольных мероприятий.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10. Должностные лица, указанные в пункте 7 настоящего Порядка, несут ответственность в соответствии с законодательством Российской Федерации, в том числе за достоверность и объективность результатов проводимых ими контрольных мероприятий.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11.  Запросы о предоставлении документов и информации, предусмотренные настоящим Порядком, акты проверок, предписания вручаются представителю субъекта контроля на бумажном носителе либо иным способом, свидетельствующим о дате его получения (вручения0 адресом, в том числе с применением автоматизированных информационных систем.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12. Документы и информация, необходимые для проведения контрольных мероприятий, представляются в подлинниках или копиях, заверенных субъектом контроля в установленном порядке. 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13. Все документы, составляемые должностными лицами контрольного органа в рамках контрольного мероприятия, приобщаются к материалам контрольного мероприятия, учитываются и хранятся в установленном порядке, в том числе с использованием автоматизированной информационной системы.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t> </w:t>
      </w:r>
    </w:p>
    <w:p w:rsidR="004A765B" w:rsidRDefault="004A765B" w:rsidP="00A72067">
      <w:pPr>
        <w:pStyle w:val="af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center"/>
      </w:pPr>
      <w:r>
        <w:rPr>
          <w:color w:val="000000"/>
          <w:sz w:val="28"/>
          <w:szCs w:val="28"/>
        </w:rPr>
        <w:t>Планирование контрольной деятельности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</w:pPr>
      <w:r>
        <w:t> 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14. Составление Плана осуществляется с соблюдением следующих условий: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обеспечение равномерности нагрузки на должностных лиц контрольного органа, принимающих участие в контрольных мероприятиях;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выделение резерва времени для выполнения внеплановых контрольных мероприятий, определяемого на основании данных о внеплановых проверках предыдущих лет;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соблюдение требований к периодичности проведения плановых проверок, установленных законодательством Российской Федерации.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15. При отборе контрольных мероприятий для включения в План учитываются: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существенность и значимость мероприятий субъекта контроля, в отношении которого предполагается проведение контрольного мероприятия, и (или) направления бюджетных расходов;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период, прошедший с момента проведения идентичного контрольного мероприятия;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наличие поступившей в установленном законодательством порядке информации о признаках нарушений Федерального закона в сфере закупок.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t> </w:t>
      </w:r>
    </w:p>
    <w:p w:rsidR="004A765B" w:rsidRDefault="004A765B" w:rsidP="00A72067">
      <w:pPr>
        <w:pStyle w:val="af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center"/>
      </w:pPr>
      <w:r>
        <w:rPr>
          <w:color w:val="000000"/>
          <w:sz w:val="28"/>
          <w:szCs w:val="28"/>
        </w:rPr>
        <w:t>Исполнение контрольных мероприятий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</w:pPr>
      <w:r>
        <w:t> 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16. К процедурам исполнения контрольного мероприятия относятся: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назначение контрольного мероприятия;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проведение контрольного мероприятия;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реализация результатов контрольного мероприятия.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17. Контрольное мероприятие проводится на основании приказа Комитета по финансам администрации Кыринского муниципального округа Забайкальского края, в котором указывается наименование субъекта контроля, проверяемый период, форма и тема контрольного мероприятия, основание проведения контрольного мероприятия, состав должностных лиц, уполномоченных на проведение контрольного мероприятия, срок проведения контрольного мероприятия, перечень основных вопросов, подлежащих изучению в ходе контрольного мероприятия.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18. Камеральная или выездная проверка может быть приостановлена на основании мотивированного обращения руководителя проверочной группы: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при отсутствии документов в сфере закупок у субъекта контроля на период проведение в надлежащее состояние документов по закупкам субъекта контроля;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на период исполнения запросов органов местного самоуправления, организациями, иными лицами;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в случае непредставления субъектом контроля документов и информации или представление неполного комплекта требуемых документов и информации и (или) при воспрепятствовании проведению контрольного мероприятия или уклонению от контрольного мероприятия.;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при необходимости исследования имущества и (или) документов, находящихся не по месту нахождения субъекта контроля;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При наличии иных обстоятельств, делающих невозможным дальнейшее проведение проверки по причинам, независящих от проверочной группы.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19. На время приостановления проверки течение ее срока прерывается.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20. Камеральная проверка проводится по месту нахождения контрольного органа и состоит в исследовании информации, документов и материалов, представленных по запросам контрольного органа, а также информации, документов и материалов, полученных входе встречных проверок.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21. Камеральная проверка не может превышать 30 (тридцати) рабочих дней со дня получения от субъекта контроля информации, документов и материалов, представленных по запросу контрольного органа.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22. При проведении камеральной проверки в срок ее проведения не засчитываются периоды времени с даты отправки запроса контрольного органа до даты представления документов и материалов субъектом контроля, а также времени, в течение которого проводится встречная проверка.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23. Выездная проверка проводится по месту нахождения субъекта контроля.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24. Срок проведения выездной проверки, проводимой контрольным органом, не может превышать 30 (тридцати) рабочих дней.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25. В исключительных случаях, связанных с необходимостью проведения сложных и (или) длительных исследований, приказом контрольного органа на основании мотивированного обращения руководителя проверочной группы срок проведения проверки может быть продлен не более чем на 30 (тридцать) рабочих дней.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26. Результаты проверки оформляются актом, который подписывается руководителем проверочной группы не позднее последнего дня срока проведения проверки.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27. Акт проверки в течение 3 (трех) рабочих дней со дня его подписания вручается (направляется) представителю субъекта контроля.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28. Субъект контроля вправе представить письменное возражение на акт проверки в течение 5 (пяти) рабочих дней со дня получения акта. Письменные возражения субъекта контроля по акту проверки приобщаются к материалам проверки.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29. При выявлении в результате контрольного мероприятия нарушений Федерального закона в сфере закупок контрольным органом составляется предписание, содержащее обязательную для рассмотрения информацию о выявленных нарушениях и мерах по их устранению.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30. Предписание вручается (направляется) представителю субъекта контроля в срок, не превышающий 30 (тридцати) рабочих дней со дня подписания акта проверки. Указанные предписания подлежат исполнению в срок, установленный в предписании.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31. Отмена предписаний осуществляется в судебном порядке.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32. Должностные лица, принимающие участие в контрольных мероприятиях, осуществляют контроль за исполнением субъектами контроля предписаний. В случае неисполнения выданного предписания контрольный орган применяет к не исполнившему такое предписание лицу меры ответственности в соответствии с законодательством Российской Федерации.</w:t>
      </w:r>
    </w:p>
    <w:p w:rsidR="004A765B" w:rsidRDefault="004A765B" w:rsidP="004A765B">
      <w:pPr>
        <w:pStyle w:val="af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33. Результаты проведения контрольных мероприятий размещаются в единой информационной системе в сфере закупок в соответствии с законодательством Российской Федерации.</w:t>
      </w:r>
    </w:p>
    <w:p w:rsidR="004A765B" w:rsidRDefault="004A765B" w:rsidP="004A765B">
      <w:pPr>
        <w:pStyle w:val="af"/>
        <w:widowControl w:val="0"/>
        <w:tabs>
          <w:tab w:val="num" w:pos="0"/>
        </w:tabs>
        <w:spacing w:before="0" w:beforeAutospacing="0" w:after="0" w:afterAutospacing="0"/>
        <w:ind w:firstLine="709"/>
        <w:jc w:val="center"/>
      </w:pPr>
      <w:r>
        <w:rPr>
          <w:color w:val="000000"/>
          <w:sz w:val="28"/>
          <w:szCs w:val="28"/>
        </w:rPr>
        <w:t>_______________________________</w:t>
      </w:r>
    </w:p>
    <w:p w:rsidR="00311661" w:rsidRPr="004A765B" w:rsidRDefault="00311661" w:rsidP="004A765B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6"/>
        </w:rPr>
      </w:pPr>
    </w:p>
    <w:sectPr w:rsidR="00311661" w:rsidRPr="004A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3323"/>
    <w:multiLevelType w:val="multilevel"/>
    <w:tmpl w:val="02DAD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56EE8"/>
    <w:multiLevelType w:val="hybridMultilevel"/>
    <w:tmpl w:val="FAA65CBC"/>
    <w:lvl w:ilvl="0" w:tplc="086A12DA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EAE1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C24E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167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9C6B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64F1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9C0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6A8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F2AA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1927A7"/>
    <w:multiLevelType w:val="multilevel"/>
    <w:tmpl w:val="B7AE0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82A9A"/>
    <w:multiLevelType w:val="hybridMultilevel"/>
    <w:tmpl w:val="3014DD24"/>
    <w:lvl w:ilvl="0" w:tplc="6D1C500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9E2A47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0E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C22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C43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106B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629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4AD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7641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upperRoman"/>
        <w:lvlText w:val="%1."/>
        <w:lvlJc w:val="right"/>
      </w:lvl>
    </w:lvlOverride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A765B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72067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510E7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6641,bqiaagaaeyqcaaagiaiaaanygqaabwyzaaaaaaaaaaaaaaaaaaaaaaaaaaaaaaaaaaaaaaaaaaaaaaaaaaaaaaaaaaaaaaaaaaaaaaaaaaaaaaaaaaaaaaaaaaaaaaaaaaaaaaaaaaaaaaaaaaaaaaaaaaaaaaaaaaaaaaaaaaaaaaaaaaaaaaaaaaaaaaaaaaaaaaaaaaaaaaaaaaaaaaaaaaaaaaaaaaaaaaaa"/>
    <w:basedOn w:val="a"/>
    <w:rsid w:val="004A765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6641,bqiaagaaeyqcaaagiaiaaanygqaabwyzaaaaaaaaaaaaaaaaaaaaaaaaaaaaaaaaaaaaaaaaaaaaaaaaaaaaaaaaaaaaaaaaaaaaaaaaaaaaaaaaaaaaaaaaaaaaaaaaaaaaaaaaaaaaaaaaaaaaaaaaaaaaaaaaaaaaaaaaaaaaaaaaaaaaaaaaaaaaaaaaaaaaaaaaaaaaaaaaaaaaaaaaaaaaaaaaaaaaaaaa"/>
    <w:basedOn w:val="a"/>
    <w:rsid w:val="004A76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2026-06-17T23:44:00Z</cp:lastPrinted>
  <dcterms:created xsi:type="dcterms:W3CDTF">2026-06-17T23:46:00Z</dcterms:created>
  <dcterms:modified xsi:type="dcterms:W3CDTF">2026-07-27T07:06:00Z</dcterms:modified>
</cp:coreProperties>
</file>