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27" w:rsidRDefault="004B15C5" w:rsidP="006578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</w:p>
    <w:p w:rsidR="001569C1" w:rsidRPr="00810E08" w:rsidRDefault="00810E08" w:rsidP="006578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810E08">
        <w:rPr>
          <w:rFonts w:ascii="Times New Roman" w:hAnsi="Times New Roman"/>
          <w:b/>
          <w:sz w:val="28"/>
          <w:szCs w:val="28"/>
        </w:rPr>
        <w:t>аседания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title2"/>
      <w:bookmarkStart w:id="1" w:name="title3"/>
      <w:bookmarkEnd w:id="0"/>
      <w:bookmarkEnd w:id="1"/>
      <w:r w:rsidRPr="00810E08">
        <w:rPr>
          <w:rFonts w:ascii="Times New Roman" w:hAnsi="Times New Roman"/>
          <w:b/>
          <w:spacing w:val="-6"/>
          <w:sz w:val="28"/>
          <w:szCs w:val="28"/>
        </w:rPr>
        <w:t xml:space="preserve">по определению границ рыболовных участков Забайкальского края </w:t>
      </w:r>
    </w:p>
    <w:p w:rsidR="00930359" w:rsidRPr="00E745F1" w:rsidRDefault="00407057" w:rsidP="00C3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title4"/>
      <w:bookmarkEnd w:id="2"/>
      <w:r w:rsidRPr="00E745F1">
        <w:rPr>
          <w:rFonts w:ascii="Times New Roman" w:hAnsi="Times New Roman"/>
          <w:sz w:val="28"/>
          <w:szCs w:val="28"/>
        </w:rPr>
        <w:t>г. Чита</w:t>
      </w:r>
    </w:p>
    <w:p w:rsidR="00A522AF" w:rsidRPr="00E745F1" w:rsidRDefault="00810E08" w:rsidP="004070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F36C8">
        <w:rPr>
          <w:rFonts w:ascii="Times New Roman" w:hAnsi="Times New Roman"/>
          <w:b/>
          <w:sz w:val="28"/>
          <w:szCs w:val="28"/>
        </w:rPr>
        <w:t>22</w:t>
      </w:r>
      <w:r w:rsidRPr="00810E08">
        <w:rPr>
          <w:rFonts w:ascii="Times New Roman" w:hAnsi="Times New Roman"/>
          <w:b/>
          <w:sz w:val="28"/>
          <w:szCs w:val="28"/>
        </w:rPr>
        <w:t xml:space="preserve"> </w:t>
      </w:r>
      <w:r w:rsidR="008F36C8">
        <w:rPr>
          <w:rFonts w:ascii="Times New Roman" w:hAnsi="Times New Roman"/>
          <w:b/>
          <w:sz w:val="28"/>
          <w:szCs w:val="28"/>
        </w:rPr>
        <w:t>июн</w:t>
      </w:r>
      <w:r w:rsidRPr="00810E0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8F36C8">
        <w:rPr>
          <w:rFonts w:ascii="Times New Roman" w:hAnsi="Times New Roman"/>
          <w:b/>
          <w:sz w:val="28"/>
          <w:szCs w:val="28"/>
        </w:rPr>
        <w:t>2</w:t>
      </w:r>
      <w:r w:rsidRPr="00810E08">
        <w:rPr>
          <w:rFonts w:ascii="Times New Roman" w:hAnsi="Times New Roman"/>
          <w:b/>
          <w:sz w:val="28"/>
          <w:szCs w:val="28"/>
        </w:rPr>
        <w:t xml:space="preserve"> </w:t>
      </w:r>
      <w:r w:rsidRPr="00E745F1">
        <w:rPr>
          <w:rFonts w:ascii="Times New Roman" w:hAnsi="Times New Roman"/>
          <w:b/>
          <w:sz w:val="28"/>
          <w:szCs w:val="28"/>
        </w:rPr>
        <w:t>года</w:t>
      </w:r>
      <w:r w:rsidR="00AF0332">
        <w:rPr>
          <w:rFonts w:ascii="Times New Roman" w:hAnsi="Times New Roman"/>
          <w:b/>
          <w:sz w:val="28"/>
          <w:szCs w:val="28"/>
        </w:rPr>
        <w:t xml:space="preserve">  </w:t>
      </w:r>
      <w:r w:rsidRPr="00E745F1">
        <w:rPr>
          <w:rFonts w:ascii="Times New Roman" w:hAnsi="Times New Roman"/>
          <w:b/>
          <w:sz w:val="28"/>
          <w:szCs w:val="28"/>
        </w:rPr>
        <w:t>№ 1</w:t>
      </w:r>
    </w:p>
    <w:p w:rsid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Председательствовал </w:t>
      </w:r>
    </w:p>
    <w:p w:rsid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E08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сельского хозяйства Забайкальского края</w:t>
      </w:r>
    </w:p>
    <w:p w:rsidR="00810E08" w:rsidRDefault="00CC6CB1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810E08">
        <w:rPr>
          <w:rFonts w:ascii="Times New Roman" w:hAnsi="Times New Roman"/>
          <w:sz w:val="28"/>
          <w:szCs w:val="28"/>
        </w:rPr>
        <w:t>омиссии</w:t>
      </w:r>
    </w:p>
    <w:p w:rsidR="00810E08" w:rsidRP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Д.Ю.Бочкарев</w:t>
      </w:r>
      <w:proofErr w:type="spellEnd"/>
    </w:p>
    <w:p w:rsidR="00810E08" w:rsidRDefault="00810E08" w:rsidP="00407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7057" w:rsidRDefault="002C0777" w:rsidP="00407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Присутствовали: </w:t>
      </w:r>
    </w:p>
    <w:p w:rsidR="00335E4D" w:rsidRPr="00CA7B07" w:rsidRDefault="0051767D" w:rsidP="00407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</w:t>
      </w:r>
      <w:r w:rsidR="009E4D7D">
        <w:rPr>
          <w:rFonts w:ascii="Times New Roman" w:hAnsi="Times New Roman"/>
          <w:sz w:val="28"/>
          <w:szCs w:val="28"/>
        </w:rPr>
        <w:t>лично или в режиме он</w:t>
      </w:r>
      <w:r w:rsidRPr="0051767D">
        <w:rPr>
          <w:rFonts w:ascii="Times New Roman" w:hAnsi="Times New Roman"/>
          <w:sz w:val="28"/>
          <w:szCs w:val="28"/>
        </w:rPr>
        <w:t>лайн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A7B07" w:rsidTr="000539BD">
        <w:tc>
          <w:tcPr>
            <w:tcW w:w="3227" w:type="dxa"/>
          </w:tcPr>
          <w:p w:rsidR="0051767D" w:rsidRDefault="0051767D" w:rsidP="00292D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E4D7D" w:rsidRPr="003329FC" w:rsidRDefault="009E4D7D" w:rsidP="009E4D7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члены Комиссии</w:t>
            </w:r>
          </w:p>
          <w:p w:rsidR="00CA7B07" w:rsidRPr="002357D4" w:rsidRDefault="009E4D7D" w:rsidP="009E4D7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(кворум имеется)</w:t>
            </w:r>
          </w:p>
        </w:tc>
        <w:tc>
          <w:tcPr>
            <w:tcW w:w="6237" w:type="dxa"/>
          </w:tcPr>
          <w:p w:rsidR="00CA7B07" w:rsidRPr="002357D4" w:rsidRDefault="008F36C8" w:rsidP="00882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F36C8">
              <w:rPr>
                <w:rFonts w:ascii="Times New Roman" w:hAnsi="Times New Roman"/>
                <w:spacing w:val="-8"/>
                <w:sz w:val="28"/>
                <w:szCs w:val="28"/>
              </w:rPr>
              <w:t>Афонин</w:t>
            </w:r>
            <w:proofErr w:type="spellEnd"/>
            <w:r w:rsidRPr="008F36C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А.В., </w:t>
            </w:r>
            <w:r w:rsidR="0088298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Воронова З.Б., </w:t>
            </w:r>
            <w:proofErr w:type="spellStart"/>
            <w:r w:rsidRPr="008F36C8"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 w:rsidRPr="008F3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Н.С., </w:t>
            </w:r>
            <w:proofErr w:type="spellStart"/>
            <w:r w:rsidRPr="008F36C8">
              <w:rPr>
                <w:rFonts w:ascii="Times New Roman" w:hAnsi="Times New Roman"/>
                <w:spacing w:val="-8"/>
                <w:sz w:val="28"/>
                <w:szCs w:val="28"/>
              </w:rPr>
              <w:t>Жунев</w:t>
            </w:r>
            <w:proofErr w:type="spellEnd"/>
            <w:r w:rsidRPr="008F36C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И.А., </w:t>
            </w:r>
            <w:r w:rsidRPr="008F36C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Казанов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А.А., </w:t>
            </w:r>
            <w:proofErr w:type="spellStart"/>
            <w:r w:rsidRPr="008F36C8">
              <w:rPr>
                <w:rFonts w:ascii="Times New Roman" w:hAnsi="Times New Roman"/>
                <w:spacing w:val="-8"/>
                <w:sz w:val="28"/>
                <w:szCs w:val="28"/>
              </w:rPr>
              <w:t>Лхамажапова</w:t>
            </w:r>
            <w:proofErr w:type="spellEnd"/>
            <w:r w:rsidRPr="008F36C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Л.Б., </w:t>
            </w:r>
            <w:proofErr w:type="spellStart"/>
            <w:r w:rsidR="009E4D7D" w:rsidRPr="008F36C8">
              <w:rPr>
                <w:rFonts w:ascii="Times New Roman" w:hAnsi="Times New Roman"/>
                <w:spacing w:val="-8"/>
                <w:sz w:val="28"/>
                <w:szCs w:val="28"/>
              </w:rPr>
              <w:t>Матафонов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8D6FD0" w:rsidRPr="008F36C8">
              <w:rPr>
                <w:rFonts w:ascii="Times New Roman" w:hAnsi="Times New Roman"/>
                <w:spacing w:val="-8"/>
                <w:sz w:val="28"/>
                <w:szCs w:val="28"/>
              </w:rPr>
              <w:t>Д.В.</w:t>
            </w:r>
            <w:r w:rsidR="009E4D7D" w:rsidRPr="008F36C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9E4D7D" w:rsidRPr="008F36C8">
              <w:rPr>
                <w:rFonts w:ascii="Times New Roman" w:hAnsi="Times New Roman"/>
                <w:spacing w:val="-8"/>
                <w:sz w:val="28"/>
                <w:szCs w:val="28"/>
              </w:rPr>
              <w:t>М</w:t>
            </w:r>
            <w:r w:rsidR="0013266E" w:rsidRPr="008F36C8">
              <w:rPr>
                <w:rFonts w:ascii="Times New Roman" w:hAnsi="Times New Roman"/>
                <w:spacing w:val="-8"/>
                <w:sz w:val="28"/>
                <w:szCs w:val="28"/>
              </w:rPr>
              <w:t>ирошникова</w:t>
            </w:r>
            <w:proofErr w:type="spellEnd"/>
            <w:r w:rsidR="0013266E" w:rsidRPr="008F36C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Л.Ю., </w:t>
            </w:r>
            <w:r w:rsidRPr="008F36C8">
              <w:rPr>
                <w:rFonts w:ascii="Times New Roman" w:hAnsi="Times New Roman"/>
                <w:spacing w:val="-8"/>
                <w:sz w:val="28"/>
                <w:szCs w:val="28"/>
              </w:rPr>
              <w:t>Мотина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В.П., </w:t>
            </w:r>
            <w:proofErr w:type="spellStart"/>
            <w:r w:rsidR="0013266E" w:rsidRPr="008F36C8">
              <w:rPr>
                <w:rFonts w:ascii="Times New Roman" w:hAnsi="Times New Roman"/>
                <w:spacing w:val="-8"/>
                <w:sz w:val="28"/>
                <w:szCs w:val="28"/>
              </w:rPr>
              <w:t>Намжилов</w:t>
            </w:r>
            <w:proofErr w:type="spellEnd"/>
            <w:r w:rsidR="0013266E" w:rsidRPr="008F36C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В.Н., </w:t>
            </w:r>
            <w:r w:rsidR="00C81EB1" w:rsidRPr="008F36C8">
              <w:rPr>
                <w:rFonts w:ascii="Times New Roman" w:hAnsi="Times New Roman"/>
                <w:sz w:val="28"/>
                <w:szCs w:val="28"/>
              </w:rPr>
              <w:t xml:space="preserve">Номоконова Л.А., </w:t>
            </w:r>
            <w:r w:rsidRPr="008F36C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Сахаров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С.В., </w:t>
            </w:r>
            <w:proofErr w:type="spellStart"/>
            <w:r w:rsidRPr="008F36C8">
              <w:rPr>
                <w:rFonts w:ascii="Times New Roman" w:hAnsi="Times New Roman"/>
                <w:sz w:val="28"/>
                <w:szCs w:val="28"/>
              </w:rPr>
              <w:t>Тюкавкин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А.А. </w:t>
            </w:r>
          </w:p>
        </w:tc>
      </w:tr>
    </w:tbl>
    <w:p w:rsidR="00C87979" w:rsidRDefault="00C87979" w:rsidP="00C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07" w:rsidRDefault="00C64F13" w:rsidP="00C64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1. Р</w:t>
      </w:r>
      <w:r w:rsidRPr="00810E08">
        <w:rPr>
          <w:rFonts w:ascii="Times New Roman" w:hAnsi="Times New Roman"/>
          <w:b/>
          <w:sz w:val="28"/>
          <w:szCs w:val="28"/>
        </w:rPr>
        <w:t xml:space="preserve">ассмотрение </w:t>
      </w:r>
      <w:r>
        <w:rPr>
          <w:rFonts w:ascii="Times New Roman" w:hAnsi="Times New Roman"/>
          <w:b/>
          <w:sz w:val="28"/>
          <w:szCs w:val="28"/>
        </w:rPr>
        <w:t xml:space="preserve">предложений об определении границ рыболовных участков Забайкальского края </w:t>
      </w:r>
      <w:r w:rsidR="00292D2B">
        <w:rPr>
          <w:rFonts w:ascii="Times New Roman" w:hAnsi="Times New Roman"/>
          <w:b/>
          <w:sz w:val="24"/>
          <w:szCs w:val="24"/>
          <w:u w:val="single"/>
        </w:rPr>
        <w:t>_____________________________________________</w:t>
      </w:r>
      <w:r w:rsidR="00D51022">
        <w:rPr>
          <w:rFonts w:ascii="Times New Roman" w:hAnsi="Times New Roman"/>
          <w:b/>
          <w:sz w:val="24"/>
          <w:szCs w:val="24"/>
          <w:u w:val="single"/>
        </w:rPr>
        <w:t>______________________________</w:t>
      </w:r>
    </w:p>
    <w:p w:rsidR="00C81EB1" w:rsidRDefault="00324E84" w:rsidP="00AF0332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764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81EB1" w:rsidRPr="0092558C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Афонин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8"/>
          <w:sz w:val="28"/>
          <w:szCs w:val="28"/>
        </w:rPr>
        <w:t xml:space="preserve">Воронова, </w:t>
      </w:r>
      <w:proofErr w:type="spellStart"/>
      <w:r w:rsidRPr="008F36C8">
        <w:rPr>
          <w:rFonts w:ascii="Times New Roman" w:hAnsi="Times New Roman"/>
          <w:spacing w:val="-8"/>
          <w:sz w:val="28"/>
          <w:szCs w:val="28"/>
        </w:rPr>
        <w:t>Матафонов</w:t>
      </w:r>
      <w:proofErr w:type="spellEnd"/>
      <w:r w:rsidRPr="008F36C8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8F36C8">
        <w:rPr>
          <w:rFonts w:ascii="Times New Roman" w:hAnsi="Times New Roman"/>
          <w:spacing w:val="-8"/>
          <w:sz w:val="28"/>
          <w:szCs w:val="28"/>
        </w:rPr>
        <w:t>Намжилов</w:t>
      </w:r>
      <w:proofErr w:type="spellEnd"/>
      <w:r w:rsidRPr="008F36C8">
        <w:rPr>
          <w:rFonts w:ascii="Times New Roman" w:hAnsi="Times New Roman"/>
          <w:spacing w:val="-8"/>
          <w:sz w:val="28"/>
          <w:szCs w:val="28"/>
        </w:rPr>
        <w:t xml:space="preserve">, </w:t>
      </w:r>
      <w:r w:rsidRPr="008F36C8">
        <w:rPr>
          <w:rFonts w:ascii="Times New Roman" w:hAnsi="Times New Roman"/>
          <w:sz w:val="28"/>
          <w:szCs w:val="28"/>
        </w:rPr>
        <w:t xml:space="preserve">Номоконова, </w:t>
      </w:r>
      <w:r w:rsidRPr="008F36C8">
        <w:rPr>
          <w:rFonts w:ascii="Times New Roman" w:hAnsi="Times New Roman"/>
          <w:spacing w:val="-8"/>
          <w:sz w:val="28"/>
          <w:szCs w:val="28"/>
        </w:rPr>
        <w:t>Сахаров</w:t>
      </w:r>
      <w:proofErr w:type="gramStart"/>
      <w:r w:rsidRPr="008F36C8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F0332">
        <w:rPr>
          <w:rFonts w:ascii="Times New Roman" w:hAnsi="Times New Roman"/>
          <w:spacing w:val="-8"/>
          <w:sz w:val="28"/>
          <w:szCs w:val="28"/>
        </w:rPr>
        <w:t>)</w:t>
      </w:r>
      <w:proofErr w:type="gramEnd"/>
      <w:r w:rsidR="005B4BAF">
        <w:rPr>
          <w:rFonts w:ascii="Times New Roman" w:hAnsi="Times New Roman"/>
          <w:spacing w:val="-8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077"/>
        <w:gridCol w:w="1417"/>
        <w:gridCol w:w="4111"/>
        <w:gridCol w:w="1383"/>
      </w:tblGrid>
      <w:tr w:rsidR="008F36C8" w:rsidTr="002F6BA2">
        <w:trPr>
          <w:trHeight w:val="11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C8" w:rsidRDefault="008F36C8" w:rsidP="002F6BA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</w:rPr>
            </w:pPr>
            <w:r>
              <w:rPr>
                <w:rFonts w:ascii="Times New Roman" w:hAnsi="Times New Roman"/>
                <w:b w:val="0"/>
                <w:spacing w:val="-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spacing w:val="-6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pacing w:val="-6"/>
              </w:rPr>
              <w:t>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C8" w:rsidRDefault="008F36C8" w:rsidP="002F6BA2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10"/>
                <w:rFonts w:ascii="Times New Roman" w:hAnsi="Times New Roman"/>
                <w:b w:val="0"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C8" w:rsidRDefault="008F36C8" w:rsidP="002F6BA2">
            <w:pPr>
              <w:pStyle w:val="1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6C8" w:rsidRPr="00C02065" w:rsidRDefault="008F36C8" w:rsidP="002F6BA2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spacing w:val="-6"/>
              </w:rPr>
            </w:pPr>
            <w:r w:rsidRPr="00C02065">
              <w:rPr>
                <w:rFonts w:ascii="Times New Roman" w:eastAsia="Calibri" w:hAnsi="Times New Roman" w:cs="Times New Roman"/>
                <w:b w:val="0"/>
                <w:color w:val="auto"/>
              </w:rPr>
              <w:t>Наименование водного объекта</w:t>
            </w:r>
            <w:r w:rsidRPr="00C02065">
              <w:rPr>
                <w:rFonts w:ascii="Times New Roman" w:hAnsi="Times New Roman"/>
                <w:b w:val="0"/>
                <w:color w:val="auto"/>
                <w:spacing w:val="-6"/>
              </w:rPr>
              <w:t>, муниципальный район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C8" w:rsidRDefault="008F36C8" w:rsidP="002F6BA2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110"/>
                <w:rFonts w:ascii="Times New Roman" w:hAnsi="Times New Roman"/>
                <w:b w:val="0"/>
                <w:sz w:val="24"/>
                <w:szCs w:val="24"/>
              </w:rPr>
              <w:t>Коли-</w:t>
            </w:r>
            <w:proofErr w:type="spellStart"/>
            <w:r>
              <w:rPr>
                <w:rStyle w:val="110"/>
                <w:rFonts w:ascii="Times New Roman" w:hAnsi="Times New Roman"/>
                <w:b w:val="0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Style w:val="110"/>
                <w:rFonts w:ascii="Times New Roman" w:hAnsi="Times New Roman"/>
                <w:b w:val="0"/>
                <w:sz w:val="24"/>
                <w:szCs w:val="24"/>
              </w:rPr>
              <w:t xml:space="preserve"> страниц </w:t>
            </w:r>
          </w:p>
        </w:tc>
      </w:tr>
      <w:tr w:rsidR="008F36C8" w:rsidTr="002F6BA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C8" w:rsidRDefault="008F36C8" w:rsidP="002F6BA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</w:rPr>
            </w:pPr>
            <w:r>
              <w:rPr>
                <w:rFonts w:ascii="Times New Roman" w:hAnsi="Times New Roman"/>
                <w:b w:val="0"/>
                <w:spacing w:val="-6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C8" w:rsidRDefault="008F36C8" w:rsidP="002F6BA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Оськов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 xml:space="preserve"> Алексей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C8" w:rsidRPr="00707677" w:rsidRDefault="008F36C8" w:rsidP="002F6BA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07677">
              <w:rPr>
                <w:rFonts w:ascii="Times New Roman" w:hAnsi="Times New Roman"/>
                <w:spacing w:val="-6"/>
                <w:sz w:val="24"/>
                <w:szCs w:val="24"/>
              </w:rPr>
              <w:t>02.04.2021,</w:t>
            </w:r>
          </w:p>
          <w:p w:rsidR="008F36C8" w:rsidRPr="00707677" w:rsidRDefault="008F36C8" w:rsidP="002F6BA2">
            <w:pPr>
              <w:rPr>
                <w:rFonts w:ascii="Times New Roman" w:hAnsi="Times New Roman"/>
                <w:sz w:val="24"/>
                <w:szCs w:val="24"/>
              </w:rPr>
            </w:pPr>
            <w:r w:rsidRPr="00707677">
              <w:rPr>
                <w:rFonts w:ascii="Times New Roman" w:hAnsi="Times New Roman"/>
                <w:spacing w:val="-6"/>
                <w:sz w:val="24"/>
                <w:szCs w:val="24"/>
              </w:rPr>
              <w:t>13.05.2022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C8" w:rsidRDefault="008F36C8" w:rsidP="002F6BA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оз</w:t>
            </w:r>
            <w:proofErr w:type="gramStart"/>
            <w:r>
              <w:rPr>
                <w:rFonts w:ascii="Times New Roman" w:hAnsi="Times New Roman"/>
                <w:b w:val="0"/>
                <w:spacing w:val="-6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pacing w:val="-6"/>
              </w:rPr>
              <w:t>ольшой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Цаганор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оз.Малый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Цаганор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>, Агинский район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C8" w:rsidRDefault="008F36C8" w:rsidP="002F6BA2">
            <w:pPr>
              <w:pStyle w:val="1"/>
              <w:spacing w:before="0" w:after="0"/>
              <w:rPr>
                <w:rFonts w:ascii="Times New Roman" w:hAnsi="Times New Roman"/>
                <w:b w:val="0"/>
                <w:spacing w:val="-6"/>
              </w:rPr>
            </w:pPr>
            <w:r>
              <w:rPr>
                <w:rFonts w:ascii="Times New Roman" w:hAnsi="Times New Roman"/>
                <w:b w:val="0"/>
                <w:spacing w:val="-6"/>
              </w:rPr>
              <w:t>6</w:t>
            </w:r>
          </w:p>
        </w:tc>
      </w:tr>
      <w:tr w:rsidR="008F36C8" w:rsidTr="002F6BA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8" w:rsidRDefault="008F36C8" w:rsidP="002F6BA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</w:rPr>
            </w:pPr>
            <w:r>
              <w:rPr>
                <w:rFonts w:ascii="Times New Roman" w:hAnsi="Times New Roman"/>
                <w:b w:val="0"/>
                <w:spacing w:val="-6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8" w:rsidRDefault="008F36C8" w:rsidP="002F6BA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</w:rPr>
            </w:pPr>
            <w:r>
              <w:rPr>
                <w:rFonts w:ascii="Times New Roman" w:hAnsi="Times New Roman"/>
                <w:b w:val="0"/>
                <w:spacing w:val="-6"/>
              </w:rPr>
              <w:t>Администрация муниципального района «Агинский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8" w:rsidRPr="00707677" w:rsidRDefault="008F36C8" w:rsidP="002F6BA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07677">
              <w:rPr>
                <w:rFonts w:ascii="Times New Roman" w:hAnsi="Times New Roman"/>
                <w:spacing w:val="-6"/>
                <w:sz w:val="24"/>
                <w:szCs w:val="24"/>
              </w:rPr>
              <w:t>12.05.2022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8" w:rsidRDefault="008F36C8" w:rsidP="002F6BA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оз</w:t>
            </w:r>
            <w:proofErr w:type="gramStart"/>
            <w:r>
              <w:rPr>
                <w:rFonts w:ascii="Times New Roman" w:hAnsi="Times New Roman"/>
                <w:b w:val="0"/>
                <w:spacing w:val="-6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pacing w:val="-6"/>
              </w:rPr>
              <w:t>ольшой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Цаганор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оз.Малый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</w:rPr>
              <w:t>Цаганор</w:t>
            </w:r>
            <w:proofErr w:type="spellEnd"/>
            <w:r>
              <w:rPr>
                <w:rFonts w:ascii="Times New Roman" w:hAnsi="Times New Roman"/>
                <w:b w:val="0"/>
                <w:spacing w:val="-6"/>
              </w:rPr>
              <w:t>, Агинский район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8" w:rsidRDefault="008F36C8" w:rsidP="002F6BA2">
            <w:pPr>
              <w:pStyle w:val="1"/>
              <w:spacing w:before="0" w:after="0"/>
              <w:rPr>
                <w:rFonts w:ascii="Times New Roman" w:hAnsi="Times New Roman"/>
                <w:b w:val="0"/>
                <w:spacing w:val="-6"/>
              </w:rPr>
            </w:pPr>
            <w:r>
              <w:rPr>
                <w:rFonts w:ascii="Times New Roman" w:hAnsi="Times New Roman"/>
                <w:b w:val="0"/>
                <w:spacing w:val="-6"/>
              </w:rPr>
              <w:t>1</w:t>
            </w:r>
          </w:p>
        </w:tc>
      </w:tr>
    </w:tbl>
    <w:p w:rsidR="00314EAD" w:rsidRPr="00D55C7D" w:rsidRDefault="00BB0A10" w:rsidP="009E4D7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Предложения рассматриваются повторно. </w:t>
      </w:r>
      <w:r w:rsidR="00917F81">
        <w:rPr>
          <w:rFonts w:ascii="Times New Roman" w:hAnsi="Times New Roman"/>
          <w:sz w:val="28"/>
          <w:szCs w:val="28"/>
          <w:lang w:eastAsia="ru-RU"/>
        </w:rPr>
        <w:t>П</w:t>
      </w:r>
      <w:r w:rsidR="00DD3A36">
        <w:rPr>
          <w:rFonts w:ascii="Times New Roman" w:hAnsi="Times New Roman"/>
          <w:sz w:val="28"/>
          <w:szCs w:val="28"/>
          <w:lang w:eastAsia="ru-RU"/>
        </w:rPr>
        <w:t xml:space="preserve">ри рассмотрении аналогичного предложения </w:t>
      </w:r>
      <w:proofErr w:type="spellStart"/>
      <w:r w:rsidR="00DD3A36">
        <w:rPr>
          <w:rFonts w:ascii="Times New Roman" w:hAnsi="Times New Roman"/>
          <w:sz w:val="28"/>
          <w:szCs w:val="28"/>
          <w:lang w:eastAsia="ru-RU"/>
        </w:rPr>
        <w:t>Оськова</w:t>
      </w:r>
      <w:proofErr w:type="spellEnd"/>
      <w:r w:rsidR="00DD3A36">
        <w:rPr>
          <w:rFonts w:ascii="Times New Roman" w:hAnsi="Times New Roman"/>
          <w:sz w:val="28"/>
          <w:szCs w:val="28"/>
          <w:lang w:eastAsia="ru-RU"/>
        </w:rPr>
        <w:t xml:space="preserve"> А.А. </w:t>
      </w:r>
      <w:r w:rsidR="00A50160">
        <w:rPr>
          <w:rFonts w:ascii="Times New Roman" w:hAnsi="Times New Roman"/>
          <w:sz w:val="28"/>
          <w:szCs w:val="28"/>
          <w:lang w:eastAsia="ru-RU"/>
        </w:rPr>
        <w:t>от 13.05.2021</w:t>
      </w:r>
      <w:r w:rsidR="00DD3A3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17F81">
        <w:rPr>
          <w:rFonts w:ascii="Times New Roman" w:hAnsi="Times New Roman"/>
          <w:sz w:val="28"/>
          <w:szCs w:val="28"/>
          <w:lang w:eastAsia="ru-RU"/>
        </w:rPr>
        <w:t>решением межведомственной комиссии по определению границ рыболовных участков Забайкальского края от 28</w:t>
      </w:r>
      <w:r w:rsidR="005A2228">
        <w:rPr>
          <w:rFonts w:ascii="Times New Roman" w:hAnsi="Times New Roman"/>
          <w:sz w:val="28"/>
          <w:szCs w:val="28"/>
          <w:lang w:eastAsia="ru-RU"/>
        </w:rPr>
        <w:t>.07.</w:t>
      </w:r>
      <w:r w:rsidR="00917F81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314EA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55C7D">
        <w:rPr>
          <w:rFonts w:ascii="Times New Roman" w:hAnsi="Times New Roman"/>
          <w:sz w:val="28"/>
          <w:szCs w:val="28"/>
          <w:lang w:eastAsia="ru-RU"/>
        </w:rPr>
        <w:t xml:space="preserve">определении границ рыболовных участков на </w:t>
      </w:r>
      <w:proofErr w:type="spellStart"/>
      <w:r w:rsidR="00D55C7D">
        <w:rPr>
          <w:rFonts w:ascii="Times New Roman" w:hAnsi="Times New Roman"/>
          <w:sz w:val="28"/>
          <w:szCs w:val="28"/>
          <w:lang w:eastAsia="ru-RU"/>
        </w:rPr>
        <w:t>оз</w:t>
      </w:r>
      <w:proofErr w:type="gramStart"/>
      <w:r w:rsidR="00D55C7D" w:rsidRPr="00D55C7D">
        <w:rPr>
          <w:rFonts w:ascii="Times New Roman" w:hAnsi="Times New Roman"/>
          <w:sz w:val="28"/>
          <w:szCs w:val="28"/>
          <w:lang w:eastAsia="ru-RU"/>
        </w:rPr>
        <w:t>.</w:t>
      </w:r>
      <w:r w:rsidR="00D55C7D" w:rsidRPr="00D55C7D">
        <w:rPr>
          <w:rFonts w:ascii="Times New Roman" w:hAnsi="Times New Roman"/>
          <w:sz w:val="28"/>
          <w:szCs w:val="28"/>
        </w:rPr>
        <w:t>Б</w:t>
      </w:r>
      <w:proofErr w:type="gramEnd"/>
      <w:r w:rsidR="00D55C7D" w:rsidRPr="00D55C7D">
        <w:rPr>
          <w:rFonts w:ascii="Times New Roman" w:hAnsi="Times New Roman"/>
          <w:sz w:val="28"/>
          <w:szCs w:val="28"/>
        </w:rPr>
        <w:t>ольшой</w:t>
      </w:r>
      <w:proofErr w:type="spellEnd"/>
      <w:r w:rsidR="00D55C7D" w:rsidRPr="00D55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C7D" w:rsidRPr="00D55C7D">
        <w:rPr>
          <w:rFonts w:ascii="Times New Roman" w:hAnsi="Times New Roman"/>
          <w:sz w:val="28"/>
          <w:szCs w:val="28"/>
        </w:rPr>
        <w:t>Цаганор</w:t>
      </w:r>
      <w:proofErr w:type="spellEnd"/>
      <w:r w:rsidR="00D55C7D" w:rsidRPr="00D55C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55C7D" w:rsidRPr="00D55C7D">
        <w:rPr>
          <w:rFonts w:ascii="Times New Roman" w:hAnsi="Times New Roman"/>
          <w:sz w:val="28"/>
          <w:szCs w:val="28"/>
        </w:rPr>
        <w:t>оз.Малый</w:t>
      </w:r>
      <w:proofErr w:type="spellEnd"/>
      <w:r w:rsidR="00D55C7D" w:rsidRPr="00D55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C7D" w:rsidRPr="00D55C7D">
        <w:rPr>
          <w:rFonts w:ascii="Times New Roman" w:hAnsi="Times New Roman"/>
          <w:sz w:val="28"/>
          <w:szCs w:val="28"/>
        </w:rPr>
        <w:t>Цаганор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отказано.</w:t>
      </w:r>
    </w:p>
    <w:p w:rsidR="00D55C7D" w:rsidRDefault="00BB0A10" w:rsidP="00D55C7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Секретарем комиссии для ч</w:t>
      </w:r>
      <w:r w:rsidR="00D55C7D">
        <w:rPr>
          <w:rFonts w:ascii="Times New Roman" w:hAnsi="Times New Roman"/>
          <w:spacing w:val="-8"/>
          <w:sz w:val="28"/>
          <w:szCs w:val="28"/>
        </w:rPr>
        <w:t>лен</w:t>
      </w:r>
      <w:r>
        <w:rPr>
          <w:rFonts w:ascii="Times New Roman" w:hAnsi="Times New Roman"/>
          <w:spacing w:val="-8"/>
          <w:sz w:val="28"/>
          <w:szCs w:val="28"/>
        </w:rPr>
        <w:t>ов</w:t>
      </w:r>
      <w:r w:rsidR="00D55C7D">
        <w:rPr>
          <w:rFonts w:ascii="Times New Roman" w:hAnsi="Times New Roman"/>
          <w:spacing w:val="-8"/>
          <w:sz w:val="28"/>
          <w:szCs w:val="28"/>
        </w:rPr>
        <w:t xml:space="preserve"> комиссии </w:t>
      </w:r>
      <w:r w:rsidR="003A5499">
        <w:rPr>
          <w:rFonts w:ascii="Times New Roman" w:hAnsi="Times New Roman"/>
          <w:spacing w:val="-8"/>
          <w:sz w:val="28"/>
          <w:szCs w:val="28"/>
        </w:rPr>
        <w:t xml:space="preserve">нового состава </w:t>
      </w:r>
      <w:r>
        <w:rPr>
          <w:rFonts w:ascii="Times New Roman" w:hAnsi="Times New Roman"/>
          <w:spacing w:val="-8"/>
          <w:sz w:val="28"/>
          <w:szCs w:val="28"/>
        </w:rPr>
        <w:t xml:space="preserve">даны разъяснения, что </w:t>
      </w:r>
      <w:r w:rsidR="00D55C7D">
        <w:rPr>
          <w:rFonts w:ascii="Times New Roman" w:hAnsi="Times New Roman"/>
          <w:sz w:val="28"/>
          <w:szCs w:val="28"/>
        </w:rPr>
        <w:t>п</w:t>
      </w:r>
      <w:r w:rsidR="00D55C7D" w:rsidRPr="00051B6F">
        <w:rPr>
          <w:rFonts w:ascii="Times New Roman" w:hAnsi="Times New Roman"/>
          <w:sz w:val="28"/>
          <w:szCs w:val="28"/>
        </w:rPr>
        <w:t xml:space="preserve">ри рассмотрении предложений по определению границ рыболовных участков для осуществления промышленного рыболовства 28.07.2021 года комиссией было учтено, что </w:t>
      </w:r>
      <w:r w:rsidR="00D55C7D" w:rsidRPr="00051B6F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19.1. Федерального закона № 166-ФЗ от 20 декабря </w:t>
      </w:r>
      <w:r w:rsidR="00D55C7D">
        <w:rPr>
          <w:rFonts w:ascii="Times New Roman" w:hAnsi="Times New Roman"/>
          <w:spacing w:val="-6"/>
          <w:sz w:val="28"/>
          <w:szCs w:val="28"/>
        </w:rPr>
        <w:t>2004 года</w:t>
      </w:r>
      <w:r w:rsidR="00D55C7D" w:rsidRPr="00051B6F">
        <w:rPr>
          <w:rFonts w:ascii="Times New Roman" w:hAnsi="Times New Roman"/>
          <w:spacing w:val="-6"/>
          <w:sz w:val="28"/>
          <w:szCs w:val="28"/>
        </w:rPr>
        <w:t xml:space="preserve"> «О рыболовстве и сохранении водных биологических ресурсов» </w:t>
      </w:r>
      <w:r w:rsidR="00C87979">
        <w:rPr>
          <w:rFonts w:ascii="Times New Roman" w:hAnsi="Times New Roman"/>
          <w:spacing w:val="-6"/>
          <w:sz w:val="28"/>
          <w:szCs w:val="28"/>
        </w:rPr>
        <w:t xml:space="preserve">(далее – 166 ФЗ) </w:t>
      </w:r>
      <w:r w:rsidR="00917F81">
        <w:rPr>
          <w:rFonts w:ascii="Times New Roman" w:hAnsi="Times New Roman"/>
          <w:spacing w:val="-6"/>
          <w:sz w:val="28"/>
          <w:szCs w:val="28"/>
        </w:rPr>
        <w:t>«</w:t>
      </w:r>
      <w:r w:rsidR="00D55C7D" w:rsidRPr="00051B6F">
        <w:rPr>
          <w:rFonts w:ascii="Times New Roman" w:hAnsi="Times New Roman"/>
          <w:spacing w:val="-6"/>
          <w:sz w:val="28"/>
          <w:szCs w:val="28"/>
        </w:rPr>
        <w:t xml:space="preserve">промышленное рыболовство </w:t>
      </w:r>
      <w:r w:rsidR="00DD3A36">
        <w:rPr>
          <w:rFonts w:ascii="Times New Roman" w:hAnsi="Times New Roman"/>
          <w:spacing w:val="-6"/>
          <w:sz w:val="28"/>
          <w:szCs w:val="28"/>
        </w:rPr>
        <w:br/>
      </w:r>
      <w:r w:rsidR="00D55C7D" w:rsidRPr="00051B6F">
        <w:rPr>
          <w:rFonts w:ascii="Times New Roman" w:hAnsi="Times New Roman"/>
          <w:spacing w:val="-6"/>
          <w:sz w:val="28"/>
          <w:szCs w:val="28"/>
        </w:rPr>
        <w:lastRenderedPageBreak/>
        <w:t xml:space="preserve">во внутренних водах Российской Федерации осуществляется юридическими лицами и индивидуальными предпринимателями с использованием или без использования рыболовных участков. </w:t>
      </w:r>
      <w:r w:rsidR="00D55C7D" w:rsidRPr="00051B6F">
        <w:rPr>
          <w:rFonts w:ascii="Times New Roman" w:hAnsi="Times New Roman"/>
          <w:sz w:val="28"/>
          <w:szCs w:val="28"/>
        </w:rPr>
        <w:t xml:space="preserve">В </w:t>
      </w:r>
      <w:r w:rsidR="00D55C7D" w:rsidRPr="00051B6F">
        <w:rPr>
          <w:rFonts w:ascii="Times New Roman" w:hAnsi="Times New Roman"/>
          <w:spacing w:val="-8"/>
          <w:sz w:val="28"/>
          <w:szCs w:val="28"/>
        </w:rPr>
        <w:t xml:space="preserve">случае утверждения органом исполнительной власти субъекта Российской Федерации перечня рыболовных участков во внутренних водных объектах, промышленное рыболовство </w:t>
      </w:r>
      <w:r w:rsidR="00D55C7D" w:rsidRPr="00051B6F">
        <w:rPr>
          <w:rFonts w:ascii="Times New Roman" w:hAnsi="Times New Roman"/>
          <w:spacing w:val="-8"/>
          <w:sz w:val="28"/>
          <w:szCs w:val="28"/>
          <w:u w:val="single"/>
        </w:rPr>
        <w:t>в таком</w:t>
      </w:r>
      <w:r w:rsidR="00D55C7D" w:rsidRPr="00051B6F">
        <w:rPr>
          <w:rFonts w:ascii="Times New Roman" w:hAnsi="Times New Roman"/>
          <w:spacing w:val="-8"/>
          <w:sz w:val="28"/>
          <w:szCs w:val="28"/>
        </w:rPr>
        <w:t xml:space="preserve"> внутреннем водном объекте в отношении видов водных биоресурсов, общий допустимый улов которых не устанавливается, осуществляется на основании договоров, предусмотренных статьей 33.3 166-ФЗ</w:t>
      </w:r>
      <w:r w:rsidR="00917F81">
        <w:rPr>
          <w:rFonts w:ascii="Times New Roman" w:hAnsi="Times New Roman"/>
          <w:spacing w:val="-8"/>
          <w:sz w:val="28"/>
          <w:szCs w:val="28"/>
        </w:rPr>
        <w:t>»</w:t>
      </w:r>
      <w:r w:rsidR="00D55C7D" w:rsidRPr="00051B6F"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D55C7D" w:rsidRPr="0088298C" w:rsidRDefault="00D55C7D" w:rsidP="00D55C7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51B6F">
        <w:rPr>
          <w:rFonts w:ascii="Times New Roman" w:hAnsi="Times New Roman"/>
          <w:sz w:val="28"/>
          <w:szCs w:val="28"/>
        </w:rPr>
        <w:t xml:space="preserve"> Забайкальском крае объекты рыболовства представлены видами водных биологических ресурсов, </w:t>
      </w:r>
      <w:r w:rsidRPr="00051B6F">
        <w:rPr>
          <w:rFonts w:ascii="Times New Roman" w:hAnsi="Times New Roman"/>
          <w:spacing w:val="-8"/>
          <w:sz w:val="28"/>
          <w:szCs w:val="28"/>
        </w:rPr>
        <w:t xml:space="preserve">общий допустимый улов которых 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051B6F">
        <w:rPr>
          <w:rFonts w:ascii="Times New Roman" w:hAnsi="Times New Roman"/>
          <w:spacing w:val="-8"/>
          <w:sz w:val="28"/>
          <w:szCs w:val="28"/>
        </w:rPr>
        <w:t xml:space="preserve">не устанавливается. </w:t>
      </w:r>
      <w:r>
        <w:rPr>
          <w:rFonts w:ascii="Times New Roman" w:hAnsi="Times New Roman"/>
          <w:spacing w:val="-8"/>
          <w:sz w:val="28"/>
          <w:szCs w:val="28"/>
        </w:rPr>
        <w:t>П</w:t>
      </w:r>
      <w:r w:rsidRPr="00051B6F">
        <w:rPr>
          <w:rFonts w:ascii="Times New Roman" w:hAnsi="Times New Roman"/>
          <w:spacing w:val="-8"/>
          <w:sz w:val="28"/>
          <w:szCs w:val="28"/>
        </w:rPr>
        <w:t xml:space="preserve">ромышленное рыболовство </w:t>
      </w:r>
      <w:r>
        <w:rPr>
          <w:rFonts w:ascii="Times New Roman" w:hAnsi="Times New Roman"/>
          <w:spacing w:val="-8"/>
          <w:sz w:val="28"/>
          <w:szCs w:val="28"/>
        </w:rPr>
        <w:t xml:space="preserve">в конкретных водных </w:t>
      </w:r>
      <w:r w:rsidRPr="00051B6F">
        <w:rPr>
          <w:rFonts w:ascii="Times New Roman" w:hAnsi="Times New Roman"/>
          <w:spacing w:val="-8"/>
          <w:sz w:val="28"/>
          <w:szCs w:val="28"/>
        </w:rPr>
        <w:t xml:space="preserve">объектах Забайкальского края </w:t>
      </w:r>
      <w:r w:rsidRPr="00051B6F">
        <w:rPr>
          <w:rFonts w:ascii="Times New Roman" w:hAnsi="Times New Roman"/>
          <w:sz w:val="28"/>
          <w:szCs w:val="28"/>
        </w:rPr>
        <w:t xml:space="preserve">осуществляется </w:t>
      </w:r>
      <w:r w:rsidRPr="0044763D">
        <w:rPr>
          <w:rFonts w:ascii="Times New Roman" w:hAnsi="Times New Roman"/>
          <w:sz w:val="28"/>
          <w:szCs w:val="28"/>
          <w:u w:val="single"/>
        </w:rPr>
        <w:t>без предоставления рыболовного участка</w:t>
      </w:r>
      <w:r w:rsidRPr="00051B6F">
        <w:rPr>
          <w:rFonts w:ascii="Times New Roman" w:hAnsi="Times New Roman"/>
          <w:sz w:val="28"/>
          <w:szCs w:val="28"/>
        </w:rPr>
        <w:t>, на основании договоров пользования водными биологическими ресурсами, общий допустимый улов которых не устанавливается</w:t>
      </w:r>
      <w:r w:rsidRPr="00AB452A">
        <w:rPr>
          <w:rFonts w:ascii="Times New Roman" w:hAnsi="Times New Roman"/>
          <w:sz w:val="28"/>
          <w:szCs w:val="28"/>
        </w:rPr>
        <w:t>,</w:t>
      </w:r>
      <w:r w:rsidRPr="00AB452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8298C">
        <w:rPr>
          <w:rFonts w:ascii="Times New Roman" w:hAnsi="Times New Roman"/>
          <w:spacing w:val="-8"/>
          <w:sz w:val="28"/>
          <w:szCs w:val="28"/>
        </w:rPr>
        <w:t>при наличии в них промысловых запасов водных биоресурсов</w:t>
      </w:r>
      <w:r w:rsidR="0023131D" w:rsidRPr="0088298C">
        <w:rPr>
          <w:rFonts w:ascii="Times New Roman" w:hAnsi="Times New Roman"/>
          <w:spacing w:val="-8"/>
          <w:sz w:val="28"/>
          <w:szCs w:val="28"/>
        </w:rPr>
        <w:t>, подтвержденных научной организацией, подведомственной Федеральному агентству по рыболовству.</w:t>
      </w:r>
      <w:r w:rsidR="00BB0A10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B4F3A" w:rsidRPr="003B4F3A" w:rsidRDefault="003B4F3A" w:rsidP="00D55C7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23131D">
        <w:rPr>
          <w:rFonts w:ascii="Times New Roman" w:hAnsi="Times New Roman"/>
          <w:spacing w:val="-8"/>
          <w:sz w:val="28"/>
          <w:szCs w:val="28"/>
        </w:rPr>
        <w:t xml:space="preserve">По </w:t>
      </w:r>
      <w:r w:rsidR="00650D6B">
        <w:rPr>
          <w:rFonts w:ascii="Times New Roman" w:hAnsi="Times New Roman"/>
          <w:spacing w:val="-8"/>
          <w:sz w:val="28"/>
          <w:szCs w:val="28"/>
        </w:rPr>
        <w:t xml:space="preserve">заявленной 28.07.2021 года </w:t>
      </w:r>
      <w:r w:rsidRPr="0023131D">
        <w:rPr>
          <w:rFonts w:ascii="Times New Roman" w:hAnsi="Times New Roman"/>
          <w:spacing w:val="-8"/>
          <w:sz w:val="28"/>
          <w:szCs w:val="28"/>
        </w:rPr>
        <w:t xml:space="preserve">информации </w:t>
      </w:r>
      <w:proofErr w:type="spellStart"/>
      <w:r w:rsidRPr="0023131D">
        <w:rPr>
          <w:rFonts w:ascii="Times New Roman" w:hAnsi="Times New Roman"/>
          <w:spacing w:val="-8"/>
          <w:sz w:val="28"/>
          <w:szCs w:val="28"/>
        </w:rPr>
        <w:t>Ангаро</w:t>
      </w:r>
      <w:proofErr w:type="spellEnd"/>
      <w:r w:rsidRPr="0023131D">
        <w:rPr>
          <w:rFonts w:ascii="Times New Roman" w:hAnsi="Times New Roman"/>
          <w:spacing w:val="-8"/>
          <w:sz w:val="28"/>
          <w:szCs w:val="28"/>
        </w:rPr>
        <w:t xml:space="preserve">-Байкальского территориального управления </w:t>
      </w:r>
      <w:proofErr w:type="spellStart"/>
      <w:r w:rsidRPr="0023131D">
        <w:rPr>
          <w:rFonts w:ascii="Times New Roman" w:hAnsi="Times New Roman"/>
          <w:spacing w:val="-8"/>
          <w:sz w:val="28"/>
          <w:szCs w:val="28"/>
        </w:rPr>
        <w:t>Росрыболовства</w:t>
      </w:r>
      <w:proofErr w:type="spellEnd"/>
      <w:r w:rsidRPr="0023131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50D6B">
        <w:rPr>
          <w:rFonts w:ascii="Times New Roman" w:hAnsi="Times New Roman"/>
          <w:spacing w:val="-8"/>
          <w:sz w:val="28"/>
          <w:szCs w:val="28"/>
        </w:rPr>
        <w:t xml:space="preserve">промысловые </w:t>
      </w:r>
      <w:r w:rsidRPr="0023131D">
        <w:rPr>
          <w:rFonts w:ascii="Times New Roman" w:hAnsi="Times New Roman"/>
          <w:spacing w:val="-8"/>
          <w:sz w:val="28"/>
          <w:szCs w:val="28"/>
        </w:rPr>
        <w:t>запас</w:t>
      </w:r>
      <w:r w:rsidR="006D6705" w:rsidRPr="0023131D">
        <w:rPr>
          <w:rFonts w:ascii="Times New Roman" w:hAnsi="Times New Roman"/>
          <w:spacing w:val="-8"/>
          <w:sz w:val="28"/>
          <w:szCs w:val="28"/>
        </w:rPr>
        <w:t>ы</w:t>
      </w:r>
      <w:r w:rsidRPr="0023131D">
        <w:rPr>
          <w:rFonts w:ascii="Times New Roman" w:hAnsi="Times New Roman"/>
          <w:spacing w:val="-8"/>
          <w:sz w:val="28"/>
          <w:szCs w:val="28"/>
        </w:rPr>
        <w:t xml:space="preserve"> водных биоресурсов </w:t>
      </w:r>
      <w:r w:rsidR="0023131D" w:rsidRPr="0023131D">
        <w:rPr>
          <w:rFonts w:ascii="Times New Roman" w:hAnsi="Times New Roman"/>
          <w:spacing w:val="-8"/>
          <w:sz w:val="28"/>
          <w:szCs w:val="28"/>
        </w:rPr>
        <w:t>в указанных водных объектах невелики.</w:t>
      </w:r>
      <w:r w:rsidR="00BB0A10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5A2228" w:rsidRDefault="005A2228" w:rsidP="003A5499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заседание комиссии </w:t>
      </w:r>
      <w:r w:rsidR="00F162D4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.06.</w:t>
      </w:r>
      <w:r w:rsidR="00E745F1">
        <w:rPr>
          <w:rFonts w:ascii="Times New Roman" w:hAnsi="Times New Roman"/>
          <w:sz w:val="28"/>
          <w:szCs w:val="28"/>
          <w:lang w:eastAsia="ru-RU"/>
        </w:rPr>
        <w:t>202</w:t>
      </w:r>
      <w:r w:rsidR="00F162D4">
        <w:rPr>
          <w:rFonts w:ascii="Times New Roman" w:hAnsi="Times New Roman"/>
          <w:sz w:val="28"/>
          <w:szCs w:val="28"/>
          <w:lang w:eastAsia="ru-RU"/>
        </w:rPr>
        <w:t>2</w:t>
      </w:r>
      <w:r w:rsidR="00E745F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82AE7">
        <w:rPr>
          <w:rFonts w:ascii="Times New Roman" w:hAnsi="Times New Roman"/>
          <w:spacing w:val="-8"/>
          <w:sz w:val="28"/>
          <w:szCs w:val="28"/>
        </w:rPr>
        <w:t>представлены</w:t>
      </w:r>
      <w:r w:rsidR="00557888">
        <w:rPr>
          <w:rFonts w:ascii="Times New Roman" w:hAnsi="Times New Roman"/>
          <w:sz w:val="28"/>
          <w:szCs w:val="28"/>
          <w:lang w:eastAsia="ru-RU"/>
        </w:rPr>
        <w:t>:</w:t>
      </w:r>
      <w:r w:rsidR="00AF03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C7D">
        <w:rPr>
          <w:rFonts w:ascii="Times New Roman" w:hAnsi="Times New Roman"/>
          <w:spacing w:val="-8"/>
          <w:sz w:val="28"/>
          <w:szCs w:val="28"/>
        </w:rPr>
        <w:t>отношение Байкальского филиала ФГБУ «</w:t>
      </w:r>
      <w:proofErr w:type="spellStart"/>
      <w:r w:rsidR="00D55C7D">
        <w:rPr>
          <w:rFonts w:ascii="Times New Roman" w:hAnsi="Times New Roman"/>
          <w:spacing w:val="-8"/>
          <w:sz w:val="28"/>
          <w:szCs w:val="28"/>
        </w:rPr>
        <w:t>Главрыбвод</w:t>
      </w:r>
      <w:proofErr w:type="spellEnd"/>
      <w:r w:rsidR="00D55C7D">
        <w:rPr>
          <w:rFonts w:ascii="Times New Roman" w:hAnsi="Times New Roman"/>
          <w:spacing w:val="-8"/>
          <w:sz w:val="28"/>
          <w:szCs w:val="28"/>
        </w:rPr>
        <w:t xml:space="preserve">», </w:t>
      </w:r>
      <w:r w:rsidR="00557888"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  <w:r w:rsidR="00557888" w:rsidRPr="00F1247A">
        <w:rPr>
          <w:rFonts w:ascii="Times New Roman" w:hAnsi="Times New Roman"/>
          <w:spacing w:val="-8"/>
          <w:sz w:val="28"/>
          <w:szCs w:val="28"/>
        </w:rPr>
        <w:t>Байкальского филиала ФГБНУ «ВНИРО»</w:t>
      </w:r>
      <w:r w:rsidR="00D55C7D">
        <w:rPr>
          <w:rFonts w:ascii="Times New Roman" w:hAnsi="Times New Roman"/>
          <w:spacing w:val="-8"/>
          <w:sz w:val="28"/>
          <w:szCs w:val="28"/>
        </w:rPr>
        <w:t>.</w:t>
      </w:r>
      <w:r w:rsidR="00F614A4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A5499" w:rsidRPr="00D55C7D" w:rsidRDefault="00D55C7D" w:rsidP="003A5499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6E2">
        <w:rPr>
          <w:rFonts w:ascii="Times New Roman" w:hAnsi="Times New Roman"/>
          <w:spacing w:val="-8"/>
          <w:sz w:val="28"/>
          <w:szCs w:val="28"/>
        </w:rPr>
        <w:t>ФГБУ «</w:t>
      </w:r>
      <w:proofErr w:type="spellStart"/>
      <w:r w:rsidRPr="009536E2">
        <w:rPr>
          <w:rFonts w:ascii="Times New Roman" w:hAnsi="Times New Roman"/>
          <w:spacing w:val="-8"/>
          <w:sz w:val="28"/>
          <w:szCs w:val="28"/>
        </w:rPr>
        <w:t>Байкалрыбвод</w:t>
      </w:r>
      <w:proofErr w:type="spellEnd"/>
      <w:r w:rsidRPr="009536E2">
        <w:rPr>
          <w:rFonts w:ascii="Times New Roman" w:hAnsi="Times New Roman"/>
          <w:spacing w:val="-8"/>
          <w:sz w:val="28"/>
          <w:szCs w:val="28"/>
        </w:rPr>
        <w:t xml:space="preserve">» </w:t>
      </w:r>
      <w:r w:rsidR="003A5499">
        <w:rPr>
          <w:rFonts w:ascii="Times New Roman" w:hAnsi="Times New Roman"/>
          <w:spacing w:val="-8"/>
          <w:sz w:val="28"/>
          <w:szCs w:val="28"/>
        </w:rPr>
        <w:t xml:space="preserve">не имеет возражений против определения границ рыболовных участков, включающих всю акваторию </w:t>
      </w:r>
      <w:proofErr w:type="spellStart"/>
      <w:r w:rsidR="003A5499">
        <w:rPr>
          <w:rFonts w:ascii="Times New Roman" w:hAnsi="Times New Roman"/>
          <w:sz w:val="28"/>
          <w:szCs w:val="28"/>
          <w:lang w:eastAsia="ru-RU"/>
        </w:rPr>
        <w:t>оз</w:t>
      </w:r>
      <w:proofErr w:type="gramStart"/>
      <w:r w:rsidR="003A5499" w:rsidRPr="00D55C7D">
        <w:rPr>
          <w:rFonts w:ascii="Times New Roman" w:hAnsi="Times New Roman"/>
          <w:sz w:val="28"/>
          <w:szCs w:val="28"/>
          <w:lang w:eastAsia="ru-RU"/>
        </w:rPr>
        <w:t>.</w:t>
      </w:r>
      <w:r w:rsidR="003A5499" w:rsidRPr="00D55C7D">
        <w:rPr>
          <w:rFonts w:ascii="Times New Roman" w:hAnsi="Times New Roman"/>
          <w:sz w:val="28"/>
          <w:szCs w:val="28"/>
        </w:rPr>
        <w:t>Б</w:t>
      </w:r>
      <w:proofErr w:type="gramEnd"/>
      <w:r w:rsidR="003A5499" w:rsidRPr="00D55C7D">
        <w:rPr>
          <w:rFonts w:ascii="Times New Roman" w:hAnsi="Times New Roman"/>
          <w:sz w:val="28"/>
          <w:szCs w:val="28"/>
        </w:rPr>
        <w:t>ольшой</w:t>
      </w:r>
      <w:proofErr w:type="spellEnd"/>
      <w:r w:rsidR="003A5499" w:rsidRPr="00D55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499" w:rsidRPr="00D55C7D">
        <w:rPr>
          <w:rFonts w:ascii="Times New Roman" w:hAnsi="Times New Roman"/>
          <w:sz w:val="28"/>
          <w:szCs w:val="28"/>
        </w:rPr>
        <w:t>Цаганор</w:t>
      </w:r>
      <w:proofErr w:type="spellEnd"/>
      <w:r w:rsidR="003A5499" w:rsidRPr="00D55C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A5499" w:rsidRPr="00D55C7D">
        <w:rPr>
          <w:rFonts w:ascii="Times New Roman" w:hAnsi="Times New Roman"/>
          <w:sz w:val="28"/>
          <w:szCs w:val="28"/>
        </w:rPr>
        <w:t>оз.Малый</w:t>
      </w:r>
      <w:proofErr w:type="spellEnd"/>
      <w:r w:rsidR="003A5499" w:rsidRPr="00D55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499" w:rsidRPr="00D55C7D">
        <w:rPr>
          <w:rFonts w:ascii="Times New Roman" w:hAnsi="Times New Roman"/>
          <w:sz w:val="28"/>
          <w:szCs w:val="28"/>
        </w:rPr>
        <w:t>Цаганор</w:t>
      </w:r>
      <w:proofErr w:type="spellEnd"/>
      <w:r w:rsidR="003A5499">
        <w:rPr>
          <w:rFonts w:ascii="Times New Roman" w:hAnsi="Times New Roman"/>
          <w:sz w:val="28"/>
          <w:szCs w:val="28"/>
        </w:rPr>
        <w:t xml:space="preserve">, </w:t>
      </w:r>
      <w:r w:rsidR="003A5499" w:rsidRPr="009536E2">
        <w:rPr>
          <w:rFonts w:ascii="Times New Roman" w:hAnsi="Times New Roman"/>
          <w:spacing w:val="-8"/>
          <w:sz w:val="28"/>
          <w:szCs w:val="28"/>
        </w:rPr>
        <w:t xml:space="preserve">для осуществления </w:t>
      </w:r>
      <w:r w:rsidR="003A5499">
        <w:rPr>
          <w:rFonts w:ascii="Times New Roman" w:hAnsi="Times New Roman"/>
          <w:spacing w:val="-8"/>
          <w:sz w:val="28"/>
          <w:szCs w:val="28"/>
        </w:rPr>
        <w:t>промышленного рыболовства.</w:t>
      </w:r>
      <w:r w:rsidR="00DD29EF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650D6B" w:rsidRDefault="000D4800" w:rsidP="009E4D7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BA2657">
        <w:rPr>
          <w:rFonts w:ascii="Times New Roman" w:hAnsi="Times New Roman"/>
          <w:spacing w:val="-8"/>
          <w:sz w:val="28"/>
          <w:szCs w:val="28"/>
        </w:rPr>
        <w:t>Байкальск</w:t>
      </w:r>
      <w:r>
        <w:rPr>
          <w:rFonts w:ascii="Times New Roman" w:hAnsi="Times New Roman"/>
          <w:spacing w:val="-8"/>
          <w:sz w:val="28"/>
          <w:szCs w:val="28"/>
        </w:rPr>
        <w:t>ий</w:t>
      </w:r>
      <w:r w:rsidRPr="00BA2657">
        <w:rPr>
          <w:rFonts w:ascii="Times New Roman" w:hAnsi="Times New Roman"/>
          <w:spacing w:val="-8"/>
          <w:sz w:val="28"/>
          <w:szCs w:val="28"/>
        </w:rPr>
        <w:t xml:space="preserve"> фил</w:t>
      </w:r>
      <w:r>
        <w:rPr>
          <w:rFonts w:ascii="Times New Roman" w:hAnsi="Times New Roman"/>
          <w:spacing w:val="-8"/>
          <w:sz w:val="28"/>
          <w:szCs w:val="28"/>
        </w:rPr>
        <w:t>иал ФГБНУ «ВНИРО» в своем</w:t>
      </w:r>
      <w:r w:rsidR="00193D8D" w:rsidRPr="00BA2657">
        <w:rPr>
          <w:rFonts w:ascii="Times New Roman" w:hAnsi="Times New Roman"/>
          <w:spacing w:val="-8"/>
          <w:sz w:val="28"/>
          <w:szCs w:val="28"/>
        </w:rPr>
        <w:t xml:space="preserve"> заключении</w:t>
      </w:r>
      <w:r>
        <w:rPr>
          <w:rFonts w:ascii="Times New Roman" w:hAnsi="Times New Roman"/>
          <w:spacing w:val="-8"/>
          <w:sz w:val="28"/>
          <w:szCs w:val="28"/>
        </w:rPr>
        <w:t>,</w:t>
      </w:r>
      <w:r w:rsidR="00193D8D" w:rsidRPr="00BA2657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48E7" w:rsidRPr="00BA2657">
        <w:rPr>
          <w:rFonts w:ascii="Times New Roman" w:hAnsi="Times New Roman"/>
          <w:spacing w:val="-8"/>
          <w:sz w:val="28"/>
          <w:szCs w:val="28"/>
        </w:rPr>
        <w:t>основан</w:t>
      </w:r>
      <w:r w:rsidR="003948E7">
        <w:rPr>
          <w:rFonts w:ascii="Times New Roman" w:hAnsi="Times New Roman"/>
          <w:spacing w:val="-8"/>
          <w:sz w:val="28"/>
          <w:szCs w:val="28"/>
        </w:rPr>
        <w:t>ном</w:t>
      </w:r>
      <w:r w:rsidR="003948E7" w:rsidRPr="00BA2657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536E2">
        <w:rPr>
          <w:rFonts w:ascii="Times New Roman" w:hAnsi="Times New Roman"/>
          <w:spacing w:val="-8"/>
          <w:sz w:val="28"/>
          <w:szCs w:val="28"/>
        </w:rPr>
        <w:br/>
      </w:r>
      <w:r w:rsidR="003948E7">
        <w:rPr>
          <w:rFonts w:ascii="Times New Roman" w:hAnsi="Times New Roman"/>
          <w:spacing w:val="-8"/>
          <w:sz w:val="28"/>
          <w:szCs w:val="28"/>
        </w:rPr>
        <w:t xml:space="preserve">на </w:t>
      </w:r>
      <w:r w:rsidR="003948E7" w:rsidRPr="00BA2657">
        <w:rPr>
          <w:rFonts w:ascii="Times New Roman" w:hAnsi="Times New Roman"/>
          <w:spacing w:val="-8"/>
          <w:sz w:val="28"/>
          <w:szCs w:val="28"/>
        </w:rPr>
        <w:t>справочных данных ФГБУН ИПРЭК СО РАН</w:t>
      </w:r>
      <w:r w:rsidR="003948E7">
        <w:rPr>
          <w:rFonts w:ascii="Times New Roman" w:hAnsi="Times New Roman"/>
          <w:spacing w:val="-8"/>
          <w:sz w:val="28"/>
          <w:szCs w:val="28"/>
        </w:rPr>
        <w:t xml:space="preserve">, представленных </w:t>
      </w:r>
      <w:r w:rsidR="003948E7" w:rsidRPr="00BA2657">
        <w:rPr>
          <w:rFonts w:ascii="Times New Roman" w:hAnsi="Times New Roman"/>
          <w:spacing w:val="-8"/>
          <w:sz w:val="28"/>
          <w:szCs w:val="28"/>
        </w:rPr>
        <w:t>в 2021 году</w:t>
      </w:r>
      <w:r w:rsidR="003948E7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C635D7">
        <w:rPr>
          <w:rFonts w:ascii="Times New Roman" w:hAnsi="Times New Roman"/>
          <w:spacing w:val="-8"/>
          <w:sz w:val="28"/>
          <w:szCs w:val="28"/>
        </w:rPr>
        <w:t>отмеч</w:t>
      </w:r>
      <w:r>
        <w:rPr>
          <w:rFonts w:ascii="Times New Roman" w:hAnsi="Times New Roman"/>
          <w:spacing w:val="-8"/>
          <w:sz w:val="28"/>
          <w:szCs w:val="28"/>
        </w:rPr>
        <w:t>ает</w:t>
      </w:r>
      <w:r w:rsidR="00C635D7">
        <w:rPr>
          <w:rFonts w:ascii="Times New Roman" w:hAnsi="Times New Roman"/>
          <w:spacing w:val="-8"/>
          <w:sz w:val="28"/>
          <w:szCs w:val="28"/>
        </w:rPr>
        <w:t xml:space="preserve"> возможность ведения промышленного рыболовства при условии наполнения озер, возражений против </w:t>
      </w:r>
      <w:r w:rsidR="003948E7">
        <w:rPr>
          <w:rFonts w:ascii="Times New Roman" w:hAnsi="Times New Roman"/>
          <w:spacing w:val="-8"/>
          <w:sz w:val="28"/>
          <w:szCs w:val="28"/>
        </w:rPr>
        <w:t>определения границ предлагаемых рыболовных участков не</w:t>
      </w:r>
      <w:r w:rsidR="006460A0">
        <w:rPr>
          <w:rFonts w:ascii="Times New Roman" w:hAnsi="Times New Roman"/>
          <w:spacing w:val="-8"/>
          <w:sz w:val="28"/>
          <w:szCs w:val="28"/>
        </w:rPr>
        <w:t xml:space="preserve"> имее</w:t>
      </w:r>
      <w:r w:rsidR="003948E7">
        <w:rPr>
          <w:rFonts w:ascii="Times New Roman" w:hAnsi="Times New Roman"/>
          <w:spacing w:val="-8"/>
          <w:sz w:val="28"/>
          <w:szCs w:val="28"/>
        </w:rPr>
        <w:t xml:space="preserve">т. </w:t>
      </w:r>
    </w:p>
    <w:p w:rsidR="00AB452A" w:rsidRDefault="005A2228" w:rsidP="009E4D7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Комиссией отмечено, что</w:t>
      </w:r>
      <w:r w:rsidR="003948E7">
        <w:rPr>
          <w:rFonts w:ascii="Times New Roman" w:hAnsi="Times New Roman"/>
          <w:spacing w:val="-8"/>
          <w:sz w:val="28"/>
          <w:szCs w:val="28"/>
        </w:rPr>
        <w:t xml:space="preserve"> в указанном заключении</w:t>
      </w:r>
      <w:r w:rsidR="0045271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48E7">
        <w:rPr>
          <w:rFonts w:ascii="Times New Roman" w:hAnsi="Times New Roman"/>
          <w:spacing w:val="-8"/>
          <w:sz w:val="28"/>
          <w:szCs w:val="28"/>
        </w:rPr>
        <w:t>д</w:t>
      </w:r>
      <w:r w:rsidR="00AB452A" w:rsidRPr="00BA2657">
        <w:rPr>
          <w:rFonts w:ascii="Times New Roman" w:hAnsi="Times New Roman"/>
          <w:sz w:val="28"/>
          <w:szCs w:val="28"/>
        </w:rPr>
        <w:t>анные о наличии</w:t>
      </w:r>
      <w:r w:rsidR="00AB452A">
        <w:rPr>
          <w:rFonts w:ascii="Times New Roman" w:hAnsi="Times New Roman"/>
          <w:sz w:val="28"/>
          <w:szCs w:val="28"/>
        </w:rPr>
        <w:t xml:space="preserve"> </w:t>
      </w:r>
      <w:r w:rsidR="00AB452A" w:rsidRPr="00BA2657">
        <w:rPr>
          <w:rFonts w:ascii="Times New Roman" w:hAnsi="Times New Roman"/>
          <w:sz w:val="28"/>
          <w:szCs w:val="28"/>
        </w:rPr>
        <w:t>п</w:t>
      </w:r>
      <w:r w:rsidR="00AB452A" w:rsidRPr="00BA2657">
        <w:rPr>
          <w:rFonts w:ascii="Times New Roman" w:hAnsi="Times New Roman"/>
          <w:spacing w:val="-8"/>
          <w:sz w:val="28"/>
          <w:szCs w:val="28"/>
        </w:rPr>
        <w:t xml:space="preserve">ромысловых запасов водных биоресурсов </w:t>
      </w:r>
      <w:r w:rsidR="00AB452A">
        <w:rPr>
          <w:rFonts w:ascii="Times New Roman" w:hAnsi="Times New Roman"/>
          <w:sz w:val="28"/>
          <w:szCs w:val="28"/>
        </w:rPr>
        <w:t xml:space="preserve">в озерах </w:t>
      </w:r>
      <w:proofErr w:type="spellStart"/>
      <w:r w:rsidR="00AB452A">
        <w:rPr>
          <w:rFonts w:ascii="Times New Roman" w:hAnsi="Times New Roman"/>
          <w:sz w:val="28"/>
          <w:szCs w:val="28"/>
        </w:rPr>
        <w:t>Б.Цаганор</w:t>
      </w:r>
      <w:proofErr w:type="spellEnd"/>
      <w:r w:rsidR="00AB45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B452A">
        <w:rPr>
          <w:rFonts w:ascii="Times New Roman" w:hAnsi="Times New Roman"/>
          <w:sz w:val="28"/>
          <w:szCs w:val="28"/>
        </w:rPr>
        <w:t>М.</w:t>
      </w:r>
      <w:r w:rsidR="003948E7">
        <w:rPr>
          <w:rFonts w:ascii="Times New Roman" w:hAnsi="Times New Roman"/>
          <w:sz w:val="28"/>
          <w:szCs w:val="28"/>
        </w:rPr>
        <w:t>Цаганор</w:t>
      </w:r>
      <w:proofErr w:type="spellEnd"/>
      <w:r w:rsidR="003948E7" w:rsidRPr="003948E7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48E7">
        <w:rPr>
          <w:rFonts w:ascii="Times New Roman" w:hAnsi="Times New Roman"/>
          <w:spacing w:val="-8"/>
          <w:sz w:val="28"/>
          <w:szCs w:val="28"/>
        </w:rPr>
        <w:t>отсутствуют.</w:t>
      </w:r>
      <w:r w:rsidR="00650D6B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0F0B60" w:rsidRDefault="000F0B60" w:rsidP="009E4D7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Представитель Министерства сельского хозяйства Забайкальского края пояснила, что организация промышленного рыболовства возможна только при наличии объемов промысловых запасов водных биоресурсов, </w:t>
      </w:r>
      <w:r w:rsidR="00E20D29">
        <w:rPr>
          <w:rFonts w:ascii="Times New Roman" w:hAnsi="Times New Roman"/>
          <w:spacing w:val="-8"/>
          <w:sz w:val="28"/>
          <w:szCs w:val="28"/>
        </w:rPr>
        <w:t>определенных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2657">
        <w:rPr>
          <w:rFonts w:ascii="Times New Roman" w:hAnsi="Times New Roman"/>
          <w:spacing w:val="-8"/>
          <w:sz w:val="28"/>
          <w:szCs w:val="28"/>
        </w:rPr>
        <w:t>Байкальск</w:t>
      </w:r>
      <w:r>
        <w:rPr>
          <w:rFonts w:ascii="Times New Roman" w:hAnsi="Times New Roman"/>
          <w:spacing w:val="-8"/>
          <w:sz w:val="28"/>
          <w:szCs w:val="28"/>
        </w:rPr>
        <w:t>им</w:t>
      </w:r>
      <w:r w:rsidRPr="00BA2657">
        <w:rPr>
          <w:rFonts w:ascii="Times New Roman" w:hAnsi="Times New Roman"/>
          <w:spacing w:val="-8"/>
          <w:sz w:val="28"/>
          <w:szCs w:val="28"/>
        </w:rPr>
        <w:t xml:space="preserve"> фил</w:t>
      </w:r>
      <w:r>
        <w:rPr>
          <w:rFonts w:ascii="Times New Roman" w:hAnsi="Times New Roman"/>
          <w:spacing w:val="-8"/>
          <w:sz w:val="28"/>
          <w:szCs w:val="28"/>
        </w:rPr>
        <w:t xml:space="preserve">иалом ФГБНУ «ВНИРО». </w:t>
      </w:r>
    </w:p>
    <w:p w:rsidR="00DD29EF" w:rsidRDefault="00DD29EF" w:rsidP="00BA2657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DD29EF">
        <w:rPr>
          <w:spacing w:val="-8"/>
          <w:sz w:val="28"/>
          <w:szCs w:val="28"/>
        </w:rPr>
        <w:t>Забайкальской краевой общественной организации охотников и рыболовов</w:t>
      </w:r>
      <w:r>
        <w:rPr>
          <w:spacing w:val="-8"/>
          <w:sz w:val="28"/>
          <w:szCs w:val="28"/>
        </w:rPr>
        <w:t xml:space="preserve"> </w:t>
      </w:r>
      <w:r w:rsidR="00AF40E1">
        <w:rPr>
          <w:spacing w:val="-8"/>
          <w:sz w:val="28"/>
          <w:szCs w:val="28"/>
        </w:rPr>
        <w:t>заявил о</w:t>
      </w:r>
      <w:r w:rsidR="00AA0206">
        <w:rPr>
          <w:spacing w:val="-8"/>
          <w:sz w:val="28"/>
          <w:szCs w:val="28"/>
        </w:rPr>
        <w:t xml:space="preserve"> </w:t>
      </w:r>
      <w:r w:rsidR="00AF40E1">
        <w:rPr>
          <w:spacing w:val="-8"/>
          <w:sz w:val="28"/>
          <w:szCs w:val="28"/>
        </w:rPr>
        <w:t>необходимости</w:t>
      </w:r>
      <w:r>
        <w:rPr>
          <w:spacing w:val="-8"/>
          <w:sz w:val="28"/>
          <w:szCs w:val="28"/>
        </w:rPr>
        <w:t xml:space="preserve"> ресурсных исследований</w:t>
      </w:r>
      <w:r w:rsidR="00AF40E1">
        <w:rPr>
          <w:spacing w:val="-8"/>
          <w:sz w:val="28"/>
          <w:szCs w:val="28"/>
        </w:rPr>
        <w:t xml:space="preserve"> для определения </w:t>
      </w:r>
      <w:r w:rsidR="005A2228">
        <w:rPr>
          <w:spacing w:val="-8"/>
          <w:sz w:val="28"/>
          <w:szCs w:val="28"/>
        </w:rPr>
        <w:t>промысловых запасов водных биоресурсов и промысловой нагрузки на</w:t>
      </w:r>
      <w:r w:rsidR="005A2228" w:rsidRPr="005A2228">
        <w:rPr>
          <w:spacing w:val="-8"/>
          <w:sz w:val="28"/>
          <w:szCs w:val="28"/>
        </w:rPr>
        <w:t xml:space="preserve"> </w:t>
      </w:r>
      <w:r w:rsidR="005A2228">
        <w:rPr>
          <w:spacing w:val="-8"/>
          <w:sz w:val="28"/>
          <w:szCs w:val="28"/>
        </w:rPr>
        <w:t>указанные водные объекты.</w:t>
      </w:r>
      <w:r w:rsidR="000F0B60">
        <w:rPr>
          <w:spacing w:val="-8"/>
          <w:sz w:val="28"/>
          <w:szCs w:val="28"/>
        </w:rPr>
        <w:t xml:space="preserve"> </w:t>
      </w:r>
    </w:p>
    <w:p w:rsidR="008A1F44" w:rsidRDefault="00650D6B" w:rsidP="00BA2657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88298C">
        <w:rPr>
          <w:sz w:val="28"/>
          <w:szCs w:val="28"/>
        </w:rPr>
        <w:t xml:space="preserve">Представитель муниципального района «Агинский район» </w:t>
      </w:r>
      <w:r w:rsidR="00E20D29">
        <w:rPr>
          <w:sz w:val="28"/>
          <w:szCs w:val="28"/>
        </w:rPr>
        <w:br/>
      </w:r>
      <w:r w:rsidR="00083FA9">
        <w:rPr>
          <w:sz w:val="28"/>
          <w:szCs w:val="28"/>
        </w:rPr>
        <w:t>поддержал необходимость исследований</w:t>
      </w:r>
      <w:r w:rsidR="0088298C">
        <w:rPr>
          <w:sz w:val="28"/>
          <w:szCs w:val="28"/>
        </w:rPr>
        <w:t xml:space="preserve"> запасов биоресурсов </w:t>
      </w:r>
      <w:proofErr w:type="spellStart"/>
      <w:r w:rsidR="000F0B60">
        <w:rPr>
          <w:sz w:val="28"/>
          <w:szCs w:val="28"/>
        </w:rPr>
        <w:t>оз</w:t>
      </w:r>
      <w:proofErr w:type="gramStart"/>
      <w:r w:rsidR="000F0B60" w:rsidRPr="00D55C7D">
        <w:rPr>
          <w:sz w:val="28"/>
          <w:szCs w:val="28"/>
        </w:rPr>
        <w:t>.Б</w:t>
      </w:r>
      <w:proofErr w:type="gramEnd"/>
      <w:r w:rsidR="000F0B60" w:rsidRPr="00D55C7D">
        <w:rPr>
          <w:sz w:val="28"/>
          <w:szCs w:val="28"/>
        </w:rPr>
        <w:t>ольшой</w:t>
      </w:r>
      <w:proofErr w:type="spellEnd"/>
      <w:r w:rsidR="000F0B60" w:rsidRPr="00D55C7D">
        <w:rPr>
          <w:sz w:val="28"/>
          <w:szCs w:val="28"/>
        </w:rPr>
        <w:t xml:space="preserve"> </w:t>
      </w:r>
      <w:proofErr w:type="spellStart"/>
      <w:r w:rsidR="000F0B60" w:rsidRPr="00D55C7D">
        <w:rPr>
          <w:sz w:val="28"/>
          <w:szCs w:val="28"/>
        </w:rPr>
        <w:t>Цаганор</w:t>
      </w:r>
      <w:proofErr w:type="spellEnd"/>
      <w:r w:rsidR="000F0B60" w:rsidRPr="00D55C7D">
        <w:rPr>
          <w:sz w:val="28"/>
          <w:szCs w:val="28"/>
        </w:rPr>
        <w:t xml:space="preserve"> и </w:t>
      </w:r>
      <w:proofErr w:type="spellStart"/>
      <w:r w:rsidR="000F0B60" w:rsidRPr="00D55C7D">
        <w:rPr>
          <w:sz w:val="28"/>
          <w:szCs w:val="28"/>
        </w:rPr>
        <w:t>оз.Малый</w:t>
      </w:r>
      <w:proofErr w:type="spellEnd"/>
      <w:r w:rsidR="000F0B60" w:rsidRPr="00D55C7D">
        <w:rPr>
          <w:sz w:val="28"/>
          <w:szCs w:val="28"/>
        </w:rPr>
        <w:t xml:space="preserve"> </w:t>
      </w:r>
      <w:proofErr w:type="spellStart"/>
      <w:r w:rsidR="000F0B60" w:rsidRPr="00D55C7D">
        <w:rPr>
          <w:sz w:val="28"/>
          <w:szCs w:val="28"/>
        </w:rPr>
        <w:t>Цаганор</w:t>
      </w:r>
      <w:proofErr w:type="spellEnd"/>
      <w:r w:rsidR="00E20D29">
        <w:rPr>
          <w:sz w:val="28"/>
          <w:szCs w:val="28"/>
        </w:rPr>
        <w:t xml:space="preserve"> и </w:t>
      </w:r>
      <w:r w:rsidR="00083FA9">
        <w:rPr>
          <w:sz w:val="28"/>
          <w:szCs w:val="28"/>
        </w:rPr>
        <w:t xml:space="preserve">недопустимость ограничения </w:t>
      </w:r>
      <w:r w:rsidR="006460A0">
        <w:rPr>
          <w:sz w:val="28"/>
          <w:szCs w:val="28"/>
        </w:rPr>
        <w:t>использовани</w:t>
      </w:r>
      <w:r w:rsidR="00D15EAC">
        <w:rPr>
          <w:sz w:val="28"/>
          <w:szCs w:val="28"/>
        </w:rPr>
        <w:t>я</w:t>
      </w:r>
      <w:r w:rsidR="006460A0">
        <w:rPr>
          <w:sz w:val="28"/>
          <w:szCs w:val="28"/>
        </w:rPr>
        <w:t xml:space="preserve"> </w:t>
      </w:r>
      <w:r w:rsidR="00083FA9">
        <w:rPr>
          <w:sz w:val="28"/>
          <w:szCs w:val="28"/>
        </w:rPr>
        <w:lastRenderedPageBreak/>
        <w:t xml:space="preserve">биоресурсов </w:t>
      </w:r>
      <w:r w:rsidR="006460A0">
        <w:rPr>
          <w:sz w:val="28"/>
          <w:szCs w:val="28"/>
        </w:rPr>
        <w:t xml:space="preserve">местным населением </w:t>
      </w:r>
      <w:r w:rsidR="00E964A4">
        <w:rPr>
          <w:sz w:val="28"/>
          <w:szCs w:val="28"/>
        </w:rPr>
        <w:t xml:space="preserve">в результате </w:t>
      </w:r>
      <w:r w:rsidR="00D15EAC">
        <w:rPr>
          <w:sz w:val="28"/>
          <w:szCs w:val="28"/>
        </w:rPr>
        <w:t>определения одного пользователя.</w:t>
      </w:r>
    </w:p>
    <w:p w:rsidR="00324E84" w:rsidRPr="00A75770" w:rsidRDefault="00324E84" w:rsidP="00D60BF2">
      <w:pPr>
        <w:pStyle w:val="af0"/>
        <w:tabs>
          <w:tab w:val="left" w:pos="2745"/>
          <w:tab w:val="left" w:pos="3480"/>
        </w:tabs>
        <w:spacing w:after="0"/>
        <w:ind w:firstLine="709"/>
        <w:jc w:val="both"/>
        <w:rPr>
          <w:b/>
          <w:sz w:val="28"/>
          <w:szCs w:val="28"/>
        </w:rPr>
      </w:pPr>
      <w:r w:rsidRPr="00A75770">
        <w:rPr>
          <w:b/>
          <w:sz w:val="28"/>
          <w:szCs w:val="28"/>
        </w:rPr>
        <w:t>Решение:</w:t>
      </w:r>
      <w:r w:rsidR="00D60BF2">
        <w:rPr>
          <w:b/>
          <w:sz w:val="28"/>
          <w:szCs w:val="28"/>
        </w:rPr>
        <w:t xml:space="preserve"> </w:t>
      </w:r>
    </w:p>
    <w:p w:rsidR="00BA2657" w:rsidRPr="00A72CF7" w:rsidRDefault="00A72CF7" w:rsidP="00BA2657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0D4800">
        <w:rPr>
          <w:sz w:val="28"/>
          <w:szCs w:val="28"/>
        </w:rPr>
        <w:t>1.</w:t>
      </w:r>
      <w:r w:rsidRPr="00A72CF7">
        <w:rPr>
          <w:b/>
          <w:sz w:val="28"/>
          <w:szCs w:val="28"/>
        </w:rPr>
        <w:t> </w:t>
      </w:r>
      <w:r w:rsidR="00EF795E">
        <w:rPr>
          <w:sz w:val="28"/>
          <w:szCs w:val="28"/>
        </w:rPr>
        <w:t>В</w:t>
      </w:r>
      <w:r w:rsidR="00BA2657" w:rsidRPr="00A72CF7">
        <w:rPr>
          <w:sz w:val="28"/>
          <w:szCs w:val="28"/>
        </w:rPr>
        <w:t xml:space="preserve"> определении границ рыболовных участков на оз. Большой </w:t>
      </w:r>
      <w:proofErr w:type="spellStart"/>
      <w:r w:rsidR="00BA2657" w:rsidRPr="00A72CF7">
        <w:rPr>
          <w:sz w:val="28"/>
          <w:szCs w:val="28"/>
        </w:rPr>
        <w:t>Цаганор</w:t>
      </w:r>
      <w:proofErr w:type="spellEnd"/>
      <w:r w:rsidR="00BA2657" w:rsidRPr="00A72CF7">
        <w:rPr>
          <w:sz w:val="28"/>
          <w:szCs w:val="28"/>
        </w:rPr>
        <w:t xml:space="preserve"> и </w:t>
      </w:r>
      <w:proofErr w:type="spellStart"/>
      <w:r w:rsidR="00BA2657" w:rsidRPr="00A72CF7">
        <w:rPr>
          <w:sz w:val="28"/>
          <w:szCs w:val="28"/>
        </w:rPr>
        <w:t>оз</w:t>
      </w:r>
      <w:proofErr w:type="gramStart"/>
      <w:r w:rsidR="00BA2657" w:rsidRPr="00A72CF7">
        <w:rPr>
          <w:sz w:val="28"/>
          <w:szCs w:val="28"/>
        </w:rPr>
        <w:t>.М</w:t>
      </w:r>
      <w:proofErr w:type="gramEnd"/>
      <w:r w:rsidR="00BA2657" w:rsidRPr="00A72CF7">
        <w:rPr>
          <w:sz w:val="28"/>
          <w:szCs w:val="28"/>
        </w:rPr>
        <w:t>алый</w:t>
      </w:r>
      <w:proofErr w:type="spellEnd"/>
      <w:r w:rsidR="00BA2657" w:rsidRPr="00A72CF7">
        <w:rPr>
          <w:sz w:val="28"/>
          <w:szCs w:val="28"/>
        </w:rPr>
        <w:t xml:space="preserve"> </w:t>
      </w:r>
      <w:proofErr w:type="spellStart"/>
      <w:r w:rsidR="00BA2657" w:rsidRPr="00A72CF7">
        <w:rPr>
          <w:sz w:val="28"/>
          <w:szCs w:val="28"/>
        </w:rPr>
        <w:t>Цаганор</w:t>
      </w:r>
      <w:proofErr w:type="spellEnd"/>
      <w:r w:rsidR="00BA2657" w:rsidRPr="00A72CF7">
        <w:rPr>
          <w:sz w:val="28"/>
          <w:szCs w:val="28"/>
        </w:rPr>
        <w:t xml:space="preserve"> отказать.</w:t>
      </w:r>
      <w:r w:rsidR="00452716">
        <w:rPr>
          <w:sz w:val="28"/>
          <w:szCs w:val="28"/>
        </w:rPr>
        <w:t xml:space="preserve"> </w:t>
      </w:r>
    </w:p>
    <w:p w:rsidR="00A72CF7" w:rsidRDefault="00A72CF7" w:rsidP="00864AD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2. Рекомендовать </w:t>
      </w:r>
      <w:r w:rsidRPr="00F1247A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ому филиалу</w:t>
      </w:r>
      <w:r w:rsidRPr="00F1247A">
        <w:rPr>
          <w:spacing w:val="-8"/>
          <w:sz w:val="28"/>
          <w:szCs w:val="28"/>
        </w:rPr>
        <w:t xml:space="preserve"> ФГБНУ «ВНИРО»</w:t>
      </w:r>
      <w:r>
        <w:rPr>
          <w:spacing w:val="-8"/>
          <w:sz w:val="28"/>
          <w:szCs w:val="28"/>
        </w:rPr>
        <w:t xml:space="preserve"> оцен</w:t>
      </w:r>
      <w:r w:rsidR="00AF40E1">
        <w:rPr>
          <w:spacing w:val="-8"/>
          <w:sz w:val="28"/>
          <w:szCs w:val="28"/>
        </w:rPr>
        <w:t>ить</w:t>
      </w:r>
      <w:r>
        <w:rPr>
          <w:spacing w:val="-8"/>
          <w:sz w:val="28"/>
          <w:szCs w:val="28"/>
        </w:rPr>
        <w:t xml:space="preserve"> </w:t>
      </w:r>
      <w:r w:rsidR="00AF40E1">
        <w:rPr>
          <w:spacing w:val="-8"/>
          <w:sz w:val="28"/>
          <w:szCs w:val="28"/>
        </w:rPr>
        <w:t>состояние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Цаганор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оз.Малый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Цаганор</w:t>
      </w:r>
      <w:proofErr w:type="spellEnd"/>
      <w:r w:rsidR="00CD580E">
        <w:rPr>
          <w:sz w:val="28"/>
          <w:szCs w:val="28"/>
        </w:rPr>
        <w:t xml:space="preserve"> </w:t>
      </w:r>
      <w:r w:rsidR="000D4800">
        <w:rPr>
          <w:sz w:val="28"/>
          <w:szCs w:val="28"/>
        </w:rPr>
        <w:t>на</w:t>
      </w:r>
      <w:r>
        <w:rPr>
          <w:sz w:val="28"/>
          <w:szCs w:val="28"/>
        </w:rPr>
        <w:t xml:space="preserve"> наличие промысловых запасов водных биоресурсов</w:t>
      </w:r>
      <w:r w:rsidR="000D4800">
        <w:rPr>
          <w:sz w:val="28"/>
          <w:szCs w:val="28"/>
        </w:rPr>
        <w:t xml:space="preserve"> для определения </w:t>
      </w:r>
      <w:r w:rsidR="00864ADF">
        <w:rPr>
          <w:sz w:val="28"/>
          <w:szCs w:val="28"/>
        </w:rPr>
        <w:t>перспектив</w:t>
      </w:r>
      <w:r w:rsidR="000D4800">
        <w:rPr>
          <w:sz w:val="28"/>
          <w:szCs w:val="28"/>
        </w:rPr>
        <w:t xml:space="preserve"> </w:t>
      </w:r>
      <w:r w:rsidR="00EF795E">
        <w:rPr>
          <w:sz w:val="28"/>
          <w:szCs w:val="28"/>
        </w:rPr>
        <w:t>их использования</w:t>
      </w:r>
      <w:r w:rsidR="000D4800">
        <w:rPr>
          <w:sz w:val="28"/>
          <w:szCs w:val="28"/>
        </w:rPr>
        <w:t>.</w:t>
      </w:r>
      <w:r w:rsidR="00EF795E">
        <w:rPr>
          <w:sz w:val="28"/>
          <w:szCs w:val="28"/>
        </w:rPr>
        <w:t xml:space="preserve"> </w:t>
      </w:r>
    </w:p>
    <w:p w:rsidR="005F7D38" w:rsidRDefault="0088298C" w:rsidP="0088298C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D3A36">
        <w:rPr>
          <w:sz w:val="28"/>
          <w:szCs w:val="28"/>
        </w:rPr>
        <w:t>Рекомендовать а</w:t>
      </w:r>
      <w:r w:rsidR="0005598E">
        <w:rPr>
          <w:sz w:val="28"/>
          <w:szCs w:val="28"/>
        </w:rPr>
        <w:t xml:space="preserve">дминистрации </w:t>
      </w:r>
      <w:r w:rsidR="0005598E" w:rsidRPr="0088298C">
        <w:rPr>
          <w:sz w:val="28"/>
          <w:szCs w:val="28"/>
        </w:rPr>
        <w:t>муниципального района «Агинский район»</w:t>
      </w:r>
      <w:r w:rsidR="005F7D38">
        <w:rPr>
          <w:sz w:val="28"/>
          <w:szCs w:val="28"/>
        </w:rPr>
        <w:t>:</w:t>
      </w:r>
    </w:p>
    <w:p w:rsidR="005F7D38" w:rsidRDefault="005F7D38" w:rsidP="0088298C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провести анализ состояния любительского и промышленного рыболовства на территории муниципального района;</w:t>
      </w:r>
    </w:p>
    <w:p w:rsidR="0088298C" w:rsidRDefault="005F7D38" w:rsidP="0088298C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A75770">
        <w:rPr>
          <w:sz w:val="28"/>
          <w:szCs w:val="28"/>
        </w:rPr>
        <w:t xml:space="preserve"> разъяснить заинтересованным лицам</w:t>
      </w:r>
      <w:r w:rsidR="0005598E">
        <w:rPr>
          <w:sz w:val="28"/>
          <w:szCs w:val="28"/>
        </w:rPr>
        <w:t xml:space="preserve"> о возможности </w:t>
      </w:r>
      <w:r w:rsidR="00A75770">
        <w:rPr>
          <w:sz w:val="28"/>
          <w:szCs w:val="28"/>
        </w:rPr>
        <w:t xml:space="preserve">осуществления </w:t>
      </w:r>
      <w:r w:rsidR="0005598E">
        <w:rPr>
          <w:sz w:val="28"/>
          <w:szCs w:val="28"/>
        </w:rPr>
        <w:t xml:space="preserve">промышленного рыболовства без предоставления рыболовного участка, </w:t>
      </w:r>
      <w:r w:rsidR="00A75770">
        <w:rPr>
          <w:sz w:val="28"/>
          <w:szCs w:val="28"/>
        </w:rPr>
        <w:br/>
      </w:r>
      <w:r w:rsidR="0005598E">
        <w:rPr>
          <w:sz w:val="28"/>
          <w:szCs w:val="28"/>
        </w:rPr>
        <w:t xml:space="preserve">по договору </w:t>
      </w:r>
      <w:r w:rsidR="0005598E" w:rsidRPr="00051B6F">
        <w:rPr>
          <w:sz w:val="28"/>
          <w:szCs w:val="28"/>
        </w:rPr>
        <w:t>пользования водными биологическими ресурсами, общий допустимый улов которых не устанавливается</w:t>
      </w:r>
      <w:r w:rsidR="0005598E">
        <w:rPr>
          <w:sz w:val="28"/>
          <w:szCs w:val="28"/>
        </w:rPr>
        <w:t>.</w:t>
      </w:r>
      <w:r w:rsidR="001F3260">
        <w:rPr>
          <w:sz w:val="28"/>
          <w:szCs w:val="28"/>
        </w:rPr>
        <w:t xml:space="preserve"> </w:t>
      </w:r>
    </w:p>
    <w:p w:rsidR="00324E84" w:rsidRPr="00A75770" w:rsidRDefault="00324E84" w:rsidP="00324E8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A75770">
        <w:rPr>
          <w:b/>
          <w:spacing w:val="-8"/>
          <w:sz w:val="28"/>
          <w:szCs w:val="28"/>
        </w:rPr>
        <w:t xml:space="preserve">Результаты голосования: </w:t>
      </w:r>
      <w:r w:rsidRPr="00A75770">
        <w:rPr>
          <w:spacing w:val="-8"/>
          <w:sz w:val="28"/>
          <w:szCs w:val="28"/>
        </w:rPr>
        <w:t xml:space="preserve">«за» - 11 членов комиссии (Бочкарев, </w:t>
      </w:r>
      <w:proofErr w:type="spellStart"/>
      <w:r w:rsidRPr="00A75770">
        <w:rPr>
          <w:spacing w:val="-8"/>
          <w:sz w:val="28"/>
          <w:szCs w:val="28"/>
        </w:rPr>
        <w:t>Афонин</w:t>
      </w:r>
      <w:proofErr w:type="spellEnd"/>
      <w:r w:rsidRPr="00A75770">
        <w:rPr>
          <w:spacing w:val="-8"/>
          <w:sz w:val="28"/>
          <w:szCs w:val="28"/>
        </w:rPr>
        <w:t xml:space="preserve">, </w:t>
      </w:r>
      <w:proofErr w:type="spellStart"/>
      <w:r w:rsidRPr="00A75770">
        <w:rPr>
          <w:sz w:val="28"/>
          <w:szCs w:val="28"/>
        </w:rPr>
        <w:t>Гречишникова</w:t>
      </w:r>
      <w:proofErr w:type="spellEnd"/>
      <w:r w:rsidRPr="00A75770">
        <w:rPr>
          <w:sz w:val="28"/>
          <w:szCs w:val="28"/>
        </w:rPr>
        <w:t xml:space="preserve">, </w:t>
      </w:r>
      <w:r w:rsidRPr="00A75770">
        <w:rPr>
          <w:spacing w:val="-8"/>
          <w:sz w:val="28"/>
          <w:szCs w:val="28"/>
        </w:rPr>
        <w:t xml:space="preserve">Казанов, </w:t>
      </w:r>
      <w:proofErr w:type="spellStart"/>
      <w:r w:rsidRPr="00A75770">
        <w:rPr>
          <w:spacing w:val="-8"/>
          <w:sz w:val="28"/>
          <w:szCs w:val="28"/>
        </w:rPr>
        <w:t>Лхамажапова</w:t>
      </w:r>
      <w:proofErr w:type="spellEnd"/>
      <w:r w:rsidRPr="00A75770">
        <w:rPr>
          <w:spacing w:val="-8"/>
          <w:sz w:val="28"/>
          <w:szCs w:val="28"/>
        </w:rPr>
        <w:t xml:space="preserve">, </w:t>
      </w:r>
      <w:proofErr w:type="spellStart"/>
      <w:r w:rsidRPr="00A75770">
        <w:rPr>
          <w:spacing w:val="-8"/>
          <w:sz w:val="28"/>
          <w:szCs w:val="28"/>
        </w:rPr>
        <w:t>Мирошникова</w:t>
      </w:r>
      <w:proofErr w:type="spellEnd"/>
      <w:r w:rsidRPr="00A75770">
        <w:rPr>
          <w:spacing w:val="-8"/>
          <w:sz w:val="28"/>
          <w:szCs w:val="28"/>
        </w:rPr>
        <w:t xml:space="preserve">, </w:t>
      </w:r>
      <w:proofErr w:type="gramStart"/>
      <w:r w:rsidRPr="00A75770">
        <w:rPr>
          <w:spacing w:val="-8"/>
          <w:sz w:val="28"/>
          <w:szCs w:val="28"/>
        </w:rPr>
        <w:t>Мотина</w:t>
      </w:r>
      <w:proofErr w:type="gramEnd"/>
      <w:r w:rsidRPr="00A75770">
        <w:rPr>
          <w:spacing w:val="-8"/>
          <w:sz w:val="28"/>
          <w:szCs w:val="28"/>
        </w:rPr>
        <w:t xml:space="preserve">, </w:t>
      </w:r>
      <w:proofErr w:type="spellStart"/>
      <w:r w:rsidRPr="00A75770">
        <w:rPr>
          <w:spacing w:val="-8"/>
          <w:sz w:val="28"/>
          <w:szCs w:val="28"/>
        </w:rPr>
        <w:t>Намжилов</w:t>
      </w:r>
      <w:proofErr w:type="spellEnd"/>
      <w:r w:rsidRPr="00A75770">
        <w:rPr>
          <w:spacing w:val="-8"/>
          <w:sz w:val="28"/>
          <w:szCs w:val="28"/>
        </w:rPr>
        <w:t xml:space="preserve">, </w:t>
      </w:r>
      <w:r w:rsidRPr="00A75770">
        <w:rPr>
          <w:sz w:val="28"/>
          <w:szCs w:val="28"/>
        </w:rPr>
        <w:t xml:space="preserve">Номоконова, </w:t>
      </w:r>
      <w:r w:rsidRPr="00A75770">
        <w:rPr>
          <w:spacing w:val="-8"/>
          <w:sz w:val="28"/>
          <w:szCs w:val="28"/>
        </w:rPr>
        <w:t xml:space="preserve">Сахаров, </w:t>
      </w:r>
      <w:proofErr w:type="spellStart"/>
      <w:r w:rsidRPr="00A75770">
        <w:rPr>
          <w:sz w:val="28"/>
          <w:szCs w:val="28"/>
        </w:rPr>
        <w:t>Тюкавкин</w:t>
      </w:r>
      <w:proofErr w:type="spellEnd"/>
      <w:r w:rsidR="00A10B83" w:rsidRPr="00A75770">
        <w:rPr>
          <w:sz w:val="28"/>
          <w:szCs w:val="28"/>
        </w:rPr>
        <w:t>);</w:t>
      </w:r>
    </w:p>
    <w:p w:rsidR="00324E84" w:rsidRPr="00A75770" w:rsidRDefault="00324E84" w:rsidP="00324E8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A75770">
        <w:rPr>
          <w:spacing w:val="-8"/>
          <w:sz w:val="28"/>
          <w:szCs w:val="28"/>
        </w:rPr>
        <w:t>«против» - 3 члена комиссии (</w:t>
      </w:r>
      <w:r w:rsidRPr="00A75770">
        <w:rPr>
          <w:sz w:val="28"/>
          <w:szCs w:val="28"/>
        </w:rPr>
        <w:t xml:space="preserve">Воронова, </w:t>
      </w:r>
      <w:proofErr w:type="spellStart"/>
      <w:r w:rsidRPr="00A75770">
        <w:rPr>
          <w:sz w:val="28"/>
          <w:szCs w:val="28"/>
        </w:rPr>
        <w:t>Жунев</w:t>
      </w:r>
      <w:proofErr w:type="spellEnd"/>
      <w:r w:rsidR="00A10B83" w:rsidRPr="00A75770">
        <w:rPr>
          <w:sz w:val="28"/>
          <w:szCs w:val="28"/>
        </w:rPr>
        <w:t xml:space="preserve">, </w:t>
      </w:r>
      <w:proofErr w:type="spellStart"/>
      <w:r w:rsidR="00A10B83" w:rsidRPr="00A75770">
        <w:rPr>
          <w:sz w:val="28"/>
          <w:szCs w:val="28"/>
        </w:rPr>
        <w:t>Матафонов</w:t>
      </w:r>
      <w:proofErr w:type="spellEnd"/>
      <w:r w:rsidRPr="00A75770">
        <w:rPr>
          <w:spacing w:val="-8"/>
          <w:sz w:val="28"/>
          <w:szCs w:val="28"/>
        </w:rPr>
        <w:t>).</w:t>
      </w:r>
    </w:p>
    <w:p w:rsidR="001562EC" w:rsidRDefault="001562EC" w:rsidP="001562EC">
      <w:pPr>
        <w:spacing w:after="0" w:line="240" w:lineRule="auto"/>
        <w:jc w:val="both"/>
        <w:rPr>
          <w:rStyle w:val="af4"/>
          <w:rFonts w:ascii="Times New Roman" w:hAnsi="Times New Roman"/>
          <w:b w:val="0"/>
          <w:sz w:val="27"/>
          <w:szCs w:val="27"/>
        </w:rPr>
      </w:pPr>
    </w:p>
    <w:p w:rsidR="00D15EAC" w:rsidRDefault="00D15EAC" w:rsidP="001562EC">
      <w:pPr>
        <w:spacing w:after="0" w:line="240" w:lineRule="auto"/>
        <w:jc w:val="both"/>
        <w:rPr>
          <w:rStyle w:val="af4"/>
          <w:rFonts w:ascii="Times New Roman" w:hAnsi="Times New Roman"/>
          <w:b w:val="0"/>
          <w:sz w:val="27"/>
          <w:szCs w:val="27"/>
        </w:rPr>
      </w:pPr>
    </w:p>
    <w:p w:rsidR="003D066A" w:rsidRDefault="003D066A" w:rsidP="003D066A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Протокол подписан всеми присутствовавшими на заседании членами комиссии </w:t>
      </w:r>
      <w:r w:rsidRPr="00C51A1C">
        <w:rPr>
          <w:rFonts w:ascii="Times New Roman" w:hAnsi="Times New Roman"/>
          <w:spacing w:val="-8"/>
          <w:sz w:val="28"/>
          <w:szCs w:val="28"/>
        </w:rPr>
        <w:t>29.</w:t>
      </w:r>
      <w:r>
        <w:rPr>
          <w:rFonts w:ascii="Times New Roman" w:hAnsi="Times New Roman"/>
          <w:spacing w:val="-8"/>
          <w:sz w:val="28"/>
          <w:szCs w:val="28"/>
        </w:rPr>
        <w:t>06.2022 года.</w:t>
      </w:r>
    </w:p>
    <w:p w:rsidR="003D066A" w:rsidRDefault="003D066A" w:rsidP="003D066A">
      <w:pPr>
        <w:spacing w:after="0" w:line="240" w:lineRule="auto"/>
        <w:jc w:val="both"/>
        <w:rPr>
          <w:rStyle w:val="af4"/>
          <w:rFonts w:ascii="Times New Roman" w:hAnsi="Times New Roman"/>
          <w:b w:val="0"/>
          <w:sz w:val="27"/>
          <w:szCs w:val="27"/>
        </w:rPr>
      </w:pPr>
    </w:p>
    <w:p w:rsidR="003D066A" w:rsidRDefault="003D066A" w:rsidP="003D066A">
      <w:pPr>
        <w:spacing w:after="0" w:line="240" w:lineRule="auto"/>
        <w:jc w:val="both"/>
        <w:rPr>
          <w:rStyle w:val="af4"/>
          <w:rFonts w:ascii="Times New Roman" w:hAnsi="Times New Roman"/>
          <w:b w:val="0"/>
          <w:sz w:val="27"/>
          <w:szCs w:val="27"/>
        </w:rPr>
      </w:pPr>
      <w:bookmarkStart w:id="3" w:name="_GoBack"/>
      <w:bookmarkEnd w:id="3"/>
    </w:p>
    <w:sectPr w:rsidR="003D066A" w:rsidSect="00707677">
      <w:headerReference w:type="default" r:id="rId8"/>
      <w:pgSz w:w="11906" w:h="16838"/>
      <w:pgMar w:top="1134" w:right="42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65" w:rsidRDefault="00ED4265" w:rsidP="00D87AF4">
      <w:pPr>
        <w:spacing w:after="0" w:line="240" w:lineRule="auto"/>
      </w:pPr>
      <w:r>
        <w:separator/>
      </w:r>
    </w:p>
  </w:endnote>
  <w:endnote w:type="continuationSeparator" w:id="0">
    <w:p w:rsidR="00ED4265" w:rsidRDefault="00ED4265" w:rsidP="00D8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65" w:rsidRDefault="00ED4265" w:rsidP="00D87AF4">
      <w:pPr>
        <w:spacing w:after="0" w:line="240" w:lineRule="auto"/>
      </w:pPr>
      <w:r>
        <w:separator/>
      </w:r>
    </w:p>
  </w:footnote>
  <w:footnote w:type="continuationSeparator" w:id="0">
    <w:p w:rsidR="00ED4265" w:rsidRDefault="00ED4265" w:rsidP="00D8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32" w:rsidRPr="00D87AF4" w:rsidRDefault="00F02ED0">
    <w:pPr>
      <w:pStyle w:val="a9"/>
      <w:jc w:val="center"/>
      <w:rPr>
        <w:rFonts w:ascii="Times New Roman" w:hAnsi="Times New Roman"/>
        <w:sz w:val="28"/>
        <w:szCs w:val="28"/>
      </w:rPr>
    </w:pPr>
    <w:r w:rsidRPr="00D87AF4">
      <w:rPr>
        <w:rFonts w:ascii="Times New Roman" w:hAnsi="Times New Roman"/>
        <w:sz w:val="28"/>
        <w:szCs w:val="28"/>
      </w:rPr>
      <w:fldChar w:fldCharType="begin"/>
    </w:r>
    <w:r w:rsidR="004C4E32" w:rsidRPr="00D87AF4">
      <w:rPr>
        <w:rFonts w:ascii="Times New Roman" w:hAnsi="Times New Roman"/>
        <w:sz w:val="28"/>
        <w:szCs w:val="28"/>
      </w:rPr>
      <w:instrText xml:space="preserve"> PAGE   \* MERGEFORMAT </w:instrText>
    </w:r>
    <w:r w:rsidRPr="00D87AF4">
      <w:rPr>
        <w:rFonts w:ascii="Times New Roman" w:hAnsi="Times New Roman"/>
        <w:sz w:val="28"/>
        <w:szCs w:val="28"/>
      </w:rPr>
      <w:fldChar w:fldCharType="separate"/>
    </w:r>
    <w:r w:rsidR="00C51A1C">
      <w:rPr>
        <w:rFonts w:ascii="Times New Roman" w:hAnsi="Times New Roman"/>
        <w:noProof/>
        <w:sz w:val="28"/>
        <w:szCs w:val="28"/>
      </w:rPr>
      <w:t>3</w:t>
    </w:r>
    <w:r w:rsidRPr="00D87A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777"/>
    <w:multiLevelType w:val="hybridMultilevel"/>
    <w:tmpl w:val="B8984032"/>
    <w:lvl w:ilvl="0" w:tplc="F9EE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02325"/>
    <w:multiLevelType w:val="hybridMultilevel"/>
    <w:tmpl w:val="4262215E"/>
    <w:lvl w:ilvl="0" w:tplc="046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13038"/>
    <w:multiLevelType w:val="hybridMultilevel"/>
    <w:tmpl w:val="84E82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E7F"/>
    <w:multiLevelType w:val="hybridMultilevel"/>
    <w:tmpl w:val="42A4D82C"/>
    <w:lvl w:ilvl="0" w:tplc="D004B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46BFE"/>
    <w:multiLevelType w:val="hybridMultilevel"/>
    <w:tmpl w:val="611C00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86AA4"/>
    <w:multiLevelType w:val="hybridMultilevel"/>
    <w:tmpl w:val="F46EDD5C"/>
    <w:lvl w:ilvl="0" w:tplc="57C0F3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60431"/>
    <w:multiLevelType w:val="hybridMultilevel"/>
    <w:tmpl w:val="E0C6A2D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9160A"/>
    <w:multiLevelType w:val="hybridMultilevel"/>
    <w:tmpl w:val="8C24D504"/>
    <w:lvl w:ilvl="0" w:tplc="FEE66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0A1818"/>
    <w:multiLevelType w:val="multilevel"/>
    <w:tmpl w:val="13DAD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4"/>
    <w:rsid w:val="000012B0"/>
    <w:rsid w:val="00005709"/>
    <w:rsid w:val="000064E4"/>
    <w:rsid w:val="00011A02"/>
    <w:rsid w:val="000175CD"/>
    <w:rsid w:val="000217A7"/>
    <w:rsid w:val="000276D8"/>
    <w:rsid w:val="00035D62"/>
    <w:rsid w:val="0004208E"/>
    <w:rsid w:val="000472E5"/>
    <w:rsid w:val="00051B6F"/>
    <w:rsid w:val="000539BD"/>
    <w:rsid w:val="0005598E"/>
    <w:rsid w:val="00057264"/>
    <w:rsid w:val="00064337"/>
    <w:rsid w:val="00067D46"/>
    <w:rsid w:val="000700FA"/>
    <w:rsid w:val="000712B5"/>
    <w:rsid w:val="00083FA9"/>
    <w:rsid w:val="00087167"/>
    <w:rsid w:val="00091C5F"/>
    <w:rsid w:val="000A0B50"/>
    <w:rsid w:val="000A4C1A"/>
    <w:rsid w:val="000B311E"/>
    <w:rsid w:val="000B50C5"/>
    <w:rsid w:val="000B599F"/>
    <w:rsid w:val="000C0178"/>
    <w:rsid w:val="000D1CBE"/>
    <w:rsid w:val="000D4800"/>
    <w:rsid w:val="000D5273"/>
    <w:rsid w:val="000D5F85"/>
    <w:rsid w:val="000D6B96"/>
    <w:rsid w:val="000E64A8"/>
    <w:rsid w:val="000F0B60"/>
    <w:rsid w:val="000F4E30"/>
    <w:rsid w:val="00101AF5"/>
    <w:rsid w:val="00103988"/>
    <w:rsid w:val="00104982"/>
    <w:rsid w:val="001174D4"/>
    <w:rsid w:val="001210F4"/>
    <w:rsid w:val="0012426B"/>
    <w:rsid w:val="00127C4C"/>
    <w:rsid w:val="0013266E"/>
    <w:rsid w:val="00147582"/>
    <w:rsid w:val="0015138E"/>
    <w:rsid w:val="001562EC"/>
    <w:rsid w:val="00156909"/>
    <w:rsid w:val="001569C1"/>
    <w:rsid w:val="00161004"/>
    <w:rsid w:val="00165CE4"/>
    <w:rsid w:val="0017179F"/>
    <w:rsid w:val="00180ABB"/>
    <w:rsid w:val="00191A4E"/>
    <w:rsid w:val="00193D8D"/>
    <w:rsid w:val="001B04E2"/>
    <w:rsid w:val="001C46D6"/>
    <w:rsid w:val="001E2227"/>
    <w:rsid w:val="001E7DBE"/>
    <w:rsid w:val="001F3260"/>
    <w:rsid w:val="00201728"/>
    <w:rsid w:val="00202459"/>
    <w:rsid w:val="002049D2"/>
    <w:rsid w:val="002117DB"/>
    <w:rsid w:val="002162D8"/>
    <w:rsid w:val="00225ABC"/>
    <w:rsid w:val="00230654"/>
    <w:rsid w:val="0023131D"/>
    <w:rsid w:val="00233ED5"/>
    <w:rsid w:val="002357D4"/>
    <w:rsid w:val="00237B49"/>
    <w:rsid w:val="00252620"/>
    <w:rsid w:val="00254BBD"/>
    <w:rsid w:val="00261165"/>
    <w:rsid w:val="002624A4"/>
    <w:rsid w:val="00270D50"/>
    <w:rsid w:val="00275858"/>
    <w:rsid w:val="002805A0"/>
    <w:rsid w:val="00284691"/>
    <w:rsid w:val="00291C33"/>
    <w:rsid w:val="00292D2B"/>
    <w:rsid w:val="002956BB"/>
    <w:rsid w:val="00297A3F"/>
    <w:rsid w:val="002A27CE"/>
    <w:rsid w:val="002B6526"/>
    <w:rsid w:val="002C0777"/>
    <w:rsid w:val="002C55AE"/>
    <w:rsid w:val="002D113F"/>
    <w:rsid w:val="002D5977"/>
    <w:rsid w:val="002D7005"/>
    <w:rsid w:val="002F0F9C"/>
    <w:rsid w:val="002F5E51"/>
    <w:rsid w:val="0030354A"/>
    <w:rsid w:val="00311155"/>
    <w:rsid w:val="003135CC"/>
    <w:rsid w:val="0031393B"/>
    <w:rsid w:val="00314EAD"/>
    <w:rsid w:val="00324E84"/>
    <w:rsid w:val="00331A69"/>
    <w:rsid w:val="003329FC"/>
    <w:rsid w:val="00335E4D"/>
    <w:rsid w:val="003428E0"/>
    <w:rsid w:val="00346E1A"/>
    <w:rsid w:val="00354207"/>
    <w:rsid w:val="003624A2"/>
    <w:rsid w:val="0036409E"/>
    <w:rsid w:val="003653D9"/>
    <w:rsid w:val="00375F25"/>
    <w:rsid w:val="00384ED9"/>
    <w:rsid w:val="00384F5E"/>
    <w:rsid w:val="00385818"/>
    <w:rsid w:val="00390A02"/>
    <w:rsid w:val="003931BE"/>
    <w:rsid w:val="003947C6"/>
    <w:rsid w:val="003948E7"/>
    <w:rsid w:val="00397C1E"/>
    <w:rsid w:val="003A5499"/>
    <w:rsid w:val="003B40D4"/>
    <w:rsid w:val="003B4F3A"/>
    <w:rsid w:val="003C5869"/>
    <w:rsid w:val="003D066A"/>
    <w:rsid w:val="003D344D"/>
    <w:rsid w:val="003D3F7E"/>
    <w:rsid w:val="003D563E"/>
    <w:rsid w:val="003F0CA6"/>
    <w:rsid w:val="003F1991"/>
    <w:rsid w:val="00407057"/>
    <w:rsid w:val="00416A9C"/>
    <w:rsid w:val="0042452D"/>
    <w:rsid w:val="0043018E"/>
    <w:rsid w:val="00435658"/>
    <w:rsid w:val="0044763D"/>
    <w:rsid w:val="00452716"/>
    <w:rsid w:val="00453E42"/>
    <w:rsid w:val="00471296"/>
    <w:rsid w:val="004726C2"/>
    <w:rsid w:val="00487647"/>
    <w:rsid w:val="00487FE0"/>
    <w:rsid w:val="004B15C5"/>
    <w:rsid w:val="004C4E32"/>
    <w:rsid w:val="004D4529"/>
    <w:rsid w:val="004E736E"/>
    <w:rsid w:val="004F19B5"/>
    <w:rsid w:val="004F2032"/>
    <w:rsid w:val="004F5D53"/>
    <w:rsid w:val="004F7146"/>
    <w:rsid w:val="00507A1B"/>
    <w:rsid w:val="005125F5"/>
    <w:rsid w:val="00513D42"/>
    <w:rsid w:val="005175FD"/>
    <w:rsid w:val="0051767D"/>
    <w:rsid w:val="00517857"/>
    <w:rsid w:val="00532984"/>
    <w:rsid w:val="0053359D"/>
    <w:rsid w:val="00547882"/>
    <w:rsid w:val="005567E9"/>
    <w:rsid w:val="00557888"/>
    <w:rsid w:val="0056365D"/>
    <w:rsid w:val="00564348"/>
    <w:rsid w:val="00564833"/>
    <w:rsid w:val="00572EC9"/>
    <w:rsid w:val="00580BA5"/>
    <w:rsid w:val="00581EEC"/>
    <w:rsid w:val="0058363F"/>
    <w:rsid w:val="00583BCB"/>
    <w:rsid w:val="005855C5"/>
    <w:rsid w:val="00590CC4"/>
    <w:rsid w:val="00594069"/>
    <w:rsid w:val="0059409E"/>
    <w:rsid w:val="005A2228"/>
    <w:rsid w:val="005A4F3A"/>
    <w:rsid w:val="005A53F6"/>
    <w:rsid w:val="005A7C72"/>
    <w:rsid w:val="005B1E9F"/>
    <w:rsid w:val="005B3ACF"/>
    <w:rsid w:val="005B4BAF"/>
    <w:rsid w:val="005C4A57"/>
    <w:rsid w:val="005D0498"/>
    <w:rsid w:val="005E07B2"/>
    <w:rsid w:val="005E3987"/>
    <w:rsid w:val="005F1D37"/>
    <w:rsid w:val="005F6F30"/>
    <w:rsid w:val="005F7D38"/>
    <w:rsid w:val="00602C09"/>
    <w:rsid w:val="00604149"/>
    <w:rsid w:val="0060482A"/>
    <w:rsid w:val="0060562B"/>
    <w:rsid w:val="00607EE2"/>
    <w:rsid w:val="00627686"/>
    <w:rsid w:val="00631ED2"/>
    <w:rsid w:val="006368DD"/>
    <w:rsid w:val="006403B7"/>
    <w:rsid w:val="006460A0"/>
    <w:rsid w:val="00650D6B"/>
    <w:rsid w:val="00652841"/>
    <w:rsid w:val="00657870"/>
    <w:rsid w:val="00663C28"/>
    <w:rsid w:val="006658B1"/>
    <w:rsid w:val="006723C3"/>
    <w:rsid w:val="0067466C"/>
    <w:rsid w:val="00681354"/>
    <w:rsid w:val="006915C4"/>
    <w:rsid w:val="00693CFA"/>
    <w:rsid w:val="006A763E"/>
    <w:rsid w:val="006A7DE3"/>
    <w:rsid w:val="006B06B0"/>
    <w:rsid w:val="006B14F7"/>
    <w:rsid w:val="006B7B6F"/>
    <w:rsid w:val="006C1FB6"/>
    <w:rsid w:val="006D5D12"/>
    <w:rsid w:val="006D6705"/>
    <w:rsid w:val="006E4459"/>
    <w:rsid w:val="006E7F51"/>
    <w:rsid w:val="006F1B50"/>
    <w:rsid w:val="00703811"/>
    <w:rsid w:val="00707677"/>
    <w:rsid w:val="00713592"/>
    <w:rsid w:val="00721DC6"/>
    <w:rsid w:val="00736B2A"/>
    <w:rsid w:val="0074505B"/>
    <w:rsid w:val="0074742D"/>
    <w:rsid w:val="00751EF4"/>
    <w:rsid w:val="007532F3"/>
    <w:rsid w:val="007856F3"/>
    <w:rsid w:val="00797EAF"/>
    <w:rsid w:val="007A1B93"/>
    <w:rsid w:val="007B0AF9"/>
    <w:rsid w:val="007B139C"/>
    <w:rsid w:val="007B7755"/>
    <w:rsid w:val="007E4585"/>
    <w:rsid w:val="007E535C"/>
    <w:rsid w:val="007F3185"/>
    <w:rsid w:val="00810E08"/>
    <w:rsid w:val="00815E9B"/>
    <w:rsid w:val="00826A03"/>
    <w:rsid w:val="00846627"/>
    <w:rsid w:val="00852770"/>
    <w:rsid w:val="00857501"/>
    <w:rsid w:val="0086062D"/>
    <w:rsid w:val="0086459B"/>
    <w:rsid w:val="00864ADF"/>
    <w:rsid w:val="00871DF7"/>
    <w:rsid w:val="00874627"/>
    <w:rsid w:val="00876EB0"/>
    <w:rsid w:val="00881297"/>
    <w:rsid w:val="0088298C"/>
    <w:rsid w:val="008A0D7D"/>
    <w:rsid w:val="008A1F44"/>
    <w:rsid w:val="008D6FD0"/>
    <w:rsid w:val="008F36C8"/>
    <w:rsid w:val="008F6F9C"/>
    <w:rsid w:val="009107B3"/>
    <w:rsid w:val="00911A17"/>
    <w:rsid w:val="00917F81"/>
    <w:rsid w:val="0092358B"/>
    <w:rsid w:val="0092558C"/>
    <w:rsid w:val="00930359"/>
    <w:rsid w:val="00933F57"/>
    <w:rsid w:val="00942110"/>
    <w:rsid w:val="009428A5"/>
    <w:rsid w:val="00943540"/>
    <w:rsid w:val="0094642A"/>
    <w:rsid w:val="009536E2"/>
    <w:rsid w:val="0095605D"/>
    <w:rsid w:val="0096515B"/>
    <w:rsid w:val="009713A8"/>
    <w:rsid w:val="00974A3F"/>
    <w:rsid w:val="0097747E"/>
    <w:rsid w:val="009779A7"/>
    <w:rsid w:val="009832CE"/>
    <w:rsid w:val="009946F4"/>
    <w:rsid w:val="009962BB"/>
    <w:rsid w:val="009A12C0"/>
    <w:rsid w:val="009A311D"/>
    <w:rsid w:val="009A6FBD"/>
    <w:rsid w:val="009B4900"/>
    <w:rsid w:val="009B65A5"/>
    <w:rsid w:val="009D2863"/>
    <w:rsid w:val="009E01C6"/>
    <w:rsid w:val="009E49F0"/>
    <w:rsid w:val="009E4D7D"/>
    <w:rsid w:val="009F0BF2"/>
    <w:rsid w:val="00A0047C"/>
    <w:rsid w:val="00A10B83"/>
    <w:rsid w:val="00A14339"/>
    <w:rsid w:val="00A23199"/>
    <w:rsid w:val="00A2583D"/>
    <w:rsid w:val="00A26B28"/>
    <w:rsid w:val="00A26C83"/>
    <w:rsid w:val="00A31696"/>
    <w:rsid w:val="00A35705"/>
    <w:rsid w:val="00A41E77"/>
    <w:rsid w:val="00A42FDD"/>
    <w:rsid w:val="00A46A9F"/>
    <w:rsid w:val="00A50160"/>
    <w:rsid w:val="00A522AF"/>
    <w:rsid w:val="00A53E45"/>
    <w:rsid w:val="00A61858"/>
    <w:rsid w:val="00A71426"/>
    <w:rsid w:val="00A72CF7"/>
    <w:rsid w:val="00A75770"/>
    <w:rsid w:val="00A833DA"/>
    <w:rsid w:val="00A90A54"/>
    <w:rsid w:val="00A91671"/>
    <w:rsid w:val="00AA0206"/>
    <w:rsid w:val="00AB452A"/>
    <w:rsid w:val="00AB7A08"/>
    <w:rsid w:val="00AE6F59"/>
    <w:rsid w:val="00AF0332"/>
    <w:rsid w:val="00AF102D"/>
    <w:rsid w:val="00AF40E1"/>
    <w:rsid w:val="00B025D9"/>
    <w:rsid w:val="00B05113"/>
    <w:rsid w:val="00B05381"/>
    <w:rsid w:val="00B17977"/>
    <w:rsid w:val="00B33241"/>
    <w:rsid w:val="00B46B2E"/>
    <w:rsid w:val="00B511C1"/>
    <w:rsid w:val="00B55BFA"/>
    <w:rsid w:val="00B625D3"/>
    <w:rsid w:val="00B6568F"/>
    <w:rsid w:val="00B763AA"/>
    <w:rsid w:val="00B82AE7"/>
    <w:rsid w:val="00B920DF"/>
    <w:rsid w:val="00B964C3"/>
    <w:rsid w:val="00B973B7"/>
    <w:rsid w:val="00BA2657"/>
    <w:rsid w:val="00BA724C"/>
    <w:rsid w:val="00BA73EB"/>
    <w:rsid w:val="00BB0A10"/>
    <w:rsid w:val="00BB1407"/>
    <w:rsid w:val="00BB1590"/>
    <w:rsid w:val="00BC3B84"/>
    <w:rsid w:val="00BD1DA9"/>
    <w:rsid w:val="00BD65C4"/>
    <w:rsid w:val="00BD7EA0"/>
    <w:rsid w:val="00BE42FD"/>
    <w:rsid w:val="00BE6954"/>
    <w:rsid w:val="00BE6BBA"/>
    <w:rsid w:val="00BF615F"/>
    <w:rsid w:val="00BF622E"/>
    <w:rsid w:val="00BF77D6"/>
    <w:rsid w:val="00C0001B"/>
    <w:rsid w:val="00C30E8B"/>
    <w:rsid w:val="00C34B7C"/>
    <w:rsid w:val="00C51A1C"/>
    <w:rsid w:val="00C5285F"/>
    <w:rsid w:val="00C635D7"/>
    <w:rsid w:val="00C64F13"/>
    <w:rsid w:val="00C66562"/>
    <w:rsid w:val="00C70D6E"/>
    <w:rsid w:val="00C81EB1"/>
    <w:rsid w:val="00C87979"/>
    <w:rsid w:val="00CA4D29"/>
    <w:rsid w:val="00CA71CC"/>
    <w:rsid w:val="00CA7B07"/>
    <w:rsid w:val="00CB0159"/>
    <w:rsid w:val="00CC6CB1"/>
    <w:rsid w:val="00CD0F61"/>
    <w:rsid w:val="00CD580E"/>
    <w:rsid w:val="00CE2481"/>
    <w:rsid w:val="00CF4539"/>
    <w:rsid w:val="00D03701"/>
    <w:rsid w:val="00D15EAC"/>
    <w:rsid w:val="00D16425"/>
    <w:rsid w:val="00D200FE"/>
    <w:rsid w:val="00D263FC"/>
    <w:rsid w:val="00D45566"/>
    <w:rsid w:val="00D51022"/>
    <w:rsid w:val="00D54D45"/>
    <w:rsid w:val="00D55C7D"/>
    <w:rsid w:val="00D60BF2"/>
    <w:rsid w:val="00D7524B"/>
    <w:rsid w:val="00D87AF4"/>
    <w:rsid w:val="00D93C64"/>
    <w:rsid w:val="00DB4C73"/>
    <w:rsid w:val="00DC7453"/>
    <w:rsid w:val="00DD29EF"/>
    <w:rsid w:val="00DD3A36"/>
    <w:rsid w:val="00DE4710"/>
    <w:rsid w:val="00DF2EBD"/>
    <w:rsid w:val="00DF435B"/>
    <w:rsid w:val="00DF43A8"/>
    <w:rsid w:val="00DF695A"/>
    <w:rsid w:val="00E10AFD"/>
    <w:rsid w:val="00E13D1B"/>
    <w:rsid w:val="00E20D29"/>
    <w:rsid w:val="00E229BB"/>
    <w:rsid w:val="00E47929"/>
    <w:rsid w:val="00E5010C"/>
    <w:rsid w:val="00E5703D"/>
    <w:rsid w:val="00E745F1"/>
    <w:rsid w:val="00E8544B"/>
    <w:rsid w:val="00E86DDE"/>
    <w:rsid w:val="00E94709"/>
    <w:rsid w:val="00E94C07"/>
    <w:rsid w:val="00E964A4"/>
    <w:rsid w:val="00EA1312"/>
    <w:rsid w:val="00EA3362"/>
    <w:rsid w:val="00EA7EFD"/>
    <w:rsid w:val="00EB1EC8"/>
    <w:rsid w:val="00ED1C58"/>
    <w:rsid w:val="00ED4265"/>
    <w:rsid w:val="00EE7DD9"/>
    <w:rsid w:val="00EF1FD9"/>
    <w:rsid w:val="00EF4DC2"/>
    <w:rsid w:val="00EF674F"/>
    <w:rsid w:val="00EF795E"/>
    <w:rsid w:val="00EF7AC5"/>
    <w:rsid w:val="00F00BB8"/>
    <w:rsid w:val="00F02ED0"/>
    <w:rsid w:val="00F062B6"/>
    <w:rsid w:val="00F1247A"/>
    <w:rsid w:val="00F162D4"/>
    <w:rsid w:val="00F27007"/>
    <w:rsid w:val="00F3079D"/>
    <w:rsid w:val="00F333CF"/>
    <w:rsid w:val="00F35C62"/>
    <w:rsid w:val="00F42628"/>
    <w:rsid w:val="00F44D00"/>
    <w:rsid w:val="00F519CE"/>
    <w:rsid w:val="00F53429"/>
    <w:rsid w:val="00F53BED"/>
    <w:rsid w:val="00F614A4"/>
    <w:rsid w:val="00F81A2C"/>
    <w:rsid w:val="00F829E5"/>
    <w:rsid w:val="00F8431E"/>
    <w:rsid w:val="00F91045"/>
    <w:rsid w:val="00F92423"/>
    <w:rsid w:val="00F94E17"/>
    <w:rsid w:val="00FA012A"/>
    <w:rsid w:val="00FA15B9"/>
    <w:rsid w:val="00FB583D"/>
    <w:rsid w:val="00FC3638"/>
    <w:rsid w:val="00FE5A94"/>
    <w:rsid w:val="00FE640C"/>
    <w:rsid w:val="00FF1798"/>
    <w:rsid w:val="00FF26CD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Цветовое выделение"/>
    <w:uiPriority w:val="99"/>
    <w:rsid w:val="001562E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Цветовое выделение"/>
    <w:uiPriority w:val="99"/>
    <w:rsid w:val="001562E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BaginaIS</dc:creator>
  <cp:lastModifiedBy>Лариса Анатольевна Номоконова</cp:lastModifiedBy>
  <cp:revision>4</cp:revision>
  <cp:lastPrinted>2022-06-24T05:06:00Z</cp:lastPrinted>
  <dcterms:created xsi:type="dcterms:W3CDTF">2022-06-29T07:25:00Z</dcterms:created>
  <dcterms:modified xsi:type="dcterms:W3CDTF">2022-06-30T00:22:00Z</dcterms:modified>
</cp:coreProperties>
</file>