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C5C" w:rsidRPr="00741AAA" w:rsidRDefault="003F7C5C" w:rsidP="00C20C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AAA">
        <w:rPr>
          <w:rFonts w:ascii="Times New Roman" w:hAnsi="Times New Roman" w:cs="Times New Roman"/>
          <w:b/>
          <w:sz w:val="28"/>
          <w:szCs w:val="28"/>
        </w:rPr>
        <w:t xml:space="preserve">Предварительный расчет стоимости 1 кв. метра общей </w:t>
      </w:r>
    </w:p>
    <w:p w:rsidR="00A6057A" w:rsidRPr="00741AAA" w:rsidRDefault="003F7C5C" w:rsidP="00C20C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41AAA">
        <w:rPr>
          <w:rFonts w:ascii="Times New Roman" w:hAnsi="Times New Roman" w:cs="Times New Roman"/>
          <w:b/>
          <w:sz w:val="28"/>
          <w:szCs w:val="28"/>
        </w:rPr>
        <w:t>площади</w:t>
      </w:r>
      <w:proofErr w:type="gramEnd"/>
      <w:r w:rsidRPr="00741AAA">
        <w:rPr>
          <w:rFonts w:ascii="Times New Roman" w:hAnsi="Times New Roman" w:cs="Times New Roman"/>
          <w:b/>
          <w:sz w:val="28"/>
          <w:szCs w:val="28"/>
        </w:rPr>
        <w:t xml:space="preserve"> жилья на сельских территориях </w:t>
      </w:r>
      <w:r w:rsidR="005868EF">
        <w:rPr>
          <w:rFonts w:ascii="Times New Roman" w:hAnsi="Times New Roman" w:cs="Times New Roman"/>
          <w:b/>
          <w:sz w:val="28"/>
          <w:szCs w:val="28"/>
        </w:rPr>
        <w:t>на 2025 год</w:t>
      </w:r>
    </w:p>
    <w:p w:rsidR="00F94B6F" w:rsidRDefault="00F94B6F" w:rsidP="00F94B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68EF" w:rsidRDefault="005868EF" w:rsidP="00F94E5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стоимость 1</w:t>
      </w:r>
      <w:r w:rsidRPr="00C20C61">
        <w:rPr>
          <w:rFonts w:ascii="Times New Roman" w:hAnsi="Times New Roman" w:cs="Times New Roman"/>
          <w:sz w:val="28"/>
          <w:szCs w:val="28"/>
        </w:rPr>
        <w:t xml:space="preserve"> квадратного метра общей площади жилья на сельских территориях Забайкальского края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20C6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составит</w:t>
      </w:r>
      <w:r>
        <w:rPr>
          <w:rFonts w:ascii="Times New Roman" w:hAnsi="Times New Roman" w:cs="Times New Roman"/>
          <w:sz w:val="28"/>
          <w:szCs w:val="28"/>
        </w:rPr>
        <w:br/>
      </w:r>
      <w:r w:rsidRPr="005868EF">
        <w:rPr>
          <w:rFonts w:ascii="Times New Roman" w:hAnsi="Times New Roman" w:cs="Times New Roman"/>
          <w:b/>
          <w:sz w:val="28"/>
          <w:szCs w:val="28"/>
        </w:rPr>
        <w:t>47 667,0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45 483,8</w:t>
      </w:r>
      <w:r w:rsidRPr="00C20C61">
        <w:rPr>
          <w:rFonts w:ascii="Times New Roman" w:hAnsi="Times New Roman" w:cs="Times New Roman"/>
          <w:sz w:val="28"/>
          <w:szCs w:val="28"/>
        </w:rPr>
        <w:t>*1,0</w:t>
      </w:r>
      <w:r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:rsidR="005868EF" w:rsidRPr="00F94E5B" w:rsidRDefault="005868EF" w:rsidP="005868E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94E5B">
        <w:rPr>
          <w:rFonts w:ascii="Times New Roman" w:hAnsi="Times New Roman" w:cs="Times New Roman"/>
          <w:spacing w:val="-6"/>
          <w:sz w:val="28"/>
          <w:szCs w:val="28"/>
        </w:rPr>
        <w:t xml:space="preserve">45 483,8 – стоимость </w:t>
      </w:r>
      <w:r w:rsidRPr="00F94E5B">
        <w:rPr>
          <w:rFonts w:ascii="Times New Roman" w:hAnsi="Times New Roman" w:cs="Times New Roman"/>
          <w:spacing w:val="-6"/>
          <w:sz w:val="28"/>
          <w:szCs w:val="28"/>
        </w:rPr>
        <w:t>1 квадратного метра общей площади жилья на сельских территориях Забайкальского края на 2024 год, утвержденн</w:t>
      </w:r>
      <w:r w:rsidRPr="00F94E5B">
        <w:rPr>
          <w:rFonts w:ascii="Times New Roman" w:hAnsi="Times New Roman" w:cs="Times New Roman"/>
          <w:spacing w:val="-6"/>
          <w:sz w:val="28"/>
          <w:szCs w:val="28"/>
        </w:rPr>
        <w:t>ая</w:t>
      </w:r>
      <w:r w:rsidRPr="00F94E5B">
        <w:rPr>
          <w:rFonts w:ascii="Times New Roman" w:hAnsi="Times New Roman" w:cs="Times New Roman"/>
          <w:spacing w:val="-6"/>
          <w:sz w:val="28"/>
          <w:szCs w:val="28"/>
        </w:rPr>
        <w:t xml:space="preserve"> приказом Министерства сельского хозяйства Забайкальского края от 22 ноября 2023 года № 177</w:t>
      </w:r>
      <w:r w:rsidRPr="00F94E5B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5868EF" w:rsidRDefault="005868EF" w:rsidP="0058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E5B">
        <w:rPr>
          <w:rFonts w:ascii="Times New Roman" w:hAnsi="Times New Roman" w:cs="Times New Roman"/>
          <w:spacing w:val="-6"/>
          <w:sz w:val="28"/>
          <w:szCs w:val="28"/>
        </w:rPr>
        <w:t xml:space="preserve">1,048 – </w:t>
      </w:r>
      <w:r w:rsidRPr="00F94E5B">
        <w:rPr>
          <w:rFonts w:ascii="Times New Roman" w:hAnsi="Times New Roman" w:cs="Times New Roman"/>
          <w:spacing w:val="-6"/>
          <w:sz w:val="28"/>
          <w:szCs w:val="28"/>
        </w:rPr>
        <w:t>индекс-дефлятор на 2025 год по виду деятельности «Инвестиции в основной капитал»</w:t>
      </w:r>
      <w:r w:rsidR="00F94E5B" w:rsidRPr="00F94E5B">
        <w:rPr>
          <w:rFonts w:ascii="Times New Roman" w:hAnsi="Times New Roman" w:cs="Times New Roman"/>
          <w:spacing w:val="-6"/>
          <w:sz w:val="28"/>
          <w:szCs w:val="28"/>
        </w:rPr>
        <w:t xml:space="preserve"> приложения № 6</w:t>
      </w:r>
      <w:r w:rsidRPr="00F94E5B">
        <w:rPr>
          <w:rFonts w:ascii="Times New Roman" w:hAnsi="Times New Roman" w:cs="Times New Roman"/>
          <w:spacing w:val="-6"/>
          <w:sz w:val="28"/>
          <w:szCs w:val="28"/>
        </w:rPr>
        <w:t xml:space="preserve"> «Прогноз индексов цен производителей и индексов-дефляторов </w:t>
      </w:r>
      <w:r w:rsidRPr="00F94E5B">
        <w:rPr>
          <w:rStyle w:val="apple-style-span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по видам экономической деятельности, в % г/г (Базовый вариант)» </w:t>
      </w:r>
      <w:r w:rsidRPr="00F94E5B">
        <w:rPr>
          <w:rFonts w:ascii="Times New Roman" w:hAnsi="Times New Roman" w:cs="Times New Roman"/>
          <w:spacing w:val="-6"/>
          <w:sz w:val="28"/>
          <w:szCs w:val="28"/>
        </w:rPr>
        <w:t>Прогноза социально-экономического развития Российской Федерации на 202</w:t>
      </w:r>
      <w:r w:rsidR="00F94E5B" w:rsidRPr="00F94E5B"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F94E5B">
        <w:rPr>
          <w:rFonts w:ascii="Times New Roman" w:hAnsi="Times New Roman" w:cs="Times New Roman"/>
          <w:spacing w:val="-6"/>
          <w:sz w:val="28"/>
          <w:szCs w:val="28"/>
        </w:rPr>
        <w:t xml:space="preserve"> год и на плановый период 202</w:t>
      </w:r>
      <w:r w:rsidR="00F94E5B" w:rsidRPr="00F94E5B">
        <w:rPr>
          <w:rFonts w:ascii="Times New Roman" w:hAnsi="Times New Roman" w:cs="Times New Roman"/>
          <w:spacing w:val="-6"/>
          <w:sz w:val="28"/>
          <w:szCs w:val="28"/>
        </w:rPr>
        <w:t>5</w:t>
      </w:r>
      <w:r w:rsidRPr="00F94E5B">
        <w:rPr>
          <w:rFonts w:ascii="Times New Roman" w:hAnsi="Times New Roman" w:cs="Times New Roman"/>
          <w:spacing w:val="-6"/>
          <w:sz w:val="28"/>
          <w:szCs w:val="28"/>
        </w:rPr>
        <w:t xml:space="preserve"> и 202</w:t>
      </w:r>
      <w:r w:rsidR="00F94E5B" w:rsidRPr="00F94E5B">
        <w:rPr>
          <w:rFonts w:ascii="Times New Roman" w:hAnsi="Times New Roman" w:cs="Times New Roman"/>
          <w:spacing w:val="-6"/>
          <w:sz w:val="28"/>
          <w:szCs w:val="28"/>
        </w:rPr>
        <w:t>6</w:t>
      </w:r>
      <w:r w:rsidRPr="00F94E5B">
        <w:rPr>
          <w:rFonts w:ascii="Times New Roman" w:hAnsi="Times New Roman" w:cs="Times New Roman"/>
          <w:spacing w:val="-6"/>
          <w:sz w:val="28"/>
          <w:szCs w:val="28"/>
        </w:rPr>
        <w:t xml:space="preserve"> годов</w:t>
      </w:r>
      <w:r w:rsidRPr="00C20C61">
        <w:rPr>
          <w:rFonts w:ascii="Times New Roman" w:hAnsi="Times New Roman" w:cs="Times New Roman"/>
          <w:sz w:val="28"/>
          <w:szCs w:val="28"/>
        </w:rPr>
        <w:t xml:space="preserve"> </w:t>
      </w:r>
      <w:r w:rsidRPr="00C20C61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6" w:history="1">
        <w:r w:rsidRPr="005868EF">
          <w:rPr>
            <w:rStyle w:val="a4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https://www.economy.gov.ru/material/directions/makroec/prognozy_socialno_ekonomicheskogo_razvitiy</w:t>
        </w:r>
        <w:r w:rsidRPr="005868EF">
          <w:rPr>
            <w:rStyle w:val="a4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a</w:t>
        </w:r>
        <w:r w:rsidRPr="005868EF">
          <w:rPr>
            <w:rStyle w:val="a4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/prognoz_socialno_ekonomicheskogo_razvitiya_rf_na_2024_god_i_na_planovyy_period_2025_i_2026_godov.html</w:t>
        </w:r>
      </w:hyperlink>
      <w:r w:rsidRPr="00C20C61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F94E5B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sectPr w:rsidR="005868EF" w:rsidSect="00F94E5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10D76"/>
    <w:multiLevelType w:val="hybridMultilevel"/>
    <w:tmpl w:val="4796DC9E"/>
    <w:lvl w:ilvl="0" w:tplc="2C2631F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BAE"/>
    <w:rsid w:val="001926E3"/>
    <w:rsid w:val="001F176C"/>
    <w:rsid w:val="00333484"/>
    <w:rsid w:val="003F7C5C"/>
    <w:rsid w:val="00502AC1"/>
    <w:rsid w:val="00505C89"/>
    <w:rsid w:val="005868EF"/>
    <w:rsid w:val="005D0692"/>
    <w:rsid w:val="00616F65"/>
    <w:rsid w:val="00741AAA"/>
    <w:rsid w:val="0077594B"/>
    <w:rsid w:val="008458C1"/>
    <w:rsid w:val="00867B3D"/>
    <w:rsid w:val="00A6057A"/>
    <w:rsid w:val="00A831D3"/>
    <w:rsid w:val="00A96FDB"/>
    <w:rsid w:val="00BA42AB"/>
    <w:rsid w:val="00BB5DC8"/>
    <w:rsid w:val="00BB7DC7"/>
    <w:rsid w:val="00BC4357"/>
    <w:rsid w:val="00C02F35"/>
    <w:rsid w:val="00C20C61"/>
    <w:rsid w:val="00C565B0"/>
    <w:rsid w:val="00D366D6"/>
    <w:rsid w:val="00D56522"/>
    <w:rsid w:val="00D72177"/>
    <w:rsid w:val="00DB3BAE"/>
    <w:rsid w:val="00DF1E42"/>
    <w:rsid w:val="00E21A9D"/>
    <w:rsid w:val="00E24B91"/>
    <w:rsid w:val="00E64742"/>
    <w:rsid w:val="00F07F9B"/>
    <w:rsid w:val="00F11FD6"/>
    <w:rsid w:val="00F9285D"/>
    <w:rsid w:val="00F94B6F"/>
    <w:rsid w:val="00F94E5B"/>
    <w:rsid w:val="00FE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F3B5E-5D64-4F5E-864D-12BDD115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C5C"/>
    <w:pPr>
      <w:ind w:left="720"/>
      <w:contextualSpacing/>
    </w:pPr>
  </w:style>
  <w:style w:type="character" w:customStyle="1" w:styleId="apple-style-span">
    <w:name w:val="apple-style-span"/>
    <w:basedOn w:val="a0"/>
    <w:rsid w:val="00FE3C66"/>
  </w:style>
  <w:style w:type="character" w:styleId="a4">
    <w:name w:val="Hyperlink"/>
    <w:basedOn w:val="a0"/>
    <w:uiPriority w:val="99"/>
    <w:unhideWhenUsed/>
    <w:rsid w:val="00505C8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94E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conomy.gov.ru/material/directions/makroec/prognozy_socialno_ekonomicheskogo_razvitiya/prognoz_socialno_ekonomicheskogo_razvitiya_rf_na_2024_god_i_na_planovyy_period_2025_i_2026_godov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64F6E-9906-40EB-9F60-46D95DB5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Дамдинжаб Жамсаранович Загдаев</dc:creator>
  <cp:lastModifiedBy>Наталья Юрьевна Маслова</cp:lastModifiedBy>
  <cp:revision>17</cp:revision>
  <cp:lastPrinted>2023-03-07T03:08:00Z</cp:lastPrinted>
  <dcterms:created xsi:type="dcterms:W3CDTF">2022-05-04T03:10:00Z</dcterms:created>
  <dcterms:modified xsi:type="dcterms:W3CDTF">2024-04-06T05:41:00Z</dcterms:modified>
</cp:coreProperties>
</file>