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E7623">
        <w:trPr>
          <w:trHeight w:hRule="exact" w:val="3031"/>
        </w:trPr>
        <w:tc>
          <w:tcPr>
            <w:tcW w:w="10716" w:type="dxa"/>
            <w:tcBorders>
              <w:top w:val="nil"/>
              <w:left w:val="nil"/>
              <w:bottom w:val="nil"/>
              <w:right w:val="nil"/>
            </w:tcBorders>
            <w:tcMar>
              <w:top w:w="60" w:type="dxa"/>
              <w:left w:w="80" w:type="dxa"/>
              <w:bottom w:w="60" w:type="dxa"/>
              <w:right w:w="80" w:type="dxa"/>
            </w:tcMar>
          </w:tcPr>
          <w:p w:rsidR="00BE7623" w:rsidRDefault="00D6533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E7623">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E7623" w:rsidRDefault="00D65332">
            <w:pPr>
              <w:pStyle w:val="ConsPlusTitlePage0"/>
              <w:jc w:val="center"/>
            </w:pPr>
            <w:r>
              <w:rPr>
                <w:sz w:val="42"/>
              </w:rPr>
              <w:t>Постановление Правительства Забайкальского края от 01.07.2021 N 229</w:t>
            </w:r>
            <w:r>
              <w:rPr>
                <w:sz w:val="42"/>
              </w:rPr>
              <w:br/>
              <w:t>(ред. от 13.03.2025)</w:t>
            </w:r>
            <w:r>
              <w:rPr>
                <w:sz w:val="42"/>
              </w:rPr>
              <w:br/>
              <w:t>"О реализации регионального проекта "Акселерация субъектов малого и среднего предпринимательства" и о признании утратившими силу постановлений Правительства Забайкальского края"</w:t>
            </w:r>
            <w:r>
              <w:rPr>
                <w:sz w:val="42"/>
              </w:rPr>
              <w:br/>
              <w:t>(вместе с "Порядком предоставления гранта в форме субсидий на создание системы поддержки фермеров", "Порядком предоставления субсидии на развитие сельской кооперации", "Порядком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w:t>
            </w:r>
          </w:p>
        </w:tc>
      </w:tr>
      <w:tr w:rsidR="00BE7623">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E7623" w:rsidRDefault="00D6533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04.04.2025</w:t>
            </w:r>
            <w:r>
              <w:rPr>
                <w:sz w:val="28"/>
              </w:rPr>
              <w:br/>
              <w:t> </w:t>
            </w:r>
          </w:p>
        </w:tc>
      </w:tr>
    </w:tbl>
    <w:p w:rsidR="00BE7623" w:rsidRDefault="00BE7623">
      <w:pPr>
        <w:pStyle w:val="ConsPlusNormal0"/>
        <w:sectPr w:rsidR="00BE7623">
          <w:pgSz w:w="11906" w:h="16838"/>
          <w:pgMar w:top="841" w:right="595" w:bottom="841" w:left="595" w:header="0" w:footer="0" w:gutter="0"/>
          <w:cols w:space="720"/>
          <w:titlePg/>
        </w:sectPr>
      </w:pPr>
    </w:p>
    <w:p w:rsidR="00BE7623" w:rsidRDefault="00BE7623">
      <w:pPr>
        <w:pStyle w:val="ConsPlusNormal0"/>
        <w:jc w:val="both"/>
        <w:outlineLvl w:val="0"/>
      </w:pPr>
    </w:p>
    <w:p w:rsidR="00BE7623" w:rsidRDefault="00D65332">
      <w:pPr>
        <w:pStyle w:val="ConsPlusTitle0"/>
        <w:jc w:val="center"/>
        <w:outlineLvl w:val="0"/>
      </w:pPr>
      <w:r>
        <w:t>ПРАВИТЕЛЬСТВО ЗАБАЙКАЛЬСКОГО КРАЯ</w:t>
      </w:r>
    </w:p>
    <w:p w:rsidR="00BE7623" w:rsidRDefault="00BE7623">
      <w:pPr>
        <w:pStyle w:val="ConsPlusTitle0"/>
        <w:jc w:val="both"/>
      </w:pPr>
    </w:p>
    <w:p w:rsidR="00BE7623" w:rsidRDefault="00D65332">
      <w:pPr>
        <w:pStyle w:val="ConsPlusTitle0"/>
        <w:jc w:val="center"/>
      </w:pPr>
      <w:r>
        <w:t>ПОСТАНОВЛЕНИЕ</w:t>
      </w:r>
    </w:p>
    <w:p w:rsidR="00BE7623" w:rsidRDefault="00D65332">
      <w:pPr>
        <w:pStyle w:val="ConsPlusTitle0"/>
        <w:jc w:val="center"/>
      </w:pPr>
      <w:proofErr w:type="gramStart"/>
      <w:r>
        <w:t>от</w:t>
      </w:r>
      <w:proofErr w:type="gramEnd"/>
      <w:r>
        <w:t xml:space="preserve"> 1 июля 2021 г. N 229</w:t>
      </w:r>
    </w:p>
    <w:p w:rsidR="00BE7623" w:rsidRDefault="00BE7623">
      <w:pPr>
        <w:pStyle w:val="ConsPlusTitle0"/>
        <w:jc w:val="both"/>
      </w:pPr>
    </w:p>
    <w:p w:rsidR="00BE7623" w:rsidRDefault="00D65332">
      <w:pPr>
        <w:pStyle w:val="ConsPlusTitle0"/>
        <w:jc w:val="center"/>
      </w:pPr>
      <w:r>
        <w:t>О РЕАЛИЗАЦИИ РЕГИОНАЛЬНОГО ПРОЕКТА "АКСЕЛЕРАЦИЯ СУБЪЕКТОВ</w:t>
      </w:r>
    </w:p>
    <w:p w:rsidR="00BE7623" w:rsidRDefault="00D65332">
      <w:pPr>
        <w:pStyle w:val="ConsPlusTitle0"/>
        <w:jc w:val="center"/>
      </w:pPr>
      <w:r>
        <w:t>МАЛОГО И СРЕДНЕГО ПРЕДПРИНИМАТЕЛЬСТВА" И О ПРИЗНАНИИ</w:t>
      </w:r>
    </w:p>
    <w:p w:rsidR="00BE7623" w:rsidRDefault="00D65332">
      <w:pPr>
        <w:pStyle w:val="ConsPlusTitle0"/>
        <w:jc w:val="center"/>
      </w:pPr>
      <w:r>
        <w:t>УТРАТИВШИМИ СИЛУ ПОСТАНОВЛЕНИЙ ПРАВИТЕЛЬСТВА</w:t>
      </w:r>
    </w:p>
    <w:p w:rsidR="00BE7623" w:rsidRDefault="00D65332">
      <w:pPr>
        <w:pStyle w:val="ConsPlusTitle0"/>
        <w:jc w:val="center"/>
      </w:pPr>
      <w:r>
        <w:t>ЗАБАЙКАЛЬСКОГО КРАЯ</w:t>
      </w:r>
    </w:p>
    <w:p w:rsidR="00BE7623" w:rsidRDefault="00BE76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E7623">
        <w:tc>
          <w:tcPr>
            <w:tcW w:w="60" w:type="dxa"/>
            <w:tcBorders>
              <w:top w:val="nil"/>
              <w:left w:val="nil"/>
              <w:bottom w:val="nil"/>
              <w:right w:val="nil"/>
            </w:tcBorders>
            <w:shd w:val="clear" w:color="auto" w:fill="CED3F1"/>
            <w:tcMar>
              <w:top w:w="0" w:type="dxa"/>
              <w:left w:w="0" w:type="dxa"/>
              <w:bottom w:w="0" w:type="dxa"/>
              <w:right w:w="0" w:type="dxa"/>
            </w:tcMar>
          </w:tcPr>
          <w:p w:rsidR="00BE7623" w:rsidRDefault="00BE76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7623" w:rsidRDefault="00D65332">
            <w:pPr>
              <w:pStyle w:val="ConsPlusNormal0"/>
              <w:jc w:val="center"/>
            </w:pPr>
            <w:r>
              <w:rPr>
                <w:color w:val="392C69"/>
              </w:rPr>
              <w:t>Список изменяющих документов</w:t>
            </w:r>
          </w:p>
          <w:p w:rsidR="00BE7623" w:rsidRDefault="00D65332">
            <w:pPr>
              <w:pStyle w:val="ConsPlusNormal0"/>
              <w:jc w:val="center"/>
            </w:pPr>
            <w:r>
              <w:rPr>
                <w:color w:val="392C69"/>
              </w:rPr>
              <w:t>(</w:t>
            </w:r>
            <w:proofErr w:type="gramStart"/>
            <w:r>
              <w:rPr>
                <w:color w:val="392C69"/>
              </w:rPr>
              <w:t>в</w:t>
            </w:r>
            <w:proofErr w:type="gramEnd"/>
            <w:r>
              <w:rPr>
                <w:color w:val="392C69"/>
              </w:rPr>
              <w:t xml:space="preserve"> ред. Постановлений Правительства Забайкальского края</w:t>
            </w:r>
          </w:p>
          <w:p w:rsidR="00BE7623" w:rsidRDefault="00D65332">
            <w:pPr>
              <w:pStyle w:val="ConsPlusNormal0"/>
              <w:jc w:val="center"/>
            </w:pPr>
            <w:r>
              <w:rPr>
                <w:color w:val="392C69"/>
              </w:rPr>
              <w:t xml:space="preserve">от 29.03.2022 </w:t>
            </w:r>
            <w:hyperlink r:id="rId9"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106</w:t>
              </w:r>
            </w:hyperlink>
            <w:r>
              <w:rPr>
                <w:color w:val="392C69"/>
              </w:rPr>
              <w:t xml:space="preserve">, от 15.08.2022 </w:t>
            </w:r>
            <w:hyperlink r:id="rId10" w:tooltip="Постановление Правительства Забайкальского края от 15.08.2022 N 349 &quot;О внесении изменений в пункт 14 Порядка предоставления субсидии на развитие сельской кооперации&quot; {КонсультантПлюс}">
              <w:r>
                <w:rPr>
                  <w:color w:val="0000FF"/>
                </w:rPr>
                <w:t>N 349</w:t>
              </w:r>
            </w:hyperlink>
            <w:r>
              <w:rPr>
                <w:color w:val="392C69"/>
              </w:rPr>
              <w:t xml:space="preserve">, от 28.11.2022 </w:t>
            </w:r>
            <w:hyperlink r:id="rId11" w:tooltip="Постановление Правительства Забайкальского края от 28.11.2022 N 57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575</w:t>
              </w:r>
            </w:hyperlink>
            <w:r>
              <w:rPr>
                <w:color w:val="392C69"/>
              </w:rPr>
              <w:t>,</w:t>
            </w:r>
          </w:p>
          <w:p w:rsidR="00BE7623" w:rsidRDefault="00D65332">
            <w:pPr>
              <w:pStyle w:val="ConsPlusNormal0"/>
              <w:jc w:val="center"/>
            </w:pPr>
            <w:r>
              <w:rPr>
                <w:color w:val="392C69"/>
              </w:rPr>
              <w:t xml:space="preserve">от 08.08.2023 </w:t>
            </w:r>
            <w:hyperlink r:id="rId12" w:tooltip="Постановление Правительства Забайкальского края от 08.08.2023 N 41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418</w:t>
              </w:r>
            </w:hyperlink>
            <w:r>
              <w:rPr>
                <w:color w:val="392C69"/>
              </w:rPr>
              <w:t xml:space="preserve">, от 27.03.2024 </w:t>
            </w:r>
            <w:hyperlink r:id="rId13" w:tooltip="Постановление Правительства Забайкальского края от 27.03.2024 N 14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145</w:t>
              </w:r>
            </w:hyperlink>
            <w:r>
              <w:rPr>
                <w:color w:val="392C69"/>
              </w:rPr>
              <w:t xml:space="preserve">, от 13.03.2025 </w:t>
            </w:r>
            <w:hyperlink r:id="rId1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r>
    </w:tbl>
    <w:p w:rsidR="00BE7623" w:rsidRDefault="00BE7623">
      <w:pPr>
        <w:pStyle w:val="ConsPlusNormal0"/>
        <w:jc w:val="both"/>
      </w:pPr>
    </w:p>
    <w:p w:rsidR="00BE7623" w:rsidRDefault="00D65332">
      <w:pPr>
        <w:pStyle w:val="ConsPlusNormal0"/>
        <w:ind w:firstLine="540"/>
        <w:jc w:val="both"/>
      </w:pPr>
      <w:r>
        <w:t xml:space="preserve">В соответствии со </w:t>
      </w:r>
      <w:hyperlink r:id="rId15" w:tooltip="&quot;Бюджетный кодекс Российской Федерации&quot; от 31.07.1998 N 145-ФЗ (ред. от 26.12.2024) (с изм. и доп., вступ. в силу с 01.01.2025) {КонсультантПлюс}">
        <w:r>
          <w:rPr>
            <w:color w:val="0000FF"/>
          </w:rPr>
          <w:t>статьей 78</w:t>
        </w:r>
      </w:hyperlink>
      <w: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w:t>
      </w:r>
      <w:hyperlink r:id="rId1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приложении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Правительство Забайкальского края постановляет:</w:t>
      </w:r>
    </w:p>
    <w:p w:rsidR="00BE7623" w:rsidRDefault="00BE7623">
      <w:pPr>
        <w:pStyle w:val="ConsPlusNormal0"/>
        <w:jc w:val="both"/>
      </w:pPr>
    </w:p>
    <w:p w:rsidR="00BE7623" w:rsidRDefault="00D65332">
      <w:pPr>
        <w:pStyle w:val="ConsPlusNormal0"/>
        <w:ind w:firstLine="540"/>
        <w:jc w:val="both"/>
      </w:pPr>
      <w:r>
        <w:t xml:space="preserve">1. Утвердить прилагаемый </w:t>
      </w:r>
      <w:hyperlink w:anchor="P46" w:tooltip="ПОРЯДОК">
        <w:r>
          <w:rPr>
            <w:color w:val="0000FF"/>
          </w:rPr>
          <w:t>Порядок</w:t>
        </w:r>
      </w:hyperlink>
      <w:r>
        <w:t xml:space="preserve"> предоставления гранта в форме субсидий на создание системы поддержки фермеров.</w:t>
      </w:r>
    </w:p>
    <w:p w:rsidR="00BE7623" w:rsidRDefault="00D65332">
      <w:pPr>
        <w:pStyle w:val="ConsPlusNormal0"/>
        <w:spacing w:before="240"/>
        <w:ind w:firstLine="540"/>
        <w:jc w:val="both"/>
      </w:pPr>
      <w:r>
        <w:t xml:space="preserve">2. Утвердить прилагаемый </w:t>
      </w:r>
      <w:hyperlink w:anchor="P494" w:tooltip="ПОРЯДОК">
        <w:r>
          <w:rPr>
            <w:color w:val="0000FF"/>
          </w:rPr>
          <w:t>Порядок</w:t>
        </w:r>
      </w:hyperlink>
      <w:r>
        <w:t xml:space="preserve"> предоставления субсидии на развитие сельской кооперации.</w:t>
      </w:r>
    </w:p>
    <w:p w:rsidR="00BE7623" w:rsidRDefault="00D65332">
      <w:pPr>
        <w:pStyle w:val="ConsPlusNormal0"/>
        <w:spacing w:before="240"/>
        <w:ind w:firstLine="540"/>
        <w:jc w:val="both"/>
      </w:pPr>
      <w:r>
        <w:t xml:space="preserve">3. Утвердить прилагаемый </w:t>
      </w:r>
      <w:hyperlink w:anchor="P1187" w:tooltip="ПОРЯДОК">
        <w:r>
          <w:rPr>
            <w:color w:val="0000FF"/>
          </w:rPr>
          <w:t>Порядок</w:t>
        </w:r>
      </w:hyperlink>
      <w:r>
        <w:t xml:space="preserve">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w:t>
      </w:r>
    </w:p>
    <w:p w:rsidR="00BE7623" w:rsidRDefault="00D65332">
      <w:pPr>
        <w:pStyle w:val="ConsPlusNormal0"/>
        <w:spacing w:before="240"/>
        <w:ind w:firstLine="540"/>
        <w:jc w:val="both"/>
      </w:pPr>
      <w:r>
        <w:t xml:space="preserve">4 - 6. Утратили силу. - </w:t>
      </w:r>
      <w:hyperlink r:id="rId17"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w:t>
        </w:r>
      </w:hyperlink>
      <w:r>
        <w:t xml:space="preserve"> Правительства Забайкальского края от 29.03.2022 N 106.</w:t>
      </w:r>
    </w:p>
    <w:p w:rsidR="00BE7623" w:rsidRDefault="00D65332">
      <w:pPr>
        <w:pStyle w:val="ConsPlusNormal0"/>
        <w:spacing w:before="240"/>
        <w:ind w:firstLine="540"/>
        <w:jc w:val="both"/>
      </w:pPr>
      <w:r>
        <w:t>7. Признать утратившими силу:</w:t>
      </w:r>
    </w:p>
    <w:p w:rsidR="00BE7623" w:rsidRDefault="00D65332">
      <w:pPr>
        <w:pStyle w:val="ConsPlusNormal0"/>
        <w:spacing w:before="240"/>
        <w:ind w:firstLine="540"/>
        <w:jc w:val="both"/>
      </w:pPr>
      <w:r>
        <w:t xml:space="preserve">1) </w:t>
      </w:r>
      <w:hyperlink r:id="rId18" w:tooltip="Постановление Правительства Забайкальского края от 27.03.2020 N 71 (ред. от 28.08.2020) &quot;О реализации регионального проекта &quot;Создание системы поддержки фермеров и развитие сельской кооперации (Забайкальский край)&quot;, обеспечивающего достижение целей, показателей">
        <w:r>
          <w:rPr>
            <w:color w:val="0000FF"/>
          </w:rPr>
          <w:t>постановление</w:t>
        </w:r>
      </w:hyperlink>
      <w:r>
        <w:t xml:space="preserve"> Правительства Забайкальского края от 27 марта 2020 года N 71 "О реализации регионального проекта "Создание системы поддержки фермеров и развитие сельской кооперации (Забайкальский край)",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w:t>
      </w:r>
    </w:p>
    <w:p w:rsidR="00BE7623" w:rsidRDefault="00D65332">
      <w:pPr>
        <w:pStyle w:val="ConsPlusNormal0"/>
        <w:spacing w:before="240"/>
        <w:ind w:firstLine="540"/>
        <w:jc w:val="both"/>
      </w:pPr>
      <w:r>
        <w:t xml:space="preserve">2) </w:t>
      </w:r>
      <w:hyperlink r:id="rId19" w:tooltip="Постановление Правительства Забайкальского края от 25.06.2020 N 215 &quot;О внесении изменений в Порядок предоставления субсидий на развитие сельской кооперации&quot; ------------ Утратил силу или отменен {КонсультантПлюс}">
        <w:r>
          <w:rPr>
            <w:color w:val="0000FF"/>
          </w:rPr>
          <w:t>постановление</w:t>
        </w:r>
      </w:hyperlink>
      <w:r>
        <w:t xml:space="preserve"> Правительства Забайкальского края от 25 июня 2020 года N 215 "О </w:t>
      </w:r>
      <w:r>
        <w:lastRenderedPageBreak/>
        <w:t>внесении изменений в Порядок предоставления субсидий на развитие сельской кооперации";</w:t>
      </w:r>
    </w:p>
    <w:p w:rsidR="00BE7623" w:rsidRDefault="00D65332">
      <w:pPr>
        <w:pStyle w:val="ConsPlusNormal0"/>
        <w:spacing w:before="240"/>
        <w:ind w:firstLine="540"/>
        <w:jc w:val="both"/>
      </w:pPr>
      <w:r>
        <w:t xml:space="preserve">3) </w:t>
      </w:r>
      <w:hyperlink r:id="rId20" w:tooltip="Постановление Правительства Забайкальского края от 28.08.2020 N 352 (ред. от 21.09.2020) &quot;О внесении изменений в Порядок предоставления субсидий на развитие сельской кооперации&quot; ------------ Утратил силу или отменен {КонсультантПлюс}">
        <w:r>
          <w:rPr>
            <w:color w:val="0000FF"/>
          </w:rPr>
          <w:t>постановление</w:t>
        </w:r>
      </w:hyperlink>
      <w:r>
        <w:t xml:space="preserve"> Правительства Забайкальского края от 28 августа 2020 года N 352 "О внесении изменений в Порядок предоставления субсидий на развитие сельской кооперации";</w:t>
      </w:r>
    </w:p>
    <w:p w:rsidR="00BE7623" w:rsidRDefault="00D65332">
      <w:pPr>
        <w:pStyle w:val="ConsPlusNormal0"/>
        <w:spacing w:before="240"/>
        <w:ind w:firstLine="540"/>
        <w:jc w:val="both"/>
      </w:pPr>
      <w:r>
        <w:t xml:space="preserve">4) </w:t>
      </w:r>
      <w:hyperlink r:id="rId21" w:tooltip="Постановление Правительства Забайкальского края от 21.09.2020 N 390 &quot;О внесении изменений в подпункт 2 постановления Правительства Забайкальского края от 28 августа 2020 года N 352 &quot;О внесении изменений в Порядок предоставления субсидий на развитие сельской ко">
        <w:r>
          <w:rPr>
            <w:color w:val="0000FF"/>
          </w:rPr>
          <w:t>постановление</w:t>
        </w:r>
      </w:hyperlink>
      <w:r>
        <w:t xml:space="preserve"> Правительства Забайкальского края от 21 сентября 2020 года N 390 "О внесении изменений в подпункт 2 постановления Правительства Забайкальского края от 28 августа 2020 года N 352 "О внесении изменений в Порядок предоставления субсидий на развитие сельской кооперации".</w:t>
      </w:r>
    </w:p>
    <w:p w:rsidR="00BE7623" w:rsidRDefault="00D65332">
      <w:pPr>
        <w:pStyle w:val="ConsPlusNormal0"/>
        <w:spacing w:before="240"/>
        <w:ind w:firstLine="540"/>
        <w:jc w:val="both"/>
      </w:pPr>
      <w:r>
        <w:t xml:space="preserve">8. </w:t>
      </w:r>
      <w:hyperlink w:anchor="P46" w:tooltip="ПОРЯДОК">
        <w:r>
          <w:rPr>
            <w:color w:val="0000FF"/>
          </w:rPr>
          <w:t>Абзац второй подпункта 1 пункта 57</w:t>
        </w:r>
      </w:hyperlink>
      <w:r>
        <w:t xml:space="preserve"> Порядка предоставления гранта в форме субсидий на создание системы поддержки фермеров, утвержденного настоящим постановлением, применяется с 1 января 2023 года.</w:t>
      </w:r>
    </w:p>
    <w:p w:rsidR="00BE7623" w:rsidRDefault="00D65332">
      <w:pPr>
        <w:pStyle w:val="ConsPlusNormal0"/>
        <w:jc w:val="both"/>
      </w:pPr>
      <w:r>
        <w:t>(</w:t>
      </w:r>
      <w:proofErr w:type="gramStart"/>
      <w:r>
        <w:t>п.</w:t>
      </w:r>
      <w:proofErr w:type="gramEnd"/>
      <w:r>
        <w:t xml:space="preserve"> 8 введен </w:t>
      </w:r>
      <w:hyperlink r:id="rId22"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w:t>
      </w:r>
    </w:p>
    <w:p w:rsidR="00BE7623" w:rsidRDefault="00D65332">
      <w:pPr>
        <w:pStyle w:val="ConsPlusNormal0"/>
        <w:spacing w:before="240"/>
        <w:ind w:firstLine="540"/>
        <w:jc w:val="both"/>
      </w:pPr>
      <w:r>
        <w:t xml:space="preserve">9. </w:t>
      </w:r>
      <w:hyperlink w:anchor="P494" w:tooltip="ПОРЯДОК">
        <w:r>
          <w:rPr>
            <w:color w:val="0000FF"/>
          </w:rPr>
          <w:t>Абзац второй подпункта 1 пункта 27</w:t>
        </w:r>
      </w:hyperlink>
      <w:r>
        <w:t xml:space="preserve"> Порядка предоставления субсидии на развитие сельской кооперации, утвержденного настоящим постановлением, применяется с 1 января 2023 года.</w:t>
      </w:r>
    </w:p>
    <w:p w:rsidR="00BE7623" w:rsidRDefault="00D65332">
      <w:pPr>
        <w:pStyle w:val="ConsPlusNormal0"/>
        <w:jc w:val="both"/>
      </w:pPr>
      <w:r>
        <w:t xml:space="preserve">(п. 9 введен </w:t>
      </w:r>
      <w:hyperlink r:id="rId23"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 в ред. </w:t>
      </w:r>
      <w:hyperlink r:id="rId24" w:tooltip="Постановление Правительства Забайкальского края от 28.11.2022 N 57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28.11.2022 N 575)</w:t>
      </w:r>
    </w:p>
    <w:p w:rsidR="00BE7623" w:rsidRDefault="00D65332">
      <w:pPr>
        <w:pStyle w:val="ConsPlusNormal0"/>
        <w:spacing w:before="240"/>
        <w:ind w:firstLine="540"/>
        <w:jc w:val="both"/>
      </w:pPr>
      <w:r>
        <w:t xml:space="preserve">10. </w:t>
      </w:r>
      <w:hyperlink w:anchor="P1187" w:tooltip="ПОРЯДОК">
        <w:r>
          <w:rPr>
            <w:color w:val="0000FF"/>
          </w:rPr>
          <w:t>Абзац второй подпункта 1 пункта 22</w:t>
        </w:r>
      </w:hyperlink>
      <w:r>
        <w:t xml:space="preserve"> Порядка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 утвержденного настоящим постановлением, применяется с 1 января 2023 года.</w:t>
      </w:r>
    </w:p>
    <w:p w:rsidR="00BE7623" w:rsidRDefault="00D65332">
      <w:pPr>
        <w:pStyle w:val="ConsPlusNormal0"/>
        <w:jc w:val="both"/>
      </w:pPr>
      <w:r>
        <w:t>(</w:t>
      </w:r>
      <w:proofErr w:type="gramStart"/>
      <w:r>
        <w:t>п.</w:t>
      </w:r>
      <w:proofErr w:type="gramEnd"/>
      <w:r>
        <w:t xml:space="preserve"> 10 введен </w:t>
      </w:r>
      <w:hyperlink r:id="rId25"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w:t>
      </w:r>
    </w:p>
    <w:p w:rsidR="00BE7623" w:rsidRDefault="00BE7623">
      <w:pPr>
        <w:pStyle w:val="ConsPlusNormal0"/>
        <w:jc w:val="both"/>
      </w:pPr>
    </w:p>
    <w:p w:rsidR="00BE7623" w:rsidRDefault="00D65332">
      <w:pPr>
        <w:pStyle w:val="ConsPlusNormal0"/>
        <w:jc w:val="right"/>
      </w:pPr>
      <w:r>
        <w:t>Губернатор</w:t>
      </w:r>
    </w:p>
    <w:p w:rsidR="00BE7623" w:rsidRDefault="00D65332">
      <w:pPr>
        <w:pStyle w:val="ConsPlusNormal0"/>
        <w:jc w:val="right"/>
      </w:pPr>
      <w:r>
        <w:t>Забайкальского края</w:t>
      </w:r>
    </w:p>
    <w:p w:rsidR="00BE7623" w:rsidRDefault="00D65332">
      <w:pPr>
        <w:pStyle w:val="ConsPlusNormal0"/>
        <w:jc w:val="right"/>
      </w:pPr>
      <w:r>
        <w:t>А.М.ОСИПОВ</w:t>
      </w:r>
    </w:p>
    <w:p w:rsidR="00BE7623" w:rsidRDefault="00BE7623">
      <w:pPr>
        <w:pStyle w:val="ConsPlusNormal0"/>
        <w:jc w:val="both"/>
      </w:pPr>
    </w:p>
    <w:p w:rsidR="00BE7623" w:rsidRDefault="00BE7623">
      <w:pPr>
        <w:pStyle w:val="ConsPlusNormal0"/>
        <w:jc w:val="both"/>
      </w:pPr>
    </w:p>
    <w:p w:rsidR="00BE7623" w:rsidRDefault="00BE7623">
      <w:pPr>
        <w:pStyle w:val="ConsPlusNormal0"/>
        <w:jc w:val="both"/>
      </w:pPr>
    </w:p>
    <w:p w:rsidR="00BE7623" w:rsidRDefault="00BE7623">
      <w:pPr>
        <w:pStyle w:val="ConsPlusNormal0"/>
        <w:jc w:val="both"/>
      </w:pPr>
    </w:p>
    <w:p w:rsidR="00BE7623" w:rsidRDefault="00D65332">
      <w:pPr>
        <w:pStyle w:val="ConsPlusNormal0"/>
        <w:jc w:val="right"/>
        <w:outlineLvl w:val="0"/>
      </w:pPr>
      <w:r>
        <w:t>Утвержден</w:t>
      </w:r>
    </w:p>
    <w:p w:rsidR="00BE7623" w:rsidRDefault="00D65332">
      <w:pPr>
        <w:pStyle w:val="ConsPlusNormal0"/>
        <w:jc w:val="right"/>
      </w:pPr>
      <w:proofErr w:type="gramStart"/>
      <w:r>
        <w:t>постановлением</w:t>
      </w:r>
      <w:proofErr w:type="gramEnd"/>
      <w:r>
        <w:t xml:space="preserve"> Правительства</w:t>
      </w:r>
    </w:p>
    <w:p w:rsidR="00BE7623" w:rsidRDefault="00D65332">
      <w:pPr>
        <w:pStyle w:val="ConsPlusNormal0"/>
        <w:jc w:val="right"/>
      </w:pPr>
      <w:r>
        <w:t>Забайкальского края</w:t>
      </w:r>
    </w:p>
    <w:p w:rsidR="00BE7623" w:rsidRDefault="00D65332">
      <w:pPr>
        <w:pStyle w:val="ConsPlusNormal0"/>
        <w:jc w:val="right"/>
      </w:pPr>
      <w:proofErr w:type="gramStart"/>
      <w:r>
        <w:t>от</w:t>
      </w:r>
      <w:proofErr w:type="gramEnd"/>
      <w:r>
        <w:t xml:space="preserve"> 1 июля 2021 г. N 229</w:t>
      </w:r>
    </w:p>
    <w:p w:rsidR="00BE7623" w:rsidRDefault="00BE7623">
      <w:pPr>
        <w:pStyle w:val="ConsPlusNormal0"/>
      </w:pPr>
    </w:p>
    <w:p w:rsidR="00BE7623" w:rsidRDefault="00D65332">
      <w:pPr>
        <w:pStyle w:val="ConsPlusTitle0"/>
        <w:jc w:val="center"/>
      </w:pPr>
      <w:bookmarkStart w:id="0" w:name="P494"/>
      <w:bookmarkEnd w:id="0"/>
      <w:r>
        <w:t>ПОРЯДОК</w:t>
      </w:r>
    </w:p>
    <w:p w:rsidR="00BE7623" w:rsidRDefault="00D65332">
      <w:pPr>
        <w:pStyle w:val="ConsPlusTitle0"/>
        <w:jc w:val="center"/>
      </w:pPr>
      <w:r>
        <w:t>ПРЕДОСТАВЛЕНИЯ СУБСИДИИ НА РАЗВИТИЕ СЕЛЬСКОЙ КООПЕРАЦИИ</w:t>
      </w:r>
    </w:p>
    <w:p w:rsidR="00BE7623" w:rsidRDefault="00BE76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E7623">
        <w:tc>
          <w:tcPr>
            <w:tcW w:w="60" w:type="dxa"/>
            <w:tcBorders>
              <w:top w:val="nil"/>
              <w:left w:val="nil"/>
              <w:bottom w:val="nil"/>
              <w:right w:val="nil"/>
            </w:tcBorders>
            <w:shd w:val="clear" w:color="auto" w:fill="CED3F1"/>
            <w:tcMar>
              <w:top w:w="0" w:type="dxa"/>
              <w:left w:w="0" w:type="dxa"/>
              <w:bottom w:w="0" w:type="dxa"/>
              <w:right w:w="0" w:type="dxa"/>
            </w:tcMar>
          </w:tcPr>
          <w:p w:rsidR="00BE7623" w:rsidRDefault="00BE76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7623" w:rsidRDefault="00D65332">
            <w:pPr>
              <w:pStyle w:val="ConsPlusNormal0"/>
              <w:jc w:val="center"/>
            </w:pPr>
            <w:r>
              <w:rPr>
                <w:color w:val="392C69"/>
              </w:rPr>
              <w:t>Список изменяющих документов</w:t>
            </w:r>
          </w:p>
          <w:p w:rsidR="00BE7623" w:rsidRDefault="00D65332">
            <w:pPr>
              <w:pStyle w:val="ConsPlusNormal0"/>
              <w:jc w:val="center"/>
            </w:pPr>
            <w:r>
              <w:rPr>
                <w:color w:val="392C69"/>
              </w:rPr>
              <w:t>(</w:t>
            </w:r>
            <w:proofErr w:type="gramStart"/>
            <w:r>
              <w:rPr>
                <w:color w:val="392C69"/>
              </w:rPr>
              <w:t>в</w:t>
            </w:r>
            <w:proofErr w:type="gramEnd"/>
            <w:r>
              <w:rPr>
                <w:color w:val="392C69"/>
              </w:rPr>
              <w:t xml:space="preserve"> ред. Постановлений Правительства Забайкальского края</w:t>
            </w:r>
          </w:p>
          <w:p w:rsidR="00BE7623" w:rsidRDefault="00D65332">
            <w:pPr>
              <w:pStyle w:val="ConsPlusNormal0"/>
              <w:jc w:val="center"/>
            </w:pPr>
            <w:r>
              <w:rPr>
                <w:color w:val="392C69"/>
              </w:rPr>
              <w:t xml:space="preserve">от 27.03.2024 </w:t>
            </w:r>
            <w:hyperlink r:id="rId26" w:tooltip="Постановление Правительства Забайкальского края от 27.03.2024 N 14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145</w:t>
              </w:r>
            </w:hyperlink>
            <w:r>
              <w:rPr>
                <w:color w:val="392C69"/>
              </w:rPr>
              <w:t xml:space="preserve">, от 13.03.2025 </w:t>
            </w:r>
            <w:hyperlink r:id="rId2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r>
    </w:tbl>
    <w:p w:rsidR="00BE7623" w:rsidRDefault="00BE7623">
      <w:pPr>
        <w:pStyle w:val="ConsPlusNormal0"/>
      </w:pPr>
    </w:p>
    <w:p w:rsidR="00BE7623" w:rsidRDefault="00D65332">
      <w:pPr>
        <w:pStyle w:val="ConsPlusTitle0"/>
        <w:jc w:val="center"/>
        <w:outlineLvl w:val="1"/>
      </w:pPr>
      <w:r>
        <w:t>1. ОБЩИЕ ПОЛОЖЕНИЯ</w:t>
      </w:r>
    </w:p>
    <w:p w:rsidR="00BE7623" w:rsidRDefault="00D65332">
      <w:pPr>
        <w:pStyle w:val="ConsPlusNormal0"/>
        <w:jc w:val="center"/>
      </w:pPr>
      <w:r>
        <w:lastRenderedPageBreak/>
        <w:t>(</w:t>
      </w:r>
      <w:proofErr w:type="gramStart"/>
      <w:r>
        <w:t>в</w:t>
      </w:r>
      <w:proofErr w:type="gramEnd"/>
      <w:r>
        <w:t xml:space="preserve"> ред. </w:t>
      </w:r>
      <w:hyperlink r:id="rId2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w:t>
      </w:r>
    </w:p>
    <w:p w:rsidR="00BE7623" w:rsidRDefault="00D65332">
      <w:pPr>
        <w:pStyle w:val="ConsPlusNormal0"/>
        <w:jc w:val="center"/>
      </w:pPr>
      <w:proofErr w:type="gramStart"/>
      <w:r>
        <w:t>от</w:t>
      </w:r>
      <w:proofErr w:type="gramEnd"/>
      <w:r>
        <w:t xml:space="preserve"> 13.03.2025 N 128)</w:t>
      </w:r>
    </w:p>
    <w:p w:rsidR="00BE7623" w:rsidRDefault="00BE7623">
      <w:pPr>
        <w:pStyle w:val="ConsPlusNormal0"/>
      </w:pPr>
    </w:p>
    <w:p w:rsidR="00BE7623" w:rsidRDefault="00D65332">
      <w:pPr>
        <w:pStyle w:val="ConsPlusNormal0"/>
        <w:ind w:firstLine="540"/>
        <w:jc w:val="both"/>
      </w:pPr>
      <w:r>
        <w:t xml:space="preserve">1. Настоящий Порядок определяет категории юридических лиц (за исключением государственных (муниципальных) учреждений) и индивидуальных предпринимателей, имеющих право на получение субсидий на возмещение части затрат, понесенных в текущем финансовом году (далее - субсидии) в рамках реализации государственной </w:t>
      </w:r>
      <w:hyperlink r:id="rId29" w:tooltip="Постановление Правительства Забайкальского края от 25.04.2014 N 237 (ред. от 14.02.2024) &quot;Об утверждении государственной программы Забайкальского края &quot;Развитие сельского хозяйства и регулирование рынков сельскохозяйственной продукции, сырья и продовольствия&quot; ">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N 237 (далее - государственная программа), цели, условия и порядок предоставления субсидий, результат их предоставления, порядок возврата субсидий в бюджет Забайкальского края в случае нарушения условий, установленных при их предоставлении, а также регламентирует положения об осуществлении в отношении получателей субсидий проверок Министерством сельского хозяйства Забайкальского края (далее - 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30"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31"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BE7623" w:rsidRDefault="00D65332">
      <w:pPr>
        <w:pStyle w:val="ConsPlusNormal0"/>
        <w:spacing w:before="240"/>
        <w:ind w:firstLine="540"/>
        <w:jc w:val="both"/>
      </w:pPr>
      <w:r>
        <w:t>2. В целях настоящего Порядка используются следующие основные понятия:</w:t>
      </w:r>
    </w:p>
    <w:p w:rsidR="00BE7623" w:rsidRDefault="00D65332">
      <w:pPr>
        <w:pStyle w:val="ConsPlusNormal0"/>
        <w:spacing w:before="240"/>
        <w:ind w:firstLine="540"/>
        <w:jc w:val="both"/>
      </w:pPr>
      <w:proofErr w:type="spellStart"/>
      <w:r>
        <w:t>агроконтракт</w:t>
      </w:r>
      <w:proofErr w:type="spellEnd"/>
      <w:r>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BE7623" w:rsidRDefault="00D65332">
      <w:pPr>
        <w:pStyle w:val="ConsPlusNormal0"/>
        <w:jc w:val="both"/>
      </w:pPr>
      <w:r>
        <w:t>(</w:t>
      </w:r>
      <w:proofErr w:type="gramStart"/>
      <w:r>
        <w:t>в</w:t>
      </w:r>
      <w:proofErr w:type="gramEnd"/>
      <w:r>
        <w:t xml:space="preserve"> ред. </w:t>
      </w:r>
      <w:hyperlink r:id="rId3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proofErr w:type="gramStart"/>
      <w:r>
        <w:t>гражданин</w:t>
      </w:r>
      <w:proofErr w:type="gramEnd"/>
      <w:r>
        <w:t xml:space="preserve">, ведущий личное подсобное хозяйство, - гражданин, осуществляющий ведение личного подсобного хозяйства в соответствии с Федеральным </w:t>
      </w:r>
      <w:hyperlink r:id="rId33"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 применяющий специальный налоговый режим "Налог на профессиональный доход";</w:t>
      </w:r>
    </w:p>
    <w:p w:rsidR="00BE7623" w:rsidRDefault="00D65332">
      <w:pPr>
        <w:pStyle w:val="ConsPlusNormal0"/>
        <w:spacing w:before="240"/>
        <w:ind w:firstLine="540"/>
        <w:jc w:val="both"/>
      </w:pPr>
      <w:proofErr w:type="gramStart"/>
      <w:r>
        <w:t>затраты</w:t>
      </w:r>
      <w:proofErr w:type="gramEnd"/>
      <w:r>
        <w:t xml:space="preserve">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BE7623" w:rsidRDefault="00D65332">
      <w:pPr>
        <w:pStyle w:val="ConsPlusNormal0"/>
        <w:spacing w:before="24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34"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частью 1 статьи 3</w:t>
        </w:r>
      </w:hyperlink>
      <w:r>
        <w:t xml:space="preserve"> и (или) </w:t>
      </w:r>
      <w:hyperlink r:id="rId35"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частью 1 статьи 7</w:t>
        </w:r>
      </w:hyperlink>
      <w:r>
        <w:t xml:space="preserve"> Федерального закона от 29 декабря 2006 года N 264-ФЗ "О развитии сельского хозяйства" (в том числе на арендованных основных средствах);</w:t>
      </w:r>
    </w:p>
    <w:p w:rsidR="00BE7623" w:rsidRDefault="00D65332">
      <w:pPr>
        <w:pStyle w:val="ConsPlusNormal0"/>
        <w:spacing w:before="240"/>
        <w:ind w:firstLine="540"/>
        <w:jc w:val="both"/>
      </w:pPr>
      <w:r>
        <w:lastRenderedPageBreak/>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3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созданное в соответствии с Федеральным </w:t>
      </w:r>
      <w:hyperlink r:id="rId37"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от 8 декабря 1995 года N 193-ФЗ "О сельскохозяйственной кооперации" (далее - Федеральный закон N 193-ФЗ)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3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гранта "</w:t>
      </w:r>
      <w:proofErr w:type="spellStart"/>
      <w:r>
        <w:t>Агростартап</w:t>
      </w:r>
      <w:proofErr w:type="spellEnd"/>
      <w:r>
        <w:t xml:space="preserve">", предоставленного </w:t>
      </w:r>
      <w:proofErr w:type="spellStart"/>
      <w:r>
        <w:t>грантополучателю</w:t>
      </w:r>
      <w:proofErr w:type="spellEnd"/>
      <w:r>
        <w:t>, который является членом этого сельскохозяйственного потребительского кооператива.</w:t>
      </w:r>
    </w:p>
    <w:p w:rsidR="00BE7623" w:rsidRDefault="00D65332">
      <w:pPr>
        <w:pStyle w:val="ConsPlusNormal0"/>
        <w:spacing w:before="24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39"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от 19 июня 1992 года N 3085-I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BE7623" w:rsidRDefault="00D65332">
      <w:pPr>
        <w:pStyle w:val="ConsPlusNormal0"/>
        <w:spacing w:before="240"/>
        <w:ind w:firstLine="540"/>
        <w:jc w:val="both"/>
      </w:pPr>
      <w:proofErr w:type="gramStart"/>
      <w:r>
        <w:t>сельские</w:t>
      </w:r>
      <w:proofErr w:type="gramEnd"/>
      <w:r>
        <w:t xml:space="preserve">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Забайкальского края определяется Министерством;</w:t>
      </w:r>
    </w:p>
    <w:p w:rsidR="00BE7623" w:rsidRDefault="00D65332">
      <w:pPr>
        <w:pStyle w:val="ConsPlusNormal0"/>
        <w:spacing w:before="24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Чита"),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Чита"). Перечень таких сельских населенных пунктов и рабочих поселков на территории Забайкальского края определяется Министерством.</w:t>
      </w:r>
    </w:p>
    <w:p w:rsidR="00BE7623" w:rsidRDefault="00D65332">
      <w:pPr>
        <w:pStyle w:val="ConsPlusNormal0"/>
        <w:spacing w:before="240"/>
        <w:ind w:firstLine="540"/>
        <w:jc w:val="both"/>
      </w:pPr>
      <w:r>
        <w:t xml:space="preserve">3. Субсидии предоставляются в пределах бюджетных ассигнований, предусмотренных </w:t>
      </w:r>
      <w:r>
        <w:lastRenderedPageBreak/>
        <w:t>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государственной программы по оказанию государственной поддержки сельскохозяйственным потребительским кооперативам и переработчикам (далее также - заявители, получатели субсидии).</w:t>
      </w:r>
    </w:p>
    <w:p w:rsidR="00BE7623" w:rsidRDefault="00D65332">
      <w:pPr>
        <w:pStyle w:val="ConsPlusNormal0"/>
        <w:jc w:val="both"/>
      </w:pPr>
      <w:r>
        <w:t>(</w:t>
      </w:r>
      <w:proofErr w:type="gramStart"/>
      <w:r>
        <w:t>в</w:t>
      </w:r>
      <w:proofErr w:type="gramEnd"/>
      <w:r>
        <w:t xml:space="preserve"> ред. </w:t>
      </w:r>
      <w:hyperlink r:id="rId4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E7623" w:rsidRDefault="00D65332">
      <w:pPr>
        <w:pStyle w:val="ConsPlusNormal0"/>
        <w:spacing w:before="240"/>
        <w:ind w:firstLine="540"/>
        <w:jc w:val="both"/>
      </w:pPr>
      <w:r>
        <w:t>4. Субсидии предоставляются без учета налога на добавленную стоимость.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субсидия предоставляется исходя из суммы затрат, включая сумму налога на добавленную стоимость.</w:t>
      </w:r>
    </w:p>
    <w:p w:rsidR="00BE7623" w:rsidRDefault="00D65332">
      <w:pPr>
        <w:pStyle w:val="ConsPlusNormal0"/>
        <w:spacing w:before="240"/>
        <w:ind w:firstLine="540"/>
        <w:jc w:val="both"/>
      </w:pPr>
      <w: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BE7623" w:rsidRDefault="00D65332">
      <w:pPr>
        <w:pStyle w:val="ConsPlusNormal0"/>
        <w:spacing w:before="240"/>
        <w:ind w:firstLine="540"/>
        <w:jc w:val="both"/>
      </w:pPr>
      <w:r>
        <w:t>6. Отбор получателей субсидий осуществляется способом запроса предложений (далее - отбор) исходя из соответствия участников отбора категории, требованиям, критериям и условиям отбора, установленным настоящим Порядком, и очередности поступления заявок участников отбора на участие в отборе (далее - заявка).</w:t>
      </w:r>
    </w:p>
    <w:p w:rsidR="00BE7623" w:rsidRDefault="00D65332">
      <w:pPr>
        <w:pStyle w:val="ConsPlusNormal0"/>
        <w:spacing w:before="240"/>
        <w:ind w:firstLine="540"/>
        <w:jc w:val="both"/>
      </w:pPr>
      <w:r>
        <w:t xml:space="preserve">7. Ставки субсидий не менее чем за 3 рабочих дня до даты размещения объявления о проведении отбора (далее - объявление) утверждаются правовым актом Министерства в пределах утвержденных лимитов бюджетных ассигнований исходя из необходимости достижения результатов предоставления субсидий, указанных в </w:t>
      </w:r>
      <w:hyperlink w:anchor="P588" w:tooltip="17. Результат предоставления субсидии - &quot;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quot; (единиц).">
        <w:r>
          <w:rPr>
            <w:color w:val="0000FF"/>
          </w:rPr>
          <w:t>пункте 17</w:t>
        </w:r>
      </w:hyperlink>
      <w:r>
        <w:t xml:space="preserve"> настоящего Порядка.</w:t>
      </w:r>
    </w:p>
    <w:p w:rsidR="00BE7623" w:rsidRDefault="00D65332">
      <w:pPr>
        <w:pStyle w:val="ConsPlusNormal0"/>
        <w:spacing w:before="240"/>
        <w:ind w:firstLine="540"/>
        <w:jc w:val="both"/>
      </w:pPr>
      <w:r>
        <w:t>Министерство в течение 3 рабочих дней со дня утверждения ставок субсидий публикует соответствующий правовой акт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41">
        <w:r>
          <w:rPr>
            <w:color w:val="0000FF"/>
          </w:rPr>
          <w:t>http://право.забайкальскийкрай.рф</w:t>
        </w:r>
      </w:hyperlink>
      <w:r>
        <w:t>).</w:t>
      </w:r>
    </w:p>
    <w:p w:rsidR="00BE7623" w:rsidRDefault="00D65332">
      <w:pPr>
        <w:pStyle w:val="ConsPlusNormal0"/>
        <w:spacing w:before="240"/>
        <w:ind w:firstLine="540"/>
        <w:jc w:val="both"/>
      </w:pPr>
      <w:bookmarkStart w:id="1" w:name="P523"/>
      <w:bookmarkEnd w:id="1"/>
      <w:r>
        <w:t>8. Расчет размера субсидий для i-</w:t>
      </w:r>
      <w:proofErr w:type="spellStart"/>
      <w:r>
        <w:t>го</w:t>
      </w:r>
      <w:proofErr w:type="spellEnd"/>
      <w:r>
        <w:t xml:space="preserve"> получателя субсидии (</w:t>
      </w:r>
      <w:proofErr w:type="spellStart"/>
      <w:r>
        <w:t>Р</w:t>
      </w:r>
      <w:r>
        <w:rPr>
          <w:vertAlign w:val="subscript"/>
        </w:rPr>
        <w:t>i</w:t>
      </w:r>
      <w:proofErr w:type="spellEnd"/>
      <w:r>
        <w:t>) на текущий финансовый год производится по формуле:</w:t>
      </w:r>
    </w:p>
    <w:p w:rsidR="00BE7623" w:rsidRDefault="00BE7623">
      <w:pPr>
        <w:pStyle w:val="ConsPlusNormal0"/>
      </w:pPr>
    </w:p>
    <w:p w:rsidR="00BE7623" w:rsidRDefault="00D65332">
      <w:pPr>
        <w:pStyle w:val="ConsPlusNormal0"/>
        <w:jc w:val="center"/>
      </w:pPr>
      <w:proofErr w:type="spellStart"/>
      <w:r>
        <w:t>Р</w:t>
      </w:r>
      <w:r>
        <w:rPr>
          <w:vertAlign w:val="subscript"/>
        </w:rPr>
        <w:t>i</w:t>
      </w:r>
      <w:proofErr w:type="spellEnd"/>
      <w:r>
        <w:t xml:space="preserve"> = </w:t>
      </w:r>
      <w:proofErr w:type="spellStart"/>
      <w:r>
        <w:t>C</w:t>
      </w:r>
      <w:r>
        <w:rPr>
          <w:vertAlign w:val="subscript"/>
        </w:rPr>
        <w:t>i</w:t>
      </w:r>
      <w:proofErr w:type="spellEnd"/>
      <w:r>
        <w:t xml:space="preserve"> x S, где:</w:t>
      </w:r>
    </w:p>
    <w:p w:rsidR="00BE7623" w:rsidRDefault="00BE7623">
      <w:pPr>
        <w:pStyle w:val="ConsPlusNormal0"/>
      </w:pPr>
    </w:p>
    <w:p w:rsidR="00BE7623" w:rsidRDefault="00D65332">
      <w:pPr>
        <w:pStyle w:val="ConsPlusNormal0"/>
        <w:ind w:firstLine="540"/>
        <w:jc w:val="both"/>
      </w:pPr>
      <w:proofErr w:type="spellStart"/>
      <w:r>
        <w:t>C</w:t>
      </w:r>
      <w:r>
        <w:rPr>
          <w:vertAlign w:val="subscript"/>
        </w:rPr>
        <w:t>i</w:t>
      </w:r>
      <w:proofErr w:type="spellEnd"/>
      <w:r>
        <w:t xml:space="preserve"> - размер фактически осуществленных получателем субсидии затрат, определенных </w:t>
      </w:r>
      <w:hyperlink w:anchor="P546" w:tooltip="11. Субсидии предоставляются сельскохозяйственным потребительским кооперативам (потребительским обществам) на возмещение части понесенных в текущем финансовом году затрат:">
        <w:r>
          <w:rPr>
            <w:color w:val="0000FF"/>
          </w:rPr>
          <w:t>пунктами 11</w:t>
        </w:r>
      </w:hyperlink>
      <w:r>
        <w:t xml:space="preserve"> и (или) </w:t>
      </w:r>
      <w:hyperlink w:anchor="P574" w:tooltip="15. Субсидии предоставляются переработчикам на возмещение части понесенных в текущем финансовом году затрат:">
        <w:r>
          <w:rPr>
            <w:color w:val="0000FF"/>
          </w:rPr>
          <w:t>15</w:t>
        </w:r>
      </w:hyperlink>
      <w:r>
        <w:t xml:space="preserve"> настоящего Порядка;</w:t>
      </w:r>
    </w:p>
    <w:p w:rsidR="00BE7623" w:rsidRDefault="00D65332">
      <w:pPr>
        <w:pStyle w:val="ConsPlusNormal0"/>
        <w:spacing w:before="240"/>
        <w:ind w:firstLine="540"/>
        <w:jc w:val="both"/>
      </w:pPr>
      <w:r>
        <w:lastRenderedPageBreak/>
        <w:t>S - ставка субсидий (%).</w:t>
      </w:r>
    </w:p>
    <w:p w:rsidR="00BE7623" w:rsidRDefault="00D65332">
      <w:pPr>
        <w:pStyle w:val="ConsPlusNormal0"/>
        <w:spacing w:before="240"/>
        <w:ind w:firstLine="540"/>
        <w:jc w:val="both"/>
      </w:pPr>
      <w:bookmarkStart w:id="2" w:name="P529"/>
      <w:bookmarkEnd w:id="2"/>
      <w:r>
        <w:t>9. К категории получателей субсидий относятся сельскохозяйственные потребительские кооперативы и переработчики, которые на дату подачи заявки должны соответствовать следующим требованиям:</w:t>
      </w:r>
    </w:p>
    <w:p w:rsidR="00BE7623" w:rsidRDefault="00D65332">
      <w:pPr>
        <w:pStyle w:val="ConsPlusNormal0"/>
        <w:spacing w:before="240"/>
        <w:ind w:firstLine="540"/>
        <w:jc w:val="both"/>
      </w:pPr>
      <w:r>
        <w:t>1) осуществлять свою деятельность на территории Забайкальского края;</w:t>
      </w:r>
    </w:p>
    <w:p w:rsidR="00BE7623" w:rsidRDefault="00D65332">
      <w:pPr>
        <w:pStyle w:val="ConsPlusNormal0"/>
        <w:spacing w:before="240"/>
        <w:ind w:firstLine="540"/>
        <w:jc w:val="both"/>
      </w:pPr>
      <w:r>
        <w:t>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E7623" w:rsidRDefault="00D65332">
      <w:pPr>
        <w:pStyle w:val="ConsPlusNormal0"/>
        <w:spacing w:before="240"/>
        <w:ind w:firstLine="540"/>
        <w:jc w:val="both"/>
      </w:pPr>
      <w:r>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7623" w:rsidRDefault="00D65332">
      <w:pPr>
        <w:pStyle w:val="ConsPlusNormal0"/>
        <w:spacing w:before="240"/>
        <w:ind w:firstLine="540"/>
        <w:jc w:val="both"/>
      </w:pPr>
      <w:r>
        <w:t>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7623" w:rsidRDefault="00D65332">
      <w:pPr>
        <w:pStyle w:val="ConsPlusNormal0"/>
        <w:spacing w:before="240"/>
        <w:ind w:firstLine="540"/>
        <w:jc w:val="both"/>
      </w:pPr>
      <w:r>
        <w:t>5) не получать средства из бюджета Забайкальского края на основании иных нормативных правовых актов Забайкальского края на цели, установленные настоящим Порядком;</w:t>
      </w:r>
    </w:p>
    <w:p w:rsidR="00BE7623" w:rsidRDefault="00D65332">
      <w:pPr>
        <w:pStyle w:val="ConsPlusNormal0"/>
        <w:spacing w:before="240"/>
        <w:ind w:firstLine="540"/>
        <w:jc w:val="both"/>
      </w:pPr>
      <w:r>
        <w:t xml:space="preserve">6) не являться иностранными агентами в соответствии с Федеральным </w:t>
      </w:r>
      <w:hyperlink r:id="rId42"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p>
    <w:p w:rsidR="00BE7623" w:rsidRDefault="00D65332">
      <w:pPr>
        <w:pStyle w:val="ConsPlusNormal0"/>
        <w:spacing w:before="240"/>
        <w:ind w:firstLine="540"/>
        <w:jc w:val="both"/>
      </w:pPr>
      <w:r>
        <w:t>7)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деятельность их не должна быть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
    <w:p w:rsidR="00BE7623" w:rsidRDefault="00D65332">
      <w:pPr>
        <w:pStyle w:val="ConsPlusNormal0"/>
        <w:spacing w:before="240"/>
        <w:ind w:firstLine="540"/>
        <w:jc w:val="both"/>
      </w:pPr>
      <w:r>
        <w:t xml:space="preserve">8) представлять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w:t>
      </w:r>
      <w:r>
        <w:lastRenderedPageBreak/>
        <w:t>Федерации и Министерством.</w:t>
      </w:r>
    </w:p>
    <w:p w:rsidR="00BE7623" w:rsidRDefault="00D65332">
      <w:pPr>
        <w:pStyle w:val="ConsPlusNormal0"/>
        <w:spacing w:before="240"/>
        <w:ind w:firstLine="540"/>
        <w:jc w:val="both"/>
      </w:pPr>
      <w:r>
        <w:t>10. Критериями отбора предоставления субсидии являются:</w:t>
      </w:r>
    </w:p>
    <w:p w:rsidR="00BE7623" w:rsidRDefault="00D65332">
      <w:pPr>
        <w:pStyle w:val="ConsPlusNormal0"/>
        <w:spacing w:before="240"/>
        <w:ind w:firstLine="540"/>
        <w:jc w:val="both"/>
      </w:pPr>
      <w:r>
        <w:t xml:space="preserve">1) соответствие заявителя категории и требованиям, установленным в </w:t>
      </w:r>
      <w:hyperlink w:anchor="P529" w:tooltip="9. К категории получателей субсидий относятся сельскохозяйственные потребительские кооперативы и переработчики, которые на дату подачи заявки должны соответствовать следующим требованиям:">
        <w:r>
          <w:rPr>
            <w:color w:val="0000FF"/>
          </w:rPr>
          <w:t>пункте 9</w:t>
        </w:r>
      </w:hyperlink>
      <w:r>
        <w:t xml:space="preserve"> настоящего Порядка;</w:t>
      </w:r>
    </w:p>
    <w:p w:rsidR="00BE7623" w:rsidRDefault="00D65332">
      <w:pPr>
        <w:pStyle w:val="ConsPlusNormal0"/>
        <w:spacing w:before="240"/>
        <w:ind w:firstLine="540"/>
        <w:jc w:val="both"/>
      </w:pPr>
      <w:r>
        <w:t xml:space="preserve">2)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4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w:t>
      </w:r>
    </w:p>
    <w:p w:rsidR="00BE7623" w:rsidRDefault="00D65332">
      <w:pPr>
        <w:pStyle w:val="ConsPlusNormal0"/>
        <w:jc w:val="both"/>
      </w:pPr>
      <w:r>
        <w:t>(</w:t>
      </w:r>
      <w:proofErr w:type="spellStart"/>
      <w:proofErr w:type="gramStart"/>
      <w:r>
        <w:t>пп</w:t>
      </w:r>
      <w:proofErr w:type="spellEnd"/>
      <w:r>
        <w:t>.</w:t>
      </w:r>
      <w:proofErr w:type="gramEnd"/>
      <w:r>
        <w:t xml:space="preserve"> 2 в ред. </w:t>
      </w:r>
      <w:hyperlink r:id="rId4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3) отсутствие по вступившим в законную силу решениям судов неисполненной обязанности по возврату средств субсидий, полученных в предыдущие годы на реализацию мероприятий государственной программы, в связи с нарушением условий их предоставления и (или) </w:t>
      </w:r>
      <w:proofErr w:type="spellStart"/>
      <w:r>
        <w:t>недостижением</w:t>
      </w:r>
      <w:proofErr w:type="spellEnd"/>
      <w:r>
        <w:t xml:space="preserve"> результатов предоставления субсидий, установленных соглашениями;</w:t>
      </w:r>
    </w:p>
    <w:p w:rsidR="00BE7623" w:rsidRDefault="00D65332">
      <w:pPr>
        <w:pStyle w:val="ConsPlusNormal0"/>
        <w:spacing w:before="240"/>
        <w:ind w:firstLine="540"/>
        <w:jc w:val="both"/>
      </w:pPr>
      <w:r>
        <w:t>4) обеспечение увеличения:</w:t>
      </w:r>
    </w:p>
    <w:p w:rsidR="00BE7623" w:rsidRDefault="00D65332">
      <w:pPr>
        <w:pStyle w:val="ConsPlusNormal0"/>
        <w:spacing w:before="240"/>
        <w:ind w:firstLine="540"/>
        <w:jc w:val="both"/>
      </w:pPr>
      <w:r>
        <w:t xml:space="preserve">а) количества принятых членов (кроме ассоциированных) сельскохозяйственных потребительских кооперативов (кроме сельскохозяйственных кредитных потребительских кооперативов) из числа сельскохозяйственных товаропроизводителей, относящихся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4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N 209-ФЗ, включая граждан Российской Федерации, в году предоставления субсидии не менее чем на 10 процентов;</w:t>
      </w:r>
    </w:p>
    <w:p w:rsidR="00BE7623" w:rsidRDefault="00D65332">
      <w:pPr>
        <w:pStyle w:val="ConsPlusNormal0"/>
        <w:spacing w:before="240"/>
        <w:ind w:firstLine="540"/>
        <w:jc w:val="both"/>
      </w:pPr>
      <w:proofErr w:type="gramStart"/>
      <w:r>
        <w:t>б</w:t>
      </w:r>
      <w:proofErr w:type="gramEnd"/>
      <w:r>
        <w:t>) объемов закупа сельскохозяйственной продукции у членов кооператива не менее чем на 10 процентов в году, следующем за годом предоставления субсидии.</w:t>
      </w:r>
    </w:p>
    <w:p w:rsidR="00BE7623" w:rsidRDefault="00D65332">
      <w:pPr>
        <w:pStyle w:val="ConsPlusNormal0"/>
        <w:spacing w:before="240"/>
        <w:ind w:firstLine="540"/>
        <w:jc w:val="both"/>
      </w:pPr>
      <w:bookmarkStart w:id="3" w:name="P546"/>
      <w:bookmarkEnd w:id="3"/>
      <w:r>
        <w:t>11. Субсидии предоставляются сельскохозяйственным потребительским кооперативам (потребительским обществам) на возмещение части понесенных в текущем финансовом году затрат:</w:t>
      </w:r>
    </w:p>
    <w:p w:rsidR="00BE7623" w:rsidRDefault="00D65332">
      <w:pPr>
        <w:pStyle w:val="ConsPlusNormal0"/>
        <w:spacing w:before="240"/>
        <w:ind w:firstLine="540"/>
        <w:jc w:val="both"/>
      </w:pPr>
      <w:bookmarkStart w:id="4" w:name="P547"/>
      <w:bookmarkEnd w:id="4"/>
      <w:r>
        <w:t>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этого имущества;</w:t>
      </w:r>
    </w:p>
    <w:p w:rsidR="00BE7623" w:rsidRDefault="00D65332">
      <w:pPr>
        <w:pStyle w:val="ConsPlusNormal0"/>
        <w:spacing w:before="240"/>
        <w:ind w:firstLine="540"/>
        <w:jc w:val="both"/>
      </w:pPr>
      <w:bookmarkStart w:id="5" w:name="P548"/>
      <w:bookmarkEnd w:id="5"/>
      <w:r>
        <w:t xml:space="preserve">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w:t>
      </w:r>
      <w:r>
        <w:lastRenderedPageBreak/>
        <w:t>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а мелкого рогатого скота - 6 месяцев.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Министерством;</w:t>
      </w:r>
    </w:p>
    <w:p w:rsidR="00BE7623" w:rsidRDefault="00D65332">
      <w:pPr>
        <w:pStyle w:val="ConsPlusNormal0"/>
        <w:jc w:val="both"/>
      </w:pPr>
      <w:r>
        <w:t>(</w:t>
      </w:r>
      <w:proofErr w:type="spellStart"/>
      <w:proofErr w:type="gramStart"/>
      <w:r>
        <w:t>пп</w:t>
      </w:r>
      <w:proofErr w:type="spellEnd"/>
      <w:r>
        <w:t>.</w:t>
      </w:r>
      <w:proofErr w:type="gramEnd"/>
      <w:r>
        <w:t xml:space="preserve"> 2 в ред. </w:t>
      </w:r>
      <w:hyperlink r:id="rId4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bookmarkStart w:id="6" w:name="P550"/>
      <w:bookmarkEnd w:id="6"/>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t>Агростартап</w:t>
      </w:r>
      <w:proofErr w:type="spellEnd"/>
      <w:r>
        <w:t xml:space="preserve">", полученный </w:t>
      </w:r>
      <w:proofErr w:type="spellStart"/>
      <w:r>
        <w:t>грантополучателем</w:t>
      </w:r>
      <w:proofErr w:type="spellEnd"/>
      <w:r>
        <w:t>.</w:t>
      </w:r>
    </w:p>
    <w:p w:rsidR="00BE7623" w:rsidRDefault="00D65332">
      <w:pPr>
        <w:pStyle w:val="ConsPlusNormal0"/>
        <w:spacing w:before="24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550"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абзаце первом</w:t>
        </w:r>
      </w:hyperlink>
      <w:r>
        <w:t xml:space="preserve"> настоящего подпункта техники, транспорта, оборудования и объектов;</w:t>
      </w:r>
    </w:p>
    <w:p w:rsidR="00BE7623" w:rsidRDefault="00D65332">
      <w:pPr>
        <w:pStyle w:val="ConsPlusNormal0"/>
        <w:spacing w:before="240"/>
        <w:ind w:firstLine="540"/>
        <w:jc w:val="both"/>
      </w:pPr>
      <w:bookmarkStart w:id="7" w:name="P552"/>
      <w:bookmarkEnd w:id="7"/>
      <w:r>
        <w:t>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BE7623" w:rsidRDefault="00D65332">
      <w:pPr>
        <w:pStyle w:val="ConsPlusNormal0"/>
        <w:spacing w:before="24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BE7623" w:rsidRDefault="00D65332">
      <w:pPr>
        <w:pStyle w:val="ConsPlusNormal0"/>
        <w:jc w:val="both"/>
      </w:pPr>
      <w:r>
        <w:t>(</w:t>
      </w:r>
      <w:proofErr w:type="gramStart"/>
      <w:r>
        <w:t>в</w:t>
      </w:r>
      <w:proofErr w:type="gramEnd"/>
      <w:r>
        <w:t xml:space="preserve"> ред. </w:t>
      </w:r>
      <w:hyperlink r:id="rId4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w:t>
      </w:r>
      <w:r>
        <w:lastRenderedPageBreak/>
        <w:t>затрат, составляет от 5001 тыс. рублей до 25000 тыс. рублей включительно;</w:t>
      </w:r>
    </w:p>
    <w:p w:rsidR="00BE7623" w:rsidRDefault="00D65332">
      <w:pPr>
        <w:pStyle w:val="ConsPlusNormal0"/>
        <w:jc w:val="both"/>
      </w:pPr>
      <w:r>
        <w:t>(</w:t>
      </w:r>
      <w:proofErr w:type="gramStart"/>
      <w:r>
        <w:t>в</w:t>
      </w:r>
      <w:proofErr w:type="gramEnd"/>
      <w:r>
        <w:t xml:space="preserve"> ред. </w:t>
      </w:r>
      <w:hyperlink r:id="rId4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BE7623" w:rsidRDefault="00D65332">
      <w:pPr>
        <w:pStyle w:val="ConsPlusNormal0"/>
        <w:jc w:val="both"/>
      </w:pPr>
      <w:r>
        <w:t>(</w:t>
      </w:r>
      <w:proofErr w:type="gramStart"/>
      <w:r>
        <w:t>в</w:t>
      </w:r>
      <w:proofErr w:type="gramEnd"/>
      <w:r>
        <w:t xml:space="preserve"> ред. </w:t>
      </w:r>
      <w:hyperlink r:id="rId4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BE7623" w:rsidRDefault="00D65332">
      <w:pPr>
        <w:pStyle w:val="ConsPlusNormal0"/>
        <w:spacing w:before="240"/>
        <w:ind w:firstLine="540"/>
        <w:jc w:val="both"/>
      </w:pPr>
      <w:bookmarkStart w:id="8" w:name="P560"/>
      <w:bookmarkEnd w:id="8"/>
      <w:r>
        <w:t>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BE7623" w:rsidRDefault="00D65332">
      <w:pPr>
        <w:pStyle w:val="ConsPlusNormal0"/>
        <w:spacing w:before="240"/>
        <w:ind w:firstLine="540"/>
        <w:jc w:val="both"/>
      </w:pPr>
      <w:r>
        <w:t xml:space="preserve">Возмещение затрат сельскохозяйственных потребительских кооперативов, указанных в </w:t>
      </w:r>
      <w:hyperlink w:anchor="P547"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1</w:t>
        </w:r>
      </w:hyperlink>
      <w:r>
        <w:t xml:space="preserve"> - </w:t>
      </w:r>
      <w:hyperlink w:anchor="P550"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3</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BE7623" w:rsidRDefault="00D65332">
      <w:pPr>
        <w:pStyle w:val="ConsPlusNormal0"/>
        <w:jc w:val="both"/>
      </w:pPr>
      <w:r>
        <w:t>(</w:t>
      </w:r>
      <w:proofErr w:type="gramStart"/>
      <w:r>
        <w:t>абзац</w:t>
      </w:r>
      <w:proofErr w:type="gramEnd"/>
      <w:r>
        <w:t xml:space="preserve"> введен </w:t>
      </w:r>
      <w:hyperlink r:id="rId5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12. Для целей, предусмотренных </w:t>
      </w:r>
      <w:hyperlink w:anchor="P552"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4 пункта 11</w:t>
        </w:r>
      </w:hyperlink>
      <w:r>
        <w:t xml:space="preserve"> настоящего Порядка, к сельскохозяйственной продукции относится продукция, указанная в </w:t>
      </w:r>
      <w:hyperlink r:id="rId51"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
    <w:p w:rsidR="00BE7623" w:rsidRDefault="00D65332">
      <w:pPr>
        <w:pStyle w:val="ConsPlusNormal0"/>
        <w:spacing w:before="240"/>
        <w:ind w:firstLine="540"/>
        <w:jc w:val="both"/>
      </w:pPr>
      <w:r>
        <w:t xml:space="preserve">13. Субсидии предоставляются сельскохозяйственным потребительским кооперативам на возмещение части затрат, указанных в </w:t>
      </w:r>
      <w:hyperlink w:anchor="P546" w:tooltip="11. Субсидии предоставляются сельскохозяйственным потребительским кооперативам (потребительским обществам) на возмещение части понесенных в текущем финансовом году затрат:">
        <w:r>
          <w:rPr>
            <w:color w:val="0000FF"/>
          </w:rPr>
          <w:t>пункте 11</w:t>
        </w:r>
      </w:hyperlink>
      <w:r>
        <w:t xml:space="preserve"> настоящего Порядка, с учетом следующих условий:</w:t>
      </w:r>
    </w:p>
    <w:p w:rsidR="00BE7623" w:rsidRDefault="00D65332">
      <w:pPr>
        <w:pStyle w:val="ConsPlusNormal0"/>
        <w:spacing w:before="240"/>
        <w:ind w:firstLine="540"/>
        <w:jc w:val="both"/>
      </w:pPr>
      <w:r>
        <w:t xml:space="preserve">1) в соответствии с </w:t>
      </w:r>
      <w:hyperlink w:anchor="P552"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4 пункта 11</w:t>
        </w:r>
      </w:hyperlink>
      <w:r>
        <w:t xml:space="preserve"> настоящего Порядка объем продукции и (или) </w:t>
      </w:r>
      <w:r>
        <w:lastRenderedPageBreak/>
        <w:t>дикорастущих пищевых ресурсов,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BE7623" w:rsidRDefault="00D65332">
      <w:pPr>
        <w:pStyle w:val="ConsPlusNormal0"/>
        <w:jc w:val="both"/>
      </w:pPr>
      <w:r>
        <w:t>(</w:t>
      </w:r>
      <w:proofErr w:type="gramStart"/>
      <w:r>
        <w:t>в</w:t>
      </w:r>
      <w:proofErr w:type="gramEnd"/>
      <w:r>
        <w:t xml:space="preserve"> ред. </w:t>
      </w:r>
      <w:hyperlink r:id="rId5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2) приобретение имущества, транспорта, оборудования, техники и объектов, указанных в </w:t>
      </w:r>
      <w:hyperlink w:anchor="P547"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1</w:t>
        </w:r>
      </w:hyperlink>
      <w:r>
        <w:t xml:space="preserve"> - </w:t>
      </w:r>
      <w:hyperlink w:anchor="P550"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3 пункта 11</w:t>
        </w:r>
      </w:hyperlink>
      <w:r>
        <w:t xml:space="preserve"> настоящего Порядка,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BE7623" w:rsidRDefault="00D65332">
      <w:pPr>
        <w:pStyle w:val="ConsPlusNormal0"/>
        <w:spacing w:before="240"/>
        <w:ind w:firstLine="540"/>
        <w:jc w:val="both"/>
      </w:pPr>
      <w:r>
        <w:t xml:space="preserve">3) возмещение затрат сельскохозяйственных потребительских кооперативов, предусмотренных </w:t>
      </w:r>
      <w:hyperlink w:anchor="P546" w:tooltip="11. Субсидии предоставляются сельскохозяйственным потребительским кооперативам (потребительским обществам) на возмещение части понесенных в текущем финансовом году затрат:">
        <w:r>
          <w:rPr>
            <w:color w:val="0000FF"/>
          </w:rPr>
          <w:t>пунктом 11</w:t>
        </w:r>
      </w:hyperlink>
      <w:r>
        <w:t xml:space="preserve"> настоящего Порядка, за счет иных направлений государственной поддержки не допускается;</w:t>
      </w:r>
    </w:p>
    <w:p w:rsidR="00BE7623" w:rsidRDefault="00D65332">
      <w:pPr>
        <w:pStyle w:val="ConsPlusNormal0"/>
        <w:spacing w:before="240"/>
        <w:ind w:firstLine="540"/>
        <w:jc w:val="both"/>
      </w:pPr>
      <w:r>
        <w:t xml:space="preserve">4) утратил силу. - </w:t>
      </w:r>
      <w:hyperlink r:id="rId53"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5) возмещение затрат, предусмотренных </w:t>
      </w:r>
      <w:hyperlink w:anchor="P560" w:tooltip="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
        <w:r>
          <w:rPr>
            <w:color w:val="0000FF"/>
          </w:rPr>
          <w:t>подпунктом 5 пункта 11</w:t>
        </w:r>
      </w:hyperlink>
      <w:r>
        <w:t xml:space="preserve"> настоящего Порядка, осуществляется за фактически внесенные платежи в течение срока действия договора финансовой аренды (договора лизинга);</w:t>
      </w:r>
    </w:p>
    <w:p w:rsidR="00BE7623" w:rsidRDefault="00D65332">
      <w:pPr>
        <w:pStyle w:val="ConsPlusNormal0"/>
        <w:spacing w:before="240"/>
        <w:ind w:firstLine="540"/>
        <w:jc w:val="both"/>
      </w:pPr>
      <w:r>
        <w:lastRenderedPageBreak/>
        <w:t>6) размер субсидий, предоставляемых сельскохозяйственному потребительскому кооперативу, определяется Министерством;</w:t>
      </w:r>
    </w:p>
    <w:p w:rsidR="00BE7623" w:rsidRDefault="00D65332">
      <w:pPr>
        <w:pStyle w:val="ConsPlusNormal0"/>
        <w:spacing w:before="240"/>
        <w:ind w:firstLine="540"/>
        <w:jc w:val="both"/>
      </w:pPr>
      <w:r>
        <w:t xml:space="preserve">7) согласие получателей субсидий на осуществление Министерством и органами государственного финансового контроля проверок, предусмотренных </w:t>
      </w:r>
      <w:hyperlink w:anchor="P747" w:tooltip="62. В отношении получателей субсидий осуществляются следующие проверки:">
        <w:r>
          <w:rPr>
            <w:color w:val="0000FF"/>
          </w:rPr>
          <w:t>пунктом 62</w:t>
        </w:r>
      </w:hyperlink>
      <w:r>
        <w:t xml:space="preserve"> настоящего Порядка.</w:t>
      </w:r>
    </w:p>
    <w:p w:rsidR="00BE7623" w:rsidRDefault="00D65332">
      <w:pPr>
        <w:pStyle w:val="ConsPlusNormal0"/>
        <w:spacing w:before="240"/>
        <w:ind w:firstLine="540"/>
        <w:jc w:val="both"/>
      </w:pPr>
      <w:r>
        <w:t xml:space="preserve">14. Получение субсидии сельскохозяйственными потребительскими кооперативами последующих уровней в соответствии с </w:t>
      </w:r>
      <w:hyperlink w:anchor="P547"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подпунктами 1</w:t>
        </w:r>
      </w:hyperlink>
      <w:r>
        <w:t xml:space="preserve"> и </w:t>
      </w:r>
      <w:hyperlink w:anchor="P548" w:tooltip="2)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2 пункта 11</w:t>
        </w:r>
      </w:hyperlink>
      <w:r>
        <w:t xml:space="preserve"> настоящего Порядка не допускается. Получение субсидии сельскохозяйственными потребительскими кооперативами последующих уровней в соответствии с </w:t>
      </w:r>
      <w:hyperlink w:anchor="P552"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4 пункта 11</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субсидии в соответствии с </w:t>
      </w:r>
      <w:hyperlink w:anchor="P552"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4 пункта 11</w:t>
        </w:r>
      </w:hyperlink>
      <w:r>
        <w:t xml:space="preserve"> настоящего Порядка.</w:t>
      </w:r>
    </w:p>
    <w:p w:rsidR="00BE7623" w:rsidRDefault="00D65332">
      <w:pPr>
        <w:pStyle w:val="ConsPlusNormal0"/>
        <w:spacing w:before="240"/>
        <w:ind w:firstLine="540"/>
        <w:jc w:val="both"/>
      </w:pPr>
      <w:bookmarkStart w:id="9" w:name="P574"/>
      <w:bookmarkEnd w:id="9"/>
      <w:r>
        <w:t>15. Субсидии предоставляются переработчикам на возмещение части понесенных в текущем финансовом году затрат:</w:t>
      </w:r>
    </w:p>
    <w:p w:rsidR="00BE7623" w:rsidRDefault="00D65332">
      <w:pPr>
        <w:pStyle w:val="ConsPlusNormal0"/>
        <w:spacing w:before="240"/>
        <w:ind w:firstLine="540"/>
        <w:jc w:val="both"/>
      </w:pPr>
      <w:r>
        <w:t xml:space="preserve">1)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w:t>
      </w:r>
      <w:proofErr w:type="spellStart"/>
      <w:r>
        <w:t>агроконтрактом</w:t>
      </w:r>
      <w:proofErr w:type="spellEnd"/>
      <w:r>
        <w:t>, - в размере, не превышающем 50 процентов затрат, но не более 5 млн. рублей из расчета на одного переработчика;</w:t>
      </w:r>
    </w:p>
    <w:p w:rsidR="00BE7623" w:rsidRDefault="00D65332">
      <w:pPr>
        <w:pStyle w:val="ConsPlusNormal0"/>
        <w:jc w:val="both"/>
      </w:pPr>
      <w:r>
        <w:t>(</w:t>
      </w:r>
      <w:proofErr w:type="spellStart"/>
      <w:proofErr w:type="gramStart"/>
      <w:r>
        <w:t>пп</w:t>
      </w:r>
      <w:proofErr w:type="spellEnd"/>
      <w:r>
        <w:t>.</w:t>
      </w:r>
      <w:proofErr w:type="gramEnd"/>
      <w:r>
        <w:t xml:space="preserve"> 1 в ред. </w:t>
      </w:r>
      <w:hyperlink r:id="rId5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2)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rsidR="00BE7623" w:rsidRDefault="00D65332">
      <w:pPr>
        <w:pStyle w:val="ConsPlusNormal0"/>
        <w:jc w:val="both"/>
      </w:pPr>
      <w:r>
        <w:t>(</w:t>
      </w:r>
      <w:proofErr w:type="gramStart"/>
      <w:r>
        <w:t>в</w:t>
      </w:r>
      <w:proofErr w:type="gramEnd"/>
      <w:r>
        <w:t xml:space="preserve"> ред. </w:t>
      </w:r>
      <w:hyperlink r:id="rId5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BE7623" w:rsidRDefault="00D65332">
      <w:pPr>
        <w:pStyle w:val="ConsPlusNormal0"/>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BE7623" w:rsidRDefault="00D65332">
      <w:pPr>
        <w:pStyle w:val="ConsPlusNormal0"/>
        <w:spacing w:before="240"/>
        <w:ind w:firstLine="540"/>
        <w:jc w:val="both"/>
      </w:pPr>
      <w:r>
        <w:t>15 процентов затрат, но не более 5 млн. рублей на 1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BE7623" w:rsidRDefault="00D65332">
      <w:pPr>
        <w:pStyle w:val="ConsPlusNormal0"/>
        <w:spacing w:before="240"/>
        <w:ind w:firstLine="540"/>
        <w:jc w:val="both"/>
      </w:pPr>
      <w: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w:t>
      </w:r>
      <w:r>
        <w:lastRenderedPageBreak/>
        <w:t>хозяйства.</w:t>
      </w:r>
    </w:p>
    <w:p w:rsidR="00BE7623" w:rsidRDefault="00D65332">
      <w:pPr>
        <w:pStyle w:val="ConsPlusNormal0"/>
        <w:spacing w:before="240"/>
        <w:ind w:firstLine="540"/>
        <w:jc w:val="both"/>
      </w:pPr>
      <w:r>
        <w:t xml:space="preserve">16. Субсидии предоставляются переработчикам на возмещение части затрат, указанных в </w:t>
      </w:r>
      <w:hyperlink w:anchor="P574" w:tooltip="15. Субсидии предоставляются переработчикам на возмещение части понесенных в текущем финансовом году затрат:">
        <w:r>
          <w:rPr>
            <w:color w:val="0000FF"/>
          </w:rPr>
          <w:t>пункте 15</w:t>
        </w:r>
      </w:hyperlink>
      <w:r>
        <w:t xml:space="preserve"> настоящего Порядка, с учетом следующих условий:</w:t>
      </w:r>
    </w:p>
    <w:p w:rsidR="00BE7623" w:rsidRDefault="00D65332">
      <w:pPr>
        <w:pStyle w:val="ConsPlusNormal0"/>
        <w:spacing w:before="240"/>
        <w:ind w:firstLine="540"/>
        <w:jc w:val="both"/>
      </w:pPr>
      <w:r>
        <w:t>1)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BE7623" w:rsidRDefault="00D65332">
      <w:pPr>
        <w:pStyle w:val="ConsPlusNormal0"/>
        <w:spacing w:before="240"/>
        <w:ind w:firstLine="540"/>
        <w:jc w:val="both"/>
      </w:pPr>
      <w:r>
        <w:t xml:space="preserve">2) возмещение затрат переработчиков, предусмотренных </w:t>
      </w:r>
      <w:hyperlink w:anchor="P574" w:tooltip="15. Субсидии предоставляются переработчикам на возмещение части понесенных в текущем финансовом году затрат:">
        <w:r>
          <w:rPr>
            <w:color w:val="0000FF"/>
          </w:rPr>
          <w:t>пунктом 15</w:t>
        </w:r>
      </w:hyperlink>
      <w:r>
        <w:t xml:space="preserve"> настоящего Порядка, за счет иных направлений государственной поддержки не допускается;</w:t>
      </w:r>
    </w:p>
    <w:p w:rsidR="00BE7623" w:rsidRDefault="00D65332">
      <w:pPr>
        <w:pStyle w:val="ConsPlusNormal0"/>
        <w:spacing w:before="240"/>
        <w:ind w:firstLine="540"/>
        <w:jc w:val="both"/>
      </w:pPr>
      <w:r>
        <w:t xml:space="preserve">3) утратил силу. - </w:t>
      </w:r>
      <w:hyperlink r:id="rId5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w:t>
        </w:r>
      </w:hyperlink>
      <w:r>
        <w:t xml:space="preserve"> Правительства Забайкальского края от 13.03.2025 N 128;</w:t>
      </w:r>
    </w:p>
    <w:p w:rsidR="00BE7623" w:rsidRDefault="00D65332">
      <w:pPr>
        <w:pStyle w:val="ConsPlusNormal0"/>
        <w:spacing w:before="240"/>
        <w:ind w:firstLine="540"/>
        <w:jc w:val="both"/>
      </w:pPr>
      <w:r>
        <w:t>4) размер субсидий, предоставляемых переработчику, определяется Министерством.</w:t>
      </w:r>
    </w:p>
    <w:p w:rsidR="00BE7623" w:rsidRDefault="00D65332">
      <w:pPr>
        <w:pStyle w:val="ConsPlusNormal0"/>
        <w:spacing w:before="240"/>
        <w:ind w:firstLine="540"/>
        <w:jc w:val="both"/>
      </w:pPr>
      <w:bookmarkStart w:id="10" w:name="P588"/>
      <w:bookmarkEnd w:id="10"/>
      <w:r>
        <w:t>17. Результат предоставления субсидии -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BE7623" w:rsidRDefault="00D65332">
      <w:pPr>
        <w:pStyle w:val="ConsPlusNormal0"/>
        <w:jc w:val="both"/>
      </w:pPr>
      <w:r>
        <w:t>(</w:t>
      </w:r>
      <w:proofErr w:type="gramStart"/>
      <w:r>
        <w:t>п.</w:t>
      </w:r>
      <w:proofErr w:type="gramEnd"/>
      <w:r>
        <w:t xml:space="preserve"> 17 в ред. </w:t>
      </w:r>
      <w:hyperlink r:id="rId5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BE7623">
      <w:pPr>
        <w:pStyle w:val="ConsPlusNormal0"/>
      </w:pPr>
    </w:p>
    <w:p w:rsidR="00BE7623" w:rsidRDefault="00D65332">
      <w:pPr>
        <w:pStyle w:val="ConsPlusTitle0"/>
        <w:jc w:val="center"/>
        <w:outlineLvl w:val="1"/>
      </w:pPr>
      <w:r>
        <w:t>2. ПОРЯДОК ОРГАНИЗАЦИИ И ПРОВЕДЕНИЯ ОТБОРА</w:t>
      </w:r>
    </w:p>
    <w:p w:rsidR="00BE7623" w:rsidRDefault="00BE7623">
      <w:pPr>
        <w:pStyle w:val="ConsPlusNormal0"/>
      </w:pPr>
    </w:p>
    <w:p w:rsidR="00BE7623" w:rsidRDefault="00D65332">
      <w:pPr>
        <w:pStyle w:val="ConsPlusNormal0"/>
        <w:ind w:firstLine="540"/>
        <w:jc w:val="both"/>
      </w:pPr>
      <w:r>
        <w:t>18.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 посредством Портала предоставления мер финансовой государственной поддержки (</w:t>
      </w:r>
      <w:hyperlink r:id="rId58">
        <w:r>
          <w:rPr>
            <w:color w:val="0000FF"/>
          </w:rPr>
          <w:t>https://promote.budget.gov.ru/</w:t>
        </w:r>
      </w:hyperlink>
      <w:r>
        <w:t>) в информационно-телекоммуникационной сети "Интернет".</w:t>
      </w:r>
    </w:p>
    <w:p w:rsidR="00BE7623" w:rsidRDefault="00D65332">
      <w:pPr>
        <w:pStyle w:val="ConsPlusNormal0"/>
        <w:spacing w:before="240"/>
        <w:ind w:firstLine="540"/>
        <w:jc w:val="both"/>
      </w:pPr>
      <w:r>
        <w:t>19. Взаимодействие Министерства с участниками отбора осуществляется в ГИИС "Электронный бюджет" с использованием документов в электронной форме.</w:t>
      </w:r>
    </w:p>
    <w:p w:rsidR="00BE7623" w:rsidRDefault="00D65332">
      <w:pPr>
        <w:pStyle w:val="ConsPlusNormal0"/>
        <w:spacing w:before="240"/>
        <w:ind w:firstLine="540"/>
        <w:jc w:val="both"/>
      </w:pPr>
      <w: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7623" w:rsidRDefault="00D65332">
      <w:pPr>
        <w:pStyle w:val="ConsPlusNormal0"/>
        <w:spacing w:before="240"/>
        <w:ind w:firstLine="540"/>
        <w:jc w:val="both"/>
      </w:pPr>
      <w:r>
        <w:t>20. Объявление размещается Министерством на едином портале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Министерства (уполномоченного им лица).</w:t>
      </w:r>
    </w:p>
    <w:p w:rsidR="00BE7623" w:rsidRDefault="00D65332">
      <w:pPr>
        <w:pStyle w:val="ConsPlusNormal0"/>
        <w:spacing w:before="240"/>
        <w:ind w:firstLine="540"/>
        <w:jc w:val="both"/>
      </w:pPr>
      <w:r>
        <w:t xml:space="preserve">Объявление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w:t>
      </w:r>
      <w:r>
        <w:lastRenderedPageBreak/>
        <w:t>экранных форм веб-интерфейса ГИИС "Электронный бюджет", публикуется на едином портале и включает в себя следующую информацию:</w:t>
      </w:r>
    </w:p>
    <w:p w:rsidR="00BE7623" w:rsidRDefault="00D65332">
      <w:pPr>
        <w:pStyle w:val="ConsPlusNormal0"/>
        <w:spacing w:before="240"/>
        <w:ind w:firstLine="540"/>
        <w:jc w:val="both"/>
      </w:pPr>
      <w:r>
        <w:t>1) способ проведения отбора;</w:t>
      </w:r>
    </w:p>
    <w:p w:rsidR="00BE7623" w:rsidRDefault="00D65332">
      <w:pPr>
        <w:pStyle w:val="ConsPlusNormal0"/>
        <w:spacing w:before="240"/>
        <w:ind w:firstLine="540"/>
        <w:jc w:val="both"/>
      </w:pPr>
      <w:r>
        <w:t>2) дату и время начала приема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BE7623" w:rsidRDefault="00D65332">
      <w:pPr>
        <w:pStyle w:val="ConsPlusNormal0"/>
        <w:spacing w:before="240"/>
        <w:ind w:firstLine="540"/>
        <w:jc w:val="both"/>
      </w:pPr>
      <w:r>
        <w:t>3) наименование, место нахождения, почтовый адрес, адрес электронной почты, контактный телефон Министерства;</w:t>
      </w:r>
    </w:p>
    <w:p w:rsidR="00BE7623" w:rsidRDefault="00D65332">
      <w:pPr>
        <w:pStyle w:val="ConsPlusNormal0"/>
        <w:spacing w:before="240"/>
        <w:ind w:firstLine="540"/>
        <w:jc w:val="both"/>
      </w:pPr>
      <w:r>
        <w:t>4) наименование субсидий, результаты предоставления субсидий;</w:t>
      </w:r>
    </w:p>
    <w:p w:rsidR="00BE7623" w:rsidRDefault="00D65332">
      <w:pPr>
        <w:pStyle w:val="ConsPlusNormal0"/>
        <w:spacing w:before="240"/>
        <w:ind w:firstLine="540"/>
        <w:jc w:val="both"/>
      </w:pPr>
      <w:r>
        <w:t>5) категорию участников отбора и требования к участникам отбора;</w:t>
      </w:r>
    </w:p>
    <w:p w:rsidR="00BE7623" w:rsidRDefault="00D65332">
      <w:pPr>
        <w:pStyle w:val="ConsPlusNormal0"/>
        <w:spacing w:before="240"/>
        <w:ind w:firstLine="540"/>
        <w:jc w:val="both"/>
      </w:pPr>
      <w:r>
        <w:t>6) критерии отбора участников отбора;</w:t>
      </w:r>
    </w:p>
    <w:p w:rsidR="00BE7623" w:rsidRDefault="00D65332">
      <w:pPr>
        <w:pStyle w:val="ConsPlusNormal0"/>
        <w:spacing w:before="240"/>
        <w:ind w:firstLine="540"/>
        <w:jc w:val="both"/>
      </w:pPr>
      <w:r>
        <w:t>7) порядок подачи заявок участниками отбора и требования, предъявляемые к содержанию заявок;</w:t>
      </w:r>
    </w:p>
    <w:p w:rsidR="00BE7623" w:rsidRDefault="00D65332">
      <w:pPr>
        <w:pStyle w:val="ConsPlusNormal0"/>
        <w:spacing w:before="24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BE7623" w:rsidRDefault="00D65332">
      <w:pPr>
        <w:pStyle w:val="ConsPlusNormal0"/>
        <w:spacing w:before="240"/>
        <w:ind w:firstLine="540"/>
        <w:jc w:val="both"/>
      </w:pPr>
      <w:r>
        <w:t>9) порядок рассмотрения заявок;</w:t>
      </w:r>
    </w:p>
    <w:p w:rsidR="00BE7623" w:rsidRDefault="00D65332">
      <w:pPr>
        <w:pStyle w:val="ConsPlusNormal0"/>
        <w:spacing w:before="240"/>
        <w:ind w:firstLine="540"/>
        <w:jc w:val="both"/>
      </w:pPr>
      <w:r>
        <w:t>10) порядок возврата заявок на доработку;</w:t>
      </w:r>
    </w:p>
    <w:p w:rsidR="00BE7623" w:rsidRDefault="00D65332">
      <w:pPr>
        <w:pStyle w:val="ConsPlusNormal0"/>
        <w:spacing w:before="240"/>
        <w:ind w:firstLine="540"/>
        <w:jc w:val="both"/>
      </w:pPr>
      <w:r>
        <w:t>11) порядок отклонения заявок, а также информацию об основаниях их отклонения;</w:t>
      </w:r>
    </w:p>
    <w:p w:rsidR="00BE7623" w:rsidRDefault="00D65332">
      <w:pPr>
        <w:pStyle w:val="ConsPlusNormal0"/>
        <w:spacing w:before="240"/>
        <w:ind w:firstLine="540"/>
        <w:jc w:val="both"/>
      </w:pPr>
      <w:r>
        <w:t>12) объем распределяемой субсидии в рамках отбора, порядок расчета размера субсидии, правила распределения субсидии по результатам отбора;</w:t>
      </w:r>
    </w:p>
    <w:p w:rsidR="00BE7623" w:rsidRDefault="00D65332">
      <w:pPr>
        <w:pStyle w:val="ConsPlusNormal0"/>
        <w:spacing w:before="240"/>
        <w:ind w:firstLine="540"/>
        <w:jc w:val="both"/>
      </w:pPr>
      <w: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7623" w:rsidRDefault="00D65332">
      <w:pPr>
        <w:pStyle w:val="ConsPlusNormal0"/>
        <w:spacing w:before="240"/>
        <w:ind w:firstLine="540"/>
        <w:jc w:val="both"/>
      </w:pPr>
      <w:r>
        <w:t>14) срок, в течение которого победитель (победители) отбора должен (должны) подписать соглашение(я);</w:t>
      </w:r>
    </w:p>
    <w:p w:rsidR="00BE7623" w:rsidRDefault="00D65332">
      <w:pPr>
        <w:pStyle w:val="ConsPlusNormal0"/>
        <w:spacing w:before="240"/>
        <w:ind w:firstLine="540"/>
        <w:jc w:val="both"/>
      </w:pPr>
      <w:r>
        <w:t>15) условия признания победителя (победителей) отбора уклонившимся (уклонившимися) от заключения соглашения;</w:t>
      </w:r>
    </w:p>
    <w:p w:rsidR="00BE7623" w:rsidRDefault="00D65332">
      <w:pPr>
        <w:pStyle w:val="ConsPlusNormal0"/>
        <w:spacing w:before="240"/>
        <w:ind w:firstLine="540"/>
        <w:jc w:val="both"/>
      </w:pPr>
      <w:r>
        <w:t>16) сроки размещения протокола подведения итогов отбора.</w:t>
      </w:r>
    </w:p>
    <w:p w:rsidR="00BE7623" w:rsidRDefault="00D65332">
      <w:pPr>
        <w:pStyle w:val="ConsPlusNormal0"/>
        <w:jc w:val="both"/>
      </w:pPr>
      <w:r>
        <w:t>(</w:t>
      </w:r>
      <w:proofErr w:type="gramStart"/>
      <w:r>
        <w:t>п.</w:t>
      </w:r>
      <w:proofErr w:type="gramEnd"/>
      <w:r>
        <w:t xml:space="preserve"> 20 в ред. </w:t>
      </w:r>
      <w:hyperlink r:id="rId5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20(1). Министерство вправе принять решение о внесении изменений в объявление, которое размещается на едином портале не позднее даты окончания приема заявок.</w:t>
      </w:r>
    </w:p>
    <w:p w:rsidR="00BE7623" w:rsidRDefault="00D65332">
      <w:pPr>
        <w:pStyle w:val="ConsPlusNormal0"/>
        <w:spacing w:before="240"/>
        <w:ind w:firstLine="540"/>
        <w:jc w:val="both"/>
      </w:pPr>
      <w:r>
        <w:t xml:space="preserve">При внесении изменений в объявление изменение способа отбора не допускается, а срок </w:t>
      </w:r>
      <w:r>
        <w:lastRenderedPageBreak/>
        <w:t>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BE7623" w:rsidRDefault="00D65332">
      <w:pPr>
        <w:pStyle w:val="ConsPlusNormal0"/>
        <w:spacing w:before="240"/>
        <w:ind w:firstLine="540"/>
        <w:jc w:val="both"/>
      </w:pPr>
      <w: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BE7623" w:rsidRDefault="00D65332">
      <w:pPr>
        <w:pStyle w:val="ConsPlusNormal0"/>
        <w:spacing w:before="240"/>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BE7623" w:rsidRDefault="00D65332">
      <w:pPr>
        <w:pStyle w:val="ConsPlusNormal0"/>
        <w:spacing w:before="240"/>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BE7623" w:rsidRDefault="00D65332">
      <w:pPr>
        <w:pStyle w:val="ConsPlusNormal0"/>
        <w:jc w:val="both"/>
      </w:pPr>
      <w:r>
        <w:t>(</w:t>
      </w:r>
      <w:proofErr w:type="gramStart"/>
      <w:r>
        <w:t>п.</w:t>
      </w:r>
      <w:proofErr w:type="gramEnd"/>
      <w:r>
        <w:t xml:space="preserve"> 20(1) введен </w:t>
      </w:r>
      <w:hyperlink r:id="rId6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21. Министерство вправе принять решение об отмене проведения отбора, которое размещается на едином портале не позднее чем за один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w:t>
      </w:r>
      <w:hyperlink r:id="rId61"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BE7623" w:rsidRDefault="00D65332">
      <w:pPr>
        <w:pStyle w:val="ConsPlusNormal0"/>
        <w:spacing w:before="24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размещается на едином портале и включает информацию о причинах отмены отбора.</w:t>
      </w:r>
    </w:p>
    <w:p w:rsidR="00BE7623" w:rsidRDefault="00D65332">
      <w:pPr>
        <w:pStyle w:val="ConsPlusNormal0"/>
        <w:spacing w:before="240"/>
        <w:ind w:firstLine="540"/>
        <w:jc w:val="both"/>
      </w:pPr>
      <w:r>
        <w:t>Участники отбора, подавшие заявки, информируются об отмене проведения отбора в ГИИС "Электронный бюджет".</w:t>
      </w:r>
    </w:p>
    <w:p w:rsidR="00BE7623" w:rsidRDefault="00D65332">
      <w:pPr>
        <w:pStyle w:val="ConsPlusNormal0"/>
        <w:spacing w:before="240"/>
        <w:ind w:firstLine="540"/>
        <w:jc w:val="both"/>
      </w:pPr>
      <w:r>
        <w:t>Отбор считается отмененным со дня размещения объявления о его отмене на едином портале.</w:t>
      </w:r>
    </w:p>
    <w:p w:rsidR="00BE7623" w:rsidRDefault="00D65332">
      <w:pPr>
        <w:pStyle w:val="ConsPlusNormal0"/>
        <w:spacing w:before="240"/>
        <w:ind w:firstLine="540"/>
        <w:jc w:val="both"/>
      </w:pPr>
      <w:r>
        <w:t>22. В течение текущего финансового года по мере необходимости Министерство вправе объявлять о проведении дополнительного отбора.</w:t>
      </w:r>
    </w:p>
    <w:p w:rsidR="00BE7623" w:rsidRDefault="00D65332">
      <w:pPr>
        <w:pStyle w:val="ConsPlusNormal0"/>
        <w:spacing w:before="240"/>
        <w:ind w:firstLine="540"/>
        <w:jc w:val="both"/>
      </w:pPr>
      <w:r>
        <w:t>23. К участию в отборе допускаются участники отбора, соответствующие требованиям, указанным в объявлении.</w:t>
      </w:r>
    </w:p>
    <w:p w:rsidR="00BE7623" w:rsidRDefault="00D65332">
      <w:pPr>
        <w:pStyle w:val="ConsPlusNormal0"/>
        <w:spacing w:before="240"/>
        <w:ind w:firstLine="540"/>
        <w:jc w:val="both"/>
      </w:pPr>
      <w:bookmarkStart w:id="11" w:name="P627"/>
      <w:bookmarkEnd w:id="11"/>
      <w:r>
        <w:t>24. Заявка подается в Министерство 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rsidR="00BE7623" w:rsidRDefault="00D65332">
      <w:pPr>
        <w:pStyle w:val="ConsPlusNormal0"/>
        <w:spacing w:before="240"/>
        <w:ind w:firstLine="540"/>
        <w:jc w:val="both"/>
      </w:pPr>
      <w:r>
        <w:t xml:space="preserve">1) </w:t>
      </w:r>
      <w:hyperlink w:anchor="P792" w:tooltip="СПРАВКА">
        <w:r>
          <w:rPr>
            <w:color w:val="0000FF"/>
          </w:rPr>
          <w:t>справки</w:t>
        </w:r>
      </w:hyperlink>
      <w:r>
        <w:t xml:space="preserve"> для расчета субсидии по форме согласно приложению N 1 к настоящему Порядку;</w:t>
      </w:r>
    </w:p>
    <w:p w:rsidR="00BE7623" w:rsidRDefault="00D65332">
      <w:pPr>
        <w:pStyle w:val="ConsPlusNormal0"/>
        <w:spacing w:before="240"/>
        <w:ind w:firstLine="540"/>
        <w:jc w:val="both"/>
      </w:pPr>
      <w:r>
        <w:lastRenderedPageBreak/>
        <w:t xml:space="preserve">2) </w:t>
      </w:r>
      <w:hyperlink w:anchor="P860" w:tooltip="РЕЕСТР">
        <w:r>
          <w:rPr>
            <w:color w:val="0000FF"/>
          </w:rPr>
          <w:t>реестра</w:t>
        </w:r>
      </w:hyperlink>
      <w:r>
        <w:t xml:space="preserve"> членов сельскохозяйственного потребительского кооператива по форме согласно приложению N 2 к настоящему Порядку (для получателей субсидии - сельскохозяйственных потребительских кооперативов);</w:t>
      </w:r>
    </w:p>
    <w:p w:rsidR="00BE7623" w:rsidRDefault="00D65332">
      <w:pPr>
        <w:pStyle w:val="ConsPlusNormal0"/>
        <w:spacing w:before="240"/>
        <w:ind w:firstLine="540"/>
        <w:jc w:val="both"/>
      </w:pPr>
      <w:r>
        <w:t xml:space="preserve">3) </w:t>
      </w:r>
      <w:hyperlink w:anchor="P911" w:tooltip="РЕЕСТР">
        <w:r>
          <w:rPr>
            <w:color w:val="0000FF"/>
          </w:rPr>
          <w:t>реестра</w:t>
        </w:r>
      </w:hyperlink>
      <w:r>
        <w:t xml:space="preserve"> </w:t>
      </w:r>
      <w:proofErr w:type="spellStart"/>
      <w:r>
        <w:t>агроконтрактов</w:t>
      </w:r>
      <w:proofErr w:type="spellEnd"/>
      <w:r>
        <w:t xml:space="preserve"> по форме согласно приложению N 3 к настоящему Порядку с приложением справок по форме КНД 1122035 по каждому контрагенту (для получателей субсидии - переработчиков);</w:t>
      </w:r>
    </w:p>
    <w:p w:rsidR="00BE7623" w:rsidRDefault="00D65332">
      <w:pPr>
        <w:pStyle w:val="ConsPlusNormal0"/>
        <w:spacing w:before="240"/>
        <w:ind w:firstLine="540"/>
        <w:jc w:val="both"/>
      </w:pPr>
      <w:r>
        <w:t xml:space="preserve">4) документов, подтверждающих понесенные затраты, согласно </w:t>
      </w:r>
      <w:hyperlink w:anchor="P951" w:tooltip="ПЕРЕЧЕНЬ">
        <w:r>
          <w:rPr>
            <w:color w:val="0000FF"/>
          </w:rPr>
          <w:t>перечню</w:t>
        </w:r>
      </w:hyperlink>
      <w:r>
        <w:t>, определенному приложением N 4 к настоящему Порядку;</w:t>
      </w:r>
    </w:p>
    <w:p w:rsidR="00BE7623" w:rsidRDefault="00D65332">
      <w:pPr>
        <w:pStyle w:val="ConsPlusNormal0"/>
        <w:spacing w:before="240"/>
        <w:ind w:firstLine="540"/>
        <w:jc w:val="both"/>
      </w:pPr>
      <w:r>
        <w:t xml:space="preserve">5) </w:t>
      </w:r>
      <w:hyperlink w:anchor="P992" w:tooltip="СПРАВКА">
        <w:r>
          <w:rPr>
            <w:color w:val="0000FF"/>
          </w:rPr>
          <w:t>справки</w:t>
        </w:r>
      </w:hyperlink>
      <w:r>
        <w:t xml:space="preserve"> о закупе сельскохозяйственной продукции сельскохозяйственным потребительским кооперативом по форме согласно приложению N 5 к настоящему Порядку (в случае возмещения затрат, указанных в </w:t>
      </w:r>
      <w:hyperlink w:anchor="P552" w:tooltip="4)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подпункте 4 пункта 11</w:t>
        </w:r>
      </w:hyperlink>
      <w:r>
        <w:t xml:space="preserve"> настоящего Порядка);</w:t>
      </w:r>
    </w:p>
    <w:p w:rsidR="00BE7623" w:rsidRDefault="00D65332">
      <w:pPr>
        <w:pStyle w:val="ConsPlusNormal0"/>
        <w:spacing w:before="240"/>
        <w:ind w:firstLine="540"/>
        <w:jc w:val="both"/>
      </w:pPr>
      <w:r>
        <w:t xml:space="preserve">6) справки территориального органа Федеральной налоговой службы справки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6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выданной не более чем за 30 календарных дней до даты подачи заявки (представляется участником отбора по собственной инициативе);</w:t>
      </w:r>
    </w:p>
    <w:p w:rsidR="00BE7623" w:rsidRDefault="00D65332">
      <w:pPr>
        <w:pStyle w:val="ConsPlusNormal0"/>
        <w:jc w:val="both"/>
      </w:pPr>
      <w:r>
        <w:t>(</w:t>
      </w:r>
      <w:proofErr w:type="spellStart"/>
      <w:proofErr w:type="gramStart"/>
      <w:r>
        <w:t>пп</w:t>
      </w:r>
      <w:proofErr w:type="spellEnd"/>
      <w:r>
        <w:t>.</w:t>
      </w:r>
      <w:proofErr w:type="gramEnd"/>
      <w:r>
        <w:t xml:space="preserve"> 6 в ред. </w:t>
      </w:r>
      <w:hyperlink r:id="rId63"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7) документа, подтверждающего право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BE7623" w:rsidRDefault="00D65332">
      <w:pPr>
        <w:pStyle w:val="ConsPlusNormal0"/>
        <w:spacing w:before="240"/>
        <w:ind w:firstLine="540"/>
        <w:jc w:val="both"/>
      </w:pPr>
      <w:r>
        <w:t>8) информации о расчетном или корреспондентском счете, открытом в учреждении Центрального банка Российской Федерации или кредитной организации, на который в случае принятия решения о предоставлении государственной поддержки будут перечислены средства субсидии;</w:t>
      </w:r>
    </w:p>
    <w:p w:rsidR="00BE7623" w:rsidRDefault="00D65332">
      <w:pPr>
        <w:pStyle w:val="ConsPlusNormal0"/>
        <w:spacing w:before="240"/>
        <w:ind w:firstLine="540"/>
        <w:jc w:val="both"/>
      </w:pPr>
      <w:r>
        <w:t>9) отчета о финансово-экономическом состоянии за отчетный период, за который предоставляется возмещение части затрат;</w:t>
      </w:r>
    </w:p>
    <w:p w:rsidR="00BE7623" w:rsidRDefault="00D65332">
      <w:pPr>
        <w:pStyle w:val="ConsPlusNormal0"/>
        <w:spacing w:before="240"/>
        <w:ind w:firstLine="540"/>
        <w:jc w:val="both"/>
      </w:pPr>
      <w:r>
        <w:t>10) согласия на публикацию (размещение) в информационно-телекоммуникационной сети "Интернет" информации об участнике отбора, о подаваемой участником отбора,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BE7623" w:rsidRDefault="00D65332">
      <w:pPr>
        <w:pStyle w:val="ConsPlusNormal0"/>
        <w:spacing w:before="240"/>
        <w:ind w:firstLine="540"/>
        <w:jc w:val="both"/>
      </w:pPr>
      <w:r>
        <w:t xml:space="preserve">11) справки ревизионного союза сельскохозяйственных кооперативов о членстве сельскохозяйственного потребительского кооператива в ревизионном союзе потребительских кооперативов в соответствии с Федеральным </w:t>
      </w:r>
      <w:hyperlink r:id="rId64"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color w:val="0000FF"/>
          </w:rPr>
          <w:t>законом</w:t>
        </w:r>
      </w:hyperlink>
      <w:r>
        <w:t xml:space="preserve"> N 193-ФЗ.</w:t>
      </w:r>
    </w:p>
    <w:p w:rsidR="00BE7623" w:rsidRDefault="00D65332">
      <w:pPr>
        <w:pStyle w:val="ConsPlusNormal0"/>
        <w:spacing w:before="240"/>
        <w:ind w:firstLine="540"/>
        <w:jc w:val="both"/>
      </w:pPr>
      <w:r>
        <w:t xml:space="preserve">25. Заявка подписывается усиленной квалифицированной электронной подписью </w:t>
      </w:r>
      <w:r>
        <w:lastRenderedPageBreak/>
        <w:t>руководителя юридического лица, индивидуальным предпринимателем или уполномоченными ими лицами.</w:t>
      </w:r>
    </w:p>
    <w:p w:rsidR="00BE7623" w:rsidRDefault="00D65332">
      <w:pPr>
        <w:pStyle w:val="ConsPlusNormal0"/>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BE7623" w:rsidRDefault="00D65332">
      <w:pPr>
        <w:pStyle w:val="ConsPlusNormal0"/>
        <w:spacing w:before="24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BE7623" w:rsidRDefault="00D65332">
      <w:pPr>
        <w:pStyle w:val="ConsPlusNormal0"/>
        <w:spacing w:before="240"/>
        <w:ind w:firstLine="540"/>
        <w:jc w:val="both"/>
      </w:pPr>
      <w: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E7623" w:rsidRDefault="00D65332">
      <w:pPr>
        <w:pStyle w:val="ConsPlusNormal0"/>
        <w:spacing w:before="240"/>
        <w:ind w:firstLine="540"/>
        <w:jc w:val="both"/>
      </w:pPr>
      <w:r>
        <w:t>26. Любой участник отбора со дня размещения объявления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rsidR="00BE7623" w:rsidRDefault="00D65332">
      <w:pPr>
        <w:pStyle w:val="ConsPlusNormal0"/>
        <w:spacing w:before="240"/>
        <w:ind w:firstLine="540"/>
        <w:jc w:val="both"/>
      </w:pPr>
      <w:bookmarkStart w:id="12" w:name="P645"/>
      <w:bookmarkEnd w:id="12"/>
      <w:r>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rsidR="00BE7623" w:rsidRDefault="00D65332">
      <w:pPr>
        <w:pStyle w:val="ConsPlusNormal0"/>
        <w:spacing w:before="240"/>
        <w:ind w:firstLine="540"/>
        <w:jc w:val="both"/>
      </w:pPr>
      <w:r>
        <w:t>Представленное Министерством разъяснение не должно изменять суть информации, содержащейся в указанном объявлении.</w:t>
      </w:r>
    </w:p>
    <w:p w:rsidR="00BE7623" w:rsidRDefault="00D65332">
      <w:pPr>
        <w:pStyle w:val="ConsPlusNormal0"/>
        <w:spacing w:before="240"/>
        <w:ind w:firstLine="540"/>
        <w:jc w:val="both"/>
      </w:pPr>
      <w:r>
        <w:t xml:space="preserve">Доступ к разъяснению, формируемому в ГИИС "Электронный бюджет" в соответствии с </w:t>
      </w:r>
      <w:hyperlink w:anchor="P645" w:tooltip="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quot;Электронный бюджет&quot; соответствующего ">
        <w:r>
          <w:rPr>
            <w:color w:val="0000FF"/>
          </w:rPr>
          <w:t>абзацем вторым</w:t>
        </w:r>
      </w:hyperlink>
      <w:r>
        <w:t xml:space="preserve"> настоящего пункта, предоставляется всем участникам отбора.</w:t>
      </w:r>
    </w:p>
    <w:p w:rsidR="00BE7623" w:rsidRDefault="00D65332">
      <w:pPr>
        <w:pStyle w:val="ConsPlusNormal0"/>
        <w:spacing w:before="240"/>
        <w:ind w:firstLine="540"/>
        <w:jc w:val="both"/>
      </w:pPr>
      <w:r>
        <w:t>Запросы о разъяснении, поступившие позднее 3-го рабочего дня до дня окончания срока приема заявок, не подлежат рассмотрению Министерством.</w:t>
      </w:r>
    </w:p>
    <w:p w:rsidR="00BE7623" w:rsidRDefault="00D65332">
      <w:pPr>
        <w:pStyle w:val="ConsPlusNormal0"/>
        <w:spacing w:before="240"/>
        <w:ind w:firstLine="540"/>
        <w:jc w:val="both"/>
      </w:pPr>
      <w:r>
        <w:t>27. Участник отбора до наступления даты окончания приема заявок, указанного в объявлении, вправе внести в нее изменения путем формирования в электронной форме уведомления об отзыве заявки.</w:t>
      </w:r>
    </w:p>
    <w:p w:rsidR="00BE7623" w:rsidRDefault="00D65332">
      <w:pPr>
        <w:pStyle w:val="ConsPlusNormal0"/>
        <w:spacing w:before="240"/>
        <w:ind w:firstLine="540"/>
        <w:jc w:val="both"/>
      </w:pPr>
      <w:r>
        <w:t>Изменения к заявке после предоставления их в установленном порядке становятся неотъемлемой частью заявки.</w:t>
      </w:r>
    </w:p>
    <w:p w:rsidR="00BE7623" w:rsidRDefault="00D65332">
      <w:pPr>
        <w:pStyle w:val="ConsPlusNormal0"/>
        <w:spacing w:before="240"/>
        <w:ind w:firstLine="540"/>
        <w:jc w:val="both"/>
      </w:pPr>
      <w:r>
        <w:t>28. Участник отбора до наступления даты окончания приема заявок, указанной в объявлении, может отозвать заявку путем формирования в электронной форме уведомления об отзыве заявки.</w:t>
      </w:r>
    </w:p>
    <w:p w:rsidR="00BE7623" w:rsidRDefault="00D65332">
      <w:pPr>
        <w:pStyle w:val="ConsPlusNormal0"/>
        <w:spacing w:before="240"/>
        <w:ind w:firstLine="540"/>
        <w:jc w:val="both"/>
      </w:pPr>
      <w:r>
        <w:t>29. Не позднее 1 рабочего дня, следующего за днем окончания срока подачи заявок, установленного в объявлении ГИИС "Электронный бюджет", Министерству открывается доступ к заявкам для их рассмотрения.</w:t>
      </w:r>
    </w:p>
    <w:p w:rsidR="00BE7623" w:rsidRDefault="00D65332">
      <w:pPr>
        <w:pStyle w:val="ConsPlusNormal0"/>
        <w:spacing w:before="240"/>
        <w:ind w:firstLine="540"/>
        <w:jc w:val="both"/>
      </w:pPr>
      <w:r>
        <w:lastRenderedPageBreak/>
        <w:t>30. Министерство не позднее 1-го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rsidR="00BE7623" w:rsidRDefault="00D65332">
      <w:pPr>
        <w:pStyle w:val="ConsPlusNormal0"/>
        <w:spacing w:before="240"/>
        <w:ind w:firstLine="540"/>
        <w:jc w:val="both"/>
      </w:pPr>
      <w:r>
        <w:t>1) регистрационный номер заявки;</w:t>
      </w:r>
    </w:p>
    <w:p w:rsidR="00BE7623" w:rsidRDefault="00D65332">
      <w:pPr>
        <w:pStyle w:val="ConsPlusNormal0"/>
        <w:spacing w:before="240"/>
        <w:ind w:firstLine="540"/>
        <w:jc w:val="both"/>
      </w:pPr>
      <w:r>
        <w:t>2) дата и время поступления заявки;</w:t>
      </w:r>
    </w:p>
    <w:p w:rsidR="00BE7623" w:rsidRDefault="00D65332">
      <w:pPr>
        <w:pStyle w:val="ConsPlusNormal0"/>
        <w:spacing w:before="240"/>
        <w:ind w:firstLine="540"/>
        <w:jc w:val="both"/>
      </w:pPr>
      <w:r>
        <w:t>3) полное наименование участника отбора (для юридических лиц) или фамилия, имя, отчество (при наличии) (для индивидуальных предпринимателей);</w:t>
      </w:r>
    </w:p>
    <w:p w:rsidR="00BE7623" w:rsidRDefault="00D65332">
      <w:pPr>
        <w:pStyle w:val="ConsPlusNormal0"/>
        <w:spacing w:before="240"/>
        <w:ind w:firstLine="540"/>
        <w:jc w:val="both"/>
      </w:pPr>
      <w:r>
        <w:t>4) адрес юридического лица;</w:t>
      </w:r>
    </w:p>
    <w:p w:rsidR="00BE7623" w:rsidRDefault="00D65332">
      <w:pPr>
        <w:pStyle w:val="ConsPlusNormal0"/>
        <w:jc w:val="both"/>
      </w:pPr>
      <w:r>
        <w:t>(</w:t>
      </w:r>
      <w:proofErr w:type="gramStart"/>
      <w:r>
        <w:t>в</w:t>
      </w:r>
      <w:proofErr w:type="gramEnd"/>
      <w:r>
        <w:t xml:space="preserve"> ред. </w:t>
      </w:r>
      <w:hyperlink r:id="rId6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5) запрашиваемый участником отбора размер субсидии.</w:t>
      </w:r>
    </w:p>
    <w:p w:rsidR="00BE7623" w:rsidRDefault="00D65332">
      <w:pPr>
        <w:pStyle w:val="ConsPlusNormal0"/>
        <w:spacing w:before="240"/>
        <w:ind w:firstLine="540"/>
        <w:jc w:val="both"/>
      </w:pPr>
      <w:r>
        <w:t>31.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BE7623" w:rsidRDefault="00D65332">
      <w:pPr>
        <w:pStyle w:val="ConsPlusNormal0"/>
        <w:spacing w:before="240"/>
        <w:ind w:firstLine="540"/>
        <w:jc w:val="both"/>
      </w:pPr>
      <w:bookmarkStart w:id="13" w:name="P661"/>
      <w:bookmarkEnd w:id="13"/>
      <w:r>
        <w:t>32.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rsidR="00BE7623" w:rsidRDefault="00D65332">
      <w:pPr>
        <w:pStyle w:val="ConsPlusNormal0"/>
        <w:spacing w:before="240"/>
        <w:ind w:firstLine="540"/>
        <w:jc w:val="both"/>
      </w:pPr>
      <w:r>
        <w:t xml:space="preserve">Подтверждение соответствия участника отбора требованиям, установленным в </w:t>
      </w:r>
      <w:hyperlink w:anchor="P529" w:tooltip="9. К категории получателей субсидий относятся сельскохозяйственные потребительские кооперативы и переработчики, которые на дату подачи заявки должны соответствовать следующим требованиям:">
        <w:r>
          <w:rPr>
            <w:color w:val="0000FF"/>
          </w:rPr>
          <w:t>пункте 9</w:t>
        </w:r>
      </w:hyperlink>
      <w:r>
        <w:t xml:space="preserve"> настоящего Порядка,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rsidR="00BE7623" w:rsidRDefault="00D65332">
      <w:pPr>
        <w:pStyle w:val="ConsPlusNormal0"/>
        <w:spacing w:before="240"/>
        <w:ind w:firstLine="540"/>
        <w:jc w:val="both"/>
      </w:pPr>
      <w:r>
        <w:t xml:space="preserve">Подтверждение соответствия участника отбора требованиям, установленным в </w:t>
      </w:r>
      <w:hyperlink w:anchor="P529" w:tooltip="9. К категории получателей субсидий относятся сельскохозяйственные потребительские кооперативы и переработчики, которые на дату подачи заявки должны соответствовать следующим требованиям:">
        <w:r>
          <w:rPr>
            <w:color w:val="0000FF"/>
          </w:rPr>
          <w:t>пункте 9</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rsidR="00BE7623" w:rsidRDefault="00D65332">
      <w:pPr>
        <w:pStyle w:val="ConsPlusNormal0"/>
        <w:spacing w:before="240"/>
        <w:ind w:firstLine="540"/>
        <w:jc w:val="both"/>
      </w:pPr>
      <w:r>
        <w:t xml:space="preserve">Министерство не вправе требовать от участника конкурсного отбора предоставления документов и информации в целях подтверждения соответствия его требованиям, указанным в </w:t>
      </w:r>
      <w:hyperlink w:anchor="P529" w:tooltip="9. К категории получателей субсидий относятся сельскохозяйственные потребительские кооперативы и переработчики, которые на дату подачи заявки должны соответствовать следующим требованиям:">
        <w:r>
          <w:rPr>
            <w:color w:val="0000FF"/>
          </w:rPr>
          <w:t>пункте 9</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rsidR="00BE7623" w:rsidRDefault="00D65332">
      <w:pPr>
        <w:pStyle w:val="ConsPlusNormal0"/>
        <w:spacing w:before="240"/>
        <w:ind w:firstLine="540"/>
        <w:jc w:val="both"/>
      </w:pPr>
      <w:bookmarkStart w:id="14" w:name="P665"/>
      <w:bookmarkEnd w:id="14"/>
      <w:r>
        <w:t xml:space="preserve">33.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w:t>
      </w:r>
      <w:r>
        <w:lastRenderedPageBreak/>
        <w:t>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rsidR="00BE7623" w:rsidRDefault="00D65332">
      <w:pPr>
        <w:pStyle w:val="ConsPlusNormal0"/>
        <w:spacing w:before="240"/>
        <w:ind w:firstLine="540"/>
        <w:jc w:val="both"/>
      </w:pPr>
      <w: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BE7623" w:rsidRDefault="00D65332">
      <w:pPr>
        <w:pStyle w:val="ConsPlusNormal0"/>
        <w:spacing w:before="240"/>
        <w:ind w:firstLine="540"/>
        <w:jc w:val="both"/>
      </w:pPr>
      <w:r>
        <w:t>Участник отбора формирует и представляет в ГИИС "Электронный бюджет" документы и информацию, указанные в запросе, в сроки, установленные запросом.</w:t>
      </w:r>
    </w:p>
    <w:p w:rsidR="00BE7623" w:rsidRDefault="00D65332">
      <w:pPr>
        <w:pStyle w:val="ConsPlusNormal0"/>
        <w:spacing w:before="240"/>
        <w:ind w:firstLine="540"/>
        <w:jc w:val="both"/>
      </w:pPr>
      <w:r>
        <w:t xml:space="preserve">33(1). Министерство в течение 3 рабочих дней со дня открытия доступа в ГИИС "Электронный бюджет" к заявкам для их рассмотрения запрашивает в порядке межведомственного электронного взаимодействия в отношении участников конкурсного отбора у территориального органа Федеральной налоговой службы сведения об отсутствии у заявителя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6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(в случае если документ не был представлен заявителем по собственной инициативе).</w:t>
      </w:r>
    </w:p>
    <w:p w:rsidR="00BE7623" w:rsidRDefault="00D65332">
      <w:pPr>
        <w:pStyle w:val="ConsPlusNormal0"/>
        <w:jc w:val="both"/>
      </w:pPr>
      <w:r>
        <w:t>(</w:t>
      </w:r>
      <w:proofErr w:type="gramStart"/>
      <w:r>
        <w:t>п.</w:t>
      </w:r>
      <w:proofErr w:type="gramEnd"/>
      <w:r>
        <w:t xml:space="preserve"> 33(1) введен </w:t>
      </w:r>
      <w:hyperlink r:id="rId6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BE7623" w:rsidRDefault="00D65332">
      <w:pPr>
        <w:pStyle w:val="ConsPlusNormal0"/>
        <w:spacing w:before="240"/>
        <w:ind w:firstLine="540"/>
        <w:jc w:val="both"/>
      </w:pPr>
      <w:r>
        <w:t>34. На стадии рассмотрения заявки Министерство принимает одно из следующих решений:</w:t>
      </w:r>
    </w:p>
    <w:p w:rsidR="00BE7623" w:rsidRDefault="00D65332">
      <w:pPr>
        <w:pStyle w:val="ConsPlusNormal0"/>
        <w:spacing w:before="240"/>
        <w:ind w:firstLine="540"/>
        <w:jc w:val="both"/>
      </w:pPr>
      <w:r>
        <w:t xml:space="preserve">1) о признании заявки надлежащей (решения о соответствии заявки требованиям и условиям, указанным в объявлении, принимаются Министерством единожды на даты получения результатов проверки представленных участником отбора информации и документов, поданных в составе заявки, по результатам автоматической проверки в соответствии с </w:t>
      </w:r>
      <w:hyperlink w:anchor="P665" w:tooltip="33.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
        <w:r>
          <w:rPr>
            <w:color w:val="0000FF"/>
          </w:rPr>
          <w:t>пунктом 33</w:t>
        </w:r>
      </w:hyperlink>
      <w:r>
        <w:t xml:space="preserve"> настоящего Порядка);</w:t>
      </w:r>
    </w:p>
    <w:p w:rsidR="00BE7623" w:rsidRDefault="00D65332">
      <w:pPr>
        <w:pStyle w:val="ConsPlusNormal0"/>
        <w:jc w:val="both"/>
      </w:pPr>
      <w:r>
        <w:t>(</w:t>
      </w:r>
      <w:proofErr w:type="spellStart"/>
      <w:proofErr w:type="gramStart"/>
      <w:r>
        <w:t>пп</w:t>
      </w:r>
      <w:proofErr w:type="spellEnd"/>
      <w:r>
        <w:t>.</w:t>
      </w:r>
      <w:proofErr w:type="gramEnd"/>
      <w:r>
        <w:t xml:space="preserve"> 1 в ред. </w:t>
      </w:r>
      <w:hyperlink r:id="rId6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2) об отклонении заявки и отказе в предоставлении субсидии;</w:t>
      </w:r>
    </w:p>
    <w:p w:rsidR="00BE7623" w:rsidRDefault="00D65332">
      <w:pPr>
        <w:pStyle w:val="ConsPlusNormal0"/>
        <w:spacing w:before="240"/>
        <w:ind w:firstLine="540"/>
        <w:jc w:val="both"/>
      </w:pPr>
      <w:r>
        <w:t>3) о возврате заявки на доработку.</w:t>
      </w:r>
    </w:p>
    <w:p w:rsidR="00BE7623" w:rsidRDefault="00D65332">
      <w:pPr>
        <w:pStyle w:val="ConsPlusNormal0"/>
        <w:spacing w:before="240"/>
        <w:ind w:firstLine="540"/>
        <w:jc w:val="both"/>
      </w:pPr>
      <w:r>
        <w:t>35. На стадии рассмотрения заявки:</w:t>
      </w:r>
    </w:p>
    <w:p w:rsidR="00BE7623" w:rsidRDefault="00D65332">
      <w:pPr>
        <w:pStyle w:val="ConsPlusNormal0"/>
        <w:spacing w:before="240"/>
        <w:ind w:firstLine="540"/>
        <w:jc w:val="both"/>
      </w:pPr>
      <w:r>
        <w:t>1) основаниями для отклонения заявки являются:</w:t>
      </w:r>
    </w:p>
    <w:p w:rsidR="00BE7623" w:rsidRDefault="00D65332">
      <w:pPr>
        <w:pStyle w:val="ConsPlusNormal0"/>
        <w:spacing w:before="240"/>
        <w:ind w:firstLine="540"/>
        <w:jc w:val="both"/>
      </w:pPr>
      <w:proofErr w:type="gramStart"/>
      <w:r>
        <w:t>а</w:t>
      </w:r>
      <w:proofErr w:type="gramEnd"/>
      <w:r>
        <w:t>) несоответствие участника отбора требованиям, указанным в объявлении;</w:t>
      </w:r>
    </w:p>
    <w:p w:rsidR="00BE7623" w:rsidRDefault="00D65332">
      <w:pPr>
        <w:pStyle w:val="ConsPlusNormal0"/>
        <w:spacing w:before="240"/>
        <w:ind w:firstLine="540"/>
        <w:jc w:val="both"/>
      </w:pPr>
      <w:proofErr w:type="gramStart"/>
      <w:r>
        <w:t>б</w:t>
      </w:r>
      <w:proofErr w:type="gramEnd"/>
      <w:r>
        <w:t>) непредставление (представление не в полном объеме) документов, указанных в объявлении;</w:t>
      </w:r>
    </w:p>
    <w:p w:rsidR="00BE7623" w:rsidRDefault="00D65332">
      <w:pPr>
        <w:pStyle w:val="ConsPlusNormal0"/>
        <w:spacing w:before="240"/>
        <w:ind w:firstLine="540"/>
        <w:jc w:val="both"/>
      </w:pPr>
      <w:proofErr w:type="gramStart"/>
      <w:r>
        <w:t>в</w:t>
      </w:r>
      <w:proofErr w:type="gramEnd"/>
      <w:r>
        <w:t>) несоответствие представленных документов и (или) заявки требованиям, установленным в объявлении;</w:t>
      </w:r>
    </w:p>
    <w:p w:rsidR="00BE7623" w:rsidRDefault="00D65332">
      <w:pPr>
        <w:pStyle w:val="ConsPlusNormal0"/>
        <w:spacing w:before="240"/>
        <w:ind w:firstLine="540"/>
        <w:jc w:val="both"/>
      </w:pPr>
      <w:proofErr w:type="gramStart"/>
      <w:r>
        <w:t>г</w:t>
      </w:r>
      <w:proofErr w:type="gramEnd"/>
      <w:r>
        <w:t>) недостоверность информации, содержащейся в документах, представленных в составе заявки;</w:t>
      </w:r>
    </w:p>
    <w:p w:rsidR="00BE7623" w:rsidRDefault="00D65332">
      <w:pPr>
        <w:pStyle w:val="ConsPlusNormal0"/>
        <w:spacing w:before="240"/>
        <w:ind w:firstLine="540"/>
        <w:jc w:val="both"/>
      </w:pPr>
      <w:proofErr w:type="gramStart"/>
      <w:r>
        <w:lastRenderedPageBreak/>
        <w:t>д</w:t>
      </w:r>
      <w:proofErr w:type="gramEnd"/>
      <w:r>
        <w:t>) подача участником отбора заявки после даты и (или) времени, определенных для подачи заявок;</w:t>
      </w:r>
    </w:p>
    <w:p w:rsidR="00BE7623" w:rsidRDefault="00D65332">
      <w:pPr>
        <w:pStyle w:val="ConsPlusNormal0"/>
        <w:spacing w:before="240"/>
        <w:ind w:firstLine="540"/>
        <w:jc w:val="both"/>
      </w:pPr>
      <w:proofErr w:type="gramStart"/>
      <w:r>
        <w:t>е</w:t>
      </w:r>
      <w:proofErr w:type="gramEnd"/>
      <w:r>
        <w:t xml:space="preserve">) истечение срока для подачи участником отбора скорректированной заявки после возврата ее на доработку либо </w:t>
      </w:r>
      <w:proofErr w:type="spellStart"/>
      <w:r>
        <w:t>неустранение</w:t>
      </w:r>
      <w:proofErr w:type="spellEnd"/>
      <w:r>
        <w:t xml:space="preserve"> оснований для возврата заявки на доработку;</w:t>
      </w:r>
    </w:p>
    <w:p w:rsidR="00BE7623" w:rsidRDefault="00D65332">
      <w:pPr>
        <w:pStyle w:val="ConsPlusNormal0"/>
        <w:spacing w:before="240"/>
        <w:ind w:firstLine="540"/>
        <w:jc w:val="both"/>
      </w:pPr>
      <w:r>
        <w:t>2) основаниями для возврата заявки на доработку являются:</w:t>
      </w:r>
    </w:p>
    <w:p w:rsidR="00BE7623" w:rsidRDefault="00D65332">
      <w:pPr>
        <w:pStyle w:val="ConsPlusNormal0"/>
        <w:spacing w:before="240"/>
        <w:ind w:firstLine="540"/>
        <w:jc w:val="both"/>
      </w:pPr>
      <w:proofErr w:type="gramStart"/>
      <w:r>
        <w:t>а</w:t>
      </w:r>
      <w:proofErr w:type="gramEnd"/>
      <w:r>
        <w:t xml:space="preserve">) </w:t>
      </w:r>
      <w:proofErr w:type="spellStart"/>
      <w:r>
        <w:t>незаполнение</w:t>
      </w:r>
      <w:proofErr w:type="spellEnd"/>
      <w:r>
        <w:t xml:space="preserve"> форм документов либо заполнение форм документов частично;</w:t>
      </w:r>
    </w:p>
    <w:p w:rsidR="00BE7623" w:rsidRDefault="00D65332">
      <w:pPr>
        <w:pStyle w:val="ConsPlusNormal0"/>
        <w:spacing w:before="240"/>
        <w:ind w:firstLine="540"/>
        <w:jc w:val="both"/>
      </w:pPr>
      <w:proofErr w:type="gramStart"/>
      <w:r>
        <w:t>б</w:t>
      </w:r>
      <w:proofErr w:type="gramEnd"/>
      <w:r>
        <w:t>) плохое качество изображения символов, букв и цифр, не позволяющее их прочитать.</w:t>
      </w:r>
    </w:p>
    <w:p w:rsidR="00BE7623" w:rsidRDefault="00D65332">
      <w:pPr>
        <w:pStyle w:val="ConsPlusNormal0"/>
        <w:jc w:val="both"/>
      </w:pPr>
      <w:r>
        <w:t>(</w:t>
      </w:r>
      <w:proofErr w:type="gramStart"/>
      <w:r>
        <w:t>п.</w:t>
      </w:r>
      <w:proofErr w:type="gramEnd"/>
      <w:r>
        <w:t xml:space="preserve"> 35 в ред. </w:t>
      </w:r>
      <w:hyperlink r:id="rId6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36. Решение о возврате заявки на доработку принимается Министерством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rsidR="00BE7623" w:rsidRDefault="00D65332">
      <w:pPr>
        <w:pStyle w:val="ConsPlusNormal0"/>
        <w:spacing w:before="240"/>
        <w:ind w:firstLine="540"/>
        <w:jc w:val="both"/>
      </w:pPr>
      <w:r>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w:t>
      </w:r>
      <w:hyperlink w:anchor="P627" w:tooltip="24. Заявка подается в Министерство 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quot;Электронный бюджет&quot; и представлен">
        <w:r>
          <w:rPr>
            <w:color w:val="0000FF"/>
          </w:rPr>
          <w:t>пунктом 24</w:t>
        </w:r>
      </w:hyperlink>
      <w:r>
        <w:t xml:space="preserve"> настоящего Порядка.</w:t>
      </w:r>
    </w:p>
    <w:p w:rsidR="00BE7623" w:rsidRDefault="00D65332">
      <w:pPr>
        <w:pStyle w:val="ConsPlusNormal0"/>
        <w:spacing w:before="240"/>
        <w:ind w:firstLine="540"/>
        <w:jc w:val="both"/>
      </w:pPr>
      <w:r>
        <w:t xml:space="preserve">Рассмотрение заявки после доработки осуществляется Министерством в порядке, определенном </w:t>
      </w:r>
      <w:hyperlink w:anchor="P661" w:tooltip="32.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
        <w:r>
          <w:rPr>
            <w:color w:val="0000FF"/>
          </w:rPr>
          <w:t>пунктом 32</w:t>
        </w:r>
      </w:hyperlink>
      <w:r>
        <w:t xml:space="preserve"> настоящего Порядка.</w:t>
      </w:r>
    </w:p>
    <w:p w:rsidR="00BE7623" w:rsidRDefault="00D65332">
      <w:pPr>
        <w:pStyle w:val="ConsPlusNormal0"/>
        <w:spacing w:before="240"/>
        <w:ind w:firstLine="540"/>
        <w:jc w:val="both"/>
      </w:pPr>
      <w:r>
        <w:t xml:space="preserve">37 - 38. Утратили силу. - </w:t>
      </w:r>
      <w:hyperlink r:id="rId7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w:t>
        </w:r>
      </w:hyperlink>
      <w:r>
        <w:t xml:space="preserve"> Правительства Забайкальского края от 13.03.2025 N 128.</w:t>
      </w:r>
    </w:p>
    <w:p w:rsidR="00BE7623" w:rsidRDefault="00D65332">
      <w:pPr>
        <w:pStyle w:val="ConsPlusNormal0"/>
        <w:spacing w:before="240"/>
        <w:ind w:firstLine="540"/>
        <w:jc w:val="both"/>
      </w:pPr>
      <w:r>
        <w:t>39.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BE7623" w:rsidRDefault="00D65332">
      <w:pPr>
        <w:pStyle w:val="ConsPlusNormal0"/>
        <w:spacing w:before="240"/>
        <w:ind w:firstLine="540"/>
        <w:jc w:val="both"/>
      </w:pPr>
      <w:r>
        <w:t>40. Ранжирование поступивших заявок осуществляется исходя из соответствия участников отбора категории, критериям отбора и очередности их поступления.</w:t>
      </w:r>
    </w:p>
    <w:p w:rsidR="00BE7623" w:rsidRDefault="00D65332">
      <w:pPr>
        <w:pStyle w:val="ConsPlusNormal0"/>
        <w:spacing w:before="240"/>
        <w:ind w:firstLine="540"/>
        <w:jc w:val="both"/>
      </w:pPr>
      <w:r>
        <w:t xml:space="preserve">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отклонения, об участниках отбора, не представивших информацию и документы (далее - протокол подведения итогов) в срок, установленный в запросе Министерства, указанном в </w:t>
      </w:r>
      <w:hyperlink w:anchor="P665" w:tooltip="33.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
        <w:r>
          <w:rPr>
            <w:color w:val="0000FF"/>
          </w:rPr>
          <w:t>пункте 33</w:t>
        </w:r>
      </w:hyperlink>
      <w:r>
        <w:t xml:space="preserve"> настоящего Порядка.</w:t>
      </w:r>
    </w:p>
    <w:p w:rsidR="00BE7623" w:rsidRDefault="00D65332">
      <w:pPr>
        <w:pStyle w:val="ConsPlusNormal0"/>
        <w:spacing w:before="240"/>
        <w:ind w:firstLine="540"/>
        <w:jc w:val="both"/>
      </w:pPr>
      <w:r>
        <w:t xml:space="preserve">Протокол подведения итогов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w:t>
      </w:r>
      <w:r>
        <w:lastRenderedPageBreak/>
        <w:t>размещается на едином портале не позднее рабочего дня, следующего за днем его подписания.</w:t>
      </w:r>
    </w:p>
    <w:p w:rsidR="00BE7623" w:rsidRDefault="00D65332">
      <w:pPr>
        <w:pStyle w:val="ConsPlusNormal0"/>
        <w:spacing w:before="24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с указанием причин внесения изменений.</w:t>
      </w:r>
    </w:p>
    <w:p w:rsidR="00BE7623" w:rsidRDefault="00D65332">
      <w:pPr>
        <w:pStyle w:val="ConsPlusNormal0"/>
        <w:jc w:val="both"/>
      </w:pPr>
      <w:r>
        <w:t>(</w:t>
      </w:r>
      <w:proofErr w:type="gramStart"/>
      <w:r>
        <w:t>абзац</w:t>
      </w:r>
      <w:proofErr w:type="gramEnd"/>
      <w:r>
        <w:t xml:space="preserve"> введен </w:t>
      </w:r>
      <w:hyperlink r:id="rId7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BE7623" w:rsidRDefault="00D65332">
      <w:pPr>
        <w:pStyle w:val="ConsPlusNormal0"/>
        <w:spacing w:before="240"/>
        <w:ind w:firstLine="540"/>
        <w:jc w:val="both"/>
      </w:pPr>
      <w:bookmarkStart w:id="15" w:name="P697"/>
      <w:bookmarkEnd w:id="15"/>
      <w:r>
        <w:t>41.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BE7623" w:rsidRDefault="00D65332">
      <w:pPr>
        <w:pStyle w:val="ConsPlusNormal0"/>
        <w:spacing w:before="240"/>
        <w:ind w:firstLine="540"/>
        <w:jc w:val="both"/>
      </w:pPr>
      <w:r>
        <w:t xml:space="preserve">42. При указании в протоколе подведения итогов размера субсидии, предусмотренной для предоставления участнику отбора в соответствии с </w:t>
      </w:r>
      <w:hyperlink w:anchor="P697" w:tooltip="41.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w:r>
          <w:rPr>
            <w:color w:val="0000FF"/>
          </w:rPr>
          <w:t>пунктом 41</w:t>
        </w:r>
      </w:hyperlink>
      <w:r>
        <w:t xml:space="preserve"> настоящего Порядка, в случае несоответствия запрашиваемого им размера субсидии расчету размера субсидии, указанному в </w:t>
      </w:r>
      <w:hyperlink w:anchor="P523" w:tooltip="8. Расчет размера субсидий для i-го получателя субсидии (Рi) на текущий финансовый год производится по формуле:">
        <w:r>
          <w:rPr>
            <w:color w:val="0000FF"/>
          </w:rPr>
          <w:t>пункте 8</w:t>
        </w:r>
      </w:hyperlink>
      <w:r>
        <w:t xml:space="preserve">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BE7623" w:rsidRDefault="00D65332">
      <w:pPr>
        <w:pStyle w:val="ConsPlusNormal0"/>
        <w:spacing w:before="240"/>
        <w:ind w:firstLine="540"/>
        <w:jc w:val="both"/>
      </w:pPr>
      <w:r>
        <w:t>43.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(далее - реестр).</w:t>
      </w:r>
    </w:p>
    <w:p w:rsidR="00BE7623" w:rsidRDefault="00D65332">
      <w:pPr>
        <w:pStyle w:val="ConsPlusNormal0"/>
        <w:spacing w:before="240"/>
        <w:ind w:firstLine="540"/>
        <w:jc w:val="both"/>
      </w:pPr>
      <w:r>
        <w:t>44. Отбор признается несостоявшимся в следующих случаях:</w:t>
      </w:r>
    </w:p>
    <w:p w:rsidR="00BE7623" w:rsidRDefault="00D65332">
      <w:pPr>
        <w:pStyle w:val="ConsPlusNormal0"/>
        <w:spacing w:before="240"/>
        <w:ind w:firstLine="540"/>
        <w:jc w:val="both"/>
      </w:pPr>
      <w:r>
        <w:t>1) по окончании срока подачи заявок подана только одна заявка;</w:t>
      </w:r>
    </w:p>
    <w:p w:rsidR="00BE7623" w:rsidRDefault="00D65332">
      <w:pPr>
        <w:pStyle w:val="ConsPlusNormal0"/>
        <w:spacing w:before="240"/>
        <w:ind w:firstLine="540"/>
        <w:jc w:val="both"/>
      </w:pPr>
      <w:bookmarkStart w:id="16" w:name="P702"/>
      <w:bookmarkEnd w:id="16"/>
      <w:r>
        <w:t>2) по результатам рассмотрения заявок только одна заявка соответствует требованиям, установленным в объявлении;</w:t>
      </w:r>
    </w:p>
    <w:p w:rsidR="00BE7623" w:rsidRDefault="00D65332">
      <w:pPr>
        <w:pStyle w:val="ConsPlusNormal0"/>
        <w:spacing w:before="240"/>
        <w:ind w:firstLine="540"/>
        <w:jc w:val="both"/>
      </w:pPr>
      <w:r>
        <w:t>3) по окончании срока подачи заявок не подано ни одной заявки;</w:t>
      </w:r>
    </w:p>
    <w:p w:rsidR="00BE7623" w:rsidRDefault="00D65332">
      <w:pPr>
        <w:pStyle w:val="ConsPlusNormal0"/>
        <w:spacing w:before="240"/>
        <w:ind w:firstLine="540"/>
        <w:jc w:val="both"/>
      </w:pPr>
      <w:r>
        <w:t>4) по результатам рассмотрения заявок отклонены все заявки.</w:t>
      </w:r>
    </w:p>
    <w:p w:rsidR="00BE7623" w:rsidRDefault="00D65332">
      <w:pPr>
        <w:pStyle w:val="ConsPlusNormal0"/>
        <w:spacing w:before="240"/>
        <w:ind w:firstLine="540"/>
        <w:jc w:val="both"/>
      </w:pPr>
      <w:r>
        <w:t xml:space="preserve">45. В случае признания отбора несостоявшимся на основании </w:t>
      </w:r>
      <w:hyperlink w:anchor="P702" w:tooltip="2) по результатам рассмотрения заявок только одна заявка соответствует требованиям, установленным в объявлении;">
        <w:r>
          <w:rPr>
            <w:color w:val="0000FF"/>
          </w:rPr>
          <w:t>подпункта 2 пункта 44</w:t>
        </w:r>
      </w:hyperlink>
      <w:r>
        <w:t xml:space="preserve">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rsidR="00BE7623" w:rsidRDefault="00BE7623">
      <w:pPr>
        <w:pStyle w:val="ConsPlusNormal0"/>
      </w:pPr>
    </w:p>
    <w:p w:rsidR="00BE7623" w:rsidRDefault="00D65332">
      <w:pPr>
        <w:pStyle w:val="ConsPlusTitle0"/>
        <w:jc w:val="center"/>
        <w:outlineLvl w:val="1"/>
      </w:pPr>
      <w:r>
        <w:t>3. ПОРЯДОК ПРЕДОСТАВЛЕНИЯ СУБСИДИЙ</w:t>
      </w:r>
    </w:p>
    <w:p w:rsidR="00BE7623" w:rsidRDefault="00BE7623">
      <w:pPr>
        <w:pStyle w:val="ConsPlusNormal0"/>
      </w:pPr>
    </w:p>
    <w:p w:rsidR="00BE7623" w:rsidRDefault="00D65332">
      <w:pPr>
        <w:pStyle w:val="ConsPlusNormal0"/>
        <w:ind w:firstLine="540"/>
        <w:jc w:val="both"/>
      </w:pPr>
      <w:r>
        <w:t>46. Субсидии предоставляются получателям субсидий на основании соглашения.</w:t>
      </w:r>
    </w:p>
    <w:p w:rsidR="00BE7623" w:rsidRDefault="00D65332">
      <w:pPr>
        <w:pStyle w:val="ConsPlusNormal0"/>
        <w:spacing w:before="240"/>
        <w:ind w:firstLine="540"/>
        <w:jc w:val="both"/>
      </w:pPr>
      <w: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rsidR="00BE7623" w:rsidRDefault="00D65332">
      <w:pPr>
        <w:pStyle w:val="ConsPlusNormal0"/>
        <w:spacing w:before="240"/>
        <w:ind w:firstLine="540"/>
        <w:jc w:val="both"/>
      </w:pPr>
      <w:r>
        <w:t xml:space="preserve">Соглашения о предоставлении субсидии, а также дополнительные соглашения к таким </w:t>
      </w:r>
      <w:r>
        <w:lastRenderedPageBreak/>
        <w:t>соглашениям заключаются в соответствии с типовой формой, установленной Министерством финансов Российской Федерации, в ГИИС "Электронный бюджет".</w:t>
      </w:r>
    </w:p>
    <w:p w:rsidR="00BE7623" w:rsidRDefault="00D65332">
      <w:pPr>
        <w:pStyle w:val="ConsPlusNormal0"/>
        <w:spacing w:before="240"/>
        <w:ind w:firstLine="540"/>
        <w:jc w:val="both"/>
      </w:pPr>
      <w:r>
        <w:t>В соглашении предусматриваются:</w:t>
      </w:r>
    </w:p>
    <w:p w:rsidR="00BE7623" w:rsidRDefault="00D65332">
      <w:pPr>
        <w:pStyle w:val="ConsPlusNormal0"/>
        <w:spacing w:before="240"/>
        <w:ind w:firstLine="540"/>
        <w:jc w:val="both"/>
      </w:pPr>
      <w:r>
        <w:t xml:space="preserve">1) условие о согласии получателей субсидий на осуществление Министерством и органами государственного финансового контроля проверок, предусмотренных </w:t>
      </w:r>
      <w:hyperlink w:anchor="P747" w:tooltip="62. В отношении получателей субсидий осуществляются следующие проверки:">
        <w:r>
          <w:rPr>
            <w:color w:val="0000FF"/>
          </w:rPr>
          <w:t>пунктом 62</w:t>
        </w:r>
      </w:hyperlink>
      <w:r>
        <w:t xml:space="preserve"> настоящего Порядка;</w:t>
      </w:r>
    </w:p>
    <w:p w:rsidR="00BE7623" w:rsidRDefault="00D65332">
      <w:pPr>
        <w:pStyle w:val="ConsPlusNormal0"/>
        <w:spacing w:before="240"/>
        <w:ind w:firstLine="540"/>
        <w:jc w:val="both"/>
      </w:pPr>
      <w:r>
        <w:t xml:space="preserve">2)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BE7623" w:rsidRDefault="00D65332">
      <w:pPr>
        <w:pStyle w:val="ConsPlusNormal0"/>
        <w:spacing w:before="240"/>
        <w:ind w:firstLine="540"/>
        <w:jc w:val="both"/>
      </w:pPr>
      <w: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p>
    <w:p w:rsidR="00BE7623" w:rsidRDefault="00D65332">
      <w:pPr>
        <w:pStyle w:val="ConsPlusNormal0"/>
        <w:spacing w:before="240"/>
        <w:ind w:firstLine="540"/>
        <w:jc w:val="both"/>
      </w:pPr>
      <w:r>
        <w:t>4) результаты предоставления субсидий;</w:t>
      </w:r>
    </w:p>
    <w:p w:rsidR="00BE7623" w:rsidRDefault="00D65332">
      <w:pPr>
        <w:pStyle w:val="ConsPlusNormal0"/>
        <w:spacing w:before="240"/>
        <w:ind w:firstLine="540"/>
        <w:jc w:val="both"/>
      </w:pPr>
      <w:r>
        <w:t>5) сроки представления получателем субсидий отчетности о достижении значений результатов предоставления субсидий, а также сроки и формы представления получателями субсидий дополнительной отчетности (при необходимости).</w:t>
      </w:r>
    </w:p>
    <w:p w:rsidR="00BE7623" w:rsidRDefault="00D65332">
      <w:pPr>
        <w:pStyle w:val="ConsPlusNormal0"/>
        <w:spacing w:before="240"/>
        <w:ind w:firstLine="540"/>
        <w:jc w:val="both"/>
      </w:pPr>
      <w:r>
        <w:t>47.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E7623" w:rsidRDefault="00D65332">
      <w:pPr>
        <w:pStyle w:val="ConsPlusNormal0"/>
        <w:spacing w:before="24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2"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BE7623" w:rsidRDefault="00D65332">
      <w:pPr>
        <w:pStyle w:val="ConsPlusNormal0"/>
        <w:spacing w:before="24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3"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4"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E7623" w:rsidRDefault="00D65332">
      <w:pPr>
        <w:pStyle w:val="ConsPlusNormal0"/>
        <w:spacing w:before="240"/>
        <w:ind w:firstLine="540"/>
        <w:jc w:val="both"/>
      </w:pPr>
      <w:r>
        <w:lastRenderedPageBreak/>
        <w:t>48. В целях заключения соглашения в течение 3 дней со дня утверждения реестра Министерством в ГИИС "Электронный бюджет" уточняется информация о банковских счетах.</w:t>
      </w:r>
    </w:p>
    <w:p w:rsidR="00BE7623" w:rsidRDefault="00D65332">
      <w:pPr>
        <w:pStyle w:val="ConsPlusNormal0"/>
        <w:spacing w:before="240"/>
        <w:ind w:firstLine="540"/>
        <w:jc w:val="both"/>
      </w:pPr>
      <w:r>
        <w:t>49. Заключение соглашения осуществляется в следующем порядке и сроки:</w:t>
      </w:r>
    </w:p>
    <w:p w:rsidR="00BE7623" w:rsidRDefault="00D65332">
      <w:pPr>
        <w:pStyle w:val="ConsPlusNormal0"/>
        <w:spacing w:before="240"/>
        <w:ind w:firstLine="540"/>
        <w:jc w:val="both"/>
      </w:pPr>
      <w:r>
        <w:t>1) Министерство в течение 4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rsidR="00BE7623" w:rsidRDefault="00D65332">
      <w:pPr>
        <w:pStyle w:val="ConsPlusNormal0"/>
        <w:spacing w:before="240"/>
        <w:ind w:firstLine="540"/>
        <w:jc w:val="both"/>
      </w:pPr>
      <w:bookmarkStart w:id="17" w:name="P724"/>
      <w:bookmarkEnd w:id="17"/>
      <w:r>
        <w:t>2) получатель субсидии в течение 2 рабочих дней со дня получения уведомления осуществляет подписание соглашения в ГИИС "Электронный бюджет" усиленной квалифицированной электронной подписью руководителя юридического лица, индивидуального предпринимателя или уполномоченных ими лиц;</w:t>
      </w:r>
    </w:p>
    <w:p w:rsidR="00BE7623" w:rsidRDefault="00D65332">
      <w:pPr>
        <w:pStyle w:val="ConsPlusNormal0"/>
        <w:spacing w:before="240"/>
        <w:ind w:firstLine="540"/>
        <w:jc w:val="both"/>
      </w:pPr>
      <w:r>
        <w:t>3) руководитель Министерства или уполномоченное им лицо в течение 1 рабочего дня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rsidR="00BE7623" w:rsidRDefault="00D65332">
      <w:pPr>
        <w:pStyle w:val="ConsPlusNormal0"/>
        <w:spacing w:before="240"/>
        <w:ind w:firstLine="540"/>
        <w:jc w:val="both"/>
      </w:pPr>
      <w:r>
        <w:t>50. Победитель отбора признается уклонившимся от заключения соглашения, если он не подписал соглашение в течение указанного в объявлении срока для подписания в ГИИС "Электронный бюджет" и не направил по нему возражения.</w:t>
      </w:r>
    </w:p>
    <w:p w:rsidR="00BE7623" w:rsidRDefault="00D65332">
      <w:pPr>
        <w:pStyle w:val="ConsPlusNormal0"/>
        <w:spacing w:before="240"/>
        <w:ind w:firstLine="540"/>
        <w:jc w:val="both"/>
      </w:pPr>
      <w:bookmarkStart w:id="18" w:name="P727"/>
      <w:bookmarkEnd w:id="18"/>
      <w:r>
        <w:t>51.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субсидии недостоверной информации.</w:t>
      </w:r>
    </w:p>
    <w:p w:rsidR="00BE7623" w:rsidRDefault="00D65332">
      <w:pPr>
        <w:pStyle w:val="ConsPlusNormal0"/>
        <w:spacing w:before="240"/>
        <w:ind w:firstLine="540"/>
        <w:jc w:val="both"/>
      </w:pPr>
      <w:r>
        <w:t xml:space="preserve">52. В случае отказа Министерства от заключения соглашения с получателем субсидии по основаниям, предусмотренным </w:t>
      </w:r>
      <w:hyperlink w:anchor="P727" w:tooltip="51.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субсидии недостоверной информации.">
        <w:r>
          <w:rPr>
            <w:color w:val="0000FF"/>
          </w:rPr>
          <w:t>пунктом 51</w:t>
        </w:r>
      </w:hyperlink>
      <w:r>
        <w:t xml:space="preserve"> настоящего Порядка,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в соответствии с </w:t>
      </w:r>
      <w:hyperlink w:anchor="P724" w:tooltip="2) получатель субсидии в течение 2 рабочих дней со дня получения уведомления осуществляет подписание соглашения в ГИИС &quot;Электронный бюджет&quot; усиленной квалифицированной электронной подписью руководителя юридического лица, индивидуального предпринимателя или упо">
        <w:r>
          <w:rPr>
            <w:color w:val="0000FF"/>
          </w:rPr>
          <w:t>подпунктом 2 пункта 49</w:t>
        </w:r>
      </w:hyperlink>
      <w:r>
        <w:t xml:space="preserve"> 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rsidR="00BE7623" w:rsidRDefault="00D65332">
      <w:pPr>
        <w:pStyle w:val="ConsPlusNormal0"/>
        <w:spacing w:before="240"/>
        <w:ind w:firstLine="540"/>
        <w:jc w:val="both"/>
      </w:pPr>
      <w:r>
        <w:t>53.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rsidR="00BE7623" w:rsidRDefault="00D65332">
      <w:pPr>
        <w:pStyle w:val="ConsPlusNormal0"/>
        <w:spacing w:before="240"/>
        <w:ind w:firstLine="540"/>
        <w:jc w:val="both"/>
      </w:pPr>
      <w:r>
        <w:t xml:space="preserve">54.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w:t>
      </w:r>
      <w:r>
        <w:lastRenderedPageBreak/>
        <w:t>субсидии и значения результата предоставления субсидии.</w:t>
      </w:r>
    </w:p>
    <w:p w:rsidR="00BE7623" w:rsidRDefault="00D65332">
      <w:pPr>
        <w:pStyle w:val="ConsPlusNormal0"/>
        <w:spacing w:before="240"/>
        <w:ind w:firstLine="540"/>
        <w:jc w:val="both"/>
      </w:pPr>
      <w:r>
        <w:t>55. Министерство в течение 1 рабочего дня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BE7623" w:rsidRDefault="00D65332">
      <w:pPr>
        <w:pStyle w:val="ConsPlusNormal0"/>
        <w:spacing w:before="240"/>
        <w:ind w:firstLine="540"/>
        <w:jc w:val="both"/>
      </w:pPr>
      <w:r>
        <w:t>56. Министерство финансов Забайкальского края на основании заявки на финансирование, в соответствии с утвержденным кассовым планом в установленном порядке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rsidR="00BE7623" w:rsidRDefault="00D65332">
      <w:pPr>
        <w:pStyle w:val="ConsPlusNormal0"/>
        <w:jc w:val="both"/>
      </w:pPr>
      <w:r>
        <w:t>(</w:t>
      </w:r>
      <w:proofErr w:type="gramStart"/>
      <w:r>
        <w:t>в</w:t>
      </w:r>
      <w:proofErr w:type="gramEnd"/>
      <w:r>
        <w:t xml:space="preserve"> ред. </w:t>
      </w:r>
      <w:hyperlink r:id="rId7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BE7623" w:rsidRDefault="00D65332">
      <w:pPr>
        <w:pStyle w:val="ConsPlusNormal0"/>
        <w:spacing w:before="240"/>
        <w:ind w:firstLine="540"/>
        <w:jc w:val="both"/>
      </w:pPr>
      <w:r>
        <w:t>Министерство после поступления указанных средств, но не позднее 10-го рабочего дня, следующего за днем принятия Министерством решения о предоставлении субсидии, перечисляет их на банковский счет получателя субсидии.</w:t>
      </w:r>
    </w:p>
    <w:p w:rsidR="00BE7623" w:rsidRDefault="00D65332">
      <w:pPr>
        <w:pStyle w:val="ConsPlusNormal0"/>
        <w:spacing w:before="240"/>
        <w:ind w:firstLine="540"/>
        <w:jc w:val="both"/>
      </w:pPr>
      <w:r>
        <w:t xml:space="preserve">57.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w:t>
      </w:r>
      <w:proofErr w:type="spellStart"/>
      <w:r>
        <w:t>недостижении</w:t>
      </w:r>
      <w:proofErr w:type="spellEnd"/>
      <w:r>
        <w:t xml:space="preserve"> согласия по новым условиям соглашение расторгается.</w:t>
      </w:r>
    </w:p>
    <w:p w:rsidR="00BE7623" w:rsidRDefault="00D65332">
      <w:pPr>
        <w:pStyle w:val="ConsPlusNormal0"/>
        <w:spacing w:before="240"/>
        <w:ind w:firstLine="540"/>
        <w:jc w:val="both"/>
      </w:pPr>
      <w:r>
        <w:t>58. Получатели субсидии ежеквартально не позднее 15-го числа месяца, следующего за отчетным кварталом, представляют в Министерство отчет о достижении значений результата предоставления субсидий, определенных соглашением (далее - отчет).</w:t>
      </w:r>
    </w:p>
    <w:p w:rsidR="00BE7623" w:rsidRDefault="00D65332">
      <w:pPr>
        <w:pStyle w:val="ConsPlusNormal0"/>
        <w:spacing w:before="240"/>
        <w:ind w:firstLine="540"/>
        <w:jc w:val="both"/>
      </w:pPr>
      <w:r>
        <w:t>Представление отчета осуществляется получателями субсидий в соответствии с типовой формой соглашения, установленной Министерством финансов Российской Федерации в ГИИС "Электронный бюджет".</w:t>
      </w:r>
    </w:p>
    <w:p w:rsidR="00BE7623" w:rsidRDefault="00D65332">
      <w:pPr>
        <w:pStyle w:val="ConsPlusNormal0"/>
        <w:spacing w:before="240"/>
        <w:ind w:firstLine="540"/>
        <w:jc w:val="both"/>
      </w:pPr>
      <w:r>
        <w:t>59. Министерство в течение 20 рабочих дней со дня получения отчета осуществляет его проверку в ГИИС "Электронный бюджет" на предмет:</w:t>
      </w:r>
    </w:p>
    <w:p w:rsidR="00BE7623" w:rsidRDefault="00D65332">
      <w:pPr>
        <w:pStyle w:val="ConsPlusNormal0"/>
        <w:spacing w:before="240"/>
        <w:ind w:firstLine="540"/>
        <w:jc w:val="both"/>
      </w:pPr>
      <w:r>
        <w:t>1) полноты и правильности заполнения отчета;</w:t>
      </w:r>
    </w:p>
    <w:p w:rsidR="00BE7623" w:rsidRDefault="00D65332">
      <w:pPr>
        <w:pStyle w:val="ConsPlusNormal0"/>
        <w:spacing w:before="240"/>
        <w:ind w:firstLine="540"/>
        <w:jc w:val="both"/>
      </w:pPr>
      <w:r>
        <w:t>2) соответствия информации, отраженной в отчете, данным, отраженным в бухгалтерской отчетности.</w:t>
      </w:r>
    </w:p>
    <w:p w:rsidR="00BE7623" w:rsidRDefault="00D65332">
      <w:pPr>
        <w:pStyle w:val="ConsPlusNormal0"/>
        <w:spacing w:before="240"/>
        <w:ind w:firstLine="540"/>
        <w:jc w:val="both"/>
      </w:pPr>
      <w:r>
        <w:t>60. По результатам проверки отчета Министерство принимает одно из следующих решений:</w:t>
      </w:r>
    </w:p>
    <w:p w:rsidR="00BE7623" w:rsidRDefault="00D65332">
      <w:pPr>
        <w:pStyle w:val="ConsPlusNormal0"/>
        <w:spacing w:before="240"/>
        <w:ind w:firstLine="540"/>
        <w:jc w:val="both"/>
      </w:pPr>
      <w:r>
        <w:t>1) о принятии отчета;</w:t>
      </w:r>
    </w:p>
    <w:p w:rsidR="00BE7623" w:rsidRDefault="00D65332">
      <w:pPr>
        <w:pStyle w:val="ConsPlusNormal0"/>
        <w:spacing w:before="240"/>
        <w:ind w:firstLine="540"/>
        <w:jc w:val="both"/>
      </w:pPr>
      <w:r>
        <w:t>2) об отклонении отчета.</w:t>
      </w:r>
    </w:p>
    <w:p w:rsidR="00BE7623" w:rsidRDefault="00D65332">
      <w:pPr>
        <w:pStyle w:val="ConsPlusNormal0"/>
        <w:spacing w:before="240"/>
        <w:ind w:firstLine="540"/>
        <w:jc w:val="both"/>
      </w:pPr>
      <w:r>
        <w:t>61. Основаниями для принятия решения об отклонении отчета являются:</w:t>
      </w:r>
    </w:p>
    <w:p w:rsidR="00BE7623" w:rsidRDefault="00D65332">
      <w:pPr>
        <w:pStyle w:val="ConsPlusNormal0"/>
        <w:spacing w:before="240"/>
        <w:ind w:firstLine="540"/>
        <w:jc w:val="both"/>
      </w:pPr>
      <w:r>
        <w:t>1) неполное (частичное) и (или) неправильное заполнение отчета;</w:t>
      </w:r>
    </w:p>
    <w:p w:rsidR="00BE7623" w:rsidRDefault="00D65332">
      <w:pPr>
        <w:pStyle w:val="ConsPlusNormal0"/>
        <w:spacing w:before="240"/>
        <w:ind w:firstLine="540"/>
        <w:jc w:val="both"/>
      </w:pPr>
      <w:r>
        <w:lastRenderedPageBreak/>
        <w:t>2) установление факта недостоверности информации, отраженной в отчете, и расхождение данных с данными, отраженными в бухгалтерской отчетности.</w:t>
      </w:r>
    </w:p>
    <w:p w:rsidR="00BE7623" w:rsidRDefault="00D65332">
      <w:pPr>
        <w:pStyle w:val="ConsPlusNormal0"/>
        <w:spacing w:before="240"/>
        <w:ind w:firstLine="540"/>
        <w:jc w:val="both"/>
      </w:pPr>
      <w:bookmarkStart w:id="19" w:name="P747"/>
      <w:bookmarkEnd w:id="19"/>
      <w:r>
        <w:t>62. В отношении получателей субсидий осуществляются следующие проверки:</w:t>
      </w:r>
    </w:p>
    <w:p w:rsidR="00BE7623" w:rsidRDefault="00D65332">
      <w:pPr>
        <w:pStyle w:val="ConsPlusNormal0"/>
        <w:spacing w:before="240"/>
        <w:ind w:firstLine="540"/>
        <w:jc w:val="both"/>
      </w:pPr>
      <w:r>
        <w:t>Министерством - проверки соблюдения порядка и условий предоставления субсидий, в том числе в части достижения результатов их предоставления;</w:t>
      </w:r>
    </w:p>
    <w:p w:rsidR="00BE7623" w:rsidRDefault="00D65332">
      <w:pPr>
        <w:pStyle w:val="ConsPlusNormal0"/>
        <w:spacing w:before="240"/>
        <w:ind w:firstLine="540"/>
        <w:jc w:val="both"/>
      </w:pPr>
      <w:r>
        <w:t xml:space="preserve">органами государственного финансового контроля - проверки в соответствии со </w:t>
      </w:r>
      <w:hyperlink r:id="rId76"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77"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BE7623" w:rsidRDefault="00D65332">
      <w:pPr>
        <w:pStyle w:val="ConsPlusNormal0"/>
        <w:spacing w:before="240"/>
        <w:ind w:firstLine="540"/>
        <w:jc w:val="both"/>
      </w:pPr>
      <w:bookmarkStart w:id="20" w:name="P750"/>
      <w:bookmarkEnd w:id="20"/>
      <w:r>
        <w:t>63. В случае нарушения получателем субсидий условий и порядка,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w:t>
      </w:r>
    </w:p>
    <w:p w:rsidR="00BE7623" w:rsidRDefault="00D65332">
      <w:pPr>
        <w:pStyle w:val="ConsPlusNormal0"/>
        <w:spacing w:before="240"/>
        <w:ind w:firstLine="540"/>
        <w:jc w:val="both"/>
      </w:pPr>
      <w:r>
        <w:t xml:space="preserve">В случае если получателем субсидии не достигнуты значения результатов (за исключением </w:t>
      </w:r>
      <w:proofErr w:type="spellStart"/>
      <w:r>
        <w:t>недостижения</w:t>
      </w:r>
      <w:proofErr w:type="spellEnd"/>
      <w:r>
        <w:t xml:space="preserve">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w:t>
      </w:r>
      <w:proofErr w:type="spellStart"/>
      <w:r>
        <w:t>V</w:t>
      </w:r>
      <w:r>
        <w:rPr>
          <w:vertAlign w:val="subscript"/>
        </w:rPr>
        <w:t>возврата</w:t>
      </w:r>
      <w:proofErr w:type="spellEnd"/>
      <w:r>
        <w:t>), рассчитывается по формуле:</w:t>
      </w:r>
    </w:p>
    <w:p w:rsidR="00BE7623" w:rsidRDefault="00BE7623">
      <w:pPr>
        <w:pStyle w:val="ConsPlusNormal0"/>
      </w:pPr>
    </w:p>
    <w:p w:rsidR="00BE7623" w:rsidRDefault="00D65332">
      <w:pPr>
        <w:pStyle w:val="ConsPlusNormal0"/>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где:</w:t>
      </w:r>
    </w:p>
    <w:p w:rsidR="00BE7623" w:rsidRDefault="00BE7623">
      <w:pPr>
        <w:pStyle w:val="ConsPlusNormal0"/>
      </w:pPr>
    </w:p>
    <w:p w:rsidR="00BE7623" w:rsidRDefault="00D65332">
      <w:pPr>
        <w:pStyle w:val="ConsPlusNormal0"/>
        <w:ind w:firstLine="540"/>
        <w:jc w:val="both"/>
      </w:pPr>
      <w:proofErr w:type="spellStart"/>
      <w:r>
        <w:t>V</w:t>
      </w:r>
      <w:r>
        <w:rPr>
          <w:vertAlign w:val="subscript"/>
        </w:rPr>
        <w:t>субсидии</w:t>
      </w:r>
      <w:proofErr w:type="spellEnd"/>
      <w:r>
        <w:t xml:space="preserve"> - размер субсидии, предоставленной получателю субсидии в отчетном финансовом году;</w:t>
      </w:r>
    </w:p>
    <w:p w:rsidR="00BE7623" w:rsidRDefault="00D65332">
      <w:pPr>
        <w:pStyle w:val="ConsPlusNormal0"/>
        <w:spacing w:before="240"/>
        <w:ind w:firstLine="540"/>
        <w:jc w:val="both"/>
      </w:pPr>
      <w:proofErr w:type="gramStart"/>
      <w:r>
        <w:t>m</w:t>
      </w:r>
      <w:proofErr w:type="gramEnd"/>
      <w:r>
        <w:t xml:space="preserve"> - количество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 имеет положительное значение;</w:t>
      </w:r>
    </w:p>
    <w:p w:rsidR="00BE7623" w:rsidRDefault="00D65332">
      <w:pPr>
        <w:pStyle w:val="ConsPlusNormal0"/>
        <w:spacing w:before="240"/>
        <w:ind w:firstLine="540"/>
        <w:jc w:val="both"/>
      </w:pPr>
      <w:proofErr w:type="gramStart"/>
      <w:r>
        <w:t>n</w:t>
      </w:r>
      <w:proofErr w:type="gramEnd"/>
      <w:r>
        <w:t xml:space="preserve"> - общее количество результатов предоставления субсидии;</w:t>
      </w:r>
    </w:p>
    <w:p w:rsidR="00BE7623" w:rsidRDefault="00D65332">
      <w:pPr>
        <w:pStyle w:val="ConsPlusNormal0"/>
        <w:spacing w:before="240"/>
        <w:ind w:firstLine="540"/>
        <w:jc w:val="both"/>
      </w:pPr>
      <w:proofErr w:type="gramStart"/>
      <w:r>
        <w:t>k</w:t>
      </w:r>
      <w:proofErr w:type="gramEnd"/>
      <w:r>
        <w:t xml:space="preserve"> - коэффициент возврата субсидии.</w:t>
      </w:r>
    </w:p>
    <w:p w:rsidR="00BE7623" w:rsidRDefault="00D65332">
      <w:pPr>
        <w:pStyle w:val="ConsPlusNormal0"/>
        <w:spacing w:before="240"/>
        <w:ind w:firstLine="540"/>
        <w:jc w:val="both"/>
      </w:pPr>
      <w:r>
        <w:t>Коэффициент возврата субсидии рассчитывается по формуле:</w:t>
      </w:r>
    </w:p>
    <w:p w:rsidR="00BE7623" w:rsidRDefault="00BE7623">
      <w:pPr>
        <w:pStyle w:val="ConsPlusNormal0"/>
      </w:pPr>
    </w:p>
    <w:p w:rsidR="00BE7623" w:rsidRDefault="00D65332">
      <w:pPr>
        <w:pStyle w:val="ConsPlusNormal0"/>
        <w:jc w:val="center"/>
      </w:pPr>
      <w:r>
        <w:rPr>
          <w:noProof/>
          <w:position w:val="-12"/>
        </w:rPr>
        <w:drawing>
          <wp:inline distT="0" distB="0" distL="0" distR="0">
            <wp:extent cx="1383030"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83030" cy="308610"/>
                    </a:xfrm>
                    <a:prstGeom prst="rect">
                      <a:avLst/>
                    </a:prstGeom>
                    <a:noFill/>
                    <a:ln>
                      <a:noFill/>
                    </a:ln>
                  </pic:spPr>
                </pic:pic>
              </a:graphicData>
            </a:graphic>
          </wp:inline>
        </w:drawing>
      </w:r>
    </w:p>
    <w:p w:rsidR="00BE7623" w:rsidRDefault="00BE7623">
      <w:pPr>
        <w:pStyle w:val="ConsPlusNormal0"/>
      </w:pPr>
    </w:p>
    <w:p w:rsidR="00BE7623" w:rsidRDefault="00D65332">
      <w:pPr>
        <w:pStyle w:val="ConsPlusNormal0"/>
        <w:ind w:firstLine="540"/>
        <w:jc w:val="both"/>
      </w:pPr>
      <w:r>
        <w:t>D</w:t>
      </w:r>
      <w:r>
        <w:rPr>
          <w:vertAlign w:val="subscript"/>
        </w:rPr>
        <w:t>1</w:t>
      </w:r>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BE7623" w:rsidRDefault="00D65332">
      <w:pPr>
        <w:pStyle w:val="ConsPlusNormal0"/>
        <w:spacing w:before="24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BE7623" w:rsidRDefault="00D65332">
      <w:pPr>
        <w:pStyle w:val="ConsPlusNormal0"/>
        <w:spacing w:before="24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 определяется по формуле:</w:t>
      </w:r>
    </w:p>
    <w:p w:rsidR="00BE7623" w:rsidRDefault="00BE7623">
      <w:pPr>
        <w:pStyle w:val="ConsPlusNormal0"/>
      </w:pPr>
    </w:p>
    <w:p w:rsidR="00BE7623" w:rsidRDefault="00D65332">
      <w:pPr>
        <w:pStyle w:val="ConsPlusNormal0"/>
        <w:jc w:val="center"/>
      </w:pPr>
      <w:r>
        <w:t>D</w:t>
      </w:r>
      <w:r>
        <w:rPr>
          <w:vertAlign w:val="subscript"/>
        </w:rPr>
        <w:t>1</w:t>
      </w:r>
      <w:r>
        <w:t xml:space="preserve"> = 1 - T</w:t>
      </w:r>
      <w:r>
        <w:rPr>
          <w:vertAlign w:val="subscript"/>
        </w:rPr>
        <w:t>1</w:t>
      </w:r>
      <w:r>
        <w:t xml:space="preserve"> / S</w:t>
      </w:r>
      <w:r>
        <w:rPr>
          <w:vertAlign w:val="subscript"/>
        </w:rPr>
        <w:t>1</w:t>
      </w:r>
      <w:r>
        <w:t>, где:</w:t>
      </w:r>
    </w:p>
    <w:p w:rsidR="00BE7623" w:rsidRDefault="00BE7623">
      <w:pPr>
        <w:pStyle w:val="ConsPlusNormal0"/>
      </w:pPr>
    </w:p>
    <w:p w:rsidR="00BE7623" w:rsidRDefault="00D65332">
      <w:pPr>
        <w:pStyle w:val="ConsPlusNormal0"/>
        <w:ind w:firstLine="540"/>
        <w:jc w:val="both"/>
      </w:pPr>
      <w:r>
        <w:t>T</w:t>
      </w:r>
      <w:r>
        <w:rPr>
          <w:vertAlign w:val="subscript"/>
        </w:rPr>
        <w:t>1</w:t>
      </w:r>
      <w:r>
        <w:t xml:space="preserve"> - фактически достигнутое значение i-</w:t>
      </w:r>
      <w:proofErr w:type="spellStart"/>
      <w:r>
        <w:t>го</w:t>
      </w:r>
      <w:proofErr w:type="spellEnd"/>
      <w:r>
        <w:t xml:space="preserve"> результата предоставления субсидии на отчетную дату;</w:t>
      </w:r>
    </w:p>
    <w:p w:rsidR="00BE7623" w:rsidRDefault="00D65332">
      <w:pPr>
        <w:pStyle w:val="ConsPlusNormal0"/>
        <w:spacing w:before="240"/>
        <w:ind w:firstLine="540"/>
        <w:jc w:val="both"/>
      </w:pPr>
      <w:r>
        <w:t>S</w:t>
      </w:r>
      <w:r>
        <w:rPr>
          <w:vertAlign w:val="subscript"/>
        </w:rPr>
        <w:t>1</w:t>
      </w:r>
      <w:r>
        <w:t xml:space="preserve"> - плановое значение i-</w:t>
      </w:r>
      <w:proofErr w:type="spellStart"/>
      <w:r>
        <w:t>го</w:t>
      </w:r>
      <w:proofErr w:type="spellEnd"/>
      <w:r>
        <w:t xml:space="preserve"> результата предоставления субсидии, установленное соглашением.</w:t>
      </w:r>
    </w:p>
    <w:p w:rsidR="00BE7623" w:rsidRDefault="00D65332">
      <w:pPr>
        <w:pStyle w:val="ConsPlusNormal0"/>
        <w:spacing w:before="240"/>
        <w:ind w:firstLine="540"/>
        <w:jc w:val="both"/>
      </w:pPr>
      <w:bookmarkStart w:id="21" w:name="P771"/>
      <w:bookmarkEnd w:id="21"/>
      <w:r>
        <w:t xml:space="preserve">64. Получатель субсидии в течение 25 рабочих дней с даты получения требования, определенного </w:t>
      </w:r>
      <w:hyperlink w:anchor="P750" w:tooltip="63. В случае нарушения получателем субсидий условий и порядка,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w:r>
          <w:rPr>
            <w:color w:val="0000FF"/>
          </w:rPr>
          <w:t>пунктом 63</w:t>
        </w:r>
      </w:hyperlink>
      <w:r>
        <w:t xml:space="preserve"> настоящего Порядка, перечисляет необоснованно полученные средства Министерству.</w:t>
      </w:r>
    </w:p>
    <w:p w:rsidR="00BE7623" w:rsidRDefault="00D65332">
      <w:pPr>
        <w:pStyle w:val="ConsPlusNormal0"/>
        <w:spacing w:before="240"/>
        <w:ind w:firstLine="540"/>
        <w:jc w:val="both"/>
      </w:pPr>
      <w:r>
        <w:t xml:space="preserve">65. В случае </w:t>
      </w:r>
      <w:proofErr w:type="spellStart"/>
      <w:r>
        <w:t>неперечисления</w:t>
      </w:r>
      <w:proofErr w:type="spellEnd"/>
      <w:r>
        <w:t xml:space="preserve"> получателем субсидии необоснованно полученных средств в соответствии с </w:t>
      </w:r>
      <w:hyperlink w:anchor="P771" w:tooltip="64. Получатель субсидии в течение 25 рабочих дней с даты получения требования, определенного пунктом 63 настоящего Порядка, перечисляет необоснованно полученные средства Министерству.">
        <w:r>
          <w:rPr>
            <w:color w:val="0000FF"/>
          </w:rPr>
          <w:t>пунктом 64</w:t>
        </w:r>
      </w:hyperlink>
      <w:r>
        <w:t xml:space="preserve"> настоящего Порядка, указанные средства взыскиваются Министерством в судебном порядке в соответствии с действующим законодательством Российской Федерации.</w:t>
      </w:r>
    </w:p>
    <w:p w:rsidR="00BE7623" w:rsidRDefault="00D65332">
      <w:pPr>
        <w:pStyle w:val="ConsPlusNormal0"/>
        <w:spacing w:before="240"/>
        <w:ind w:firstLine="540"/>
        <w:jc w:val="both"/>
      </w:pPr>
      <w:r>
        <w:t>66.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rsidR="00BE7623" w:rsidRDefault="00D65332">
      <w:pPr>
        <w:pStyle w:val="ConsPlusNormal0"/>
        <w:spacing w:before="240"/>
        <w:ind w:firstLine="540"/>
        <w:jc w:val="both"/>
      </w:pPr>
      <w:r>
        <w:t>67. Министерство несет ответственность за осуществление расходов бюджета Забайкальского края, источником которых являются субсидии, в соответствии с действующим законодательством.</w:t>
      </w:r>
    </w:p>
    <w:p w:rsidR="00BE7623" w:rsidRDefault="00D65332">
      <w:pPr>
        <w:pStyle w:val="ConsPlusNormal0"/>
        <w:spacing w:before="240"/>
        <w:ind w:firstLine="540"/>
        <w:jc w:val="both"/>
      </w:pPr>
      <w:r>
        <w:t>68. Министерство после окончания финансового года:</w:t>
      </w:r>
    </w:p>
    <w:p w:rsidR="00BE7623" w:rsidRDefault="00D65332">
      <w:pPr>
        <w:pStyle w:val="ConsPlusNormal0"/>
        <w:spacing w:before="240"/>
        <w:ind w:firstLine="540"/>
        <w:jc w:val="both"/>
      </w:pPr>
      <w:r>
        <w:t>1) проводит в срок до 1 февраля текущего года:</w:t>
      </w:r>
    </w:p>
    <w:p w:rsidR="00BE7623" w:rsidRDefault="00D65332">
      <w:pPr>
        <w:pStyle w:val="ConsPlusNormal0"/>
        <w:spacing w:before="240"/>
        <w:ind w:firstLine="540"/>
        <w:jc w:val="both"/>
      </w:pPr>
      <w:proofErr w:type="gramStart"/>
      <w:r>
        <w:t>мониторинг</w:t>
      </w:r>
      <w:proofErr w:type="gramEnd"/>
      <w:r>
        <w:t xml:space="preserve">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BE7623" w:rsidRDefault="00D65332">
      <w:pPr>
        <w:pStyle w:val="ConsPlusNormal0"/>
        <w:spacing w:before="240"/>
        <w:ind w:firstLine="540"/>
        <w:jc w:val="both"/>
      </w:pPr>
      <w:proofErr w:type="gramStart"/>
      <w:r>
        <w:t>оценку</w:t>
      </w:r>
      <w:proofErr w:type="gramEnd"/>
      <w:r>
        <w:t xml:space="preserve">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rsidR="00BE7623" w:rsidRDefault="00D65332">
      <w:pPr>
        <w:pStyle w:val="ConsPlusNormal0"/>
        <w:spacing w:before="240"/>
        <w:ind w:firstLine="540"/>
        <w:jc w:val="both"/>
      </w:pPr>
      <w:r>
        <w:t>2) представляет в Министерство финансов Забайкальского края отчет о достижении значений результатов предоставления субсидий в срок до 15 февраля текущего года.</w:t>
      </w:r>
    </w:p>
    <w:p w:rsidR="00BE7623" w:rsidRDefault="00D65332">
      <w:pPr>
        <w:pStyle w:val="ConsPlusNormal0"/>
        <w:spacing w:before="240"/>
        <w:ind w:firstLine="540"/>
        <w:jc w:val="both"/>
      </w:pPr>
      <w:r>
        <w:t>69. Остатки лимитов бюджетных обязательств на предоставление субсидий,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1</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Normal0"/>
        <w:jc w:val="right"/>
      </w:pPr>
      <w:r>
        <w:t>ФОРМА</w:t>
      </w:r>
    </w:p>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3"/>
      </w:tblGrid>
      <w:tr w:rsidR="00BE7623">
        <w:tc>
          <w:tcPr>
            <w:tcW w:w="9043" w:type="dxa"/>
            <w:tcBorders>
              <w:top w:val="nil"/>
              <w:left w:val="nil"/>
              <w:bottom w:val="nil"/>
              <w:right w:val="nil"/>
            </w:tcBorders>
          </w:tcPr>
          <w:p w:rsidR="00BE7623" w:rsidRDefault="00D65332">
            <w:pPr>
              <w:pStyle w:val="ConsPlusNormal0"/>
              <w:jc w:val="center"/>
            </w:pPr>
            <w:bookmarkStart w:id="22" w:name="P792"/>
            <w:bookmarkEnd w:id="22"/>
            <w:r>
              <w:t>СПРАВКА</w:t>
            </w:r>
          </w:p>
          <w:p w:rsidR="00BE7623" w:rsidRDefault="00D65332">
            <w:pPr>
              <w:pStyle w:val="ConsPlusNormal0"/>
              <w:jc w:val="center"/>
            </w:pPr>
            <w:proofErr w:type="gramStart"/>
            <w:r>
              <w:t>для</w:t>
            </w:r>
            <w:proofErr w:type="gramEnd"/>
            <w:r>
              <w:t xml:space="preserve"> расчета субсидии</w:t>
            </w:r>
          </w:p>
          <w:p w:rsidR="00BE7623" w:rsidRDefault="00D65332">
            <w:pPr>
              <w:pStyle w:val="ConsPlusNormal0"/>
              <w:jc w:val="center"/>
            </w:pPr>
            <w:proofErr w:type="gramStart"/>
            <w:r>
              <w:t>за</w:t>
            </w:r>
            <w:proofErr w:type="gramEnd"/>
            <w:r>
              <w:t xml:space="preserve"> ________________ 20__ г.</w:t>
            </w:r>
          </w:p>
          <w:p w:rsidR="00BE7623" w:rsidRDefault="00D65332">
            <w:pPr>
              <w:pStyle w:val="ConsPlusNormal0"/>
              <w:jc w:val="center"/>
            </w:pPr>
            <w:r>
              <w:t>__________________________________________________________</w:t>
            </w:r>
          </w:p>
          <w:p w:rsidR="00BE7623" w:rsidRDefault="00D65332">
            <w:pPr>
              <w:pStyle w:val="ConsPlusNormal0"/>
              <w:jc w:val="center"/>
            </w:pPr>
            <w:r>
              <w:t>(</w:t>
            </w:r>
            <w:proofErr w:type="gramStart"/>
            <w:r>
              <w:t>наименование</w:t>
            </w:r>
            <w:proofErr w:type="gramEnd"/>
            <w:r>
              <w:t xml:space="preserve"> заявителя)</w:t>
            </w:r>
          </w:p>
          <w:p w:rsidR="00BE7623" w:rsidRDefault="00BE7623">
            <w:pPr>
              <w:pStyle w:val="ConsPlusNormal0"/>
            </w:pPr>
          </w:p>
          <w:p w:rsidR="00BE7623" w:rsidRDefault="00D65332">
            <w:pPr>
              <w:pStyle w:val="ConsPlusNormal0"/>
              <w:jc w:val="both"/>
            </w:pPr>
            <w:r>
              <w:t>ИНН ___________________________________________________________________</w:t>
            </w:r>
          </w:p>
          <w:p w:rsidR="00BE7623" w:rsidRDefault="00D65332">
            <w:pPr>
              <w:pStyle w:val="ConsPlusNormal0"/>
              <w:jc w:val="both"/>
            </w:pPr>
            <w:r>
              <w:t>Адрес __________________________________________________________________</w:t>
            </w:r>
          </w:p>
          <w:p w:rsidR="00BE7623" w:rsidRDefault="00D65332">
            <w:pPr>
              <w:pStyle w:val="ConsPlusNormal0"/>
              <w:jc w:val="both"/>
            </w:pPr>
            <w:r>
              <w:t>Контактный телефон _____________________________________________________</w:t>
            </w:r>
          </w:p>
        </w:tc>
      </w:tr>
    </w:tbl>
    <w:p w:rsidR="00BE7623" w:rsidRDefault="00BE762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721"/>
        <w:gridCol w:w="1984"/>
        <w:gridCol w:w="1984"/>
        <w:gridCol w:w="1984"/>
      </w:tblGrid>
      <w:tr w:rsidR="00BE7623">
        <w:tc>
          <w:tcPr>
            <w:tcW w:w="396" w:type="dxa"/>
          </w:tcPr>
          <w:p w:rsidR="00BE7623" w:rsidRDefault="00D65332">
            <w:pPr>
              <w:pStyle w:val="ConsPlusNormal0"/>
              <w:jc w:val="center"/>
            </w:pPr>
            <w:r>
              <w:t>N п/п</w:t>
            </w:r>
          </w:p>
        </w:tc>
        <w:tc>
          <w:tcPr>
            <w:tcW w:w="2721" w:type="dxa"/>
          </w:tcPr>
          <w:p w:rsidR="00BE7623" w:rsidRDefault="00D65332">
            <w:pPr>
              <w:pStyle w:val="ConsPlusNormal0"/>
              <w:jc w:val="center"/>
            </w:pPr>
            <w:r>
              <w:t>Направление затрат</w:t>
            </w:r>
          </w:p>
        </w:tc>
        <w:tc>
          <w:tcPr>
            <w:tcW w:w="1984" w:type="dxa"/>
          </w:tcPr>
          <w:p w:rsidR="00BE7623" w:rsidRDefault="00D65332">
            <w:pPr>
              <w:pStyle w:val="ConsPlusNormal0"/>
              <w:jc w:val="center"/>
            </w:pPr>
            <w:r>
              <w:t>Произведенные затраты, рублей</w:t>
            </w:r>
          </w:p>
        </w:tc>
        <w:tc>
          <w:tcPr>
            <w:tcW w:w="1984" w:type="dxa"/>
          </w:tcPr>
          <w:p w:rsidR="00BE7623" w:rsidRDefault="00D65332">
            <w:pPr>
              <w:pStyle w:val="ConsPlusNormal0"/>
              <w:jc w:val="center"/>
            </w:pPr>
            <w:r>
              <w:t>Ставка субсидии</w:t>
            </w:r>
          </w:p>
        </w:tc>
        <w:tc>
          <w:tcPr>
            <w:tcW w:w="1984" w:type="dxa"/>
          </w:tcPr>
          <w:p w:rsidR="00BE7623" w:rsidRDefault="00D65332">
            <w:pPr>
              <w:pStyle w:val="ConsPlusNormal0"/>
              <w:jc w:val="center"/>
            </w:pPr>
            <w:r>
              <w:t>Запрашиваемый размер субсидии, рублей</w:t>
            </w:r>
          </w:p>
        </w:tc>
      </w:tr>
      <w:tr w:rsidR="00BE7623">
        <w:tc>
          <w:tcPr>
            <w:tcW w:w="396" w:type="dxa"/>
          </w:tcPr>
          <w:p w:rsidR="00BE7623" w:rsidRDefault="00D65332">
            <w:pPr>
              <w:pStyle w:val="ConsPlusNormal0"/>
              <w:jc w:val="center"/>
            </w:pPr>
            <w:r>
              <w:t>1</w:t>
            </w:r>
          </w:p>
        </w:tc>
        <w:tc>
          <w:tcPr>
            <w:tcW w:w="2721" w:type="dxa"/>
          </w:tcPr>
          <w:p w:rsidR="00BE7623" w:rsidRDefault="00D65332">
            <w:pPr>
              <w:pStyle w:val="ConsPlusNormal0"/>
              <w:jc w:val="center"/>
            </w:pPr>
            <w:r>
              <w:t>2</w:t>
            </w:r>
          </w:p>
        </w:tc>
        <w:tc>
          <w:tcPr>
            <w:tcW w:w="1984" w:type="dxa"/>
          </w:tcPr>
          <w:p w:rsidR="00BE7623" w:rsidRDefault="00D65332">
            <w:pPr>
              <w:pStyle w:val="ConsPlusNormal0"/>
              <w:jc w:val="center"/>
            </w:pPr>
            <w:r>
              <w:t>3</w:t>
            </w:r>
          </w:p>
        </w:tc>
        <w:tc>
          <w:tcPr>
            <w:tcW w:w="1984" w:type="dxa"/>
          </w:tcPr>
          <w:p w:rsidR="00BE7623" w:rsidRDefault="00D65332">
            <w:pPr>
              <w:pStyle w:val="ConsPlusNormal0"/>
              <w:jc w:val="center"/>
            </w:pPr>
            <w:r>
              <w:t>4</w:t>
            </w:r>
          </w:p>
        </w:tc>
        <w:tc>
          <w:tcPr>
            <w:tcW w:w="1984" w:type="dxa"/>
          </w:tcPr>
          <w:p w:rsidR="00BE7623" w:rsidRDefault="00D65332">
            <w:pPr>
              <w:pStyle w:val="ConsPlusNormal0"/>
              <w:jc w:val="center"/>
            </w:pPr>
            <w:r>
              <w:t>5</w:t>
            </w:r>
          </w:p>
        </w:tc>
      </w:tr>
      <w:tr w:rsidR="00BE7623">
        <w:tc>
          <w:tcPr>
            <w:tcW w:w="396" w:type="dxa"/>
          </w:tcPr>
          <w:p w:rsidR="00BE7623" w:rsidRDefault="00D65332">
            <w:pPr>
              <w:pStyle w:val="ConsPlusNormal0"/>
              <w:jc w:val="center"/>
            </w:pPr>
            <w:r>
              <w:t>1</w:t>
            </w:r>
          </w:p>
        </w:tc>
        <w:tc>
          <w:tcPr>
            <w:tcW w:w="2721"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r>
      <w:tr w:rsidR="00BE7623">
        <w:tc>
          <w:tcPr>
            <w:tcW w:w="396" w:type="dxa"/>
          </w:tcPr>
          <w:p w:rsidR="00BE7623" w:rsidRDefault="00D65332">
            <w:pPr>
              <w:pStyle w:val="ConsPlusNormal0"/>
              <w:jc w:val="center"/>
            </w:pPr>
            <w:r>
              <w:t>2</w:t>
            </w:r>
          </w:p>
        </w:tc>
        <w:tc>
          <w:tcPr>
            <w:tcW w:w="2721"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r>
      <w:tr w:rsidR="00BE7623">
        <w:tc>
          <w:tcPr>
            <w:tcW w:w="396" w:type="dxa"/>
          </w:tcPr>
          <w:p w:rsidR="00BE7623" w:rsidRDefault="00D65332">
            <w:pPr>
              <w:pStyle w:val="ConsPlusNormal0"/>
              <w:jc w:val="center"/>
            </w:pPr>
            <w:r>
              <w:t>3</w:t>
            </w:r>
          </w:p>
        </w:tc>
        <w:tc>
          <w:tcPr>
            <w:tcW w:w="2721"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c>
          <w:tcPr>
            <w:tcW w:w="1984" w:type="dxa"/>
          </w:tcPr>
          <w:p w:rsidR="00BE7623" w:rsidRDefault="00BE7623">
            <w:pPr>
              <w:pStyle w:val="ConsPlusNormal0"/>
            </w:pPr>
          </w:p>
        </w:tc>
      </w:tr>
    </w:tbl>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71"/>
        <w:gridCol w:w="388"/>
        <w:gridCol w:w="3458"/>
      </w:tblGrid>
      <w:tr w:rsidR="00BE7623">
        <w:tc>
          <w:tcPr>
            <w:tcW w:w="3345" w:type="dxa"/>
            <w:tcBorders>
              <w:top w:val="nil"/>
              <w:left w:val="nil"/>
              <w:bottom w:val="nil"/>
              <w:right w:val="nil"/>
            </w:tcBorders>
          </w:tcPr>
          <w:p w:rsidR="00BE7623" w:rsidRDefault="00D65332">
            <w:pPr>
              <w:pStyle w:val="ConsPlusNormal0"/>
            </w:pPr>
            <w:r>
              <w:t>Руководитель юридического лица или индивидуальный предприниматель</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3458" w:type="dxa"/>
            <w:tcBorders>
              <w:top w:val="nil"/>
              <w:left w:val="nil"/>
              <w:bottom w:val="single" w:sz="4" w:space="0" w:color="auto"/>
              <w:right w:val="nil"/>
            </w:tcBorders>
          </w:tcPr>
          <w:p w:rsidR="00BE7623" w:rsidRDefault="00BE7623">
            <w:pPr>
              <w:pStyle w:val="ConsPlusNormal0"/>
            </w:pPr>
          </w:p>
        </w:tc>
      </w:tr>
      <w:tr w:rsidR="00BE7623">
        <w:tc>
          <w:tcPr>
            <w:tcW w:w="3345" w:type="dxa"/>
            <w:tcBorders>
              <w:top w:val="nil"/>
              <w:left w:val="nil"/>
              <w:bottom w:val="nil"/>
              <w:right w:val="nil"/>
            </w:tcBorders>
          </w:tcPr>
          <w:p w:rsidR="00BE7623" w:rsidRDefault="00BE7623">
            <w:pPr>
              <w:pStyle w:val="ConsPlusNormal0"/>
            </w:pP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3458"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3345" w:type="dxa"/>
            <w:tcBorders>
              <w:top w:val="nil"/>
              <w:left w:val="nil"/>
              <w:bottom w:val="nil"/>
              <w:right w:val="nil"/>
            </w:tcBorders>
          </w:tcPr>
          <w:p w:rsidR="00BE7623" w:rsidRDefault="00D65332">
            <w:pPr>
              <w:pStyle w:val="ConsPlusNormal0"/>
              <w:jc w:val="both"/>
            </w:pPr>
            <w:r>
              <w:t>Главный бухгалтер &lt;*&gt;</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3458" w:type="dxa"/>
            <w:tcBorders>
              <w:top w:val="nil"/>
              <w:left w:val="nil"/>
              <w:bottom w:val="single" w:sz="4" w:space="0" w:color="auto"/>
              <w:right w:val="nil"/>
            </w:tcBorders>
          </w:tcPr>
          <w:p w:rsidR="00BE7623" w:rsidRDefault="00BE7623">
            <w:pPr>
              <w:pStyle w:val="ConsPlusNormal0"/>
            </w:pPr>
          </w:p>
        </w:tc>
      </w:tr>
      <w:tr w:rsidR="00BE7623">
        <w:tc>
          <w:tcPr>
            <w:tcW w:w="3345" w:type="dxa"/>
            <w:tcBorders>
              <w:top w:val="nil"/>
              <w:left w:val="nil"/>
              <w:bottom w:val="nil"/>
              <w:right w:val="nil"/>
            </w:tcBorders>
          </w:tcPr>
          <w:p w:rsidR="00BE7623" w:rsidRDefault="00D65332">
            <w:pPr>
              <w:pStyle w:val="ConsPlusNormal0"/>
              <w:jc w:val="both"/>
            </w:pPr>
            <w:r>
              <w:t>М.П. &lt;**&gt;</w:t>
            </w: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3458"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9062" w:type="dxa"/>
            <w:gridSpan w:val="4"/>
            <w:tcBorders>
              <w:top w:val="nil"/>
              <w:left w:val="nil"/>
              <w:bottom w:val="nil"/>
              <w:right w:val="nil"/>
            </w:tcBorders>
          </w:tcPr>
          <w:p w:rsidR="00BE7623" w:rsidRDefault="00D65332">
            <w:pPr>
              <w:pStyle w:val="ConsPlusNormal0"/>
              <w:jc w:val="both"/>
            </w:pPr>
            <w:r>
              <w:t>"______" ___________________ 20__ г.</w:t>
            </w:r>
          </w:p>
        </w:tc>
      </w:tr>
    </w:tbl>
    <w:p w:rsidR="00BE7623" w:rsidRDefault="00BE7623">
      <w:pPr>
        <w:pStyle w:val="ConsPlusNormal0"/>
      </w:pPr>
    </w:p>
    <w:p w:rsidR="00BE7623" w:rsidRDefault="00D65332">
      <w:pPr>
        <w:pStyle w:val="ConsPlusNormal0"/>
        <w:ind w:firstLine="540"/>
        <w:jc w:val="both"/>
      </w:pPr>
      <w:r>
        <w:t>--------------------------------</w:t>
      </w:r>
    </w:p>
    <w:p w:rsidR="00BE7623" w:rsidRDefault="00D65332">
      <w:pPr>
        <w:pStyle w:val="ConsPlusNormal0"/>
        <w:spacing w:before="240"/>
        <w:ind w:firstLine="540"/>
        <w:jc w:val="both"/>
      </w:pPr>
      <w:r>
        <w:t>&lt;*&gt; Заполняется при наличии главного бухгалтера.</w:t>
      </w:r>
    </w:p>
    <w:p w:rsidR="00BE7623" w:rsidRDefault="00D65332">
      <w:pPr>
        <w:pStyle w:val="ConsPlusNormal0"/>
        <w:spacing w:before="240"/>
        <w:ind w:firstLine="540"/>
        <w:jc w:val="both"/>
      </w:pPr>
      <w:r>
        <w:t>&lt;**&gt; Оттиск печати ставится при наличии печати.</w:t>
      </w: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2</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Normal0"/>
        <w:jc w:val="right"/>
      </w:pPr>
      <w:r>
        <w:t>ФОРМА</w:t>
      </w:r>
    </w:p>
    <w:p w:rsidR="00BE7623" w:rsidRDefault="00BE7623">
      <w:pPr>
        <w:pStyle w:val="ConsPlusNormal0"/>
      </w:pPr>
    </w:p>
    <w:p w:rsidR="00BE7623" w:rsidRDefault="00D65332">
      <w:pPr>
        <w:pStyle w:val="ConsPlusNormal0"/>
        <w:jc w:val="center"/>
      </w:pPr>
      <w:bookmarkStart w:id="23" w:name="P860"/>
      <w:bookmarkEnd w:id="23"/>
      <w:r>
        <w:t>РЕЕСТР</w:t>
      </w:r>
    </w:p>
    <w:p w:rsidR="00BE7623" w:rsidRDefault="00D65332">
      <w:pPr>
        <w:pStyle w:val="ConsPlusNormal0"/>
        <w:jc w:val="center"/>
      </w:pPr>
      <w:proofErr w:type="gramStart"/>
      <w:r>
        <w:t>членов</w:t>
      </w:r>
      <w:proofErr w:type="gramEnd"/>
      <w:r>
        <w:t xml:space="preserve"> сельскохозяйственного потребительского кооператива</w:t>
      </w:r>
    </w:p>
    <w:p w:rsidR="00BE7623" w:rsidRDefault="00D65332">
      <w:pPr>
        <w:pStyle w:val="ConsPlusNormal0"/>
        <w:jc w:val="center"/>
      </w:pPr>
      <w:proofErr w:type="gramStart"/>
      <w:r>
        <w:t>на</w:t>
      </w:r>
      <w:proofErr w:type="gramEnd"/>
      <w:r>
        <w:t xml:space="preserve"> __________________</w:t>
      </w:r>
    </w:p>
    <w:p w:rsidR="00BE7623" w:rsidRDefault="00BE762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1814"/>
        <w:gridCol w:w="2211"/>
        <w:gridCol w:w="2324"/>
      </w:tblGrid>
      <w:tr w:rsidR="00BE7623">
        <w:tc>
          <w:tcPr>
            <w:tcW w:w="510" w:type="dxa"/>
          </w:tcPr>
          <w:p w:rsidR="00BE7623" w:rsidRDefault="00D65332">
            <w:pPr>
              <w:pStyle w:val="ConsPlusNormal0"/>
              <w:jc w:val="center"/>
            </w:pPr>
            <w:r>
              <w:t>N п/п</w:t>
            </w:r>
          </w:p>
        </w:tc>
        <w:tc>
          <w:tcPr>
            <w:tcW w:w="2211" w:type="dxa"/>
          </w:tcPr>
          <w:p w:rsidR="00BE7623" w:rsidRDefault="00D65332">
            <w:pPr>
              <w:pStyle w:val="ConsPlusNormal0"/>
              <w:jc w:val="center"/>
            </w:pPr>
            <w:r>
              <w:t>Наименование члена кооператива</w:t>
            </w:r>
          </w:p>
        </w:tc>
        <w:tc>
          <w:tcPr>
            <w:tcW w:w="1814" w:type="dxa"/>
          </w:tcPr>
          <w:p w:rsidR="00BE7623" w:rsidRDefault="00D65332">
            <w:pPr>
              <w:pStyle w:val="ConsPlusNormal0"/>
              <w:jc w:val="center"/>
            </w:pPr>
            <w:r>
              <w:t>Форма собственности</w:t>
            </w:r>
          </w:p>
        </w:tc>
        <w:tc>
          <w:tcPr>
            <w:tcW w:w="2211" w:type="dxa"/>
          </w:tcPr>
          <w:p w:rsidR="00BE7623" w:rsidRDefault="00D65332">
            <w:pPr>
              <w:pStyle w:val="ConsPlusNormal0"/>
              <w:jc w:val="center"/>
            </w:pPr>
            <w:r>
              <w:t>Дата вступления в члены кооператива</w:t>
            </w:r>
          </w:p>
        </w:tc>
        <w:tc>
          <w:tcPr>
            <w:tcW w:w="2324" w:type="dxa"/>
          </w:tcPr>
          <w:p w:rsidR="00BE7623" w:rsidRDefault="00D65332">
            <w:pPr>
              <w:pStyle w:val="ConsPlusNormal0"/>
              <w:jc w:val="center"/>
            </w:pPr>
            <w:r>
              <w:t>Наименование, дата и номер документа, подтверждающего прием в члены кооператива</w:t>
            </w:r>
          </w:p>
        </w:tc>
      </w:tr>
      <w:tr w:rsidR="00BE7623">
        <w:tc>
          <w:tcPr>
            <w:tcW w:w="510" w:type="dxa"/>
          </w:tcPr>
          <w:p w:rsidR="00BE7623" w:rsidRDefault="00D65332">
            <w:pPr>
              <w:pStyle w:val="ConsPlusNormal0"/>
              <w:jc w:val="center"/>
            </w:pPr>
            <w:r>
              <w:t>1</w:t>
            </w:r>
          </w:p>
        </w:tc>
        <w:tc>
          <w:tcPr>
            <w:tcW w:w="2211" w:type="dxa"/>
          </w:tcPr>
          <w:p w:rsidR="00BE7623" w:rsidRDefault="00D65332">
            <w:pPr>
              <w:pStyle w:val="ConsPlusNormal0"/>
              <w:jc w:val="center"/>
            </w:pPr>
            <w:r>
              <w:t>2</w:t>
            </w:r>
          </w:p>
        </w:tc>
        <w:tc>
          <w:tcPr>
            <w:tcW w:w="1814" w:type="dxa"/>
          </w:tcPr>
          <w:p w:rsidR="00BE7623" w:rsidRDefault="00D65332">
            <w:pPr>
              <w:pStyle w:val="ConsPlusNormal0"/>
              <w:jc w:val="center"/>
            </w:pPr>
            <w:r>
              <w:t>3</w:t>
            </w:r>
          </w:p>
        </w:tc>
        <w:tc>
          <w:tcPr>
            <w:tcW w:w="2211" w:type="dxa"/>
          </w:tcPr>
          <w:p w:rsidR="00BE7623" w:rsidRDefault="00D65332">
            <w:pPr>
              <w:pStyle w:val="ConsPlusNormal0"/>
              <w:jc w:val="center"/>
            </w:pPr>
            <w:r>
              <w:t>4</w:t>
            </w:r>
          </w:p>
        </w:tc>
        <w:tc>
          <w:tcPr>
            <w:tcW w:w="2324" w:type="dxa"/>
          </w:tcPr>
          <w:p w:rsidR="00BE7623" w:rsidRDefault="00D65332">
            <w:pPr>
              <w:pStyle w:val="ConsPlusNormal0"/>
              <w:jc w:val="center"/>
            </w:pPr>
            <w:r>
              <w:t>5</w:t>
            </w:r>
          </w:p>
        </w:tc>
      </w:tr>
      <w:tr w:rsidR="00BE7623">
        <w:tc>
          <w:tcPr>
            <w:tcW w:w="510" w:type="dxa"/>
          </w:tcPr>
          <w:p w:rsidR="00BE7623" w:rsidRDefault="00D65332">
            <w:pPr>
              <w:pStyle w:val="ConsPlusNormal0"/>
              <w:jc w:val="center"/>
            </w:pPr>
            <w:r>
              <w:t>1</w:t>
            </w:r>
          </w:p>
        </w:tc>
        <w:tc>
          <w:tcPr>
            <w:tcW w:w="2211" w:type="dxa"/>
          </w:tcPr>
          <w:p w:rsidR="00BE7623" w:rsidRDefault="00BE7623">
            <w:pPr>
              <w:pStyle w:val="ConsPlusNormal0"/>
            </w:pPr>
          </w:p>
        </w:tc>
        <w:tc>
          <w:tcPr>
            <w:tcW w:w="1814" w:type="dxa"/>
          </w:tcPr>
          <w:p w:rsidR="00BE7623" w:rsidRDefault="00BE7623">
            <w:pPr>
              <w:pStyle w:val="ConsPlusNormal0"/>
            </w:pPr>
          </w:p>
        </w:tc>
        <w:tc>
          <w:tcPr>
            <w:tcW w:w="2211" w:type="dxa"/>
          </w:tcPr>
          <w:p w:rsidR="00BE7623" w:rsidRDefault="00BE7623">
            <w:pPr>
              <w:pStyle w:val="ConsPlusNormal0"/>
            </w:pPr>
          </w:p>
        </w:tc>
        <w:tc>
          <w:tcPr>
            <w:tcW w:w="2324" w:type="dxa"/>
          </w:tcPr>
          <w:p w:rsidR="00BE7623" w:rsidRDefault="00BE7623">
            <w:pPr>
              <w:pStyle w:val="ConsPlusNormal0"/>
            </w:pPr>
          </w:p>
        </w:tc>
      </w:tr>
      <w:tr w:rsidR="00BE7623">
        <w:tc>
          <w:tcPr>
            <w:tcW w:w="510" w:type="dxa"/>
          </w:tcPr>
          <w:p w:rsidR="00BE7623" w:rsidRDefault="00D65332">
            <w:pPr>
              <w:pStyle w:val="ConsPlusNormal0"/>
              <w:jc w:val="center"/>
            </w:pPr>
            <w:r>
              <w:t>2</w:t>
            </w:r>
          </w:p>
        </w:tc>
        <w:tc>
          <w:tcPr>
            <w:tcW w:w="2211" w:type="dxa"/>
          </w:tcPr>
          <w:p w:rsidR="00BE7623" w:rsidRDefault="00BE7623">
            <w:pPr>
              <w:pStyle w:val="ConsPlusNormal0"/>
            </w:pPr>
          </w:p>
        </w:tc>
        <w:tc>
          <w:tcPr>
            <w:tcW w:w="1814" w:type="dxa"/>
          </w:tcPr>
          <w:p w:rsidR="00BE7623" w:rsidRDefault="00BE7623">
            <w:pPr>
              <w:pStyle w:val="ConsPlusNormal0"/>
            </w:pPr>
          </w:p>
        </w:tc>
        <w:tc>
          <w:tcPr>
            <w:tcW w:w="2211" w:type="dxa"/>
          </w:tcPr>
          <w:p w:rsidR="00BE7623" w:rsidRDefault="00BE7623">
            <w:pPr>
              <w:pStyle w:val="ConsPlusNormal0"/>
            </w:pPr>
          </w:p>
        </w:tc>
        <w:tc>
          <w:tcPr>
            <w:tcW w:w="2324" w:type="dxa"/>
          </w:tcPr>
          <w:p w:rsidR="00BE7623" w:rsidRDefault="00BE7623">
            <w:pPr>
              <w:pStyle w:val="ConsPlusNormal0"/>
            </w:pPr>
          </w:p>
        </w:tc>
      </w:tr>
      <w:tr w:rsidR="00BE7623">
        <w:tc>
          <w:tcPr>
            <w:tcW w:w="510" w:type="dxa"/>
          </w:tcPr>
          <w:p w:rsidR="00BE7623" w:rsidRDefault="00D65332">
            <w:pPr>
              <w:pStyle w:val="ConsPlusNormal0"/>
              <w:jc w:val="center"/>
            </w:pPr>
            <w:r>
              <w:t>3</w:t>
            </w:r>
          </w:p>
        </w:tc>
        <w:tc>
          <w:tcPr>
            <w:tcW w:w="2211" w:type="dxa"/>
          </w:tcPr>
          <w:p w:rsidR="00BE7623" w:rsidRDefault="00BE7623">
            <w:pPr>
              <w:pStyle w:val="ConsPlusNormal0"/>
            </w:pPr>
          </w:p>
        </w:tc>
        <w:tc>
          <w:tcPr>
            <w:tcW w:w="1814" w:type="dxa"/>
          </w:tcPr>
          <w:p w:rsidR="00BE7623" w:rsidRDefault="00BE7623">
            <w:pPr>
              <w:pStyle w:val="ConsPlusNormal0"/>
            </w:pPr>
          </w:p>
        </w:tc>
        <w:tc>
          <w:tcPr>
            <w:tcW w:w="2211" w:type="dxa"/>
          </w:tcPr>
          <w:p w:rsidR="00BE7623" w:rsidRDefault="00BE7623">
            <w:pPr>
              <w:pStyle w:val="ConsPlusNormal0"/>
            </w:pPr>
          </w:p>
        </w:tc>
        <w:tc>
          <w:tcPr>
            <w:tcW w:w="2324" w:type="dxa"/>
          </w:tcPr>
          <w:p w:rsidR="00BE7623" w:rsidRDefault="00BE7623">
            <w:pPr>
              <w:pStyle w:val="ConsPlusNormal0"/>
            </w:pPr>
          </w:p>
        </w:tc>
      </w:tr>
    </w:tbl>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6"/>
        <w:gridCol w:w="1871"/>
        <w:gridCol w:w="388"/>
        <w:gridCol w:w="4592"/>
      </w:tblGrid>
      <w:tr w:rsidR="00BE7623">
        <w:tc>
          <w:tcPr>
            <w:tcW w:w="2206" w:type="dxa"/>
            <w:tcBorders>
              <w:top w:val="nil"/>
              <w:left w:val="nil"/>
              <w:bottom w:val="nil"/>
              <w:right w:val="nil"/>
            </w:tcBorders>
          </w:tcPr>
          <w:p w:rsidR="00BE7623" w:rsidRDefault="00D65332">
            <w:pPr>
              <w:pStyle w:val="ConsPlusNormal0"/>
              <w:jc w:val="both"/>
            </w:pPr>
            <w:r>
              <w:t>Руководитель</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4592" w:type="dxa"/>
            <w:tcBorders>
              <w:top w:val="nil"/>
              <w:left w:val="nil"/>
              <w:bottom w:val="single" w:sz="4" w:space="0" w:color="auto"/>
              <w:right w:val="nil"/>
            </w:tcBorders>
          </w:tcPr>
          <w:p w:rsidR="00BE7623" w:rsidRDefault="00BE7623">
            <w:pPr>
              <w:pStyle w:val="ConsPlusNormal0"/>
            </w:pPr>
          </w:p>
        </w:tc>
      </w:tr>
      <w:tr w:rsidR="00BE7623">
        <w:tc>
          <w:tcPr>
            <w:tcW w:w="2206" w:type="dxa"/>
            <w:tcBorders>
              <w:top w:val="nil"/>
              <w:left w:val="nil"/>
              <w:bottom w:val="nil"/>
              <w:right w:val="nil"/>
            </w:tcBorders>
          </w:tcPr>
          <w:p w:rsidR="00BE7623" w:rsidRDefault="00BE7623">
            <w:pPr>
              <w:pStyle w:val="ConsPlusNormal0"/>
            </w:pP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4592"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9057" w:type="dxa"/>
            <w:gridSpan w:val="4"/>
            <w:tcBorders>
              <w:top w:val="nil"/>
              <w:left w:val="nil"/>
              <w:bottom w:val="nil"/>
              <w:right w:val="nil"/>
            </w:tcBorders>
          </w:tcPr>
          <w:p w:rsidR="00BE7623" w:rsidRDefault="00D65332">
            <w:pPr>
              <w:pStyle w:val="ConsPlusNormal0"/>
              <w:jc w:val="both"/>
            </w:pPr>
            <w:r>
              <w:t>М.П. (при наличии)</w:t>
            </w:r>
          </w:p>
          <w:p w:rsidR="00BE7623" w:rsidRDefault="00D65332">
            <w:pPr>
              <w:pStyle w:val="ConsPlusNormal0"/>
            </w:pPr>
            <w:r>
              <w:t>"______" ___________________ 20__ г.</w:t>
            </w:r>
          </w:p>
        </w:tc>
      </w:tr>
    </w:tbl>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3</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Normal0"/>
        <w:jc w:val="right"/>
      </w:pPr>
      <w:r>
        <w:t>ФОРМА</w:t>
      </w:r>
    </w:p>
    <w:p w:rsidR="00BE7623" w:rsidRDefault="00BE7623">
      <w:pPr>
        <w:pStyle w:val="ConsPlusNormal0"/>
      </w:pPr>
    </w:p>
    <w:p w:rsidR="00BE7623" w:rsidRDefault="00D65332">
      <w:pPr>
        <w:pStyle w:val="ConsPlusNormal0"/>
        <w:jc w:val="center"/>
      </w:pPr>
      <w:bookmarkStart w:id="24" w:name="P911"/>
      <w:bookmarkEnd w:id="24"/>
      <w:r>
        <w:t>РЕЕСТР</w:t>
      </w:r>
    </w:p>
    <w:p w:rsidR="00BE7623" w:rsidRDefault="00D65332">
      <w:pPr>
        <w:pStyle w:val="ConsPlusNormal0"/>
        <w:jc w:val="center"/>
      </w:pPr>
      <w:proofErr w:type="spellStart"/>
      <w:proofErr w:type="gramStart"/>
      <w:r>
        <w:t>агроконтрактов</w:t>
      </w:r>
      <w:proofErr w:type="spellEnd"/>
      <w:proofErr w:type="gramEnd"/>
      <w:r>
        <w:t xml:space="preserve"> на __________________</w:t>
      </w:r>
    </w:p>
    <w:p w:rsidR="00BE7623" w:rsidRDefault="00BE762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6"/>
      </w:tblGrid>
      <w:tr w:rsidR="00BE7623">
        <w:tc>
          <w:tcPr>
            <w:tcW w:w="567" w:type="dxa"/>
          </w:tcPr>
          <w:p w:rsidR="00BE7623" w:rsidRDefault="00D65332">
            <w:pPr>
              <w:pStyle w:val="ConsPlusNormal0"/>
              <w:jc w:val="center"/>
            </w:pPr>
            <w:r>
              <w:t>N п/п</w:t>
            </w:r>
          </w:p>
        </w:tc>
        <w:tc>
          <w:tcPr>
            <w:tcW w:w="3969" w:type="dxa"/>
          </w:tcPr>
          <w:p w:rsidR="00BE7623" w:rsidRDefault="00D65332">
            <w:pPr>
              <w:pStyle w:val="ConsPlusNormal0"/>
              <w:jc w:val="center"/>
            </w:pPr>
            <w:r>
              <w:t>Контрагент (Ф.И.О. (при наличии отчества))</w:t>
            </w:r>
          </w:p>
        </w:tc>
        <w:tc>
          <w:tcPr>
            <w:tcW w:w="4536" w:type="dxa"/>
          </w:tcPr>
          <w:p w:rsidR="00BE7623" w:rsidRDefault="00D65332">
            <w:pPr>
              <w:pStyle w:val="ConsPlusNormal0"/>
              <w:jc w:val="center"/>
            </w:pPr>
            <w:r>
              <w:t xml:space="preserve">Дата, номер </w:t>
            </w:r>
            <w:proofErr w:type="spellStart"/>
            <w:r>
              <w:t>агроконтракта</w:t>
            </w:r>
            <w:proofErr w:type="spellEnd"/>
          </w:p>
        </w:tc>
      </w:tr>
      <w:tr w:rsidR="00BE7623">
        <w:tc>
          <w:tcPr>
            <w:tcW w:w="567" w:type="dxa"/>
          </w:tcPr>
          <w:p w:rsidR="00BE7623" w:rsidRDefault="00D65332">
            <w:pPr>
              <w:pStyle w:val="ConsPlusNormal0"/>
              <w:jc w:val="center"/>
            </w:pPr>
            <w:r>
              <w:t>1</w:t>
            </w:r>
          </w:p>
        </w:tc>
        <w:tc>
          <w:tcPr>
            <w:tcW w:w="3969" w:type="dxa"/>
          </w:tcPr>
          <w:p w:rsidR="00BE7623" w:rsidRDefault="00D65332">
            <w:pPr>
              <w:pStyle w:val="ConsPlusNormal0"/>
              <w:jc w:val="center"/>
            </w:pPr>
            <w:r>
              <w:t>2</w:t>
            </w:r>
          </w:p>
        </w:tc>
        <w:tc>
          <w:tcPr>
            <w:tcW w:w="4536" w:type="dxa"/>
          </w:tcPr>
          <w:p w:rsidR="00BE7623" w:rsidRDefault="00D65332">
            <w:pPr>
              <w:pStyle w:val="ConsPlusNormal0"/>
              <w:jc w:val="center"/>
            </w:pPr>
            <w:r>
              <w:t>3</w:t>
            </w:r>
          </w:p>
        </w:tc>
      </w:tr>
      <w:tr w:rsidR="00BE7623">
        <w:tc>
          <w:tcPr>
            <w:tcW w:w="567" w:type="dxa"/>
          </w:tcPr>
          <w:p w:rsidR="00BE7623" w:rsidRDefault="00D65332">
            <w:pPr>
              <w:pStyle w:val="ConsPlusNormal0"/>
              <w:jc w:val="center"/>
            </w:pPr>
            <w:r>
              <w:t>1</w:t>
            </w:r>
          </w:p>
        </w:tc>
        <w:tc>
          <w:tcPr>
            <w:tcW w:w="3969" w:type="dxa"/>
          </w:tcPr>
          <w:p w:rsidR="00BE7623" w:rsidRDefault="00BE7623">
            <w:pPr>
              <w:pStyle w:val="ConsPlusNormal0"/>
            </w:pPr>
          </w:p>
        </w:tc>
        <w:tc>
          <w:tcPr>
            <w:tcW w:w="4536" w:type="dxa"/>
          </w:tcPr>
          <w:p w:rsidR="00BE7623" w:rsidRDefault="00BE7623">
            <w:pPr>
              <w:pStyle w:val="ConsPlusNormal0"/>
            </w:pPr>
          </w:p>
        </w:tc>
      </w:tr>
      <w:tr w:rsidR="00BE7623">
        <w:tc>
          <w:tcPr>
            <w:tcW w:w="567" w:type="dxa"/>
          </w:tcPr>
          <w:p w:rsidR="00BE7623" w:rsidRDefault="00D65332">
            <w:pPr>
              <w:pStyle w:val="ConsPlusNormal0"/>
              <w:jc w:val="center"/>
            </w:pPr>
            <w:r>
              <w:t>2</w:t>
            </w:r>
          </w:p>
        </w:tc>
        <w:tc>
          <w:tcPr>
            <w:tcW w:w="3969" w:type="dxa"/>
          </w:tcPr>
          <w:p w:rsidR="00BE7623" w:rsidRDefault="00BE7623">
            <w:pPr>
              <w:pStyle w:val="ConsPlusNormal0"/>
            </w:pPr>
          </w:p>
        </w:tc>
        <w:tc>
          <w:tcPr>
            <w:tcW w:w="4536" w:type="dxa"/>
          </w:tcPr>
          <w:p w:rsidR="00BE7623" w:rsidRDefault="00BE7623">
            <w:pPr>
              <w:pStyle w:val="ConsPlusNormal0"/>
            </w:pPr>
          </w:p>
        </w:tc>
      </w:tr>
      <w:tr w:rsidR="00BE7623">
        <w:tc>
          <w:tcPr>
            <w:tcW w:w="567" w:type="dxa"/>
          </w:tcPr>
          <w:p w:rsidR="00BE7623" w:rsidRDefault="00D65332">
            <w:pPr>
              <w:pStyle w:val="ConsPlusNormal0"/>
              <w:jc w:val="center"/>
            </w:pPr>
            <w:r>
              <w:t>3</w:t>
            </w:r>
          </w:p>
        </w:tc>
        <w:tc>
          <w:tcPr>
            <w:tcW w:w="3969" w:type="dxa"/>
          </w:tcPr>
          <w:p w:rsidR="00BE7623" w:rsidRDefault="00BE7623">
            <w:pPr>
              <w:pStyle w:val="ConsPlusNormal0"/>
            </w:pPr>
          </w:p>
        </w:tc>
        <w:tc>
          <w:tcPr>
            <w:tcW w:w="4536" w:type="dxa"/>
          </w:tcPr>
          <w:p w:rsidR="00BE7623" w:rsidRDefault="00BE7623">
            <w:pPr>
              <w:pStyle w:val="ConsPlusNormal0"/>
            </w:pPr>
          </w:p>
        </w:tc>
      </w:tr>
    </w:tbl>
    <w:p w:rsidR="00BE7623" w:rsidRDefault="00BE7623">
      <w:pPr>
        <w:pStyle w:val="ConsPlusNormal0"/>
      </w:pPr>
    </w:p>
    <w:p w:rsidR="00BE7623" w:rsidRDefault="00D65332">
      <w:pPr>
        <w:pStyle w:val="ConsPlusNormal0"/>
        <w:ind w:firstLine="540"/>
        <w:jc w:val="both"/>
      </w:pPr>
      <w:r>
        <w:t xml:space="preserve">Приложение: копии </w:t>
      </w:r>
      <w:hyperlink r:id="rId79" w:tooltip="&lt;Письмо&gt; ФНС России от 05.05.2023 N СД-4-3/5763@ &quot;О справках по налогу на профессиональный доход и о признании утратившим силу письма ФНС России от 05.06.2019 N СД-4-3/10848@&quot; {КонсультантПлюс}">
        <w:r>
          <w:rPr>
            <w:color w:val="0000FF"/>
          </w:rPr>
          <w:t>справок</w:t>
        </w:r>
      </w:hyperlink>
      <w:r>
        <w:t xml:space="preserve"> по форме КНД 1122035 по каждому контрагенту на ___ л.</w:t>
      </w:r>
    </w:p>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71"/>
        <w:gridCol w:w="388"/>
        <w:gridCol w:w="3458"/>
      </w:tblGrid>
      <w:tr w:rsidR="00BE7623">
        <w:tc>
          <w:tcPr>
            <w:tcW w:w="3345" w:type="dxa"/>
            <w:tcBorders>
              <w:top w:val="nil"/>
              <w:left w:val="nil"/>
              <w:bottom w:val="nil"/>
              <w:right w:val="nil"/>
            </w:tcBorders>
          </w:tcPr>
          <w:p w:rsidR="00BE7623" w:rsidRDefault="00D65332">
            <w:pPr>
              <w:pStyle w:val="ConsPlusNormal0"/>
            </w:pPr>
            <w:r>
              <w:t>Руководитель юридического лица или индивидуальный предприниматель</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3458" w:type="dxa"/>
            <w:tcBorders>
              <w:top w:val="nil"/>
              <w:left w:val="nil"/>
              <w:bottom w:val="single" w:sz="4" w:space="0" w:color="auto"/>
              <w:right w:val="nil"/>
            </w:tcBorders>
          </w:tcPr>
          <w:p w:rsidR="00BE7623" w:rsidRDefault="00BE7623">
            <w:pPr>
              <w:pStyle w:val="ConsPlusNormal0"/>
            </w:pPr>
          </w:p>
        </w:tc>
      </w:tr>
      <w:tr w:rsidR="00BE7623">
        <w:tc>
          <w:tcPr>
            <w:tcW w:w="3345" w:type="dxa"/>
            <w:tcBorders>
              <w:top w:val="nil"/>
              <w:left w:val="nil"/>
              <w:bottom w:val="nil"/>
              <w:right w:val="nil"/>
            </w:tcBorders>
          </w:tcPr>
          <w:p w:rsidR="00BE7623" w:rsidRDefault="00BE7623">
            <w:pPr>
              <w:pStyle w:val="ConsPlusNormal0"/>
            </w:pP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3458"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9062" w:type="dxa"/>
            <w:gridSpan w:val="4"/>
            <w:tcBorders>
              <w:top w:val="nil"/>
              <w:left w:val="nil"/>
              <w:bottom w:val="nil"/>
              <w:right w:val="nil"/>
            </w:tcBorders>
          </w:tcPr>
          <w:p w:rsidR="00BE7623" w:rsidRDefault="00D65332">
            <w:pPr>
              <w:pStyle w:val="ConsPlusNormal0"/>
              <w:jc w:val="both"/>
            </w:pPr>
            <w:r>
              <w:t>М.П. (при наличии)</w:t>
            </w:r>
          </w:p>
          <w:p w:rsidR="00BE7623" w:rsidRDefault="00D65332">
            <w:pPr>
              <w:pStyle w:val="ConsPlusNormal0"/>
            </w:pPr>
            <w:r>
              <w:t>"______" ___________________ 20__ г.</w:t>
            </w:r>
          </w:p>
        </w:tc>
      </w:tr>
    </w:tbl>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4</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Title0"/>
        <w:jc w:val="center"/>
      </w:pPr>
      <w:bookmarkStart w:id="25" w:name="P951"/>
      <w:bookmarkEnd w:id="25"/>
      <w:r>
        <w:t>ПЕРЕЧЕНЬ</w:t>
      </w:r>
    </w:p>
    <w:p w:rsidR="00BE7623" w:rsidRDefault="00D65332">
      <w:pPr>
        <w:pStyle w:val="ConsPlusTitle0"/>
        <w:jc w:val="center"/>
      </w:pPr>
      <w:r>
        <w:t>ДОКУМЕНТОВ, ПОДТВЕРЖДАЮЩИХ ПОНЕСЕННЫЕ ЗАТРАТЫ</w:t>
      </w:r>
    </w:p>
    <w:p w:rsidR="00BE7623" w:rsidRDefault="00BE76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E7623">
        <w:tc>
          <w:tcPr>
            <w:tcW w:w="60" w:type="dxa"/>
            <w:tcBorders>
              <w:top w:val="nil"/>
              <w:left w:val="nil"/>
              <w:bottom w:val="nil"/>
              <w:right w:val="nil"/>
            </w:tcBorders>
            <w:shd w:val="clear" w:color="auto" w:fill="CED3F1"/>
            <w:tcMar>
              <w:top w:w="0" w:type="dxa"/>
              <w:left w:w="0" w:type="dxa"/>
              <w:bottom w:w="0" w:type="dxa"/>
              <w:right w:w="0" w:type="dxa"/>
            </w:tcMar>
          </w:tcPr>
          <w:p w:rsidR="00BE7623" w:rsidRDefault="00BE76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7623" w:rsidRDefault="00D65332">
            <w:pPr>
              <w:pStyle w:val="ConsPlusNormal0"/>
              <w:jc w:val="center"/>
            </w:pPr>
            <w:r>
              <w:rPr>
                <w:color w:val="392C69"/>
              </w:rPr>
              <w:t>Список изменяющих документов</w:t>
            </w:r>
          </w:p>
          <w:p w:rsidR="00BE7623" w:rsidRDefault="00D65332">
            <w:pPr>
              <w:pStyle w:val="ConsPlusNormal0"/>
              <w:jc w:val="center"/>
            </w:pPr>
            <w:r>
              <w:rPr>
                <w:color w:val="392C69"/>
              </w:rPr>
              <w:t>(</w:t>
            </w:r>
            <w:proofErr w:type="gramStart"/>
            <w:r>
              <w:rPr>
                <w:color w:val="392C69"/>
              </w:rPr>
              <w:t>в</w:t>
            </w:r>
            <w:proofErr w:type="gramEnd"/>
            <w:r>
              <w:rPr>
                <w:color w:val="392C69"/>
              </w:rPr>
              <w:t xml:space="preserve"> ред. </w:t>
            </w:r>
            <w:hyperlink r:id="rId8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rPr>
                <w:color w:val="392C69"/>
              </w:rPr>
              <w:t xml:space="preserve"> Правительства Забайкальского края</w:t>
            </w:r>
          </w:p>
          <w:p w:rsidR="00BE7623" w:rsidRDefault="00D65332">
            <w:pPr>
              <w:pStyle w:val="ConsPlusNormal0"/>
              <w:jc w:val="center"/>
            </w:pPr>
            <w:proofErr w:type="gramStart"/>
            <w:r>
              <w:rPr>
                <w:color w:val="392C69"/>
              </w:rPr>
              <w:t>от</w:t>
            </w:r>
            <w:proofErr w:type="gramEnd"/>
            <w:r>
              <w:rPr>
                <w:color w:val="392C69"/>
              </w:rPr>
              <w:t xml:space="preserve"> 13.03.2025 N 128)</w:t>
            </w:r>
          </w:p>
        </w:tc>
        <w:tc>
          <w:tcPr>
            <w:tcW w:w="113" w:type="dxa"/>
            <w:tcBorders>
              <w:top w:val="nil"/>
              <w:left w:val="nil"/>
              <w:bottom w:val="nil"/>
              <w:right w:val="nil"/>
            </w:tcBorders>
            <w:shd w:val="clear" w:color="auto" w:fill="F4F3F8"/>
            <w:tcMar>
              <w:top w:w="0" w:type="dxa"/>
              <w:left w:w="0" w:type="dxa"/>
              <w:bottom w:w="0" w:type="dxa"/>
              <w:right w:w="0" w:type="dxa"/>
            </w:tcMar>
          </w:tcPr>
          <w:p w:rsidR="00BE7623" w:rsidRDefault="00BE7623">
            <w:pPr>
              <w:pStyle w:val="ConsPlusNormal0"/>
            </w:pPr>
          </w:p>
        </w:tc>
      </w:tr>
    </w:tbl>
    <w:p w:rsidR="00BE7623" w:rsidRDefault="00BE7623">
      <w:pPr>
        <w:pStyle w:val="ConsPlusNormal0"/>
      </w:pPr>
    </w:p>
    <w:p w:rsidR="00BE7623" w:rsidRDefault="00D65332">
      <w:pPr>
        <w:pStyle w:val="ConsPlusNormal0"/>
        <w:ind w:firstLine="540"/>
        <w:jc w:val="both"/>
      </w:pPr>
      <w:r>
        <w:t>1. Для сельскохозяйственных потребительских кооперативов:</w:t>
      </w:r>
    </w:p>
    <w:p w:rsidR="00BE7623" w:rsidRDefault="00D65332">
      <w:pPr>
        <w:pStyle w:val="ConsPlusNormal0"/>
        <w:spacing w:before="240"/>
        <w:ind w:firstLine="540"/>
        <w:jc w:val="both"/>
      </w:pPr>
      <w:r>
        <w:t xml:space="preserve">1) при приобретении имущества, указанного в </w:t>
      </w:r>
      <w:hyperlink r:id="rId81" w:tooltip="Постановление Правительства Забайкальского края от 01.07.2021 N 229 (ред. от 08.08.2023) &quot;О реализации регионального проекта &quot;Акселерация субъектов малого и среднего предпринимательства&quot; и о признании утратившими силу постановлений Правительства Забайкальского">
        <w:r>
          <w:rPr>
            <w:color w:val="0000FF"/>
          </w:rPr>
          <w:t>подпункте 1 пункта 11</w:t>
        </w:r>
      </w:hyperlink>
      <w:r>
        <w:t xml:space="preserve"> Порядка предоставления субсидии на развитие сельской кооперации, утвержденного постановлением Правительства Забайкальского края от 1 июля 2021 года N 229 (далее - Порядок):</w:t>
      </w:r>
    </w:p>
    <w:p w:rsidR="00BE7623" w:rsidRDefault="00D65332">
      <w:pPr>
        <w:pStyle w:val="ConsPlusNormal0"/>
        <w:spacing w:before="240"/>
        <w:ind w:firstLine="540"/>
        <w:jc w:val="both"/>
      </w:pPr>
      <w:proofErr w:type="gramStart"/>
      <w:r>
        <w:t>а</w:t>
      </w:r>
      <w:proofErr w:type="gramEnd"/>
      <w:r>
        <w:t xml:space="preserve">) договор купли-продажи (поставки), акт приема-передачи. При приобретении сельскохозяйственных животных акт приема-передачи сельскохозяйственных животных </w:t>
      </w:r>
      <w:r>
        <w:lastRenderedPageBreak/>
        <w:t xml:space="preserve">оформляется в соответствии с </w:t>
      </w:r>
      <w:hyperlink r:id="rId82" w:tooltip="Постановление Правительства Забайкальского края от 01.07.2021 N 229 (ред. от 08.08.2023) &quot;О реализации регионального проекта &quot;Акселерация субъектов малого и среднего предпринимательства&quot; и о признании утратившими силу постановлений Правительства Забайкальского">
        <w:r>
          <w:rPr>
            <w:color w:val="0000FF"/>
          </w:rPr>
          <w:t>приложением N 6</w:t>
        </w:r>
      </w:hyperlink>
      <w:r>
        <w:t xml:space="preserve"> к Порядку;</w:t>
      </w:r>
    </w:p>
    <w:p w:rsidR="00BE7623" w:rsidRDefault="00D65332">
      <w:pPr>
        <w:pStyle w:val="ConsPlusNormal0"/>
        <w:spacing w:before="240"/>
        <w:ind w:firstLine="540"/>
        <w:jc w:val="both"/>
      </w:pPr>
      <w:proofErr w:type="gramStart"/>
      <w:r>
        <w:t>б</w:t>
      </w:r>
      <w:proofErr w:type="gramEnd"/>
      <w:r>
        <w:t>) платежные документы, подтверждающие оплату;</w:t>
      </w:r>
    </w:p>
    <w:p w:rsidR="00BE7623" w:rsidRDefault="00D65332">
      <w:pPr>
        <w:pStyle w:val="ConsPlusNormal0"/>
        <w:spacing w:before="240"/>
        <w:ind w:firstLine="540"/>
        <w:jc w:val="both"/>
      </w:pPr>
      <w:proofErr w:type="gramStart"/>
      <w:r>
        <w:t>в</w:t>
      </w:r>
      <w:proofErr w:type="gramEnd"/>
      <w:r>
        <w:t xml:space="preserve">) договор купли-продажи, акт приема-передачи приобретенного имущества в собственность члену кооператива. При передаче в собственность члену кооператива сельскохозяйственных животных акт приема-передачи сельскохозяйственных животных оформляется в соответствии с </w:t>
      </w:r>
      <w:hyperlink r:id="rId83" w:tooltip="Постановление Правительства Забайкальского края от 01.07.2021 N 229 (ред. от 08.08.2023) &quot;О реализации регионального проекта &quot;Акселерация субъектов малого и среднего предпринимательства&quot; и о признании утратившими силу постановлений Правительства Забайкальского">
        <w:r>
          <w:rPr>
            <w:color w:val="0000FF"/>
          </w:rPr>
          <w:t>приложением N 6</w:t>
        </w:r>
      </w:hyperlink>
      <w:r>
        <w:t xml:space="preserve"> к Порядку;</w:t>
      </w:r>
    </w:p>
    <w:p w:rsidR="00BE7623" w:rsidRDefault="00D65332">
      <w:pPr>
        <w:pStyle w:val="ConsPlusNormal0"/>
        <w:spacing w:before="240"/>
        <w:ind w:firstLine="540"/>
        <w:jc w:val="both"/>
      </w:pPr>
      <w:proofErr w:type="gramStart"/>
      <w:r>
        <w:t>г</w:t>
      </w:r>
      <w:proofErr w:type="gramEnd"/>
      <w:r>
        <w:t>) сведения об учете сельскохозяйственных животных в компоненте "</w:t>
      </w:r>
      <w:proofErr w:type="spellStart"/>
      <w:r>
        <w:t>Хорриот</w:t>
      </w:r>
      <w:proofErr w:type="spellEnd"/>
      <w:r>
        <w:t>" Федеральной государственной информационной системы в области ветеринарии (при приобретении сельскохозяйственных животных) в отношении:</w:t>
      </w:r>
    </w:p>
    <w:p w:rsidR="00BE7623" w:rsidRDefault="00D65332">
      <w:pPr>
        <w:pStyle w:val="ConsPlusNormal0"/>
        <w:spacing w:before="240"/>
        <w:ind w:firstLine="540"/>
        <w:jc w:val="both"/>
      </w:pPr>
      <w:proofErr w:type="gramStart"/>
      <w:r>
        <w:t>крупного</w:t>
      </w:r>
      <w:proofErr w:type="gramEnd"/>
      <w:r>
        <w:t xml:space="preserve"> рогатого скота и лошадей, начиная с 1 января 2025 года;</w:t>
      </w:r>
    </w:p>
    <w:p w:rsidR="00BE7623" w:rsidRDefault="00D65332">
      <w:pPr>
        <w:pStyle w:val="ConsPlusNormal0"/>
        <w:spacing w:before="240"/>
        <w:ind w:firstLine="540"/>
        <w:jc w:val="both"/>
      </w:pPr>
      <w:proofErr w:type="gramStart"/>
      <w:r>
        <w:t>верблюдов</w:t>
      </w:r>
      <w:proofErr w:type="gramEnd"/>
      <w:r>
        <w:t xml:space="preserve"> и оленей, начиная с 1 января 2026 года;</w:t>
      </w:r>
    </w:p>
    <w:p w:rsidR="00BE7623" w:rsidRDefault="00D65332">
      <w:pPr>
        <w:pStyle w:val="ConsPlusNormal0"/>
        <w:spacing w:before="240"/>
        <w:ind w:firstLine="540"/>
        <w:jc w:val="both"/>
      </w:pPr>
      <w:proofErr w:type="gramStart"/>
      <w:r>
        <w:t>овец</w:t>
      </w:r>
      <w:proofErr w:type="gramEnd"/>
      <w:r>
        <w:t xml:space="preserve"> и коз, начиная с 1 января 2027 года;</w:t>
      </w:r>
    </w:p>
    <w:p w:rsidR="00BE7623" w:rsidRDefault="00D65332">
      <w:pPr>
        <w:pStyle w:val="ConsPlusNormal0"/>
        <w:jc w:val="both"/>
      </w:pPr>
      <w:r>
        <w:t>(</w:t>
      </w:r>
      <w:proofErr w:type="spellStart"/>
      <w:proofErr w:type="gramStart"/>
      <w:r>
        <w:t>пп</w:t>
      </w:r>
      <w:proofErr w:type="spellEnd"/>
      <w:r>
        <w:t>.</w:t>
      </w:r>
      <w:proofErr w:type="gramEnd"/>
      <w:r>
        <w:t xml:space="preserve"> "г" введен </w:t>
      </w:r>
      <w:hyperlink r:id="rId8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BE7623" w:rsidRDefault="00D65332">
      <w:pPr>
        <w:pStyle w:val="ConsPlusNormal0"/>
        <w:spacing w:before="240"/>
        <w:ind w:firstLine="540"/>
        <w:jc w:val="both"/>
      </w:pPr>
      <w:r>
        <w:t xml:space="preserve">2) при приобретении сельскохозяйственной техники, автотранспорта, оборудования, указанных в </w:t>
      </w:r>
      <w:hyperlink r:id="rId85" w:tooltip="Постановление Правительства Забайкальского края от 01.07.2021 N 229 (ред. от 08.08.2023) &quot;О реализации регионального проекта &quot;Акселерация субъектов малого и среднего предпринимательства&quot; и о признании утратившими силу постановлений Правительства Забайкальского">
        <w:r>
          <w:rPr>
            <w:color w:val="0000FF"/>
          </w:rPr>
          <w:t>подпункте 3 пункта 11</w:t>
        </w:r>
      </w:hyperlink>
      <w:r>
        <w:t xml:space="preserve"> Порядка:</w:t>
      </w:r>
    </w:p>
    <w:p w:rsidR="00BE7623" w:rsidRDefault="00D65332">
      <w:pPr>
        <w:pStyle w:val="ConsPlusNormal0"/>
        <w:spacing w:before="240"/>
        <w:ind w:firstLine="540"/>
        <w:jc w:val="both"/>
      </w:pPr>
      <w:proofErr w:type="gramStart"/>
      <w:r>
        <w:t>а</w:t>
      </w:r>
      <w:proofErr w:type="gramEnd"/>
      <w:r>
        <w:t>) договор купли-продажи (поставки), акт приема-передачи;</w:t>
      </w:r>
    </w:p>
    <w:p w:rsidR="00BE7623" w:rsidRDefault="00D65332">
      <w:pPr>
        <w:pStyle w:val="ConsPlusNormal0"/>
        <w:spacing w:before="240"/>
        <w:ind w:firstLine="540"/>
        <w:jc w:val="both"/>
      </w:pPr>
      <w:proofErr w:type="gramStart"/>
      <w:r>
        <w:t>б</w:t>
      </w:r>
      <w:proofErr w:type="gramEnd"/>
      <w:r>
        <w:t>) платежные документы, подтверждающие оплату;</w:t>
      </w:r>
    </w:p>
    <w:p w:rsidR="00BE7623" w:rsidRDefault="00D65332">
      <w:pPr>
        <w:pStyle w:val="ConsPlusNormal0"/>
        <w:spacing w:before="240"/>
        <w:ind w:firstLine="540"/>
        <w:jc w:val="both"/>
      </w:pPr>
      <w:proofErr w:type="gramStart"/>
      <w:r>
        <w:t>в</w:t>
      </w:r>
      <w:proofErr w:type="gramEnd"/>
      <w:r>
        <w:t>) счета-фактуры и (или) товарно-транспортные накладные;</w:t>
      </w:r>
    </w:p>
    <w:p w:rsidR="00BE7623" w:rsidRDefault="00D65332">
      <w:pPr>
        <w:pStyle w:val="ConsPlusNormal0"/>
        <w:spacing w:before="240"/>
        <w:ind w:firstLine="540"/>
        <w:jc w:val="both"/>
      </w:pPr>
      <w:proofErr w:type="gramStart"/>
      <w:r>
        <w:t>г</w:t>
      </w:r>
      <w:proofErr w:type="gramEnd"/>
      <w:r>
        <w:t>) документы, подтверждающие постановку сельскохозяйственной техники и автотранспорта на учет (паспорт самоходной машины, свидетельство о регистрации транспортного средства), технические паспорта (в случае приобретения навесной сельскохозяйственной техники и оборудования);</w:t>
      </w:r>
    </w:p>
    <w:p w:rsidR="00BE7623" w:rsidRDefault="00D65332">
      <w:pPr>
        <w:pStyle w:val="ConsPlusNormal0"/>
        <w:spacing w:before="240"/>
        <w:ind w:firstLine="540"/>
        <w:jc w:val="both"/>
      </w:pPr>
      <w:r>
        <w:t xml:space="preserve">3) при осуществлении закупа сельскохозяйственной продукции (кроме мяса свиней и свиней на убой) и (или) дикорастущих пищевых ресурсов, указанной в </w:t>
      </w:r>
      <w:hyperlink r:id="rId86" w:tooltip="Постановление Правительства Забайкальского края от 01.07.2021 N 229 (ред. от 08.08.2023) &quot;О реализации регионального проекта &quot;Акселерация субъектов малого и среднего предпринимательства&quot; и о признании утратившими силу постановлений Правительства Забайкальского">
        <w:r>
          <w:rPr>
            <w:color w:val="0000FF"/>
          </w:rPr>
          <w:t>подпункте 4 пункта 11</w:t>
        </w:r>
      </w:hyperlink>
      <w:r>
        <w:t xml:space="preserve"> Порядка:</w:t>
      </w:r>
    </w:p>
    <w:p w:rsidR="00BE7623" w:rsidRDefault="00D65332">
      <w:pPr>
        <w:pStyle w:val="ConsPlusNormal0"/>
        <w:spacing w:before="240"/>
        <w:ind w:firstLine="540"/>
        <w:jc w:val="both"/>
      </w:pPr>
      <w:proofErr w:type="gramStart"/>
      <w:r>
        <w:t>а</w:t>
      </w:r>
      <w:proofErr w:type="gramEnd"/>
      <w:r>
        <w:t>) закупочные акты и (или) договоры купли-продажи сельскохозяйственной продукции (кроме мяса свиней и свиней на убой) и (или) дикорастущих пищевых ресурсов;</w:t>
      </w:r>
    </w:p>
    <w:p w:rsidR="00BE7623" w:rsidRDefault="00D65332">
      <w:pPr>
        <w:pStyle w:val="ConsPlusNormal0"/>
        <w:spacing w:before="240"/>
        <w:ind w:firstLine="540"/>
        <w:jc w:val="both"/>
      </w:pPr>
      <w:proofErr w:type="gramStart"/>
      <w:r>
        <w:t>б</w:t>
      </w:r>
      <w:proofErr w:type="gramEnd"/>
      <w:r>
        <w:t>) документы, подтверждающие оплату приобретенной сельскохозяйственной продукции (кроме мяса свиней и свиней на убой) и (или) дикорастущих пищевых ресурсов.</w:t>
      </w:r>
    </w:p>
    <w:p w:rsidR="00BE7623" w:rsidRDefault="00D65332">
      <w:pPr>
        <w:pStyle w:val="ConsPlusNormal0"/>
        <w:spacing w:before="240"/>
        <w:ind w:firstLine="540"/>
        <w:jc w:val="both"/>
      </w:pPr>
      <w:r>
        <w:t>2. Для переработчиков:</w:t>
      </w:r>
    </w:p>
    <w:p w:rsidR="00BE7623" w:rsidRDefault="00D65332">
      <w:pPr>
        <w:pStyle w:val="ConsPlusNormal0"/>
        <w:spacing w:before="240"/>
        <w:ind w:firstLine="540"/>
        <w:jc w:val="both"/>
      </w:pPr>
      <w:r>
        <w:t xml:space="preserve">1) договор купли-продажи (поставки) и акт приема-передачи материально-технических ресурсов, приобретаемых для последующего авансирования по заключенным </w:t>
      </w:r>
      <w:proofErr w:type="spellStart"/>
      <w:r>
        <w:t>агроконтрактам</w:t>
      </w:r>
      <w:proofErr w:type="spellEnd"/>
      <w:r>
        <w:t>;</w:t>
      </w:r>
    </w:p>
    <w:p w:rsidR="00BE7623" w:rsidRDefault="00D65332">
      <w:pPr>
        <w:pStyle w:val="ConsPlusNormal0"/>
        <w:spacing w:before="240"/>
        <w:ind w:firstLine="540"/>
        <w:jc w:val="both"/>
      </w:pPr>
      <w:r>
        <w:t xml:space="preserve">2) акты приема-передачи материально-технических ресурсов, подтверждающие их передачу </w:t>
      </w:r>
      <w:r>
        <w:lastRenderedPageBreak/>
        <w:t xml:space="preserve">по </w:t>
      </w:r>
      <w:proofErr w:type="spellStart"/>
      <w:r>
        <w:t>агроконтрактам</w:t>
      </w:r>
      <w:proofErr w:type="spellEnd"/>
      <w:r>
        <w:t xml:space="preserve"> контрагентам;</w:t>
      </w:r>
    </w:p>
    <w:p w:rsidR="00BE7623" w:rsidRDefault="00D65332">
      <w:pPr>
        <w:pStyle w:val="ConsPlusNormal0"/>
        <w:spacing w:before="240"/>
        <w:ind w:firstLine="540"/>
        <w:jc w:val="both"/>
      </w:pPr>
      <w:r>
        <w:t xml:space="preserve">3) </w:t>
      </w:r>
      <w:proofErr w:type="spellStart"/>
      <w:r>
        <w:t>агроконтракты</w:t>
      </w:r>
      <w:proofErr w:type="spellEnd"/>
      <w:r>
        <w:t>;</w:t>
      </w:r>
    </w:p>
    <w:p w:rsidR="00BE7623" w:rsidRDefault="00D65332">
      <w:pPr>
        <w:pStyle w:val="ConsPlusNormal0"/>
        <w:spacing w:before="240"/>
        <w:ind w:firstLine="540"/>
        <w:jc w:val="both"/>
      </w:pPr>
      <w:r>
        <w:t xml:space="preserve">4) платежные документы, подтверждающие оплату приобретения материально-технических ресурсов и сельскохозяйственной продукции по </w:t>
      </w:r>
      <w:proofErr w:type="spellStart"/>
      <w:r>
        <w:t>агроконтрактам</w:t>
      </w:r>
      <w:proofErr w:type="spellEnd"/>
      <w:r>
        <w:t>;</w:t>
      </w:r>
    </w:p>
    <w:p w:rsidR="00BE7623" w:rsidRDefault="00D65332">
      <w:pPr>
        <w:pStyle w:val="ConsPlusNormal0"/>
        <w:spacing w:before="240"/>
        <w:ind w:firstLine="540"/>
        <w:jc w:val="both"/>
      </w:pPr>
      <w:r>
        <w:t xml:space="preserve">5) акты приема-передачи сельскохозяйственной продукции по </w:t>
      </w:r>
      <w:proofErr w:type="spellStart"/>
      <w:r>
        <w:t>агроконтрактам</w:t>
      </w:r>
      <w:proofErr w:type="spellEnd"/>
      <w:r>
        <w:t>.</w:t>
      </w: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5</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Normal0"/>
        <w:jc w:val="right"/>
      </w:pPr>
      <w:r>
        <w:t>ФОРМА</w:t>
      </w:r>
    </w:p>
    <w:p w:rsidR="00BE7623" w:rsidRDefault="00BE7623">
      <w:pPr>
        <w:pStyle w:val="ConsPlusNormal0"/>
      </w:pPr>
    </w:p>
    <w:p w:rsidR="00BE7623" w:rsidRDefault="00D65332">
      <w:pPr>
        <w:pStyle w:val="ConsPlusNormal0"/>
        <w:jc w:val="center"/>
      </w:pPr>
      <w:bookmarkStart w:id="26" w:name="P992"/>
      <w:bookmarkEnd w:id="26"/>
      <w:r>
        <w:t>СПРАВКА</w:t>
      </w:r>
    </w:p>
    <w:p w:rsidR="00BE7623" w:rsidRDefault="00D65332">
      <w:pPr>
        <w:pStyle w:val="ConsPlusNormal0"/>
        <w:jc w:val="center"/>
      </w:pPr>
      <w:proofErr w:type="gramStart"/>
      <w:r>
        <w:t>о</w:t>
      </w:r>
      <w:proofErr w:type="gramEnd"/>
      <w:r>
        <w:t xml:space="preserve"> закупе сельскохозяйственной продукции сельскохозяйственным</w:t>
      </w:r>
    </w:p>
    <w:p w:rsidR="00BE7623" w:rsidRDefault="00D65332">
      <w:pPr>
        <w:pStyle w:val="ConsPlusNormal0"/>
        <w:jc w:val="center"/>
      </w:pPr>
      <w:proofErr w:type="gramStart"/>
      <w:r>
        <w:t>потребительским</w:t>
      </w:r>
      <w:proofErr w:type="gramEnd"/>
      <w:r>
        <w:t xml:space="preserve"> кооперативом</w:t>
      </w:r>
    </w:p>
    <w:p w:rsidR="00BE7623" w:rsidRDefault="00D65332">
      <w:pPr>
        <w:pStyle w:val="ConsPlusNormal0"/>
        <w:jc w:val="center"/>
      </w:pPr>
      <w:r>
        <w:t>____________________________________________________________</w:t>
      </w:r>
    </w:p>
    <w:p w:rsidR="00BE7623" w:rsidRDefault="00D65332">
      <w:pPr>
        <w:pStyle w:val="ConsPlusNormal0"/>
        <w:jc w:val="center"/>
      </w:pPr>
      <w:r>
        <w:t>(</w:t>
      </w:r>
      <w:proofErr w:type="gramStart"/>
      <w:r>
        <w:t>наименование</w:t>
      </w:r>
      <w:proofErr w:type="gramEnd"/>
      <w:r>
        <w:t xml:space="preserve"> сельскохозяйственного потребительского</w:t>
      </w:r>
    </w:p>
    <w:p w:rsidR="00BE7623" w:rsidRDefault="00D65332">
      <w:pPr>
        <w:pStyle w:val="ConsPlusNormal0"/>
        <w:jc w:val="center"/>
      </w:pPr>
      <w:proofErr w:type="gramStart"/>
      <w:r>
        <w:t>кооператива</w:t>
      </w:r>
      <w:proofErr w:type="gramEnd"/>
      <w:r>
        <w:t>)</w:t>
      </w:r>
    </w:p>
    <w:p w:rsidR="00BE7623" w:rsidRDefault="00BE7623">
      <w:pPr>
        <w:pStyle w:val="ConsPlusNormal0"/>
      </w:pPr>
    </w:p>
    <w:p w:rsidR="00BE7623" w:rsidRDefault="00D65332">
      <w:pPr>
        <w:pStyle w:val="ConsPlusNormal0"/>
        <w:jc w:val="center"/>
      </w:pPr>
      <w:proofErr w:type="gramStart"/>
      <w:r>
        <w:t>за</w:t>
      </w:r>
      <w:proofErr w:type="gramEnd"/>
      <w:r>
        <w:t xml:space="preserve"> ____________ 20__ года</w:t>
      </w:r>
    </w:p>
    <w:p w:rsidR="00BE7623" w:rsidRDefault="00BE762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664"/>
        <w:gridCol w:w="963"/>
        <w:gridCol w:w="1474"/>
        <w:gridCol w:w="737"/>
        <w:gridCol w:w="907"/>
      </w:tblGrid>
      <w:tr w:rsidR="00BE7623">
        <w:tc>
          <w:tcPr>
            <w:tcW w:w="510" w:type="dxa"/>
          </w:tcPr>
          <w:p w:rsidR="00BE7623" w:rsidRDefault="00D65332">
            <w:pPr>
              <w:pStyle w:val="ConsPlusNormal0"/>
              <w:jc w:val="center"/>
            </w:pPr>
            <w:r>
              <w:t>N п/п</w:t>
            </w:r>
          </w:p>
        </w:tc>
        <w:tc>
          <w:tcPr>
            <w:tcW w:w="1814" w:type="dxa"/>
          </w:tcPr>
          <w:p w:rsidR="00BE7623" w:rsidRDefault="00D65332">
            <w:pPr>
              <w:pStyle w:val="ConsPlusNormal0"/>
              <w:jc w:val="center"/>
            </w:pPr>
            <w:r>
              <w:t>Наименование члена кооператива</w:t>
            </w:r>
          </w:p>
        </w:tc>
        <w:tc>
          <w:tcPr>
            <w:tcW w:w="2664" w:type="dxa"/>
          </w:tcPr>
          <w:p w:rsidR="00BE7623" w:rsidRDefault="00D65332">
            <w:pPr>
              <w:pStyle w:val="ConsPlusNormal0"/>
              <w:jc w:val="center"/>
            </w:pPr>
            <w:r>
              <w:t>Сельскохозяйственная продукция</w:t>
            </w:r>
          </w:p>
        </w:tc>
        <w:tc>
          <w:tcPr>
            <w:tcW w:w="963" w:type="dxa"/>
          </w:tcPr>
          <w:p w:rsidR="00BE7623" w:rsidRDefault="00D65332">
            <w:pPr>
              <w:pStyle w:val="ConsPlusNormal0"/>
              <w:jc w:val="center"/>
            </w:pPr>
            <w:r>
              <w:t>Дата закупки</w:t>
            </w:r>
          </w:p>
        </w:tc>
        <w:tc>
          <w:tcPr>
            <w:tcW w:w="1474" w:type="dxa"/>
          </w:tcPr>
          <w:p w:rsidR="00BE7623" w:rsidRDefault="00D65332">
            <w:pPr>
              <w:pStyle w:val="ConsPlusNormal0"/>
              <w:jc w:val="both"/>
            </w:pPr>
            <w:r>
              <w:t>Количество</w:t>
            </w:r>
          </w:p>
        </w:tc>
        <w:tc>
          <w:tcPr>
            <w:tcW w:w="737" w:type="dxa"/>
          </w:tcPr>
          <w:p w:rsidR="00BE7623" w:rsidRDefault="00D65332">
            <w:pPr>
              <w:pStyle w:val="ConsPlusNormal0"/>
              <w:jc w:val="center"/>
            </w:pPr>
            <w:r>
              <w:t>Цена, руб.</w:t>
            </w:r>
          </w:p>
        </w:tc>
        <w:tc>
          <w:tcPr>
            <w:tcW w:w="907" w:type="dxa"/>
          </w:tcPr>
          <w:p w:rsidR="00BE7623" w:rsidRDefault="00D65332">
            <w:pPr>
              <w:pStyle w:val="ConsPlusNormal0"/>
              <w:jc w:val="center"/>
            </w:pPr>
            <w:r>
              <w:t>Сумма, руб.</w:t>
            </w:r>
          </w:p>
        </w:tc>
      </w:tr>
      <w:tr w:rsidR="00BE7623">
        <w:tc>
          <w:tcPr>
            <w:tcW w:w="510" w:type="dxa"/>
          </w:tcPr>
          <w:p w:rsidR="00BE7623" w:rsidRDefault="00D65332">
            <w:pPr>
              <w:pStyle w:val="ConsPlusNormal0"/>
              <w:jc w:val="center"/>
            </w:pPr>
            <w:r>
              <w:t>1</w:t>
            </w:r>
          </w:p>
        </w:tc>
        <w:tc>
          <w:tcPr>
            <w:tcW w:w="1814" w:type="dxa"/>
          </w:tcPr>
          <w:p w:rsidR="00BE7623" w:rsidRDefault="00D65332">
            <w:pPr>
              <w:pStyle w:val="ConsPlusNormal0"/>
              <w:jc w:val="center"/>
            </w:pPr>
            <w:r>
              <w:t>2</w:t>
            </w:r>
          </w:p>
        </w:tc>
        <w:tc>
          <w:tcPr>
            <w:tcW w:w="2664" w:type="dxa"/>
          </w:tcPr>
          <w:p w:rsidR="00BE7623" w:rsidRDefault="00D65332">
            <w:pPr>
              <w:pStyle w:val="ConsPlusNormal0"/>
              <w:jc w:val="center"/>
            </w:pPr>
            <w:r>
              <w:t>3</w:t>
            </w:r>
          </w:p>
        </w:tc>
        <w:tc>
          <w:tcPr>
            <w:tcW w:w="963" w:type="dxa"/>
          </w:tcPr>
          <w:p w:rsidR="00BE7623" w:rsidRDefault="00D65332">
            <w:pPr>
              <w:pStyle w:val="ConsPlusNormal0"/>
              <w:jc w:val="center"/>
            </w:pPr>
            <w:r>
              <w:t>4</w:t>
            </w:r>
          </w:p>
        </w:tc>
        <w:tc>
          <w:tcPr>
            <w:tcW w:w="1474" w:type="dxa"/>
          </w:tcPr>
          <w:p w:rsidR="00BE7623" w:rsidRDefault="00D65332">
            <w:pPr>
              <w:pStyle w:val="ConsPlusNormal0"/>
              <w:jc w:val="center"/>
            </w:pPr>
            <w:r>
              <w:t>5</w:t>
            </w:r>
          </w:p>
        </w:tc>
        <w:tc>
          <w:tcPr>
            <w:tcW w:w="737" w:type="dxa"/>
          </w:tcPr>
          <w:p w:rsidR="00BE7623" w:rsidRDefault="00D65332">
            <w:pPr>
              <w:pStyle w:val="ConsPlusNormal0"/>
              <w:jc w:val="center"/>
            </w:pPr>
            <w:r>
              <w:t>6</w:t>
            </w:r>
          </w:p>
        </w:tc>
        <w:tc>
          <w:tcPr>
            <w:tcW w:w="907" w:type="dxa"/>
          </w:tcPr>
          <w:p w:rsidR="00BE7623" w:rsidRDefault="00D65332">
            <w:pPr>
              <w:pStyle w:val="ConsPlusNormal0"/>
              <w:jc w:val="center"/>
            </w:pPr>
            <w:r>
              <w:t>7</w:t>
            </w:r>
          </w:p>
        </w:tc>
      </w:tr>
      <w:tr w:rsidR="00BE7623">
        <w:tc>
          <w:tcPr>
            <w:tcW w:w="9069" w:type="dxa"/>
            <w:gridSpan w:val="7"/>
          </w:tcPr>
          <w:p w:rsidR="00BE7623" w:rsidRDefault="00D65332">
            <w:pPr>
              <w:pStyle w:val="ConsPlusNormal0"/>
              <w:jc w:val="center"/>
            </w:pPr>
            <w:r>
              <w:t>Наименование продукции (мясо)</w:t>
            </w:r>
          </w:p>
        </w:tc>
      </w:tr>
      <w:tr w:rsidR="00BE7623">
        <w:tc>
          <w:tcPr>
            <w:tcW w:w="510" w:type="dxa"/>
          </w:tcPr>
          <w:p w:rsidR="00BE7623" w:rsidRDefault="00D65332">
            <w:pPr>
              <w:pStyle w:val="ConsPlusNormal0"/>
              <w:jc w:val="center"/>
            </w:pPr>
            <w:r>
              <w:t>1</w:t>
            </w: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510" w:type="dxa"/>
          </w:tcPr>
          <w:p w:rsidR="00BE7623" w:rsidRDefault="00BE7623">
            <w:pPr>
              <w:pStyle w:val="ConsPlusNormal0"/>
            </w:pP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5951" w:type="dxa"/>
            <w:gridSpan w:val="4"/>
          </w:tcPr>
          <w:p w:rsidR="00BE7623" w:rsidRDefault="00D65332">
            <w:pPr>
              <w:pStyle w:val="ConsPlusNormal0"/>
              <w:jc w:val="both"/>
            </w:pPr>
            <w:r>
              <w:t>Итого</w:t>
            </w:r>
          </w:p>
        </w:tc>
        <w:tc>
          <w:tcPr>
            <w:tcW w:w="1474" w:type="dxa"/>
          </w:tcPr>
          <w:p w:rsidR="00BE7623" w:rsidRDefault="00BE7623">
            <w:pPr>
              <w:pStyle w:val="ConsPlusNormal0"/>
            </w:pPr>
          </w:p>
        </w:tc>
        <w:tc>
          <w:tcPr>
            <w:tcW w:w="737" w:type="dxa"/>
          </w:tcPr>
          <w:p w:rsidR="00BE7623" w:rsidRDefault="00D65332">
            <w:pPr>
              <w:pStyle w:val="ConsPlusNormal0"/>
              <w:jc w:val="right"/>
            </w:pPr>
            <w:proofErr w:type="gramStart"/>
            <w:r>
              <w:t>x</w:t>
            </w:r>
            <w:proofErr w:type="gramEnd"/>
          </w:p>
        </w:tc>
        <w:tc>
          <w:tcPr>
            <w:tcW w:w="907" w:type="dxa"/>
          </w:tcPr>
          <w:p w:rsidR="00BE7623" w:rsidRDefault="00BE7623">
            <w:pPr>
              <w:pStyle w:val="ConsPlusNormal0"/>
            </w:pPr>
          </w:p>
        </w:tc>
      </w:tr>
      <w:tr w:rsidR="00BE7623">
        <w:tc>
          <w:tcPr>
            <w:tcW w:w="9069" w:type="dxa"/>
            <w:gridSpan w:val="7"/>
          </w:tcPr>
          <w:p w:rsidR="00BE7623" w:rsidRDefault="00D65332">
            <w:pPr>
              <w:pStyle w:val="ConsPlusNormal0"/>
              <w:jc w:val="center"/>
            </w:pPr>
            <w:r>
              <w:t>Наименование продукции (картофель)</w:t>
            </w:r>
          </w:p>
        </w:tc>
      </w:tr>
      <w:tr w:rsidR="00BE7623">
        <w:tc>
          <w:tcPr>
            <w:tcW w:w="510" w:type="dxa"/>
          </w:tcPr>
          <w:p w:rsidR="00BE7623" w:rsidRDefault="00D65332">
            <w:pPr>
              <w:pStyle w:val="ConsPlusNormal0"/>
              <w:jc w:val="center"/>
            </w:pPr>
            <w:r>
              <w:t>1</w:t>
            </w: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510" w:type="dxa"/>
          </w:tcPr>
          <w:p w:rsidR="00BE7623" w:rsidRDefault="00BE7623">
            <w:pPr>
              <w:pStyle w:val="ConsPlusNormal0"/>
            </w:pP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5951" w:type="dxa"/>
            <w:gridSpan w:val="4"/>
          </w:tcPr>
          <w:p w:rsidR="00BE7623" w:rsidRDefault="00D65332">
            <w:pPr>
              <w:pStyle w:val="ConsPlusNormal0"/>
              <w:jc w:val="both"/>
            </w:pPr>
            <w:r>
              <w:t>Итого:</w:t>
            </w:r>
          </w:p>
        </w:tc>
        <w:tc>
          <w:tcPr>
            <w:tcW w:w="1474" w:type="dxa"/>
          </w:tcPr>
          <w:p w:rsidR="00BE7623" w:rsidRDefault="00BE7623">
            <w:pPr>
              <w:pStyle w:val="ConsPlusNormal0"/>
            </w:pPr>
          </w:p>
        </w:tc>
        <w:tc>
          <w:tcPr>
            <w:tcW w:w="737" w:type="dxa"/>
          </w:tcPr>
          <w:p w:rsidR="00BE7623" w:rsidRDefault="00D65332">
            <w:pPr>
              <w:pStyle w:val="ConsPlusNormal0"/>
              <w:jc w:val="right"/>
            </w:pPr>
            <w:proofErr w:type="gramStart"/>
            <w:r>
              <w:t>x</w:t>
            </w:r>
            <w:proofErr w:type="gramEnd"/>
          </w:p>
        </w:tc>
        <w:tc>
          <w:tcPr>
            <w:tcW w:w="907" w:type="dxa"/>
          </w:tcPr>
          <w:p w:rsidR="00BE7623" w:rsidRDefault="00BE7623">
            <w:pPr>
              <w:pStyle w:val="ConsPlusNormal0"/>
            </w:pPr>
          </w:p>
        </w:tc>
      </w:tr>
      <w:tr w:rsidR="00BE7623">
        <w:tc>
          <w:tcPr>
            <w:tcW w:w="9069" w:type="dxa"/>
            <w:gridSpan w:val="7"/>
          </w:tcPr>
          <w:p w:rsidR="00BE7623" w:rsidRDefault="00D65332">
            <w:pPr>
              <w:pStyle w:val="ConsPlusNormal0"/>
              <w:jc w:val="center"/>
            </w:pPr>
            <w:r>
              <w:lastRenderedPageBreak/>
              <w:t>Наименование продукции (.)</w:t>
            </w:r>
          </w:p>
        </w:tc>
      </w:tr>
      <w:tr w:rsidR="00BE7623">
        <w:tc>
          <w:tcPr>
            <w:tcW w:w="510" w:type="dxa"/>
          </w:tcPr>
          <w:p w:rsidR="00BE7623" w:rsidRDefault="00D65332">
            <w:pPr>
              <w:pStyle w:val="ConsPlusNormal0"/>
              <w:jc w:val="center"/>
            </w:pPr>
            <w:r>
              <w:t>1</w:t>
            </w: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510" w:type="dxa"/>
          </w:tcPr>
          <w:p w:rsidR="00BE7623" w:rsidRDefault="00BE7623">
            <w:pPr>
              <w:pStyle w:val="ConsPlusNormal0"/>
            </w:pPr>
          </w:p>
        </w:tc>
        <w:tc>
          <w:tcPr>
            <w:tcW w:w="1814" w:type="dxa"/>
          </w:tcPr>
          <w:p w:rsidR="00BE7623" w:rsidRDefault="00BE7623">
            <w:pPr>
              <w:pStyle w:val="ConsPlusNormal0"/>
            </w:pPr>
          </w:p>
        </w:tc>
        <w:tc>
          <w:tcPr>
            <w:tcW w:w="2664" w:type="dxa"/>
          </w:tcPr>
          <w:p w:rsidR="00BE7623" w:rsidRDefault="00BE7623">
            <w:pPr>
              <w:pStyle w:val="ConsPlusNormal0"/>
            </w:pPr>
          </w:p>
        </w:tc>
        <w:tc>
          <w:tcPr>
            <w:tcW w:w="963" w:type="dxa"/>
          </w:tcPr>
          <w:p w:rsidR="00BE7623" w:rsidRDefault="00BE7623">
            <w:pPr>
              <w:pStyle w:val="ConsPlusNormal0"/>
            </w:pPr>
          </w:p>
        </w:tc>
        <w:tc>
          <w:tcPr>
            <w:tcW w:w="1474" w:type="dxa"/>
          </w:tcPr>
          <w:p w:rsidR="00BE7623" w:rsidRDefault="00BE7623">
            <w:pPr>
              <w:pStyle w:val="ConsPlusNormal0"/>
            </w:pPr>
          </w:p>
        </w:tc>
        <w:tc>
          <w:tcPr>
            <w:tcW w:w="737" w:type="dxa"/>
          </w:tcPr>
          <w:p w:rsidR="00BE7623" w:rsidRDefault="00BE7623">
            <w:pPr>
              <w:pStyle w:val="ConsPlusNormal0"/>
            </w:pPr>
          </w:p>
        </w:tc>
        <w:tc>
          <w:tcPr>
            <w:tcW w:w="907" w:type="dxa"/>
          </w:tcPr>
          <w:p w:rsidR="00BE7623" w:rsidRDefault="00BE7623">
            <w:pPr>
              <w:pStyle w:val="ConsPlusNormal0"/>
            </w:pPr>
          </w:p>
        </w:tc>
      </w:tr>
      <w:tr w:rsidR="00BE7623">
        <w:tc>
          <w:tcPr>
            <w:tcW w:w="7425" w:type="dxa"/>
            <w:gridSpan w:val="5"/>
          </w:tcPr>
          <w:p w:rsidR="00BE7623" w:rsidRDefault="00D65332">
            <w:pPr>
              <w:pStyle w:val="ConsPlusNormal0"/>
              <w:jc w:val="both"/>
            </w:pPr>
            <w:r>
              <w:t>Итого</w:t>
            </w:r>
          </w:p>
        </w:tc>
        <w:tc>
          <w:tcPr>
            <w:tcW w:w="737" w:type="dxa"/>
          </w:tcPr>
          <w:p w:rsidR="00BE7623" w:rsidRDefault="00D65332">
            <w:pPr>
              <w:pStyle w:val="ConsPlusNormal0"/>
              <w:jc w:val="right"/>
            </w:pPr>
            <w:proofErr w:type="gramStart"/>
            <w:r>
              <w:t>x</w:t>
            </w:r>
            <w:proofErr w:type="gramEnd"/>
          </w:p>
        </w:tc>
        <w:tc>
          <w:tcPr>
            <w:tcW w:w="907" w:type="dxa"/>
          </w:tcPr>
          <w:p w:rsidR="00BE7623" w:rsidRDefault="00BE7623">
            <w:pPr>
              <w:pStyle w:val="ConsPlusNormal0"/>
            </w:pPr>
          </w:p>
        </w:tc>
      </w:tr>
      <w:tr w:rsidR="00BE7623">
        <w:tc>
          <w:tcPr>
            <w:tcW w:w="8162" w:type="dxa"/>
            <w:gridSpan w:val="6"/>
          </w:tcPr>
          <w:p w:rsidR="00BE7623" w:rsidRDefault="00D65332">
            <w:pPr>
              <w:pStyle w:val="ConsPlusNormal0"/>
              <w:jc w:val="both"/>
            </w:pPr>
            <w:r>
              <w:t>Суммарные затраты на закупку продукции:</w:t>
            </w:r>
          </w:p>
        </w:tc>
        <w:tc>
          <w:tcPr>
            <w:tcW w:w="907" w:type="dxa"/>
          </w:tcPr>
          <w:p w:rsidR="00BE7623" w:rsidRDefault="00BE7623">
            <w:pPr>
              <w:pStyle w:val="ConsPlusNormal0"/>
            </w:pPr>
          </w:p>
        </w:tc>
      </w:tr>
      <w:tr w:rsidR="00BE7623">
        <w:tc>
          <w:tcPr>
            <w:tcW w:w="8162" w:type="dxa"/>
            <w:gridSpan w:val="6"/>
          </w:tcPr>
          <w:p w:rsidR="00BE7623" w:rsidRDefault="00D65332">
            <w:pPr>
              <w:pStyle w:val="ConsPlusNormal0"/>
              <w:jc w:val="both"/>
            </w:pPr>
            <w:r>
              <w:t>Выручка кооператива от реализации закупленной продукции:</w:t>
            </w:r>
          </w:p>
        </w:tc>
        <w:tc>
          <w:tcPr>
            <w:tcW w:w="907" w:type="dxa"/>
          </w:tcPr>
          <w:p w:rsidR="00BE7623" w:rsidRDefault="00BE7623">
            <w:pPr>
              <w:pStyle w:val="ConsPlusNormal0"/>
            </w:pPr>
          </w:p>
        </w:tc>
      </w:tr>
    </w:tbl>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871"/>
        <w:gridCol w:w="388"/>
        <w:gridCol w:w="3572"/>
      </w:tblGrid>
      <w:tr w:rsidR="00BE7623">
        <w:tc>
          <w:tcPr>
            <w:tcW w:w="2721" w:type="dxa"/>
            <w:tcBorders>
              <w:top w:val="nil"/>
              <w:left w:val="nil"/>
              <w:bottom w:val="nil"/>
              <w:right w:val="nil"/>
            </w:tcBorders>
          </w:tcPr>
          <w:p w:rsidR="00BE7623" w:rsidRDefault="00D65332">
            <w:pPr>
              <w:pStyle w:val="ConsPlusNormal0"/>
              <w:jc w:val="both"/>
            </w:pPr>
            <w:r>
              <w:t>Руководитель</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3572" w:type="dxa"/>
            <w:tcBorders>
              <w:top w:val="nil"/>
              <w:left w:val="nil"/>
              <w:bottom w:val="single" w:sz="4" w:space="0" w:color="auto"/>
              <w:right w:val="nil"/>
            </w:tcBorders>
          </w:tcPr>
          <w:p w:rsidR="00BE7623" w:rsidRDefault="00BE7623">
            <w:pPr>
              <w:pStyle w:val="ConsPlusNormal0"/>
            </w:pPr>
          </w:p>
        </w:tc>
      </w:tr>
      <w:tr w:rsidR="00BE7623">
        <w:tc>
          <w:tcPr>
            <w:tcW w:w="2721" w:type="dxa"/>
            <w:tcBorders>
              <w:top w:val="nil"/>
              <w:left w:val="nil"/>
              <w:bottom w:val="nil"/>
              <w:right w:val="nil"/>
            </w:tcBorders>
          </w:tcPr>
          <w:p w:rsidR="00BE7623" w:rsidRDefault="00BE7623">
            <w:pPr>
              <w:pStyle w:val="ConsPlusNormal0"/>
            </w:pP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3572"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2721" w:type="dxa"/>
            <w:tcBorders>
              <w:top w:val="nil"/>
              <w:left w:val="nil"/>
              <w:bottom w:val="nil"/>
              <w:right w:val="nil"/>
            </w:tcBorders>
          </w:tcPr>
          <w:p w:rsidR="00BE7623" w:rsidRDefault="00D65332">
            <w:pPr>
              <w:pStyle w:val="ConsPlusNormal0"/>
              <w:jc w:val="both"/>
            </w:pPr>
            <w:r>
              <w:t>Главный бухгалтер &lt;*&gt;</w:t>
            </w:r>
          </w:p>
        </w:tc>
        <w:tc>
          <w:tcPr>
            <w:tcW w:w="1871" w:type="dxa"/>
            <w:tcBorders>
              <w:top w:val="nil"/>
              <w:left w:val="nil"/>
              <w:bottom w:val="single" w:sz="4" w:space="0" w:color="auto"/>
              <w:right w:val="nil"/>
            </w:tcBorders>
          </w:tcPr>
          <w:p w:rsidR="00BE7623" w:rsidRDefault="00BE7623">
            <w:pPr>
              <w:pStyle w:val="ConsPlusNormal0"/>
            </w:pPr>
          </w:p>
        </w:tc>
        <w:tc>
          <w:tcPr>
            <w:tcW w:w="388" w:type="dxa"/>
            <w:tcBorders>
              <w:top w:val="nil"/>
              <w:left w:val="nil"/>
              <w:bottom w:val="nil"/>
              <w:right w:val="nil"/>
            </w:tcBorders>
          </w:tcPr>
          <w:p w:rsidR="00BE7623" w:rsidRDefault="00BE7623">
            <w:pPr>
              <w:pStyle w:val="ConsPlusNormal0"/>
            </w:pPr>
          </w:p>
        </w:tc>
        <w:tc>
          <w:tcPr>
            <w:tcW w:w="3572" w:type="dxa"/>
            <w:tcBorders>
              <w:top w:val="nil"/>
              <w:left w:val="nil"/>
              <w:bottom w:val="single" w:sz="4" w:space="0" w:color="auto"/>
              <w:right w:val="nil"/>
            </w:tcBorders>
          </w:tcPr>
          <w:p w:rsidR="00BE7623" w:rsidRDefault="00BE7623">
            <w:pPr>
              <w:pStyle w:val="ConsPlusNormal0"/>
            </w:pPr>
          </w:p>
        </w:tc>
      </w:tr>
      <w:tr w:rsidR="00BE7623">
        <w:tc>
          <w:tcPr>
            <w:tcW w:w="2721" w:type="dxa"/>
            <w:tcBorders>
              <w:top w:val="nil"/>
              <w:left w:val="nil"/>
              <w:bottom w:val="nil"/>
              <w:right w:val="nil"/>
            </w:tcBorders>
          </w:tcPr>
          <w:p w:rsidR="00BE7623" w:rsidRDefault="00BE7623">
            <w:pPr>
              <w:pStyle w:val="ConsPlusNormal0"/>
            </w:pPr>
          </w:p>
        </w:tc>
        <w:tc>
          <w:tcPr>
            <w:tcW w:w="1871" w:type="dxa"/>
            <w:tcBorders>
              <w:top w:val="single" w:sz="4" w:space="0" w:color="auto"/>
              <w:left w:val="nil"/>
              <w:bottom w:val="nil"/>
              <w:right w:val="nil"/>
            </w:tcBorders>
          </w:tcPr>
          <w:p w:rsidR="00BE7623" w:rsidRDefault="00D65332">
            <w:pPr>
              <w:pStyle w:val="ConsPlusNormal0"/>
              <w:jc w:val="center"/>
            </w:pPr>
            <w:r>
              <w:t>(</w:t>
            </w:r>
            <w:proofErr w:type="gramStart"/>
            <w:r>
              <w:t>подпись</w:t>
            </w:r>
            <w:proofErr w:type="gramEnd"/>
            <w:r>
              <w:t>)</w:t>
            </w:r>
          </w:p>
        </w:tc>
        <w:tc>
          <w:tcPr>
            <w:tcW w:w="388" w:type="dxa"/>
            <w:tcBorders>
              <w:top w:val="nil"/>
              <w:left w:val="nil"/>
              <w:bottom w:val="nil"/>
              <w:right w:val="nil"/>
            </w:tcBorders>
          </w:tcPr>
          <w:p w:rsidR="00BE7623" w:rsidRDefault="00BE7623">
            <w:pPr>
              <w:pStyle w:val="ConsPlusNormal0"/>
            </w:pPr>
          </w:p>
        </w:tc>
        <w:tc>
          <w:tcPr>
            <w:tcW w:w="3572" w:type="dxa"/>
            <w:tcBorders>
              <w:top w:val="single" w:sz="4" w:space="0" w:color="auto"/>
              <w:left w:val="nil"/>
              <w:bottom w:val="nil"/>
              <w:right w:val="nil"/>
            </w:tcBorders>
          </w:tcPr>
          <w:p w:rsidR="00BE7623" w:rsidRDefault="00D65332">
            <w:pPr>
              <w:pStyle w:val="ConsPlusNormal0"/>
              <w:jc w:val="center"/>
            </w:pPr>
            <w:r>
              <w:t>(</w:t>
            </w:r>
            <w:proofErr w:type="gramStart"/>
            <w:r>
              <w:t>расшифровка</w:t>
            </w:r>
            <w:proofErr w:type="gramEnd"/>
            <w:r>
              <w:t xml:space="preserve"> подписи)</w:t>
            </w:r>
          </w:p>
        </w:tc>
      </w:tr>
      <w:tr w:rsidR="00BE7623">
        <w:tc>
          <w:tcPr>
            <w:tcW w:w="8552" w:type="dxa"/>
            <w:gridSpan w:val="4"/>
            <w:tcBorders>
              <w:top w:val="nil"/>
              <w:left w:val="nil"/>
              <w:bottom w:val="nil"/>
              <w:right w:val="nil"/>
            </w:tcBorders>
          </w:tcPr>
          <w:p w:rsidR="00BE7623" w:rsidRDefault="00D65332">
            <w:pPr>
              <w:pStyle w:val="ConsPlusNormal0"/>
              <w:jc w:val="both"/>
            </w:pPr>
            <w:r>
              <w:t>М.П. &lt;**&gt;</w:t>
            </w:r>
          </w:p>
          <w:p w:rsidR="00BE7623" w:rsidRDefault="00D65332">
            <w:pPr>
              <w:pStyle w:val="ConsPlusNormal0"/>
              <w:jc w:val="both"/>
            </w:pPr>
            <w:r>
              <w:t>"_____" __________ 20__ г.</w:t>
            </w:r>
          </w:p>
        </w:tc>
      </w:tr>
    </w:tbl>
    <w:p w:rsidR="00BE7623" w:rsidRDefault="00BE7623">
      <w:pPr>
        <w:pStyle w:val="ConsPlusNormal0"/>
      </w:pPr>
    </w:p>
    <w:p w:rsidR="00BE7623" w:rsidRDefault="00D65332">
      <w:pPr>
        <w:pStyle w:val="ConsPlusNormal0"/>
        <w:ind w:firstLine="540"/>
        <w:jc w:val="both"/>
      </w:pPr>
      <w:r>
        <w:t>--------------------------------</w:t>
      </w:r>
    </w:p>
    <w:p w:rsidR="00BE7623" w:rsidRDefault="00D65332">
      <w:pPr>
        <w:pStyle w:val="ConsPlusNormal0"/>
        <w:spacing w:before="240"/>
        <w:ind w:firstLine="540"/>
        <w:jc w:val="both"/>
      </w:pPr>
      <w:r>
        <w:t>&lt;*&gt; Заполняется при наличии главного бухгалтера.</w:t>
      </w:r>
    </w:p>
    <w:p w:rsidR="00BE7623" w:rsidRDefault="00D65332">
      <w:pPr>
        <w:pStyle w:val="ConsPlusNormal0"/>
        <w:spacing w:before="240"/>
        <w:ind w:firstLine="540"/>
        <w:jc w:val="both"/>
      </w:pPr>
      <w:r>
        <w:t>&lt;**&gt; Оттиск печати ставится при наличии печати.</w:t>
      </w: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BE7623">
      <w:pPr>
        <w:pStyle w:val="ConsPlusNormal0"/>
      </w:pPr>
    </w:p>
    <w:p w:rsidR="00BE7623" w:rsidRDefault="00D65332">
      <w:pPr>
        <w:pStyle w:val="ConsPlusNormal0"/>
        <w:jc w:val="right"/>
        <w:outlineLvl w:val="1"/>
      </w:pPr>
      <w:r>
        <w:t>Приложение N 6</w:t>
      </w:r>
    </w:p>
    <w:p w:rsidR="00BE7623" w:rsidRDefault="00D65332">
      <w:pPr>
        <w:pStyle w:val="ConsPlusNormal0"/>
        <w:jc w:val="right"/>
      </w:pPr>
      <w:proofErr w:type="gramStart"/>
      <w:r>
        <w:t>к</w:t>
      </w:r>
      <w:proofErr w:type="gramEnd"/>
      <w:r>
        <w:t xml:space="preserve"> Порядку предоставления субсидии</w:t>
      </w:r>
    </w:p>
    <w:p w:rsidR="00BE7623" w:rsidRDefault="00D65332">
      <w:pPr>
        <w:pStyle w:val="ConsPlusNormal0"/>
        <w:jc w:val="right"/>
      </w:pPr>
      <w:proofErr w:type="gramStart"/>
      <w:r>
        <w:t>на</w:t>
      </w:r>
      <w:proofErr w:type="gramEnd"/>
      <w:r>
        <w:t xml:space="preserve"> развитие сельской кооперации</w:t>
      </w:r>
    </w:p>
    <w:p w:rsidR="00BE7623" w:rsidRDefault="00BE7623">
      <w:pPr>
        <w:pStyle w:val="ConsPlusNormal0"/>
      </w:pPr>
    </w:p>
    <w:p w:rsidR="00BE7623" w:rsidRDefault="00D65332">
      <w:pPr>
        <w:pStyle w:val="ConsPlusNormal0"/>
        <w:jc w:val="right"/>
      </w:pPr>
      <w:r>
        <w:t>ФОРМА</w:t>
      </w:r>
    </w:p>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BE7623">
        <w:tc>
          <w:tcPr>
            <w:tcW w:w="9070" w:type="dxa"/>
            <w:gridSpan w:val="2"/>
            <w:tcBorders>
              <w:top w:val="nil"/>
              <w:left w:val="nil"/>
              <w:bottom w:val="nil"/>
              <w:right w:val="nil"/>
            </w:tcBorders>
          </w:tcPr>
          <w:p w:rsidR="00BE7623" w:rsidRDefault="00D65332">
            <w:pPr>
              <w:pStyle w:val="ConsPlusNormal0"/>
              <w:jc w:val="center"/>
            </w:pPr>
            <w:r>
              <w:t>АКТ</w:t>
            </w:r>
          </w:p>
          <w:p w:rsidR="00BE7623" w:rsidRDefault="00D65332">
            <w:pPr>
              <w:pStyle w:val="ConsPlusNormal0"/>
              <w:jc w:val="center"/>
            </w:pPr>
            <w:proofErr w:type="gramStart"/>
            <w:r>
              <w:t>приема</w:t>
            </w:r>
            <w:proofErr w:type="gramEnd"/>
            <w:r>
              <w:t>-передачи сельскохозяйственных животных</w:t>
            </w:r>
          </w:p>
          <w:p w:rsidR="00BE7623" w:rsidRDefault="00D65332">
            <w:pPr>
              <w:pStyle w:val="ConsPlusNormal0"/>
              <w:jc w:val="center"/>
            </w:pPr>
            <w:proofErr w:type="gramStart"/>
            <w:r>
              <w:t>по</w:t>
            </w:r>
            <w:proofErr w:type="gramEnd"/>
            <w:r>
              <w:t xml:space="preserve"> _______________________________________</w:t>
            </w:r>
          </w:p>
          <w:p w:rsidR="00BE7623" w:rsidRDefault="00D65332">
            <w:pPr>
              <w:pStyle w:val="ConsPlusNormal0"/>
              <w:jc w:val="center"/>
            </w:pPr>
            <w:r>
              <w:t>(</w:t>
            </w:r>
            <w:proofErr w:type="gramStart"/>
            <w:r>
              <w:t>указать</w:t>
            </w:r>
            <w:proofErr w:type="gramEnd"/>
            <w:r>
              <w:t xml:space="preserve"> документ-основание, его дату и номер)</w:t>
            </w:r>
          </w:p>
        </w:tc>
      </w:tr>
      <w:tr w:rsidR="00BE7623">
        <w:tc>
          <w:tcPr>
            <w:tcW w:w="4478" w:type="dxa"/>
            <w:tcBorders>
              <w:top w:val="nil"/>
              <w:left w:val="nil"/>
              <w:bottom w:val="nil"/>
              <w:right w:val="nil"/>
            </w:tcBorders>
          </w:tcPr>
          <w:p w:rsidR="00BE7623" w:rsidRDefault="00D65332">
            <w:pPr>
              <w:pStyle w:val="ConsPlusNormal0"/>
              <w:jc w:val="both"/>
            </w:pPr>
            <w:r>
              <w:t>___________________</w:t>
            </w:r>
          </w:p>
          <w:p w:rsidR="00BE7623" w:rsidRDefault="00D65332">
            <w:pPr>
              <w:pStyle w:val="ConsPlusNormal0"/>
              <w:jc w:val="both"/>
            </w:pPr>
            <w:r>
              <w:t>(</w:t>
            </w:r>
            <w:proofErr w:type="gramStart"/>
            <w:r>
              <w:t>место</w:t>
            </w:r>
            <w:proofErr w:type="gramEnd"/>
            <w:r>
              <w:t xml:space="preserve"> подписания акта)</w:t>
            </w:r>
          </w:p>
        </w:tc>
        <w:tc>
          <w:tcPr>
            <w:tcW w:w="4592" w:type="dxa"/>
            <w:tcBorders>
              <w:top w:val="nil"/>
              <w:left w:val="nil"/>
              <w:bottom w:val="nil"/>
              <w:right w:val="nil"/>
            </w:tcBorders>
          </w:tcPr>
          <w:p w:rsidR="00BE7623" w:rsidRDefault="00D65332">
            <w:pPr>
              <w:pStyle w:val="ConsPlusNormal0"/>
              <w:jc w:val="right"/>
            </w:pPr>
            <w:r>
              <w:t>_________________</w:t>
            </w:r>
          </w:p>
          <w:p w:rsidR="00BE7623" w:rsidRDefault="00D65332">
            <w:pPr>
              <w:pStyle w:val="ConsPlusNormal0"/>
              <w:jc w:val="right"/>
            </w:pPr>
            <w:r>
              <w:t>(</w:t>
            </w:r>
            <w:proofErr w:type="gramStart"/>
            <w:r>
              <w:t>число</w:t>
            </w:r>
            <w:proofErr w:type="gramEnd"/>
            <w:r>
              <w:t>, месяц, год)</w:t>
            </w:r>
          </w:p>
        </w:tc>
      </w:tr>
      <w:tr w:rsidR="00BE7623">
        <w:tc>
          <w:tcPr>
            <w:tcW w:w="9070" w:type="dxa"/>
            <w:gridSpan w:val="2"/>
            <w:tcBorders>
              <w:top w:val="nil"/>
              <w:left w:val="nil"/>
              <w:bottom w:val="nil"/>
              <w:right w:val="nil"/>
            </w:tcBorders>
          </w:tcPr>
          <w:p w:rsidR="00BE7623" w:rsidRDefault="00D65332">
            <w:pPr>
              <w:pStyle w:val="ConsPlusNormal0"/>
              <w:jc w:val="both"/>
            </w:pPr>
            <w:r>
              <w:t>_________________________________________________________________________</w:t>
            </w:r>
          </w:p>
          <w:p w:rsidR="00BE7623" w:rsidRDefault="00D65332">
            <w:pPr>
              <w:pStyle w:val="ConsPlusNormal0"/>
              <w:jc w:val="center"/>
            </w:pPr>
            <w:r>
              <w:lastRenderedPageBreak/>
              <w:t>(</w:t>
            </w:r>
            <w:proofErr w:type="gramStart"/>
            <w:r>
              <w:t>наименование</w:t>
            </w:r>
            <w:proofErr w:type="gramEnd"/>
            <w:r>
              <w:t xml:space="preserve"> сельскохозяйственного товаропроизводителя или организации - собственника </w:t>
            </w:r>
            <w:proofErr w:type="spellStart"/>
            <w:r>
              <w:t>сельхозживотных</w:t>
            </w:r>
            <w:proofErr w:type="spellEnd"/>
            <w:r>
              <w:t>)</w:t>
            </w:r>
          </w:p>
          <w:p w:rsidR="00BE7623" w:rsidRDefault="00D65332">
            <w:pPr>
              <w:pStyle w:val="ConsPlusNormal0"/>
              <w:jc w:val="both"/>
            </w:pPr>
            <w:proofErr w:type="gramStart"/>
            <w:r>
              <w:t>в</w:t>
            </w:r>
            <w:proofErr w:type="gramEnd"/>
            <w:r>
              <w:t xml:space="preserve"> лице _______________________________________, действующего(ей) на основании</w:t>
            </w:r>
          </w:p>
          <w:p w:rsidR="00BE7623" w:rsidRDefault="00D65332">
            <w:pPr>
              <w:pStyle w:val="ConsPlusNormal0"/>
              <w:ind w:firstLine="283"/>
              <w:jc w:val="both"/>
            </w:pPr>
            <w:r>
              <w:t>(</w:t>
            </w:r>
            <w:proofErr w:type="gramStart"/>
            <w:r>
              <w:t>должность</w:t>
            </w:r>
            <w:proofErr w:type="gramEnd"/>
            <w:r>
              <w:t>, Ф.И.О. (при наличии))</w:t>
            </w:r>
          </w:p>
          <w:p w:rsidR="00BE7623" w:rsidRDefault="00D65332">
            <w:pPr>
              <w:pStyle w:val="ConsPlusNormal0"/>
              <w:jc w:val="both"/>
            </w:pPr>
            <w:r>
              <w:t>_______________________________________________, именуемый(</w:t>
            </w:r>
            <w:proofErr w:type="spellStart"/>
            <w:r>
              <w:t>ая</w:t>
            </w:r>
            <w:proofErr w:type="spellEnd"/>
            <w:r>
              <w:t>) в дальнейшем</w:t>
            </w:r>
          </w:p>
          <w:p w:rsidR="00BE7623" w:rsidRDefault="00D65332">
            <w:pPr>
              <w:pStyle w:val="ConsPlusNormal0"/>
              <w:jc w:val="both"/>
            </w:pPr>
            <w:r>
              <w:t>(</w:t>
            </w:r>
            <w:proofErr w:type="gramStart"/>
            <w:r>
              <w:t>наименование</w:t>
            </w:r>
            <w:proofErr w:type="gramEnd"/>
            <w:r>
              <w:t xml:space="preserve"> документа, подтверждающего полномочия)</w:t>
            </w:r>
          </w:p>
          <w:p w:rsidR="00BE7623" w:rsidRDefault="00D65332">
            <w:pPr>
              <w:pStyle w:val="ConsPlusNormal0"/>
              <w:jc w:val="both"/>
            </w:pPr>
            <w:r>
              <w:t>"Собственник", с одной стороны, и ___________________________________________</w:t>
            </w:r>
          </w:p>
          <w:p w:rsidR="00BE7623" w:rsidRDefault="00D65332">
            <w:pPr>
              <w:pStyle w:val="ConsPlusNormal0"/>
              <w:jc w:val="right"/>
            </w:pPr>
            <w:r>
              <w:t>(</w:t>
            </w:r>
            <w:proofErr w:type="gramStart"/>
            <w:r>
              <w:t>наименование</w:t>
            </w:r>
            <w:proofErr w:type="gramEnd"/>
            <w:r>
              <w:t xml:space="preserve"> сельскохозяйственного товаропроизводителя, организации)</w:t>
            </w:r>
          </w:p>
          <w:p w:rsidR="00BE7623" w:rsidRDefault="00D65332">
            <w:pPr>
              <w:pStyle w:val="ConsPlusNormal0"/>
              <w:jc w:val="both"/>
            </w:pPr>
            <w:proofErr w:type="gramStart"/>
            <w:r>
              <w:t>в</w:t>
            </w:r>
            <w:proofErr w:type="gramEnd"/>
            <w:r>
              <w:t xml:space="preserve"> лице _______________________________________, действующего(ей) на основании</w:t>
            </w:r>
          </w:p>
          <w:p w:rsidR="00BE7623" w:rsidRDefault="00D65332">
            <w:pPr>
              <w:pStyle w:val="ConsPlusNormal0"/>
              <w:ind w:firstLine="283"/>
              <w:jc w:val="both"/>
            </w:pPr>
            <w:r>
              <w:t>(</w:t>
            </w:r>
            <w:proofErr w:type="gramStart"/>
            <w:r>
              <w:t>должность</w:t>
            </w:r>
            <w:proofErr w:type="gramEnd"/>
            <w:r>
              <w:t>, Ф.И.О. (при наличии))</w:t>
            </w:r>
          </w:p>
          <w:p w:rsidR="00BE7623" w:rsidRDefault="00D65332">
            <w:pPr>
              <w:pStyle w:val="ConsPlusNormal0"/>
              <w:jc w:val="both"/>
            </w:pPr>
            <w:r>
              <w:t>_______________________________________________, именуемый(</w:t>
            </w:r>
            <w:proofErr w:type="spellStart"/>
            <w:r>
              <w:t>ая</w:t>
            </w:r>
            <w:proofErr w:type="spellEnd"/>
            <w:r>
              <w:t>) в дальнейшем</w:t>
            </w:r>
          </w:p>
          <w:p w:rsidR="00BE7623" w:rsidRDefault="00D65332">
            <w:pPr>
              <w:pStyle w:val="ConsPlusNormal0"/>
              <w:jc w:val="both"/>
            </w:pPr>
            <w:r>
              <w:t>(</w:t>
            </w:r>
            <w:proofErr w:type="gramStart"/>
            <w:r>
              <w:t>наименование</w:t>
            </w:r>
            <w:proofErr w:type="gramEnd"/>
            <w:r>
              <w:t xml:space="preserve"> документа, подтверждающего полномочия)</w:t>
            </w:r>
          </w:p>
          <w:p w:rsidR="00BE7623" w:rsidRDefault="00D65332">
            <w:pPr>
              <w:pStyle w:val="ConsPlusNormal0"/>
              <w:jc w:val="both"/>
            </w:pPr>
            <w:r>
              <w:t>"Получатель", с другой стороны, а вместе именуемые "Стороны", подписали настоящий акт о нижеследующем:</w:t>
            </w:r>
          </w:p>
          <w:p w:rsidR="00BE7623" w:rsidRDefault="00D65332">
            <w:pPr>
              <w:pStyle w:val="ConsPlusNormal0"/>
              <w:jc w:val="both"/>
            </w:pPr>
            <w:r>
              <w:t>1. В соответствии с _____________________________________________ Собственник</w:t>
            </w:r>
          </w:p>
          <w:p w:rsidR="00BE7623" w:rsidRDefault="00D65332">
            <w:pPr>
              <w:pStyle w:val="ConsPlusNormal0"/>
              <w:jc w:val="center"/>
            </w:pPr>
            <w:r>
              <w:t>(</w:t>
            </w:r>
            <w:proofErr w:type="gramStart"/>
            <w:r>
              <w:t>указать</w:t>
            </w:r>
            <w:proofErr w:type="gramEnd"/>
            <w:r>
              <w:t xml:space="preserve"> документ-основание, его дату и номер)</w:t>
            </w:r>
          </w:p>
          <w:p w:rsidR="00BE7623" w:rsidRDefault="00D65332">
            <w:pPr>
              <w:pStyle w:val="ConsPlusNormal0"/>
              <w:jc w:val="both"/>
            </w:pPr>
            <w:proofErr w:type="gramStart"/>
            <w:r>
              <w:t>передал</w:t>
            </w:r>
            <w:proofErr w:type="gramEnd"/>
            <w:r>
              <w:t>, а Получатель принял следующих сельскохозяйственных животных:</w:t>
            </w:r>
          </w:p>
        </w:tc>
      </w:tr>
    </w:tbl>
    <w:p w:rsidR="00BE7623" w:rsidRDefault="00BE7623">
      <w:pPr>
        <w:pStyle w:val="ConsPlusNormal0"/>
      </w:pPr>
    </w:p>
    <w:p w:rsidR="00BE7623" w:rsidRDefault="00BE7623">
      <w:pPr>
        <w:pStyle w:val="ConsPlusNormal0"/>
        <w:sectPr w:rsidR="00BE7623">
          <w:headerReference w:type="default" r:id="rId87"/>
          <w:footerReference w:type="default" r:id="rId88"/>
          <w:headerReference w:type="first" r:id="rId89"/>
          <w:footerReference w:type="first" r:id="rId9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529"/>
        <w:gridCol w:w="919"/>
        <w:gridCol w:w="2329"/>
        <w:gridCol w:w="3049"/>
        <w:gridCol w:w="859"/>
        <w:gridCol w:w="694"/>
        <w:gridCol w:w="1294"/>
      </w:tblGrid>
      <w:tr w:rsidR="00BE7623">
        <w:tc>
          <w:tcPr>
            <w:tcW w:w="454" w:type="dxa"/>
          </w:tcPr>
          <w:p w:rsidR="00BE7623" w:rsidRDefault="00D65332">
            <w:pPr>
              <w:pStyle w:val="ConsPlusNormal0"/>
              <w:jc w:val="center"/>
            </w:pPr>
            <w:r>
              <w:lastRenderedPageBreak/>
              <w:t>N п/п</w:t>
            </w:r>
          </w:p>
        </w:tc>
        <w:tc>
          <w:tcPr>
            <w:tcW w:w="2419" w:type="dxa"/>
          </w:tcPr>
          <w:p w:rsidR="00BE7623" w:rsidRDefault="00D65332">
            <w:pPr>
              <w:pStyle w:val="ConsPlusNormal0"/>
              <w:jc w:val="center"/>
            </w:pPr>
            <w:r>
              <w:t>Наименование сельскохозяйственных животных</w:t>
            </w:r>
          </w:p>
        </w:tc>
        <w:tc>
          <w:tcPr>
            <w:tcW w:w="529" w:type="dxa"/>
          </w:tcPr>
          <w:p w:rsidR="00BE7623" w:rsidRDefault="00D65332">
            <w:pPr>
              <w:pStyle w:val="ConsPlusNormal0"/>
              <w:jc w:val="center"/>
            </w:pPr>
            <w:r>
              <w:t>Пол</w:t>
            </w:r>
          </w:p>
        </w:tc>
        <w:tc>
          <w:tcPr>
            <w:tcW w:w="919" w:type="dxa"/>
          </w:tcPr>
          <w:p w:rsidR="00BE7623" w:rsidRDefault="00D65332">
            <w:pPr>
              <w:pStyle w:val="ConsPlusNormal0"/>
              <w:jc w:val="center"/>
            </w:pPr>
            <w:r>
              <w:t>Возраст</w:t>
            </w:r>
          </w:p>
        </w:tc>
        <w:tc>
          <w:tcPr>
            <w:tcW w:w="2329" w:type="dxa"/>
          </w:tcPr>
          <w:p w:rsidR="00BE7623" w:rsidRDefault="00D65332">
            <w:pPr>
              <w:pStyle w:val="ConsPlusNormal0"/>
              <w:jc w:val="center"/>
            </w:pPr>
            <w:r>
              <w:t>Идентификационный номер (бирка, чип)</w:t>
            </w:r>
          </w:p>
        </w:tc>
        <w:tc>
          <w:tcPr>
            <w:tcW w:w="3049" w:type="dxa"/>
          </w:tcPr>
          <w:p w:rsidR="00BE7623" w:rsidRDefault="00D65332">
            <w:pPr>
              <w:pStyle w:val="ConsPlusNormal0"/>
              <w:jc w:val="center"/>
            </w:pPr>
            <w:r>
              <w:t>Реквизиты ветеринарно-сопроводительных документов</w:t>
            </w:r>
          </w:p>
        </w:tc>
        <w:tc>
          <w:tcPr>
            <w:tcW w:w="859" w:type="dxa"/>
          </w:tcPr>
          <w:p w:rsidR="00BE7623" w:rsidRDefault="00D65332">
            <w:pPr>
              <w:pStyle w:val="ConsPlusNormal0"/>
              <w:jc w:val="center"/>
            </w:pPr>
            <w:r>
              <w:t>Кол-во голов, шт.</w:t>
            </w:r>
          </w:p>
        </w:tc>
        <w:tc>
          <w:tcPr>
            <w:tcW w:w="694" w:type="dxa"/>
          </w:tcPr>
          <w:p w:rsidR="00BE7623" w:rsidRDefault="00D65332">
            <w:pPr>
              <w:pStyle w:val="ConsPlusNormal0"/>
              <w:jc w:val="center"/>
            </w:pPr>
            <w:r>
              <w:t>Цена, руб.</w:t>
            </w:r>
          </w:p>
        </w:tc>
        <w:tc>
          <w:tcPr>
            <w:tcW w:w="1294" w:type="dxa"/>
          </w:tcPr>
          <w:p w:rsidR="00BE7623" w:rsidRDefault="00D65332">
            <w:pPr>
              <w:pStyle w:val="ConsPlusNormal0"/>
              <w:jc w:val="center"/>
            </w:pPr>
            <w:r>
              <w:t>Стоимость, руб.</w:t>
            </w:r>
          </w:p>
        </w:tc>
      </w:tr>
      <w:tr w:rsidR="00BE7623">
        <w:tc>
          <w:tcPr>
            <w:tcW w:w="454" w:type="dxa"/>
          </w:tcPr>
          <w:p w:rsidR="00BE7623" w:rsidRDefault="00D65332">
            <w:pPr>
              <w:pStyle w:val="ConsPlusNormal0"/>
              <w:jc w:val="center"/>
            </w:pPr>
            <w:r>
              <w:t>1</w:t>
            </w:r>
          </w:p>
        </w:tc>
        <w:tc>
          <w:tcPr>
            <w:tcW w:w="2419" w:type="dxa"/>
          </w:tcPr>
          <w:p w:rsidR="00BE7623" w:rsidRDefault="00D65332">
            <w:pPr>
              <w:pStyle w:val="ConsPlusNormal0"/>
              <w:jc w:val="center"/>
            </w:pPr>
            <w:r>
              <w:t>2</w:t>
            </w:r>
          </w:p>
        </w:tc>
        <w:tc>
          <w:tcPr>
            <w:tcW w:w="529" w:type="dxa"/>
          </w:tcPr>
          <w:p w:rsidR="00BE7623" w:rsidRDefault="00D65332">
            <w:pPr>
              <w:pStyle w:val="ConsPlusNormal0"/>
              <w:jc w:val="center"/>
            </w:pPr>
            <w:r>
              <w:t>3</w:t>
            </w:r>
          </w:p>
        </w:tc>
        <w:tc>
          <w:tcPr>
            <w:tcW w:w="919" w:type="dxa"/>
          </w:tcPr>
          <w:p w:rsidR="00BE7623" w:rsidRDefault="00D65332">
            <w:pPr>
              <w:pStyle w:val="ConsPlusNormal0"/>
              <w:jc w:val="center"/>
            </w:pPr>
            <w:r>
              <w:t>4</w:t>
            </w:r>
          </w:p>
        </w:tc>
        <w:tc>
          <w:tcPr>
            <w:tcW w:w="2329" w:type="dxa"/>
          </w:tcPr>
          <w:p w:rsidR="00BE7623" w:rsidRDefault="00D65332">
            <w:pPr>
              <w:pStyle w:val="ConsPlusNormal0"/>
              <w:jc w:val="center"/>
            </w:pPr>
            <w:r>
              <w:t>5</w:t>
            </w:r>
          </w:p>
        </w:tc>
        <w:tc>
          <w:tcPr>
            <w:tcW w:w="3049" w:type="dxa"/>
          </w:tcPr>
          <w:p w:rsidR="00BE7623" w:rsidRDefault="00D65332">
            <w:pPr>
              <w:pStyle w:val="ConsPlusNormal0"/>
              <w:jc w:val="center"/>
            </w:pPr>
            <w:r>
              <w:t>6</w:t>
            </w:r>
          </w:p>
        </w:tc>
        <w:tc>
          <w:tcPr>
            <w:tcW w:w="859" w:type="dxa"/>
          </w:tcPr>
          <w:p w:rsidR="00BE7623" w:rsidRDefault="00D65332">
            <w:pPr>
              <w:pStyle w:val="ConsPlusNormal0"/>
              <w:jc w:val="center"/>
            </w:pPr>
            <w:r>
              <w:t>7</w:t>
            </w:r>
          </w:p>
        </w:tc>
        <w:tc>
          <w:tcPr>
            <w:tcW w:w="694" w:type="dxa"/>
          </w:tcPr>
          <w:p w:rsidR="00BE7623" w:rsidRDefault="00D65332">
            <w:pPr>
              <w:pStyle w:val="ConsPlusNormal0"/>
              <w:jc w:val="center"/>
            </w:pPr>
            <w:r>
              <w:t>8</w:t>
            </w:r>
          </w:p>
        </w:tc>
        <w:tc>
          <w:tcPr>
            <w:tcW w:w="1294" w:type="dxa"/>
          </w:tcPr>
          <w:p w:rsidR="00BE7623" w:rsidRDefault="00D65332">
            <w:pPr>
              <w:pStyle w:val="ConsPlusNormal0"/>
              <w:jc w:val="center"/>
            </w:pPr>
            <w:r>
              <w:t>9</w:t>
            </w:r>
          </w:p>
        </w:tc>
      </w:tr>
      <w:tr w:rsidR="00BE7623">
        <w:tc>
          <w:tcPr>
            <w:tcW w:w="454" w:type="dxa"/>
          </w:tcPr>
          <w:p w:rsidR="00BE7623" w:rsidRDefault="00BE7623">
            <w:pPr>
              <w:pStyle w:val="ConsPlusNormal0"/>
            </w:pPr>
          </w:p>
        </w:tc>
        <w:tc>
          <w:tcPr>
            <w:tcW w:w="2419" w:type="dxa"/>
          </w:tcPr>
          <w:p w:rsidR="00BE7623" w:rsidRDefault="00BE7623">
            <w:pPr>
              <w:pStyle w:val="ConsPlusNormal0"/>
            </w:pPr>
          </w:p>
        </w:tc>
        <w:tc>
          <w:tcPr>
            <w:tcW w:w="529" w:type="dxa"/>
          </w:tcPr>
          <w:p w:rsidR="00BE7623" w:rsidRDefault="00BE7623">
            <w:pPr>
              <w:pStyle w:val="ConsPlusNormal0"/>
            </w:pPr>
          </w:p>
        </w:tc>
        <w:tc>
          <w:tcPr>
            <w:tcW w:w="919" w:type="dxa"/>
          </w:tcPr>
          <w:p w:rsidR="00BE7623" w:rsidRDefault="00BE7623">
            <w:pPr>
              <w:pStyle w:val="ConsPlusNormal0"/>
            </w:pPr>
          </w:p>
        </w:tc>
        <w:tc>
          <w:tcPr>
            <w:tcW w:w="2329" w:type="dxa"/>
          </w:tcPr>
          <w:p w:rsidR="00BE7623" w:rsidRDefault="00BE7623">
            <w:pPr>
              <w:pStyle w:val="ConsPlusNormal0"/>
            </w:pPr>
          </w:p>
        </w:tc>
        <w:tc>
          <w:tcPr>
            <w:tcW w:w="3049" w:type="dxa"/>
          </w:tcPr>
          <w:p w:rsidR="00BE7623" w:rsidRDefault="00BE7623">
            <w:pPr>
              <w:pStyle w:val="ConsPlusNormal0"/>
            </w:pPr>
          </w:p>
        </w:tc>
        <w:tc>
          <w:tcPr>
            <w:tcW w:w="859" w:type="dxa"/>
          </w:tcPr>
          <w:p w:rsidR="00BE7623" w:rsidRDefault="00BE7623">
            <w:pPr>
              <w:pStyle w:val="ConsPlusNormal0"/>
            </w:pPr>
          </w:p>
        </w:tc>
        <w:tc>
          <w:tcPr>
            <w:tcW w:w="694" w:type="dxa"/>
          </w:tcPr>
          <w:p w:rsidR="00BE7623" w:rsidRDefault="00BE7623">
            <w:pPr>
              <w:pStyle w:val="ConsPlusNormal0"/>
            </w:pPr>
          </w:p>
        </w:tc>
        <w:tc>
          <w:tcPr>
            <w:tcW w:w="1294" w:type="dxa"/>
          </w:tcPr>
          <w:p w:rsidR="00BE7623" w:rsidRDefault="00BE7623">
            <w:pPr>
              <w:pStyle w:val="ConsPlusNormal0"/>
            </w:pPr>
          </w:p>
        </w:tc>
      </w:tr>
    </w:tbl>
    <w:p w:rsidR="00BE7623" w:rsidRDefault="00BE7623">
      <w:pPr>
        <w:pStyle w:val="ConsPlusNormal0"/>
        <w:sectPr w:rsidR="00BE7623">
          <w:headerReference w:type="default" r:id="rId91"/>
          <w:footerReference w:type="default" r:id="rId92"/>
          <w:headerReference w:type="first" r:id="rId93"/>
          <w:footerReference w:type="first" r:id="rId94"/>
          <w:pgSz w:w="16838" w:h="11906" w:orient="landscape"/>
          <w:pgMar w:top="1133" w:right="1440" w:bottom="566" w:left="1440" w:header="0" w:footer="0" w:gutter="0"/>
          <w:cols w:space="720"/>
          <w:titlePg/>
        </w:sectPr>
      </w:pPr>
    </w:p>
    <w:p w:rsidR="00BE7623" w:rsidRDefault="00BE7623">
      <w:pPr>
        <w:pStyle w:val="ConsPlusNormal0"/>
      </w:pPr>
    </w:p>
    <w:p w:rsidR="00BE7623" w:rsidRDefault="00D65332">
      <w:pPr>
        <w:pStyle w:val="ConsPlusNormal0"/>
        <w:ind w:firstLine="540"/>
        <w:jc w:val="both"/>
      </w:pPr>
      <w:r>
        <w:t>2. Неизлечимых болезней, неустранимых пороков сельскохозяйственных животных на момент передачи не выявлено, все животные осмотрены ветеринаром.</w:t>
      </w:r>
    </w:p>
    <w:p w:rsidR="00BE7623" w:rsidRDefault="00D65332">
      <w:pPr>
        <w:pStyle w:val="ConsPlusNormal0"/>
        <w:spacing w:before="240"/>
        <w:ind w:firstLine="540"/>
        <w:jc w:val="both"/>
      </w:pPr>
      <w:r>
        <w:t>3. Одновременно с сельскохозяйственными животными Получателю переданы следующие ветеринарно-сопроводительные документы:</w:t>
      </w:r>
    </w:p>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E7623">
        <w:tc>
          <w:tcPr>
            <w:tcW w:w="9070" w:type="dxa"/>
            <w:tcBorders>
              <w:top w:val="nil"/>
              <w:left w:val="nil"/>
              <w:bottom w:val="nil"/>
              <w:right w:val="nil"/>
            </w:tcBorders>
          </w:tcPr>
          <w:p w:rsidR="00BE7623" w:rsidRDefault="00D65332">
            <w:pPr>
              <w:pStyle w:val="ConsPlusNormal0"/>
            </w:pPr>
            <w:r>
              <w:t>______________________________________________________________________.</w:t>
            </w:r>
          </w:p>
          <w:p w:rsidR="00BE7623" w:rsidRDefault="00D65332">
            <w:pPr>
              <w:pStyle w:val="ConsPlusNormal0"/>
              <w:jc w:val="center"/>
            </w:pPr>
            <w:r>
              <w:t>(</w:t>
            </w:r>
            <w:proofErr w:type="gramStart"/>
            <w:r>
              <w:t>вписать</w:t>
            </w:r>
            <w:proofErr w:type="gramEnd"/>
            <w:r>
              <w:t xml:space="preserve"> нужное)</w:t>
            </w:r>
          </w:p>
        </w:tc>
      </w:tr>
    </w:tbl>
    <w:p w:rsidR="00BE7623" w:rsidRDefault="00BE7623">
      <w:pPr>
        <w:pStyle w:val="ConsPlusNormal0"/>
      </w:pPr>
    </w:p>
    <w:p w:rsidR="00BE7623" w:rsidRDefault="00D65332">
      <w:pPr>
        <w:pStyle w:val="ConsPlusNormal0"/>
        <w:ind w:firstLine="540"/>
        <w:jc w:val="both"/>
      </w:pPr>
      <w:r>
        <w:t>4. Претензий по количеству и фактическому состоянию сельскохозяйственных животных Получатель не имеет.</w:t>
      </w:r>
    </w:p>
    <w:p w:rsidR="00BE7623" w:rsidRDefault="00D65332">
      <w:pPr>
        <w:pStyle w:val="ConsPlusNormal0"/>
        <w:spacing w:before="240"/>
        <w:ind w:firstLine="540"/>
        <w:jc w:val="both"/>
      </w:pPr>
      <w:r>
        <w:t>5. Настоящий акт составлен в двух экземплярах, имеющих одинаковую юридическую силу, по одному для каждой из Сторон.</w:t>
      </w:r>
    </w:p>
    <w:p w:rsidR="00BE7623" w:rsidRDefault="00BE7623">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BE7623">
        <w:tc>
          <w:tcPr>
            <w:tcW w:w="4478" w:type="dxa"/>
            <w:tcBorders>
              <w:top w:val="nil"/>
              <w:left w:val="nil"/>
              <w:bottom w:val="nil"/>
              <w:right w:val="nil"/>
            </w:tcBorders>
          </w:tcPr>
          <w:p w:rsidR="00BE7623" w:rsidRDefault="00D65332">
            <w:pPr>
              <w:pStyle w:val="ConsPlusNormal0"/>
              <w:jc w:val="center"/>
            </w:pPr>
            <w:r>
              <w:t>Продавец:</w:t>
            </w:r>
          </w:p>
        </w:tc>
        <w:tc>
          <w:tcPr>
            <w:tcW w:w="4592" w:type="dxa"/>
            <w:tcBorders>
              <w:top w:val="nil"/>
              <w:left w:val="nil"/>
              <w:bottom w:val="nil"/>
              <w:right w:val="nil"/>
            </w:tcBorders>
          </w:tcPr>
          <w:p w:rsidR="00BE7623" w:rsidRDefault="00D65332">
            <w:pPr>
              <w:pStyle w:val="ConsPlusNormal0"/>
              <w:jc w:val="center"/>
            </w:pPr>
            <w:r>
              <w:t>Покупатель:</w:t>
            </w:r>
          </w:p>
        </w:tc>
      </w:tr>
      <w:tr w:rsidR="00BE7623">
        <w:tc>
          <w:tcPr>
            <w:tcW w:w="4478" w:type="dxa"/>
            <w:tcBorders>
              <w:top w:val="nil"/>
              <w:left w:val="nil"/>
              <w:bottom w:val="nil"/>
              <w:right w:val="nil"/>
            </w:tcBorders>
          </w:tcPr>
          <w:p w:rsidR="00BE7623" w:rsidRDefault="00D65332">
            <w:pPr>
              <w:pStyle w:val="ConsPlusNormal0"/>
              <w:jc w:val="both"/>
            </w:pPr>
            <w:r>
              <w:t>(</w:t>
            </w:r>
            <w:proofErr w:type="gramStart"/>
            <w:r>
              <w:t>подпись</w:t>
            </w:r>
            <w:proofErr w:type="gramEnd"/>
            <w:r>
              <w:t>, Ф.И.О. (при наличии))</w:t>
            </w:r>
          </w:p>
        </w:tc>
        <w:tc>
          <w:tcPr>
            <w:tcW w:w="4592" w:type="dxa"/>
            <w:tcBorders>
              <w:top w:val="nil"/>
              <w:left w:val="nil"/>
              <w:bottom w:val="nil"/>
              <w:right w:val="nil"/>
            </w:tcBorders>
          </w:tcPr>
          <w:p w:rsidR="00BE7623" w:rsidRDefault="00D65332">
            <w:pPr>
              <w:pStyle w:val="ConsPlusNormal0"/>
              <w:jc w:val="both"/>
            </w:pPr>
            <w:r>
              <w:t>(</w:t>
            </w:r>
            <w:proofErr w:type="gramStart"/>
            <w:r>
              <w:t>подпись</w:t>
            </w:r>
            <w:proofErr w:type="gramEnd"/>
            <w:r>
              <w:t>, Ф.И.О. (при наличии))</w:t>
            </w:r>
          </w:p>
        </w:tc>
      </w:tr>
      <w:tr w:rsidR="00BE7623">
        <w:tc>
          <w:tcPr>
            <w:tcW w:w="4478" w:type="dxa"/>
            <w:tcBorders>
              <w:top w:val="nil"/>
              <w:left w:val="nil"/>
              <w:bottom w:val="nil"/>
              <w:right w:val="nil"/>
            </w:tcBorders>
          </w:tcPr>
          <w:p w:rsidR="00BE7623" w:rsidRDefault="00D65332">
            <w:pPr>
              <w:pStyle w:val="ConsPlusNormal0"/>
              <w:jc w:val="both"/>
            </w:pPr>
            <w:r>
              <w:t>М.П. (при наличии)</w:t>
            </w:r>
          </w:p>
        </w:tc>
        <w:tc>
          <w:tcPr>
            <w:tcW w:w="4592" w:type="dxa"/>
            <w:tcBorders>
              <w:top w:val="nil"/>
              <w:left w:val="nil"/>
              <w:bottom w:val="nil"/>
              <w:right w:val="nil"/>
            </w:tcBorders>
          </w:tcPr>
          <w:p w:rsidR="00BE7623" w:rsidRDefault="00D65332">
            <w:pPr>
              <w:pStyle w:val="ConsPlusNormal0"/>
              <w:jc w:val="both"/>
            </w:pPr>
            <w:r>
              <w:t>М.П. (при наличии)</w:t>
            </w:r>
          </w:p>
        </w:tc>
      </w:tr>
    </w:tbl>
    <w:p w:rsidR="00BE7623" w:rsidRDefault="00BE7623">
      <w:pPr>
        <w:pStyle w:val="ConsPlusNormal0"/>
        <w:jc w:val="both"/>
      </w:pPr>
    </w:p>
    <w:p w:rsidR="00BE7623" w:rsidRDefault="00BE7623">
      <w:pPr>
        <w:pStyle w:val="ConsPlusNormal0"/>
        <w:jc w:val="both"/>
      </w:pPr>
    </w:p>
    <w:p w:rsidR="00BE7623" w:rsidRDefault="00BE7623">
      <w:pPr>
        <w:pStyle w:val="ConsPlusNormal0"/>
        <w:jc w:val="both"/>
      </w:pPr>
    </w:p>
    <w:p w:rsidR="00BE7623" w:rsidRDefault="00BE7623">
      <w:pPr>
        <w:pStyle w:val="ConsPlusNormal0"/>
        <w:jc w:val="both"/>
      </w:pPr>
    </w:p>
    <w:p w:rsidR="00BE7623" w:rsidRDefault="00BE7623">
      <w:pPr>
        <w:pStyle w:val="ConsPlusNormal0"/>
        <w:jc w:val="both"/>
      </w:pPr>
      <w:bookmarkStart w:id="27" w:name="_GoBack"/>
      <w:bookmarkEnd w:id="27"/>
    </w:p>
    <w:sectPr w:rsidR="00BE7623">
      <w:headerReference w:type="default" r:id="rId95"/>
      <w:footerReference w:type="default" r:id="rId96"/>
      <w:headerReference w:type="first" r:id="rId97"/>
      <w:footerReference w:type="first" r:id="rId9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BF" w:rsidRDefault="003461BF">
      <w:r>
        <w:separator/>
      </w:r>
    </w:p>
  </w:endnote>
  <w:endnote w:type="continuationSeparator" w:id="0">
    <w:p w:rsidR="003461BF" w:rsidRDefault="0034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7623">
      <w:trPr>
        <w:trHeight w:hRule="exact" w:val="1663"/>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5097E">
            <w:rPr>
              <w:rFonts w:ascii="Tahoma" w:hAnsi="Tahoma" w:cs="Tahoma"/>
              <w:noProof/>
            </w:rPr>
            <w:t>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7623">
      <w:trPr>
        <w:trHeight w:hRule="exact" w:val="1663"/>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5097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E7623">
      <w:trPr>
        <w:trHeight w:hRule="exact" w:val="1170"/>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E7623">
      <w:trPr>
        <w:trHeight w:hRule="exact" w:val="1170"/>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5097E">
            <w:rPr>
              <w:rFonts w:ascii="Tahoma" w:hAnsi="Tahoma" w:cs="Tahoma"/>
              <w:noProof/>
            </w:rPr>
            <w:t>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7623">
      <w:trPr>
        <w:trHeight w:hRule="exact" w:val="1663"/>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5097E">
            <w:rPr>
              <w:rFonts w:ascii="Tahoma" w:hAnsi="Tahoma" w:cs="Tahoma"/>
              <w:noProof/>
            </w:rPr>
            <w:t>42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23" w:rsidRDefault="00BE76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7623">
      <w:trPr>
        <w:trHeight w:hRule="exact" w:val="1663"/>
      </w:trPr>
      <w:tc>
        <w:tcPr>
          <w:tcW w:w="1650" w:type="pct"/>
          <w:vAlign w:val="center"/>
        </w:tcPr>
        <w:p w:rsidR="00BE7623" w:rsidRDefault="00D653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E7623" w:rsidRDefault="003461BF">
          <w:pPr>
            <w:pStyle w:val="ConsPlusNormal0"/>
            <w:jc w:val="center"/>
          </w:pPr>
          <w:hyperlink r:id="rId1">
            <w:r w:rsidR="00D65332">
              <w:rPr>
                <w:rFonts w:ascii="Tahoma" w:hAnsi="Tahoma" w:cs="Tahoma"/>
                <w:b/>
                <w:color w:val="0000FF"/>
              </w:rPr>
              <w:t>www.consultant.ru</w:t>
            </w:r>
          </w:hyperlink>
        </w:p>
      </w:tc>
      <w:tc>
        <w:tcPr>
          <w:tcW w:w="1650" w:type="pct"/>
          <w:vAlign w:val="center"/>
        </w:tcPr>
        <w:p w:rsidR="00BE7623" w:rsidRDefault="00D653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5097E">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5097E">
            <w:rPr>
              <w:rFonts w:ascii="Tahoma" w:hAnsi="Tahoma" w:cs="Tahoma"/>
              <w:noProof/>
            </w:rPr>
            <w:t>35</w:t>
          </w:r>
          <w:r>
            <w:fldChar w:fldCharType="end"/>
          </w:r>
        </w:p>
      </w:tc>
    </w:tr>
  </w:tbl>
  <w:p w:rsidR="00BE7623" w:rsidRDefault="00D65332">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BF" w:rsidRDefault="003461BF">
      <w:r>
        <w:separator/>
      </w:r>
    </w:p>
  </w:footnote>
  <w:footnote w:type="continuationSeparator" w:id="0">
    <w:p w:rsidR="003461BF" w:rsidRDefault="0034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E7623">
      <w:trPr>
        <w:trHeight w:hRule="exact" w:val="1683"/>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E7623">
      <w:trPr>
        <w:trHeight w:hRule="exact" w:val="1683"/>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BE7623">
      <w:trPr>
        <w:trHeight w:hRule="exact" w:val="1190"/>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BE7623">
      <w:trPr>
        <w:trHeight w:hRule="exact" w:val="1190"/>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E7623">
      <w:trPr>
        <w:trHeight w:hRule="exact" w:val="1683"/>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E7623">
      <w:trPr>
        <w:trHeight w:hRule="exact" w:val="1683"/>
      </w:trPr>
      <w:tc>
        <w:tcPr>
          <w:tcW w:w="2700" w:type="pct"/>
          <w:vAlign w:val="center"/>
        </w:tcPr>
        <w:p w:rsidR="00BE7623" w:rsidRDefault="00D65332">
          <w:pPr>
            <w:pStyle w:val="ConsPlusNormal0"/>
            <w:rPr>
              <w:rFonts w:ascii="Tahoma" w:hAnsi="Tahoma" w:cs="Tahoma"/>
            </w:rPr>
          </w:pPr>
          <w:r>
            <w:rPr>
              <w:rFonts w:ascii="Tahoma" w:hAnsi="Tahoma" w:cs="Tahoma"/>
              <w:sz w:val="16"/>
              <w:szCs w:val="16"/>
            </w:rPr>
            <w:t>Постановление Правительства Забайкальского края от 01.07.2021 N 229</w:t>
          </w:r>
          <w:r>
            <w:rPr>
              <w:rFonts w:ascii="Tahoma" w:hAnsi="Tahoma" w:cs="Tahoma"/>
              <w:sz w:val="16"/>
              <w:szCs w:val="16"/>
            </w:rPr>
            <w:br/>
            <w:t>(ред. от 13.03.2025)</w:t>
          </w:r>
          <w:r>
            <w:rPr>
              <w:rFonts w:ascii="Tahoma" w:hAnsi="Tahoma" w:cs="Tahoma"/>
              <w:sz w:val="16"/>
              <w:szCs w:val="16"/>
            </w:rPr>
            <w:br/>
            <w:t>"О реализации регионального про...</w:t>
          </w:r>
        </w:p>
      </w:tc>
      <w:tc>
        <w:tcPr>
          <w:tcW w:w="2300" w:type="pct"/>
          <w:vAlign w:val="center"/>
        </w:tcPr>
        <w:p w:rsidR="00BE7623" w:rsidRDefault="00D653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rsidR="00BE7623" w:rsidRDefault="00BE7623">
    <w:pPr>
      <w:pStyle w:val="ConsPlusNormal0"/>
      <w:pBdr>
        <w:bottom w:val="single" w:sz="12" w:space="0" w:color="auto"/>
      </w:pBdr>
      <w:rPr>
        <w:sz w:val="2"/>
        <w:szCs w:val="2"/>
      </w:rPr>
    </w:pPr>
  </w:p>
  <w:p w:rsidR="00BE7623" w:rsidRDefault="00BE762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23"/>
    <w:rsid w:val="003461BF"/>
    <w:rsid w:val="0085097E"/>
    <w:rsid w:val="009B2FC2"/>
    <w:rsid w:val="00BE7623"/>
    <w:rsid w:val="00D6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6B091-2E25-463B-A7C8-759C6794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65332"/>
    <w:rPr>
      <w:rFonts w:ascii="Tahoma" w:hAnsi="Tahoma" w:cs="Tahoma"/>
      <w:sz w:val="16"/>
      <w:szCs w:val="16"/>
    </w:rPr>
  </w:style>
  <w:style w:type="character" w:customStyle="1" w:styleId="a4">
    <w:name w:val="Текст выноски Знак"/>
    <w:basedOn w:val="a0"/>
    <w:link w:val="a3"/>
    <w:uiPriority w:val="99"/>
    <w:semiHidden/>
    <w:rsid w:val="00D65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3648&amp;date=04.04.2025&amp;dst=100363&amp;field=134" TargetMode="External"/><Relationship Id="rId21" Type="http://schemas.openxmlformats.org/officeDocument/2006/relationships/hyperlink" Target="https://login.consultant.ru/link/?req=doc&amp;base=RLAW251&amp;n=1657391&amp;date=04.04.2025" TargetMode="External"/><Relationship Id="rId34" Type="http://schemas.openxmlformats.org/officeDocument/2006/relationships/hyperlink" Target="https://login.consultant.ru/link/?req=doc&amp;base=LAW&amp;n=483244&amp;date=04.04.2025&amp;dst=62&amp;field=134" TargetMode="External"/><Relationship Id="rId42" Type="http://schemas.openxmlformats.org/officeDocument/2006/relationships/hyperlink" Target="https://login.consultant.ru/link/?req=doc&amp;base=LAW&amp;n=494968&amp;date=04.04.2025" TargetMode="External"/><Relationship Id="rId47" Type="http://schemas.openxmlformats.org/officeDocument/2006/relationships/hyperlink" Target="https://login.consultant.ru/link/?req=doc&amp;base=RLAW251&amp;n=1678443&amp;date=04.04.2025&amp;dst=100166&amp;field=134" TargetMode="External"/><Relationship Id="rId50" Type="http://schemas.openxmlformats.org/officeDocument/2006/relationships/hyperlink" Target="https://login.consultant.ru/link/?req=doc&amp;base=RLAW251&amp;n=1678443&amp;date=04.04.2025&amp;dst=100169&amp;field=134" TargetMode="External"/><Relationship Id="rId55" Type="http://schemas.openxmlformats.org/officeDocument/2006/relationships/hyperlink" Target="https://login.consultant.ru/link/?req=doc&amp;base=RLAW251&amp;n=1678443&amp;date=04.04.2025&amp;dst=100177&amp;field=134" TargetMode="External"/><Relationship Id="rId63" Type="http://schemas.openxmlformats.org/officeDocument/2006/relationships/hyperlink" Target="https://login.consultant.ru/link/?req=doc&amp;base=RLAW251&amp;n=1678443&amp;date=04.04.2025&amp;dst=100206&amp;field=134" TargetMode="External"/><Relationship Id="rId68" Type="http://schemas.openxmlformats.org/officeDocument/2006/relationships/hyperlink" Target="https://login.consultant.ru/link/?req=doc&amp;base=RLAW251&amp;n=1678443&amp;date=04.04.2025&amp;dst=100211&amp;field=134" TargetMode="External"/><Relationship Id="rId76" Type="http://schemas.openxmlformats.org/officeDocument/2006/relationships/hyperlink" Target="https://login.consultant.ru/link/?req=doc&amp;base=LAW&amp;n=466790&amp;date=04.04.2025&amp;dst=3704&amp;field=134" TargetMode="External"/><Relationship Id="rId84" Type="http://schemas.openxmlformats.org/officeDocument/2006/relationships/hyperlink" Target="https://login.consultant.ru/link/?req=doc&amp;base=RLAW251&amp;n=1678443&amp;date=04.04.2025&amp;dst=100229&amp;field=134" TargetMode="External"/><Relationship Id="rId89" Type="http://schemas.openxmlformats.org/officeDocument/2006/relationships/header" Target="header2.xml"/><Relationship Id="rId97" Type="http://schemas.openxmlformats.org/officeDocument/2006/relationships/header" Target="header6.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251&amp;n=1678443&amp;date=04.04.2025&amp;dst=100226&amp;field=134" TargetMode="External"/><Relationship Id="rId9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login.consultant.ru/link/?req=doc&amp;base=LAW&amp;n=500478&amp;date=04.04.2025&amp;dst=173403&amp;field=134" TargetMode="External"/><Relationship Id="rId29" Type="http://schemas.openxmlformats.org/officeDocument/2006/relationships/hyperlink" Target="https://login.consultant.ru/link/?req=doc&amp;base=RLAW251&amp;n=1673139&amp;date=04.04.2025&amp;dst=188985&amp;field=134" TargetMode="External"/><Relationship Id="rId11" Type="http://schemas.openxmlformats.org/officeDocument/2006/relationships/hyperlink" Target="https://login.consultant.ru/link/?req=doc&amp;base=RLAW251&amp;n=1667398&amp;date=04.04.2025&amp;dst=100005&amp;field=134" TargetMode="External"/><Relationship Id="rId24" Type="http://schemas.openxmlformats.org/officeDocument/2006/relationships/hyperlink" Target="https://login.consultant.ru/link/?req=doc&amp;base=RLAW251&amp;n=1667398&amp;date=04.04.2025&amp;dst=100010&amp;field=134" TargetMode="External"/><Relationship Id="rId32" Type="http://schemas.openxmlformats.org/officeDocument/2006/relationships/hyperlink" Target="https://login.consultant.ru/link/?req=doc&amp;base=RLAW251&amp;n=1678443&amp;date=04.04.2025&amp;dst=100156&amp;field=134" TargetMode="External"/><Relationship Id="rId37" Type="http://schemas.openxmlformats.org/officeDocument/2006/relationships/hyperlink" Target="https://login.consultant.ru/link/?req=doc&amp;base=LAW&amp;n=479332&amp;date=04.04.2025" TargetMode="External"/><Relationship Id="rId40" Type="http://schemas.openxmlformats.org/officeDocument/2006/relationships/hyperlink" Target="https://login.consultant.ru/link/?req=doc&amp;base=RLAW251&amp;n=1678443&amp;date=04.04.2025&amp;dst=100158&amp;field=134" TargetMode="External"/><Relationship Id="rId45" Type="http://schemas.openxmlformats.org/officeDocument/2006/relationships/hyperlink" Target="https://login.consultant.ru/link/?req=doc&amp;base=LAW&amp;n=481359&amp;date=04.04.2025" TargetMode="External"/><Relationship Id="rId53" Type="http://schemas.openxmlformats.org/officeDocument/2006/relationships/hyperlink" Target="https://login.consultant.ru/link/?req=doc&amp;base=RLAW251&amp;n=1678443&amp;date=04.04.2025&amp;dst=100173&amp;field=134" TargetMode="External"/><Relationship Id="rId58" Type="http://schemas.openxmlformats.org/officeDocument/2006/relationships/hyperlink" Target="https://promote.budget.gov.ru/" TargetMode="External"/><Relationship Id="rId66" Type="http://schemas.openxmlformats.org/officeDocument/2006/relationships/hyperlink" Target="https://login.consultant.ru/link/?req=doc&amp;base=LAW&amp;n=483130&amp;date=04.04.2025&amp;dst=5769&amp;field=134" TargetMode="External"/><Relationship Id="rId74" Type="http://schemas.openxmlformats.org/officeDocument/2006/relationships/hyperlink" Target="https://login.consultant.ru/link/?req=doc&amp;base=LAW&amp;n=479333&amp;date=04.04.2025&amp;dst=100104&amp;field=134" TargetMode="External"/><Relationship Id="rId79" Type="http://schemas.openxmlformats.org/officeDocument/2006/relationships/hyperlink" Target="https://login.consultant.ru/link/?req=doc&amp;base=LAW&amp;n=446802&amp;date=04.04.2025&amp;dst=100013&amp;field=134"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login.consultant.ru/link/?req=doc&amp;base=LAW&amp;n=482692&amp;date=04.04.2025&amp;dst=101922&amp;field=134" TargetMode="External"/><Relationship Id="rId82" Type="http://schemas.openxmlformats.org/officeDocument/2006/relationships/hyperlink" Target="https://login.consultant.ru/link/?req=doc&amp;base=RLAW251&amp;n=1670514&amp;date=04.04.2025&amp;dst=243&amp;field=134" TargetMode="External"/><Relationship Id="rId90" Type="http://schemas.openxmlformats.org/officeDocument/2006/relationships/footer" Target="footer2.xml"/><Relationship Id="rId95" Type="http://schemas.openxmlformats.org/officeDocument/2006/relationships/header" Target="header5.xml"/><Relationship Id="rId19" Type="http://schemas.openxmlformats.org/officeDocument/2006/relationships/hyperlink" Target="https://login.consultant.ru/link/?req=doc&amp;base=RLAW251&amp;n=1656499&amp;date=04.04.2025" TargetMode="External"/><Relationship Id="rId14" Type="http://schemas.openxmlformats.org/officeDocument/2006/relationships/hyperlink" Target="https://login.consultant.ru/link/?req=doc&amp;base=RLAW251&amp;n=1678443&amp;date=04.04.2025&amp;dst=100005&amp;field=134" TargetMode="External"/><Relationship Id="rId22" Type="http://schemas.openxmlformats.org/officeDocument/2006/relationships/hyperlink" Target="https://login.consultant.ru/link/?req=doc&amp;base=RLAW251&amp;n=1664235&amp;date=04.04.2025&amp;dst=100010&amp;field=134" TargetMode="External"/><Relationship Id="rId27" Type="http://schemas.openxmlformats.org/officeDocument/2006/relationships/hyperlink" Target="https://login.consultant.ru/link/?req=doc&amp;base=RLAW251&amp;n=1678443&amp;date=04.04.2025&amp;dst=100153&amp;field=134" TargetMode="External"/><Relationship Id="rId30" Type="http://schemas.openxmlformats.org/officeDocument/2006/relationships/hyperlink" Target="https://login.consultant.ru/link/?req=doc&amp;base=LAW&amp;n=466790&amp;date=04.04.2025&amp;dst=3704&amp;field=134" TargetMode="External"/><Relationship Id="rId35" Type="http://schemas.openxmlformats.org/officeDocument/2006/relationships/hyperlink" Target="https://login.consultant.ru/link/?req=doc&amp;base=LAW&amp;n=483244&amp;date=04.04.2025&amp;dst=100168&amp;field=134" TargetMode="External"/><Relationship Id="rId43" Type="http://schemas.openxmlformats.org/officeDocument/2006/relationships/hyperlink" Target="https://login.consultant.ru/link/?req=doc&amp;base=LAW&amp;n=483130&amp;date=04.04.2025&amp;dst=5769&amp;field=134" TargetMode="External"/><Relationship Id="rId48" Type="http://schemas.openxmlformats.org/officeDocument/2006/relationships/hyperlink" Target="https://login.consultant.ru/link/?req=doc&amp;base=RLAW251&amp;n=1678443&amp;date=04.04.2025&amp;dst=100167&amp;field=134" TargetMode="External"/><Relationship Id="rId56" Type="http://schemas.openxmlformats.org/officeDocument/2006/relationships/hyperlink" Target="https://login.consultant.ru/link/?req=doc&amp;base=RLAW251&amp;n=1678443&amp;date=04.04.2025&amp;dst=100179&amp;field=134" TargetMode="External"/><Relationship Id="rId64" Type="http://schemas.openxmlformats.org/officeDocument/2006/relationships/hyperlink" Target="https://login.consultant.ru/link/?req=doc&amp;base=LAW&amp;n=481496&amp;date=04.04.2025" TargetMode="External"/><Relationship Id="rId69" Type="http://schemas.openxmlformats.org/officeDocument/2006/relationships/hyperlink" Target="https://login.consultant.ru/link/?req=doc&amp;base=RLAW251&amp;n=1678443&amp;date=04.04.2025&amp;dst=100213&amp;field=134" TargetMode="External"/><Relationship Id="rId77" Type="http://schemas.openxmlformats.org/officeDocument/2006/relationships/hyperlink" Target="https://login.consultant.ru/link/?req=doc&amp;base=LAW&amp;n=466790&amp;date=04.04.2025&amp;dst=3722&amp;field=134" TargetMode="External"/><Relationship Id="rId100"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9426&amp;date=04.04.2025&amp;dst=101629&amp;field=134" TargetMode="External"/><Relationship Id="rId72" Type="http://schemas.openxmlformats.org/officeDocument/2006/relationships/hyperlink" Target="https://login.consultant.ru/link/?req=doc&amp;base=LAW&amp;n=482692&amp;date=04.04.2025&amp;dst=217&amp;field=134" TargetMode="External"/><Relationship Id="rId80" Type="http://schemas.openxmlformats.org/officeDocument/2006/relationships/hyperlink" Target="https://login.consultant.ru/link/?req=doc&amp;base=RLAW251&amp;n=1678443&amp;date=04.04.2025&amp;dst=100229&amp;field=134" TargetMode="External"/><Relationship Id="rId85" Type="http://schemas.openxmlformats.org/officeDocument/2006/relationships/hyperlink" Target="https://login.consultant.ru/link/?req=doc&amp;base=RLAW251&amp;n=1670514&amp;date=04.04.2025&amp;dst=57&amp;field=134" TargetMode="External"/><Relationship Id="rId93" Type="http://schemas.openxmlformats.org/officeDocument/2006/relationships/header" Target="header4.xml"/><Relationship Id="rId98"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hyperlink" Target="https://login.consultant.ru/link/?req=doc&amp;base=RLAW251&amp;n=1670511&amp;date=04.04.2025&amp;dst=100005&amp;field=134" TargetMode="External"/><Relationship Id="rId17" Type="http://schemas.openxmlformats.org/officeDocument/2006/relationships/hyperlink" Target="https://login.consultant.ru/link/?req=doc&amp;base=RLAW251&amp;n=1664235&amp;date=04.04.2025&amp;dst=100009&amp;field=134" TargetMode="External"/><Relationship Id="rId25" Type="http://schemas.openxmlformats.org/officeDocument/2006/relationships/hyperlink" Target="https://login.consultant.ru/link/?req=doc&amp;base=RLAW251&amp;n=1664235&amp;date=04.04.2025&amp;dst=100013&amp;field=134" TargetMode="External"/><Relationship Id="rId33" Type="http://schemas.openxmlformats.org/officeDocument/2006/relationships/hyperlink" Target="https://login.consultant.ru/link/?req=doc&amp;base=LAW&amp;n=454116&amp;date=04.04.2025" TargetMode="External"/><Relationship Id="rId38" Type="http://schemas.openxmlformats.org/officeDocument/2006/relationships/hyperlink" Target="https://login.consultant.ru/link/?req=doc&amp;base=LAW&amp;n=481359&amp;date=04.04.2025" TargetMode="External"/><Relationship Id="rId46" Type="http://schemas.openxmlformats.org/officeDocument/2006/relationships/hyperlink" Target="https://login.consultant.ru/link/?req=doc&amp;base=RLAW251&amp;n=1678443&amp;date=04.04.2025&amp;dst=100163&amp;field=134" TargetMode="External"/><Relationship Id="rId59" Type="http://schemas.openxmlformats.org/officeDocument/2006/relationships/hyperlink" Target="https://login.consultant.ru/link/?req=doc&amp;base=RLAW251&amp;n=1678443&amp;date=04.04.2025&amp;dst=100182&amp;field=134" TargetMode="External"/><Relationship Id="rId67" Type="http://schemas.openxmlformats.org/officeDocument/2006/relationships/hyperlink" Target="https://login.consultant.ru/link/?req=doc&amp;base=RLAW251&amp;n=1678443&amp;date=04.04.2025&amp;dst=100209&amp;field=134" TargetMode="External"/><Relationship Id="rId20" Type="http://schemas.openxmlformats.org/officeDocument/2006/relationships/hyperlink" Target="https://login.consultant.ru/link/?req=doc&amp;base=RLAW251&amp;n=1657550&amp;date=04.04.2025" TargetMode="External"/><Relationship Id="rId41" Type="http://schemas.openxmlformats.org/officeDocument/2006/relationships/hyperlink" Target="http://&#1087;&#1088;&#1072;&#1074;&#1086;.&#1079;&#1072;&#1073;&#1072;&#1081;&#1082;&#1072;&#1083;&#1100;&#1089;&#1082;&#1080;&#1081;&#1082;&#1088;&#1072;&#1081;.&#1088;&#1092;" TargetMode="External"/><Relationship Id="rId54" Type="http://schemas.openxmlformats.org/officeDocument/2006/relationships/hyperlink" Target="https://login.consultant.ru/link/?req=doc&amp;base=RLAW251&amp;n=1678443&amp;date=04.04.2025&amp;dst=100175&amp;field=134" TargetMode="External"/><Relationship Id="rId62" Type="http://schemas.openxmlformats.org/officeDocument/2006/relationships/hyperlink" Target="https://login.consultant.ru/link/?req=doc&amp;base=LAW&amp;n=483130&amp;date=04.04.2025&amp;dst=5769&amp;field=134" TargetMode="External"/><Relationship Id="rId70" Type="http://schemas.openxmlformats.org/officeDocument/2006/relationships/hyperlink" Target="https://login.consultant.ru/link/?req=doc&amp;base=RLAW251&amp;n=1678443&amp;date=04.04.2025&amp;dst=100225&amp;field=134" TargetMode="External"/><Relationship Id="rId75" Type="http://schemas.openxmlformats.org/officeDocument/2006/relationships/hyperlink" Target="https://login.consultant.ru/link/?req=doc&amp;base=RLAW251&amp;n=1678443&amp;date=04.04.2025&amp;dst=100228&amp;field=134" TargetMode="External"/><Relationship Id="rId83" Type="http://schemas.openxmlformats.org/officeDocument/2006/relationships/hyperlink" Target="https://login.consultant.ru/link/?req=doc&amp;base=RLAW251&amp;n=1670514&amp;date=04.04.2025&amp;dst=243&amp;field=134" TargetMode="External"/><Relationship Id="rId88" Type="http://schemas.openxmlformats.org/officeDocument/2006/relationships/footer" Target="footer1.xml"/><Relationship Id="rId91" Type="http://schemas.openxmlformats.org/officeDocument/2006/relationships/header" Target="header3.xml"/><Relationship Id="rId96"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66790&amp;date=04.04.2025&amp;dst=103399&amp;field=134" TargetMode="External"/><Relationship Id="rId23" Type="http://schemas.openxmlformats.org/officeDocument/2006/relationships/hyperlink" Target="https://login.consultant.ru/link/?req=doc&amp;base=RLAW251&amp;n=1664235&amp;date=04.04.2025&amp;dst=100012&amp;field=134" TargetMode="External"/><Relationship Id="rId28" Type="http://schemas.openxmlformats.org/officeDocument/2006/relationships/hyperlink" Target="https://login.consultant.ru/link/?req=doc&amp;base=RLAW251&amp;n=1678443&amp;date=04.04.2025&amp;dst=100154&amp;field=134" TargetMode="External"/><Relationship Id="rId36" Type="http://schemas.openxmlformats.org/officeDocument/2006/relationships/hyperlink" Target="https://login.consultant.ru/link/?req=doc&amp;base=LAW&amp;n=481359&amp;date=04.04.2025" TargetMode="External"/><Relationship Id="rId49" Type="http://schemas.openxmlformats.org/officeDocument/2006/relationships/hyperlink" Target="https://login.consultant.ru/link/?req=doc&amp;base=RLAW251&amp;n=1678443&amp;date=04.04.2025&amp;dst=100168&amp;field=134" TargetMode="External"/><Relationship Id="rId57" Type="http://schemas.openxmlformats.org/officeDocument/2006/relationships/hyperlink" Target="https://login.consultant.ru/link/?req=doc&amp;base=RLAW251&amp;n=1678443&amp;date=04.04.2025&amp;dst=100180&amp;field=134" TargetMode="External"/><Relationship Id="rId10" Type="http://schemas.openxmlformats.org/officeDocument/2006/relationships/hyperlink" Target="https://login.consultant.ru/link/?req=doc&amp;base=RLAW251&amp;n=1665659&amp;date=04.04.2025&amp;dst=100005&amp;field=134" TargetMode="External"/><Relationship Id="rId31" Type="http://schemas.openxmlformats.org/officeDocument/2006/relationships/hyperlink" Target="https://login.consultant.ru/link/?req=doc&amp;base=LAW&amp;n=466790&amp;date=04.04.2025&amp;dst=3722&amp;field=134" TargetMode="External"/><Relationship Id="rId44" Type="http://schemas.openxmlformats.org/officeDocument/2006/relationships/hyperlink" Target="https://login.consultant.ru/link/?req=doc&amp;base=RLAW251&amp;n=1678443&amp;date=04.04.2025&amp;dst=100160&amp;field=134" TargetMode="External"/><Relationship Id="rId52" Type="http://schemas.openxmlformats.org/officeDocument/2006/relationships/hyperlink" Target="https://login.consultant.ru/link/?req=doc&amp;base=RLAW251&amp;n=1678443&amp;date=04.04.2025&amp;dst=100172&amp;field=134" TargetMode="External"/><Relationship Id="rId60" Type="http://schemas.openxmlformats.org/officeDocument/2006/relationships/hyperlink" Target="https://login.consultant.ru/link/?req=doc&amp;base=RLAW251&amp;n=1678443&amp;date=04.04.2025&amp;dst=100201&amp;field=134" TargetMode="External"/><Relationship Id="rId65" Type="http://schemas.openxmlformats.org/officeDocument/2006/relationships/hyperlink" Target="https://login.consultant.ru/link/?req=doc&amp;base=RLAW251&amp;n=1678443&amp;date=04.04.2025&amp;dst=100208&amp;field=134" TargetMode="External"/><Relationship Id="rId73" Type="http://schemas.openxmlformats.org/officeDocument/2006/relationships/hyperlink" Target="https://login.consultant.ru/link/?req=doc&amp;base=LAW&amp;n=482692&amp;date=04.04.2025&amp;dst=217&amp;field=134" TargetMode="External"/><Relationship Id="rId78" Type="http://schemas.openxmlformats.org/officeDocument/2006/relationships/image" Target="media/image2.wmf"/><Relationship Id="rId81" Type="http://schemas.openxmlformats.org/officeDocument/2006/relationships/hyperlink" Target="https://login.consultant.ru/link/?req=doc&amp;base=RLAW251&amp;n=1670514&amp;date=04.04.2025&amp;dst=101143&amp;field=134" TargetMode="External"/><Relationship Id="rId86" Type="http://schemas.openxmlformats.org/officeDocument/2006/relationships/hyperlink" Target="https://login.consultant.ru/link/?req=doc&amp;base=RLAW251&amp;n=1670514&amp;date=04.04.2025&amp;dst=58&amp;field=134" TargetMode="External"/><Relationship Id="rId94" Type="http://schemas.openxmlformats.org/officeDocument/2006/relationships/footer" Target="footer4.xm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51&amp;n=1664235&amp;date=04.04.2025&amp;dst=100005&amp;field=134" TargetMode="External"/><Relationship Id="rId13" Type="http://schemas.openxmlformats.org/officeDocument/2006/relationships/hyperlink" Target="https://login.consultant.ru/link/?req=doc&amp;base=RLAW251&amp;n=1673648&amp;date=04.04.2025&amp;dst=100005&amp;field=134" TargetMode="External"/><Relationship Id="rId18" Type="http://schemas.openxmlformats.org/officeDocument/2006/relationships/hyperlink" Target="https://login.consultant.ru/link/?req=doc&amp;base=RLAW251&amp;n=1657224&amp;date=04.04.2025" TargetMode="External"/><Relationship Id="rId39" Type="http://schemas.openxmlformats.org/officeDocument/2006/relationships/hyperlink" Target="https://login.consultant.ru/link/?req=doc&amp;base=LAW&amp;n=482651&amp;date=04.04.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16821</Words>
  <Characters>95882</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Забайкальского края от 01.07.2021 N 229
(ред. от 13.03.2025)
"О реализации регионального проекта "Акселерация субъектов малого и среднего предпринимательства" и о признании утратившими силу постановлений Правительства Забайкаль</vt:lpstr>
    </vt:vector>
  </TitlesOfParts>
  <Company>КонсультантПлюс Версия 4024.00.50</Company>
  <LinksUpToDate>false</LinksUpToDate>
  <CharactersWithSpaces>112479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Забайкальского края от 01.07.2021 N 229
(ред. от 13.03.2025)
"О реализации регионального проекта "Акселерация субъектов малого и среднего предпринимательства" и о признании утратившими силу постановлений Правительства Забайкальского края"
(вместе с "Порядком предоставления гранта в форме субсидий на создание системы поддержки фермеров", "Порядком предоставления субсидии на развитие сельской кооперации", "Порядком предоставления субсидии на финансовое обеспечение затрат, связанных</dc:title>
  <dc:creator>Елена Александровна Артемьева</dc:creator>
  <cp:lastModifiedBy>Светлана Юрьевна Шишина</cp:lastModifiedBy>
  <cp:revision>2</cp:revision>
  <cp:lastPrinted>2025-04-09T06:42:00Z</cp:lastPrinted>
  <dcterms:created xsi:type="dcterms:W3CDTF">2025-04-09T06:43:00Z</dcterms:created>
  <dcterms:modified xsi:type="dcterms:W3CDTF">2025-04-09T06:43:00Z</dcterms:modified>
</cp:coreProperties>
</file>