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248"/>
        <w:tblW w:w="9639" w:type="dxa"/>
        <w:tblLayout w:type="fixed"/>
        <w:tblLook w:val="01E0" w:firstRow="1" w:lastRow="1" w:firstColumn="1" w:lastColumn="1" w:noHBand="0" w:noVBand="0"/>
      </w:tblPr>
      <w:tblGrid>
        <w:gridCol w:w="4092"/>
        <w:gridCol w:w="825"/>
        <w:gridCol w:w="4722"/>
      </w:tblGrid>
      <w:tr w:rsidR="00084DDA" w:rsidRPr="00205825" w:rsidTr="00F54503">
        <w:trPr>
          <w:trHeight w:val="3958"/>
        </w:trPr>
        <w:tc>
          <w:tcPr>
            <w:tcW w:w="4092" w:type="dxa"/>
          </w:tcPr>
          <w:p w:rsidR="00067382" w:rsidRPr="00067382" w:rsidRDefault="00067382" w:rsidP="00067382">
            <w:pPr>
              <w:jc w:val="center"/>
              <w:rPr>
                <w:b/>
                <w:sz w:val="2"/>
                <w:szCs w:val="2"/>
              </w:rPr>
            </w:pPr>
            <w:r w:rsidRPr="00067382">
              <w:rPr>
                <w:noProof/>
              </w:rPr>
              <w:drawing>
                <wp:inline distT="0" distB="0" distL="0" distR="0" wp14:anchorId="4F7666F9" wp14:editId="0C5938C0">
                  <wp:extent cx="514350"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067382" w:rsidRPr="00067382" w:rsidRDefault="007D4E16" w:rsidP="00067382">
            <w:pPr>
              <w:tabs>
                <w:tab w:val="left" w:pos="4905"/>
              </w:tabs>
              <w:ind w:left="180" w:right="168"/>
              <w:jc w:val="center"/>
              <w:rPr>
                <w:b/>
                <w:bCs/>
              </w:rPr>
            </w:pPr>
            <w:r>
              <w:rPr>
                <w:b/>
                <w:bCs/>
              </w:rPr>
              <w:t>Заместитель</w:t>
            </w:r>
          </w:p>
          <w:p w:rsidR="00067382" w:rsidRPr="00067382" w:rsidRDefault="00067382" w:rsidP="00067382">
            <w:pPr>
              <w:ind w:left="180" w:right="168"/>
              <w:jc w:val="center"/>
              <w:rPr>
                <w:b/>
                <w:bCs/>
              </w:rPr>
            </w:pPr>
            <w:r w:rsidRPr="00067382">
              <w:rPr>
                <w:b/>
                <w:bCs/>
              </w:rPr>
              <w:t xml:space="preserve">председателя Правительства </w:t>
            </w:r>
          </w:p>
          <w:p w:rsidR="00067382" w:rsidRPr="00067382" w:rsidRDefault="007D4E16" w:rsidP="00067382">
            <w:pPr>
              <w:ind w:left="180" w:right="168"/>
              <w:jc w:val="center"/>
              <w:rPr>
                <w:b/>
                <w:bCs/>
              </w:rPr>
            </w:pPr>
            <w:r>
              <w:rPr>
                <w:b/>
                <w:bCs/>
              </w:rPr>
              <w:t>Забайкальского края - министр</w:t>
            </w:r>
            <w:r w:rsidR="00067382" w:rsidRPr="00067382">
              <w:rPr>
                <w:b/>
                <w:bCs/>
              </w:rPr>
              <w:t xml:space="preserve"> </w:t>
            </w:r>
          </w:p>
          <w:p w:rsidR="00067382" w:rsidRPr="00067382" w:rsidRDefault="00067382" w:rsidP="00067382">
            <w:pPr>
              <w:ind w:left="180" w:right="168"/>
              <w:jc w:val="center"/>
              <w:rPr>
                <w:b/>
                <w:bCs/>
              </w:rPr>
            </w:pPr>
            <w:r w:rsidRPr="00067382">
              <w:rPr>
                <w:b/>
                <w:bCs/>
              </w:rPr>
              <w:t xml:space="preserve">экономического развития </w:t>
            </w:r>
          </w:p>
          <w:p w:rsidR="00067382" w:rsidRPr="00067382" w:rsidRDefault="00067382" w:rsidP="00067382">
            <w:pPr>
              <w:ind w:left="180" w:right="168"/>
              <w:jc w:val="center"/>
              <w:rPr>
                <w:b/>
                <w:bCs/>
              </w:rPr>
            </w:pPr>
            <w:r w:rsidRPr="00067382">
              <w:rPr>
                <w:b/>
                <w:bCs/>
              </w:rPr>
              <w:t>Забайкальского края</w:t>
            </w:r>
          </w:p>
          <w:p w:rsidR="00067382" w:rsidRPr="00067382" w:rsidRDefault="00067382" w:rsidP="00067382">
            <w:pPr>
              <w:tabs>
                <w:tab w:val="left" w:pos="4905"/>
              </w:tabs>
              <w:ind w:right="57"/>
              <w:jc w:val="center"/>
              <w:rPr>
                <w:sz w:val="10"/>
                <w:szCs w:val="10"/>
              </w:rPr>
            </w:pPr>
          </w:p>
          <w:p w:rsidR="00067382" w:rsidRPr="00067382" w:rsidRDefault="00067382" w:rsidP="00067382">
            <w:pPr>
              <w:tabs>
                <w:tab w:val="left" w:pos="4905"/>
              </w:tabs>
              <w:ind w:right="57"/>
              <w:jc w:val="center"/>
              <w:rPr>
                <w:sz w:val="22"/>
                <w:szCs w:val="22"/>
              </w:rPr>
            </w:pPr>
            <w:r w:rsidRPr="00067382">
              <w:rPr>
                <w:sz w:val="22"/>
                <w:szCs w:val="22"/>
              </w:rPr>
              <w:t>Ленина ул., д. 63, г. Чита, 672000</w:t>
            </w:r>
          </w:p>
          <w:p w:rsidR="00067382" w:rsidRPr="00067382" w:rsidRDefault="00067382" w:rsidP="00067382">
            <w:pPr>
              <w:tabs>
                <w:tab w:val="left" w:pos="4905"/>
              </w:tabs>
              <w:ind w:right="57"/>
              <w:jc w:val="center"/>
              <w:rPr>
                <w:sz w:val="22"/>
                <w:szCs w:val="22"/>
              </w:rPr>
            </w:pPr>
            <w:r w:rsidRPr="00067382">
              <w:rPr>
                <w:sz w:val="22"/>
                <w:szCs w:val="22"/>
              </w:rPr>
              <w:t>тел</w:t>
            </w:r>
            <w:r w:rsidRPr="00067382">
              <w:rPr>
                <w:sz w:val="22"/>
                <w:szCs w:val="22"/>
                <w:lang w:val="de-DE"/>
              </w:rPr>
              <w:t xml:space="preserve">.: (302-2) </w:t>
            </w:r>
            <w:r w:rsidRPr="00067382">
              <w:rPr>
                <w:sz w:val="22"/>
                <w:szCs w:val="22"/>
              </w:rPr>
              <w:t>40-17-69</w:t>
            </w:r>
          </w:p>
          <w:p w:rsidR="00067382" w:rsidRPr="00067382" w:rsidRDefault="00067382" w:rsidP="00067382">
            <w:pPr>
              <w:tabs>
                <w:tab w:val="left" w:pos="4905"/>
              </w:tabs>
              <w:ind w:right="57"/>
              <w:jc w:val="center"/>
              <w:rPr>
                <w:sz w:val="10"/>
                <w:szCs w:val="10"/>
              </w:rPr>
            </w:pPr>
            <w:r w:rsidRPr="00067382">
              <w:rPr>
                <w:sz w:val="22"/>
                <w:szCs w:val="22"/>
              </w:rPr>
              <w:t>факс</w:t>
            </w:r>
            <w:r w:rsidRPr="00067382">
              <w:rPr>
                <w:sz w:val="22"/>
                <w:szCs w:val="22"/>
                <w:lang w:val="de-DE"/>
              </w:rPr>
              <w:t xml:space="preserve">: (302-2) </w:t>
            </w:r>
            <w:r w:rsidRPr="00067382">
              <w:rPr>
                <w:sz w:val="22"/>
                <w:szCs w:val="22"/>
              </w:rPr>
              <w:t>40-17-91</w:t>
            </w:r>
          </w:p>
          <w:p w:rsidR="00067382" w:rsidRPr="00067382" w:rsidRDefault="00067382" w:rsidP="00067382">
            <w:pPr>
              <w:tabs>
                <w:tab w:val="left" w:pos="4905"/>
              </w:tabs>
              <w:ind w:right="57"/>
              <w:jc w:val="center"/>
              <w:rPr>
                <w:sz w:val="22"/>
                <w:szCs w:val="22"/>
                <w:lang w:val="de-DE"/>
              </w:rPr>
            </w:pPr>
            <w:proofErr w:type="spellStart"/>
            <w:r w:rsidRPr="00067382">
              <w:rPr>
                <w:sz w:val="22"/>
                <w:szCs w:val="22"/>
                <w:lang w:val="de-DE"/>
              </w:rPr>
              <w:t>e-mail</w:t>
            </w:r>
            <w:proofErr w:type="spellEnd"/>
            <w:r w:rsidRPr="00067382">
              <w:rPr>
                <w:sz w:val="22"/>
                <w:szCs w:val="22"/>
                <w:lang w:val="de-DE"/>
              </w:rPr>
              <w:t>: mineconom@economy.e-zab.ru</w:t>
            </w:r>
          </w:p>
          <w:p w:rsidR="00067382" w:rsidRPr="00067382" w:rsidRDefault="00067382" w:rsidP="00067382">
            <w:pPr>
              <w:jc w:val="center"/>
              <w:rPr>
                <w:sz w:val="10"/>
                <w:szCs w:val="10"/>
                <w:lang w:val="de-DE"/>
              </w:rPr>
            </w:pPr>
          </w:p>
          <w:tbl>
            <w:tblPr>
              <w:tblStyle w:val="a7"/>
              <w:tblpPr w:leftFromText="180" w:rightFromText="180" w:vertAnchor="text" w:horzAnchor="page" w:tblpX="125" w:tblpY="5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0"/>
            </w:tblGrid>
            <w:tr w:rsidR="00067382" w:rsidTr="007F0CE6">
              <w:trPr>
                <w:trHeight w:val="270"/>
              </w:trPr>
              <w:tc>
                <w:tcPr>
                  <w:tcW w:w="3520" w:type="dxa"/>
                </w:tcPr>
                <w:p w:rsidR="00067382" w:rsidRDefault="00067382" w:rsidP="00215889">
                  <w:pPr>
                    <w:widowControl w:val="0"/>
                    <w:jc w:val="both"/>
                    <w:rPr>
                      <w:sz w:val="22"/>
                      <w:szCs w:val="22"/>
                      <w:lang w:val="en-US"/>
                    </w:rPr>
                  </w:pPr>
                  <w:bookmarkStart w:id="0" w:name="REGNUMDATESTAMP"/>
                  <w:bookmarkEnd w:id="0"/>
                </w:p>
                <w:p w:rsidR="00215889" w:rsidRPr="00215889" w:rsidRDefault="00215889" w:rsidP="00215889">
                  <w:pPr>
                    <w:widowControl w:val="0"/>
                    <w:jc w:val="both"/>
                    <w:rPr>
                      <w:sz w:val="22"/>
                      <w:szCs w:val="22"/>
                      <w:lang w:val="en-US"/>
                    </w:rPr>
                  </w:pPr>
                </w:p>
              </w:tc>
            </w:tr>
            <w:tr w:rsidR="00067382" w:rsidTr="007F0CE6">
              <w:trPr>
                <w:trHeight w:val="288"/>
              </w:trPr>
              <w:tc>
                <w:tcPr>
                  <w:tcW w:w="3520" w:type="dxa"/>
                </w:tcPr>
                <w:p w:rsidR="00067382" w:rsidRPr="00507873" w:rsidRDefault="00215889" w:rsidP="00BE19DB">
                  <w:pPr>
                    <w:widowControl w:val="0"/>
                    <w:jc w:val="both"/>
                    <w:rPr>
                      <w:sz w:val="22"/>
                      <w:szCs w:val="22"/>
                    </w:rPr>
                  </w:pPr>
                  <w:r>
                    <w:rPr>
                      <w:sz w:val="22"/>
                      <w:szCs w:val="22"/>
                      <w:lang w:val="en-US"/>
                    </w:rPr>
                    <w:t xml:space="preserve"> </w:t>
                  </w:r>
                  <w:r w:rsidR="00067382">
                    <w:rPr>
                      <w:sz w:val="22"/>
                      <w:szCs w:val="22"/>
                    </w:rPr>
                    <w:t xml:space="preserve">на </w:t>
                  </w:r>
                  <w:r w:rsidR="00BB2C62">
                    <w:rPr>
                      <w:sz w:val="22"/>
                      <w:szCs w:val="22"/>
                    </w:rPr>
                    <w:t>№</w:t>
                  </w:r>
                  <w:r w:rsidR="00EF20A0" w:rsidRPr="007D4E16">
                    <w:rPr>
                      <w:sz w:val="22"/>
                      <w:szCs w:val="22"/>
                    </w:rPr>
                    <w:t xml:space="preserve"> 07-27/1-3 </w:t>
                  </w:r>
                  <w:r w:rsidR="00CB5253" w:rsidRPr="007D4E16">
                    <w:rPr>
                      <w:sz w:val="22"/>
                      <w:szCs w:val="22"/>
                    </w:rPr>
                    <w:t xml:space="preserve"> от </w:t>
                  </w:r>
                  <w:r w:rsidR="00EF20A0" w:rsidRPr="007D4E16">
                    <w:rPr>
                      <w:sz w:val="22"/>
                      <w:szCs w:val="22"/>
                    </w:rPr>
                    <w:t>11.08</w:t>
                  </w:r>
                  <w:r w:rsidR="00BE19DB" w:rsidRPr="007D4E16">
                    <w:rPr>
                      <w:sz w:val="22"/>
                      <w:szCs w:val="22"/>
                    </w:rPr>
                    <w:t>.2021</w:t>
                  </w:r>
                  <w:r w:rsidR="002B4034" w:rsidRPr="007D4E16">
                    <w:rPr>
                      <w:sz w:val="22"/>
                      <w:szCs w:val="22"/>
                    </w:rPr>
                    <w:t xml:space="preserve"> г</w:t>
                  </w:r>
                </w:p>
              </w:tc>
            </w:tr>
          </w:tbl>
          <w:p w:rsidR="00084DDA" w:rsidRPr="00205825" w:rsidRDefault="00084DDA" w:rsidP="00067382">
            <w:pPr>
              <w:tabs>
                <w:tab w:val="left" w:pos="240"/>
              </w:tabs>
              <w:jc w:val="center"/>
              <w:rPr>
                <w:sz w:val="20"/>
                <w:szCs w:val="20"/>
              </w:rPr>
            </w:pPr>
          </w:p>
        </w:tc>
        <w:tc>
          <w:tcPr>
            <w:tcW w:w="825" w:type="dxa"/>
          </w:tcPr>
          <w:p w:rsidR="00084DDA" w:rsidRDefault="00084DDA" w:rsidP="00084DDA">
            <w:pPr>
              <w:ind w:left="886" w:right="140"/>
              <w:jc w:val="center"/>
              <w:rPr>
                <w:b/>
                <w:sz w:val="28"/>
                <w:szCs w:val="28"/>
              </w:rPr>
            </w:pPr>
          </w:p>
          <w:p w:rsidR="00084DDA" w:rsidRDefault="00084DDA" w:rsidP="00084DDA">
            <w:pPr>
              <w:ind w:left="886" w:right="140"/>
              <w:jc w:val="center"/>
              <w:rPr>
                <w:b/>
                <w:sz w:val="28"/>
                <w:szCs w:val="28"/>
              </w:rPr>
            </w:pPr>
          </w:p>
          <w:p w:rsidR="00084DDA" w:rsidRDefault="00084DDA" w:rsidP="00084DDA">
            <w:pPr>
              <w:pStyle w:val="1"/>
              <w:spacing w:before="120"/>
              <w:ind w:right="170" w:firstLine="32"/>
              <w:jc w:val="center"/>
              <w:rPr>
                <w:rFonts w:ascii="Times New Roman" w:hAnsi="Times New Roman" w:cs="Times New Roman"/>
                <w:sz w:val="28"/>
                <w:szCs w:val="28"/>
              </w:rPr>
            </w:pPr>
          </w:p>
          <w:p w:rsidR="00084DDA" w:rsidRPr="00205825" w:rsidRDefault="00084DDA" w:rsidP="00084DDA">
            <w:pPr>
              <w:jc w:val="center"/>
              <w:rPr>
                <w:b/>
                <w:sz w:val="28"/>
                <w:szCs w:val="28"/>
              </w:rPr>
            </w:pPr>
          </w:p>
        </w:tc>
        <w:tc>
          <w:tcPr>
            <w:tcW w:w="4722" w:type="dxa"/>
          </w:tcPr>
          <w:p w:rsidR="00084DDA" w:rsidRDefault="00084DDA" w:rsidP="00084DDA">
            <w:pPr>
              <w:jc w:val="center"/>
              <w:rPr>
                <w:b/>
                <w:sz w:val="28"/>
                <w:szCs w:val="28"/>
              </w:rPr>
            </w:pPr>
          </w:p>
          <w:p w:rsidR="002577B5" w:rsidRDefault="002577B5" w:rsidP="00084DDA">
            <w:pPr>
              <w:jc w:val="center"/>
              <w:rPr>
                <w:b/>
                <w:sz w:val="28"/>
                <w:szCs w:val="28"/>
              </w:rPr>
            </w:pPr>
          </w:p>
          <w:p w:rsidR="002577B5" w:rsidRDefault="002577B5" w:rsidP="00084DDA">
            <w:pPr>
              <w:jc w:val="center"/>
              <w:rPr>
                <w:b/>
                <w:sz w:val="28"/>
                <w:szCs w:val="28"/>
              </w:rPr>
            </w:pPr>
          </w:p>
          <w:p w:rsidR="001C1AA4" w:rsidRPr="00EF20A0" w:rsidRDefault="00CB5253" w:rsidP="001C1AA4">
            <w:pPr>
              <w:jc w:val="center"/>
              <w:rPr>
                <w:sz w:val="28"/>
                <w:szCs w:val="28"/>
              </w:rPr>
            </w:pPr>
            <w:r w:rsidRPr="00EF20A0">
              <w:rPr>
                <w:sz w:val="28"/>
                <w:szCs w:val="28"/>
              </w:rPr>
              <w:t xml:space="preserve">Отдел </w:t>
            </w:r>
            <w:r w:rsidR="00EF20A0">
              <w:rPr>
                <w:sz w:val="28"/>
                <w:szCs w:val="28"/>
              </w:rPr>
              <w:t>промышленной политики и внешнеторговой деятельности</w:t>
            </w:r>
          </w:p>
          <w:p w:rsidR="00DC31DE" w:rsidRPr="00EF20A0" w:rsidRDefault="00DC31DE" w:rsidP="001C1AA4">
            <w:pPr>
              <w:jc w:val="center"/>
              <w:rPr>
                <w:sz w:val="28"/>
                <w:szCs w:val="28"/>
              </w:rPr>
            </w:pPr>
          </w:p>
          <w:p w:rsidR="00DC31DE" w:rsidRPr="00EF20A0" w:rsidRDefault="00CA75CF" w:rsidP="001C1AA4">
            <w:pPr>
              <w:jc w:val="center"/>
              <w:rPr>
                <w:sz w:val="28"/>
                <w:szCs w:val="28"/>
              </w:rPr>
            </w:pPr>
            <w:r>
              <w:rPr>
                <w:sz w:val="28"/>
                <w:szCs w:val="28"/>
              </w:rPr>
              <w:t>Белоноговой В.С.</w:t>
            </w:r>
          </w:p>
          <w:p w:rsidR="00D17F40" w:rsidRPr="00205825" w:rsidRDefault="00D17F40" w:rsidP="00CB5253">
            <w:pPr>
              <w:jc w:val="center"/>
              <w:rPr>
                <w:b/>
                <w:sz w:val="28"/>
                <w:szCs w:val="28"/>
              </w:rPr>
            </w:pPr>
          </w:p>
        </w:tc>
      </w:tr>
    </w:tbl>
    <w:p w:rsidR="008B16B3" w:rsidRDefault="008B16B3" w:rsidP="001F2F92">
      <w:pPr>
        <w:widowControl w:val="0"/>
        <w:contextualSpacing/>
        <w:jc w:val="center"/>
        <w:rPr>
          <w:b/>
          <w:sz w:val="28"/>
          <w:szCs w:val="28"/>
        </w:rPr>
      </w:pPr>
    </w:p>
    <w:p w:rsidR="001C1AA4" w:rsidRPr="001C1AA4" w:rsidRDefault="001C1AA4" w:rsidP="001C1AA4">
      <w:pPr>
        <w:jc w:val="center"/>
        <w:rPr>
          <w:b/>
          <w:sz w:val="28"/>
          <w:szCs w:val="28"/>
        </w:rPr>
      </w:pPr>
      <w:r w:rsidRPr="001C1AA4">
        <w:rPr>
          <w:b/>
          <w:sz w:val="28"/>
          <w:szCs w:val="28"/>
        </w:rPr>
        <w:t>ЗАКЛЮЧЕНИЕ</w:t>
      </w:r>
    </w:p>
    <w:p w:rsidR="003076D2" w:rsidRPr="00CE7AB8" w:rsidRDefault="001C1AA4" w:rsidP="003076D2">
      <w:pPr>
        <w:pStyle w:val="ConsPlusTitle"/>
        <w:jc w:val="center"/>
        <w:rPr>
          <w:color w:val="000000"/>
        </w:rPr>
      </w:pPr>
      <w:r w:rsidRPr="001C1AA4">
        <w:t>об оценке регулирующего воздействия на проект</w:t>
      </w:r>
      <w:r w:rsidRPr="00CE7AB8">
        <w:t xml:space="preserve"> </w:t>
      </w:r>
      <w:r w:rsidR="003076D2" w:rsidRPr="00CE7AB8">
        <w:rPr>
          <w:color w:val="000000"/>
        </w:rPr>
        <w:t xml:space="preserve">Закона Забайкальского края «О внесении изменений </w:t>
      </w:r>
      <w:proofErr w:type="gramStart"/>
      <w:r w:rsidR="003076D2" w:rsidRPr="00CE7AB8">
        <w:rPr>
          <w:color w:val="000000"/>
        </w:rPr>
        <w:t>в</w:t>
      </w:r>
      <w:proofErr w:type="gramEnd"/>
      <w:r w:rsidR="003076D2" w:rsidRPr="00CE7AB8">
        <w:rPr>
          <w:color w:val="000000"/>
        </w:rPr>
        <w:t xml:space="preserve"> </w:t>
      </w:r>
    </w:p>
    <w:p w:rsidR="003076D2" w:rsidRPr="00CE7AB8" w:rsidRDefault="003076D2" w:rsidP="003076D2">
      <w:pPr>
        <w:pStyle w:val="ConsPlusTitle"/>
        <w:jc w:val="center"/>
        <w:rPr>
          <w:color w:val="000000"/>
        </w:rPr>
      </w:pPr>
      <w:r w:rsidRPr="00CE7AB8">
        <w:rPr>
          <w:color w:val="000000"/>
        </w:rPr>
        <w:t>Закон Забайкальского края «О промышленной политике в Забайкальском крае»</w:t>
      </w:r>
    </w:p>
    <w:p w:rsidR="001C1AA4" w:rsidRPr="001C1AA4" w:rsidRDefault="001C1AA4" w:rsidP="003076D2">
      <w:pPr>
        <w:spacing w:line="276" w:lineRule="auto"/>
        <w:rPr>
          <w:b/>
          <w:sz w:val="28"/>
          <w:szCs w:val="28"/>
        </w:rPr>
      </w:pPr>
    </w:p>
    <w:p w:rsidR="001C1AA4" w:rsidRPr="006275A3" w:rsidRDefault="001C1AA4" w:rsidP="00CA75CF">
      <w:pPr>
        <w:ind w:firstLine="709"/>
        <w:jc w:val="both"/>
        <w:rPr>
          <w:b/>
          <w:bCs/>
        </w:rPr>
      </w:pPr>
      <w:proofErr w:type="gramStart"/>
      <w:r w:rsidRPr="001C1AA4">
        <w:rPr>
          <w:sz w:val="28"/>
          <w:szCs w:val="28"/>
        </w:rPr>
        <w:t>В соответствии с разделом 2 Порядка проведения оценки регулирующего воздействия проектов нормативных правовых актов Забайкальского края,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 а также устанавливающи</w:t>
      </w:r>
      <w:bookmarkStart w:id="1" w:name="_GoBack"/>
      <w:bookmarkEnd w:id="1"/>
      <w:r w:rsidRPr="001C1AA4">
        <w:rPr>
          <w:sz w:val="28"/>
          <w:szCs w:val="28"/>
        </w:rPr>
        <w:t>х, изменяющих или отменяющих ранее установленную ответственность за нарушение нормативных правовых актов Забайкальского края, затрагивающих вопросы осуществления</w:t>
      </w:r>
      <w:proofErr w:type="gramEnd"/>
      <w:r w:rsidRPr="001C1AA4">
        <w:rPr>
          <w:sz w:val="28"/>
          <w:szCs w:val="28"/>
        </w:rPr>
        <w:t xml:space="preserve"> </w:t>
      </w:r>
      <w:proofErr w:type="gramStart"/>
      <w:r w:rsidRPr="001C1AA4">
        <w:rPr>
          <w:sz w:val="28"/>
          <w:szCs w:val="28"/>
        </w:rPr>
        <w:t xml:space="preserve">предпринимательской и инвестиционной деятельности, и экспертизы действующих нормативных правовых актов Забайкальского края, затрагивающих вопросы осуществления предпринимательской и инвестиционной деятельности, утвержденного постановлением Губернатора Забайкальского края от 27 декабря 2013 года № 80, Министерством экономического развития Забайкальского края (далее – Министерство) проведена оценка регулирующего воздействия проекта </w:t>
      </w:r>
      <w:r w:rsidR="006275A3">
        <w:rPr>
          <w:sz w:val="28"/>
          <w:szCs w:val="28"/>
        </w:rPr>
        <w:t xml:space="preserve">Закона Забайкальского края </w:t>
      </w:r>
      <w:r w:rsidR="006275A3" w:rsidRPr="006275A3">
        <w:rPr>
          <w:sz w:val="28"/>
          <w:szCs w:val="28"/>
        </w:rPr>
        <w:t>«</w:t>
      </w:r>
      <w:r w:rsidR="006275A3" w:rsidRPr="006275A3">
        <w:rPr>
          <w:bCs/>
          <w:sz w:val="28"/>
          <w:szCs w:val="28"/>
        </w:rPr>
        <w:t>О внесении изменений в</w:t>
      </w:r>
      <w:r w:rsidR="006275A3" w:rsidRPr="006275A3">
        <w:rPr>
          <w:bCs/>
        </w:rPr>
        <w:t xml:space="preserve"> </w:t>
      </w:r>
      <w:r w:rsidR="006275A3" w:rsidRPr="006275A3">
        <w:rPr>
          <w:bCs/>
          <w:sz w:val="28"/>
          <w:szCs w:val="28"/>
        </w:rPr>
        <w:t>Закон Забайкальского края «О промышленной политике в Забайкальском крае»</w:t>
      </w:r>
      <w:r w:rsidR="006275A3">
        <w:rPr>
          <w:b/>
          <w:bCs/>
        </w:rPr>
        <w:t xml:space="preserve"> </w:t>
      </w:r>
      <w:r w:rsidRPr="001C1AA4">
        <w:rPr>
          <w:sz w:val="28"/>
          <w:szCs w:val="28"/>
        </w:rPr>
        <w:t xml:space="preserve">(далее – </w:t>
      </w:r>
      <w:r w:rsidR="006275A3">
        <w:rPr>
          <w:sz w:val="28"/>
          <w:szCs w:val="28"/>
        </w:rPr>
        <w:t>проект</w:t>
      </w:r>
      <w:proofErr w:type="gramEnd"/>
      <w:r w:rsidR="006275A3">
        <w:rPr>
          <w:sz w:val="28"/>
          <w:szCs w:val="28"/>
        </w:rPr>
        <w:t xml:space="preserve"> </w:t>
      </w:r>
      <w:proofErr w:type="gramStart"/>
      <w:r w:rsidR="006275A3">
        <w:rPr>
          <w:sz w:val="28"/>
          <w:szCs w:val="28"/>
        </w:rPr>
        <w:t>Закона).</w:t>
      </w:r>
      <w:proofErr w:type="gramEnd"/>
    </w:p>
    <w:p w:rsidR="001C1AA4" w:rsidRDefault="001C1AA4" w:rsidP="00CA75CF">
      <w:pPr>
        <w:ind w:firstLine="709"/>
        <w:jc w:val="both"/>
        <w:rPr>
          <w:sz w:val="28"/>
          <w:szCs w:val="28"/>
        </w:rPr>
      </w:pPr>
      <w:r w:rsidRPr="001C1AA4">
        <w:rPr>
          <w:sz w:val="28"/>
          <w:szCs w:val="28"/>
        </w:rPr>
        <w:t>Раз</w:t>
      </w:r>
      <w:r w:rsidR="00CE0157">
        <w:rPr>
          <w:sz w:val="28"/>
          <w:szCs w:val="28"/>
        </w:rPr>
        <w:t>работчиком проекта Закона</w:t>
      </w:r>
      <w:r w:rsidRPr="001C1AA4">
        <w:rPr>
          <w:sz w:val="28"/>
          <w:szCs w:val="28"/>
        </w:rPr>
        <w:t xml:space="preserve"> является Министерство.</w:t>
      </w:r>
    </w:p>
    <w:p w:rsidR="003930D9" w:rsidRPr="003930D9" w:rsidRDefault="003930D9" w:rsidP="00CA75CF">
      <w:pPr>
        <w:ind w:firstLine="709"/>
        <w:jc w:val="both"/>
        <w:rPr>
          <w:rFonts w:eastAsiaTheme="minorHAnsi"/>
          <w:bCs/>
          <w:sz w:val="28"/>
          <w:szCs w:val="28"/>
          <w:lang w:eastAsia="en-US"/>
        </w:rPr>
      </w:pPr>
      <w:r w:rsidRPr="003930D9">
        <w:rPr>
          <w:rFonts w:eastAsiaTheme="minorHAnsi"/>
          <w:bCs/>
          <w:sz w:val="28"/>
          <w:szCs w:val="28"/>
          <w:lang w:eastAsia="en-US"/>
        </w:rPr>
        <w:t xml:space="preserve">Проект закона подготовлен в целях совершенствования регионального законодательства и приведения в соответствие с </w:t>
      </w:r>
      <w:proofErr w:type="gramStart"/>
      <w:r w:rsidRPr="003930D9">
        <w:rPr>
          <w:rFonts w:eastAsiaTheme="minorHAnsi"/>
          <w:bCs/>
          <w:sz w:val="28"/>
          <w:szCs w:val="28"/>
          <w:lang w:eastAsia="en-US"/>
        </w:rPr>
        <w:t>федеральным</w:t>
      </w:r>
      <w:proofErr w:type="gramEnd"/>
      <w:r>
        <w:rPr>
          <w:rFonts w:eastAsiaTheme="minorHAnsi"/>
          <w:bCs/>
          <w:sz w:val="28"/>
          <w:szCs w:val="28"/>
          <w:lang w:eastAsia="en-US"/>
        </w:rPr>
        <w:t xml:space="preserve"> </w:t>
      </w:r>
      <w:proofErr w:type="spellStart"/>
      <w:r>
        <w:rPr>
          <w:rFonts w:eastAsiaTheme="minorHAnsi"/>
          <w:bCs/>
          <w:sz w:val="28"/>
          <w:szCs w:val="28"/>
          <w:lang w:eastAsia="en-US"/>
        </w:rPr>
        <w:t>законодастельством</w:t>
      </w:r>
      <w:proofErr w:type="spellEnd"/>
      <w:r w:rsidRPr="003930D9">
        <w:rPr>
          <w:rFonts w:eastAsiaTheme="minorHAnsi"/>
          <w:bCs/>
          <w:sz w:val="28"/>
          <w:szCs w:val="28"/>
          <w:lang w:eastAsia="en-US"/>
        </w:rPr>
        <w:t>.</w:t>
      </w:r>
    </w:p>
    <w:p w:rsidR="003930D9" w:rsidRPr="001C1AA4" w:rsidRDefault="003930D9" w:rsidP="00CA75CF">
      <w:pPr>
        <w:ind w:firstLine="709"/>
        <w:jc w:val="both"/>
        <w:rPr>
          <w:sz w:val="28"/>
          <w:szCs w:val="28"/>
        </w:rPr>
      </w:pPr>
    </w:p>
    <w:p w:rsidR="001C1AA4" w:rsidRPr="00F6146E" w:rsidRDefault="00500F83" w:rsidP="00CA75CF">
      <w:pPr>
        <w:autoSpaceDE w:val="0"/>
        <w:autoSpaceDN w:val="0"/>
        <w:adjustRightInd w:val="0"/>
        <w:ind w:firstLine="708"/>
        <w:jc w:val="both"/>
        <w:rPr>
          <w:rFonts w:eastAsiaTheme="minorHAnsi"/>
          <w:bCs/>
          <w:color w:val="000000"/>
          <w:sz w:val="28"/>
          <w:szCs w:val="28"/>
          <w:shd w:val="clear" w:color="auto" w:fill="FFFFFF"/>
          <w:lang w:eastAsia="en-US"/>
        </w:rPr>
      </w:pPr>
      <w:r w:rsidRPr="00500F83">
        <w:rPr>
          <w:rFonts w:eastAsiaTheme="minorHAnsi"/>
          <w:bCs/>
          <w:sz w:val="28"/>
          <w:szCs w:val="28"/>
          <w:lang w:eastAsia="en-US"/>
        </w:rPr>
        <w:lastRenderedPageBreak/>
        <w:t>Проект</w:t>
      </w:r>
      <w:r w:rsidR="005C6A38">
        <w:rPr>
          <w:rFonts w:eastAsiaTheme="minorHAnsi"/>
          <w:bCs/>
          <w:sz w:val="28"/>
          <w:szCs w:val="28"/>
          <w:lang w:eastAsia="en-US"/>
        </w:rPr>
        <w:t>ом</w:t>
      </w:r>
      <w:r w:rsidRPr="00500F83">
        <w:rPr>
          <w:rFonts w:eastAsiaTheme="minorHAnsi"/>
          <w:bCs/>
          <w:sz w:val="28"/>
          <w:szCs w:val="28"/>
          <w:lang w:eastAsia="en-US"/>
        </w:rPr>
        <w:t xml:space="preserve"> </w:t>
      </w:r>
      <w:r>
        <w:rPr>
          <w:rFonts w:eastAsiaTheme="minorHAnsi"/>
          <w:bCs/>
          <w:sz w:val="28"/>
          <w:szCs w:val="28"/>
          <w:lang w:eastAsia="en-US"/>
        </w:rPr>
        <w:t>З</w:t>
      </w:r>
      <w:r w:rsidRPr="00500F83">
        <w:rPr>
          <w:rFonts w:eastAsiaTheme="minorHAnsi"/>
          <w:bCs/>
          <w:sz w:val="28"/>
          <w:szCs w:val="28"/>
          <w:lang w:eastAsia="en-US"/>
        </w:rPr>
        <w:t>акона</w:t>
      </w:r>
      <w:r>
        <w:rPr>
          <w:rFonts w:eastAsiaTheme="minorHAnsi"/>
          <w:bCs/>
          <w:sz w:val="28"/>
          <w:szCs w:val="28"/>
          <w:lang w:eastAsia="en-US"/>
        </w:rPr>
        <w:t xml:space="preserve"> </w:t>
      </w:r>
      <w:r w:rsidR="005C6A38">
        <w:rPr>
          <w:rFonts w:eastAsiaTheme="minorHAnsi"/>
          <w:bCs/>
          <w:sz w:val="28"/>
          <w:szCs w:val="28"/>
          <w:lang w:eastAsia="en-US"/>
        </w:rPr>
        <w:t>нормативная правовая база</w:t>
      </w:r>
      <w:r>
        <w:rPr>
          <w:rFonts w:eastAsiaTheme="minorHAnsi"/>
          <w:bCs/>
          <w:sz w:val="28"/>
          <w:szCs w:val="28"/>
          <w:lang w:eastAsia="en-US"/>
        </w:rPr>
        <w:t xml:space="preserve"> Забайкальского края </w:t>
      </w:r>
      <w:r w:rsidR="00524FF1">
        <w:rPr>
          <w:rFonts w:eastAsiaTheme="minorHAnsi"/>
          <w:bCs/>
          <w:sz w:val="28"/>
          <w:szCs w:val="28"/>
          <w:lang w:eastAsia="en-US"/>
        </w:rPr>
        <w:t>приводится</w:t>
      </w:r>
      <w:r w:rsidRPr="00500F83">
        <w:rPr>
          <w:rFonts w:eastAsiaTheme="minorHAnsi"/>
          <w:bCs/>
          <w:sz w:val="28"/>
          <w:szCs w:val="28"/>
          <w:lang w:eastAsia="en-US"/>
        </w:rPr>
        <w:t xml:space="preserve"> в соответствие с требованиями </w:t>
      </w:r>
      <w:r w:rsidRPr="00500F83">
        <w:rPr>
          <w:rFonts w:eastAsiaTheme="minorHAnsi"/>
          <w:bCs/>
          <w:color w:val="000000"/>
          <w:sz w:val="28"/>
          <w:szCs w:val="28"/>
          <w:shd w:val="clear" w:color="auto" w:fill="FFFFFF"/>
          <w:lang w:eastAsia="en-US"/>
        </w:rPr>
        <w:t>Федерального закона от 31 декабря 2014 года № 488-ФЗ «О промышленной политике в Российской Федерации»</w:t>
      </w:r>
      <w:r w:rsidR="00AB3C7C">
        <w:rPr>
          <w:rFonts w:eastAsiaTheme="minorHAnsi"/>
          <w:bCs/>
          <w:color w:val="000000"/>
          <w:sz w:val="28"/>
          <w:szCs w:val="28"/>
          <w:shd w:val="clear" w:color="auto" w:fill="FFFFFF"/>
          <w:lang w:eastAsia="en-US"/>
        </w:rPr>
        <w:t xml:space="preserve"> (далее – Федеральный закон №488-ФЗ)</w:t>
      </w:r>
      <w:r w:rsidRPr="00500F83">
        <w:rPr>
          <w:rFonts w:eastAsiaTheme="minorHAnsi"/>
          <w:bCs/>
          <w:color w:val="000000"/>
          <w:sz w:val="28"/>
          <w:szCs w:val="28"/>
          <w:shd w:val="clear" w:color="auto" w:fill="FFFFFF"/>
          <w:lang w:eastAsia="en-US"/>
        </w:rPr>
        <w:t xml:space="preserve"> к заключению специальных инвестиционных контрактов (СПИК 2.0).</w:t>
      </w:r>
    </w:p>
    <w:p w:rsidR="0097738C" w:rsidRPr="008D0C82" w:rsidRDefault="00466C56" w:rsidP="00CA75CF">
      <w:pPr>
        <w:ind w:firstLine="709"/>
        <w:jc w:val="both"/>
        <w:rPr>
          <w:rFonts w:eastAsiaTheme="minorHAnsi"/>
          <w:sz w:val="28"/>
          <w:szCs w:val="28"/>
          <w:lang w:eastAsia="en-US"/>
        </w:rPr>
      </w:pPr>
      <w:r>
        <w:rPr>
          <w:sz w:val="28"/>
          <w:szCs w:val="28"/>
        </w:rPr>
        <w:t>Действие проекта Закона</w:t>
      </w:r>
      <w:r w:rsidR="0097738C" w:rsidRPr="0097738C">
        <w:rPr>
          <w:sz w:val="28"/>
          <w:szCs w:val="28"/>
        </w:rPr>
        <w:t xml:space="preserve"> затрагивает </w:t>
      </w:r>
      <w:r w:rsidR="008D0C82">
        <w:rPr>
          <w:rFonts w:eastAsiaTheme="minorHAnsi"/>
          <w:sz w:val="28"/>
          <w:szCs w:val="28"/>
          <w:lang w:eastAsia="en-US"/>
        </w:rPr>
        <w:t>с</w:t>
      </w:r>
      <w:r>
        <w:rPr>
          <w:rFonts w:eastAsiaTheme="minorHAnsi"/>
          <w:sz w:val="28"/>
          <w:szCs w:val="28"/>
          <w:lang w:eastAsia="en-US"/>
        </w:rPr>
        <w:t>убъектов</w:t>
      </w:r>
      <w:r w:rsidR="008D0C82" w:rsidRPr="008D0C82">
        <w:rPr>
          <w:rFonts w:eastAsiaTheme="minorHAnsi"/>
          <w:sz w:val="28"/>
          <w:szCs w:val="28"/>
          <w:lang w:eastAsia="en-US"/>
        </w:rPr>
        <w:t xml:space="preserve"> государственной поддер</w:t>
      </w:r>
      <w:r w:rsidR="008D0C82">
        <w:rPr>
          <w:rFonts w:eastAsiaTheme="minorHAnsi"/>
          <w:sz w:val="28"/>
          <w:szCs w:val="28"/>
          <w:lang w:eastAsia="en-US"/>
        </w:rPr>
        <w:t xml:space="preserve">жки инвестиционной деятельности </w:t>
      </w:r>
      <w:r w:rsidR="0097738C" w:rsidRPr="0097738C">
        <w:rPr>
          <w:sz w:val="28"/>
          <w:szCs w:val="28"/>
        </w:rPr>
        <w:t xml:space="preserve">(далее – субъекты </w:t>
      </w:r>
      <w:r w:rsidR="00F6146E">
        <w:rPr>
          <w:sz w:val="28"/>
          <w:szCs w:val="28"/>
        </w:rPr>
        <w:t xml:space="preserve">инвестиционной </w:t>
      </w:r>
      <w:r w:rsidR="007F4B86">
        <w:rPr>
          <w:sz w:val="28"/>
          <w:szCs w:val="28"/>
        </w:rPr>
        <w:t>деятельности</w:t>
      </w:r>
      <w:r w:rsidR="0097738C" w:rsidRPr="0097738C">
        <w:rPr>
          <w:sz w:val="28"/>
          <w:szCs w:val="28"/>
        </w:rPr>
        <w:t>).</w:t>
      </w:r>
    </w:p>
    <w:p w:rsidR="00D03577" w:rsidRDefault="0097738C" w:rsidP="00CA75CF">
      <w:pPr>
        <w:ind w:firstLine="709"/>
        <w:jc w:val="both"/>
        <w:rPr>
          <w:sz w:val="28"/>
          <w:szCs w:val="28"/>
        </w:rPr>
      </w:pPr>
      <w:r w:rsidRPr="0097738C">
        <w:rPr>
          <w:sz w:val="28"/>
          <w:szCs w:val="28"/>
        </w:rPr>
        <w:t>Проектом постановления предлагается внести изменения в</w:t>
      </w:r>
      <w:r w:rsidR="00164AA5">
        <w:rPr>
          <w:sz w:val="28"/>
          <w:szCs w:val="28"/>
        </w:rPr>
        <w:t xml:space="preserve"> Закон Забайкальского края о промышленной политике в Забайкальском крае о</w:t>
      </w:r>
      <w:r w:rsidR="009E3F47">
        <w:rPr>
          <w:sz w:val="28"/>
          <w:szCs w:val="28"/>
        </w:rPr>
        <w:t>т 26 апреля 2016 года №</w:t>
      </w:r>
      <w:r w:rsidR="00B762F0">
        <w:rPr>
          <w:sz w:val="28"/>
          <w:szCs w:val="28"/>
        </w:rPr>
        <w:t xml:space="preserve"> </w:t>
      </w:r>
      <w:r w:rsidR="009E3F47">
        <w:rPr>
          <w:sz w:val="28"/>
          <w:szCs w:val="28"/>
        </w:rPr>
        <w:t xml:space="preserve">1323-ЗЗК. </w:t>
      </w:r>
    </w:p>
    <w:p w:rsidR="00A859C8" w:rsidRDefault="00A859C8" w:rsidP="00CA75CF">
      <w:pPr>
        <w:autoSpaceDE w:val="0"/>
        <w:autoSpaceDN w:val="0"/>
        <w:adjustRightInd w:val="0"/>
        <w:ind w:firstLine="708"/>
        <w:jc w:val="both"/>
        <w:rPr>
          <w:sz w:val="28"/>
          <w:szCs w:val="28"/>
        </w:rPr>
      </w:pPr>
      <w:r>
        <w:rPr>
          <w:sz w:val="28"/>
          <w:szCs w:val="28"/>
        </w:rPr>
        <w:t>Проектом Закона предусмотрено предоставление Правительству Забайкальского края и иным исполнительным органам государственной власти Забайкальского края в сфере промышленной политики полномочий заключения от имени Забайкальского края специальных инвестиционных контрактов.</w:t>
      </w:r>
    </w:p>
    <w:p w:rsidR="00466C56" w:rsidRPr="00466C56" w:rsidRDefault="00466C56" w:rsidP="00CA75CF">
      <w:pPr>
        <w:shd w:val="clear" w:color="auto" w:fill="FFFFFF"/>
        <w:ind w:firstLine="709"/>
        <w:jc w:val="both"/>
        <w:rPr>
          <w:sz w:val="28"/>
          <w:szCs w:val="28"/>
        </w:rPr>
      </w:pPr>
      <w:r w:rsidRPr="00466C56">
        <w:rPr>
          <w:rFonts w:eastAsiaTheme="minorHAnsi"/>
          <w:sz w:val="28"/>
          <w:szCs w:val="28"/>
          <w:lang w:eastAsia="en-US"/>
        </w:rPr>
        <w:t>Предлагаемое правовое регулирование предполагает следующие требования к с</w:t>
      </w:r>
      <w:r w:rsidRPr="00466C56">
        <w:rPr>
          <w:sz w:val="28"/>
          <w:szCs w:val="28"/>
        </w:rPr>
        <w:t xml:space="preserve">пециальному инвестиционному проекту: </w:t>
      </w:r>
    </w:p>
    <w:p w:rsidR="00466C56" w:rsidRPr="00466C56" w:rsidRDefault="00466C56" w:rsidP="00CA75CF">
      <w:pPr>
        <w:shd w:val="clear" w:color="auto" w:fill="FFFFFF"/>
        <w:ind w:firstLine="709"/>
        <w:jc w:val="both"/>
        <w:rPr>
          <w:sz w:val="28"/>
          <w:szCs w:val="28"/>
        </w:rPr>
      </w:pPr>
      <w:r w:rsidRPr="00466C56">
        <w:rPr>
          <w:sz w:val="28"/>
          <w:szCs w:val="28"/>
        </w:rPr>
        <w:t>а) предусмотренные инвестиционным проектом производственные и технологические операции позволяют осуществлять на территории Забайкальского края серийное производство промышленной продукции на основе современной технологии, на разработку и внедрение или внедрение которой заключается специальный инвестиционный контракт;</w:t>
      </w:r>
    </w:p>
    <w:p w:rsidR="00466C56" w:rsidRPr="00466C56" w:rsidRDefault="00466C56" w:rsidP="00CA75CF">
      <w:pPr>
        <w:shd w:val="clear" w:color="auto" w:fill="FFFFFF"/>
        <w:ind w:firstLine="709"/>
        <w:jc w:val="both"/>
        <w:rPr>
          <w:sz w:val="28"/>
          <w:szCs w:val="28"/>
        </w:rPr>
      </w:pPr>
      <w:r w:rsidRPr="00466C56">
        <w:rPr>
          <w:sz w:val="28"/>
          <w:szCs w:val="28"/>
        </w:rPr>
        <w:t>б) инвестиционный проект предусматривает выход в течение срока действия специального инвестиционного контракта на проектную операционную прибыль; </w:t>
      </w:r>
    </w:p>
    <w:p w:rsidR="00466C56" w:rsidRPr="00466C56" w:rsidRDefault="00466C56" w:rsidP="00CA75CF">
      <w:pPr>
        <w:shd w:val="clear" w:color="auto" w:fill="FFFFFF"/>
        <w:ind w:firstLine="709"/>
        <w:jc w:val="both"/>
        <w:rPr>
          <w:sz w:val="28"/>
          <w:szCs w:val="28"/>
        </w:rPr>
      </w:pPr>
      <w:r w:rsidRPr="00466C56">
        <w:rPr>
          <w:sz w:val="28"/>
          <w:szCs w:val="28"/>
        </w:rPr>
        <w:t>в) график инвестирования (расходования) сре</w:t>
      </w:r>
      <w:proofErr w:type="gramStart"/>
      <w:r w:rsidRPr="00466C56">
        <w:rPr>
          <w:sz w:val="28"/>
          <w:szCs w:val="28"/>
        </w:rPr>
        <w:t>дств пр</w:t>
      </w:r>
      <w:proofErr w:type="gramEnd"/>
      <w:r w:rsidRPr="00466C56">
        <w:rPr>
          <w:sz w:val="28"/>
          <w:szCs w:val="28"/>
        </w:rPr>
        <w:t>едусматривает несение расходов по всем либо отдельным из следующих направлений расходов:</w:t>
      </w:r>
    </w:p>
    <w:p w:rsidR="00466C56" w:rsidRPr="00466C56" w:rsidRDefault="00466C56" w:rsidP="00CA75CF">
      <w:pPr>
        <w:shd w:val="clear" w:color="auto" w:fill="FFFFFF"/>
        <w:ind w:firstLine="709"/>
        <w:jc w:val="both"/>
        <w:rPr>
          <w:sz w:val="28"/>
          <w:szCs w:val="28"/>
        </w:rPr>
      </w:pPr>
      <w:r w:rsidRPr="00466C56">
        <w:rPr>
          <w:sz w:val="28"/>
          <w:szCs w:val="28"/>
        </w:rPr>
        <w:t>приобретение и (или) долгосрочная аренда земельных участков, предназначенных для создания на них новых производственных мощностей (за исключением случаев, если земельный участок, на котором реализуется инвестиционный проект, находится в собственности инвестора);</w:t>
      </w:r>
    </w:p>
    <w:p w:rsidR="00466C56" w:rsidRPr="00466C56" w:rsidRDefault="00466C56" w:rsidP="00CA75CF">
      <w:pPr>
        <w:shd w:val="clear" w:color="auto" w:fill="FFFFFF"/>
        <w:jc w:val="both"/>
        <w:rPr>
          <w:sz w:val="28"/>
          <w:szCs w:val="28"/>
        </w:rPr>
      </w:pPr>
      <w:r w:rsidRPr="00466C56">
        <w:rPr>
          <w:sz w:val="28"/>
          <w:szCs w:val="28"/>
        </w:rPr>
        <w:t>строительство, и (или) капитальный ремонт, и (или) реконструкция производственных зданий и сооружений, горных выработок, объектов электрической и тепловой энергии (включая проведение изыскательских работ и разработку проектной документации);</w:t>
      </w:r>
    </w:p>
    <w:p w:rsidR="00466C56" w:rsidRPr="00466C56" w:rsidRDefault="00466C56" w:rsidP="00CA75CF">
      <w:pPr>
        <w:shd w:val="clear" w:color="auto" w:fill="FFFFFF"/>
        <w:ind w:firstLine="709"/>
        <w:jc w:val="both"/>
        <w:rPr>
          <w:sz w:val="28"/>
          <w:szCs w:val="28"/>
        </w:rPr>
      </w:pPr>
      <w:r w:rsidRPr="00466C56">
        <w:rPr>
          <w:sz w:val="28"/>
          <w:szCs w:val="28"/>
        </w:rPr>
        <w:t>приобретение, сооружение, изготовление, доставка основных средств, в том числе таможенные пошлины и таможенные сборы (при наличии), а также строительно-монтажные и пусконаладочные работы (несение указанных расходов является обязательным для инвестиционного проекта);</w:t>
      </w:r>
    </w:p>
    <w:p w:rsidR="00466C56" w:rsidRPr="00466C56" w:rsidRDefault="00466C56" w:rsidP="00CA75CF">
      <w:pPr>
        <w:shd w:val="clear" w:color="auto" w:fill="FFFFFF"/>
        <w:ind w:firstLine="709"/>
        <w:jc w:val="both"/>
        <w:rPr>
          <w:sz w:val="28"/>
          <w:szCs w:val="28"/>
        </w:rPr>
      </w:pPr>
      <w:proofErr w:type="spellStart"/>
      <w:r w:rsidRPr="00466C56">
        <w:rPr>
          <w:sz w:val="28"/>
          <w:szCs w:val="28"/>
        </w:rPr>
        <w:t>расконсервация</w:t>
      </w:r>
      <w:proofErr w:type="spellEnd"/>
      <w:r w:rsidRPr="00466C56">
        <w:rPr>
          <w:sz w:val="28"/>
          <w:szCs w:val="28"/>
        </w:rPr>
        <w:t xml:space="preserve"> и (или) модернизация основных средств (минимальная доля приобретаемого в ходе реализации инвестиционного проекта </w:t>
      </w:r>
      <w:r w:rsidRPr="00466C56">
        <w:rPr>
          <w:sz w:val="28"/>
          <w:szCs w:val="28"/>
        </w:rPr>
        <w:lastRenderedPageBreak/>
        <w:t xml:space="preserve">оборудования составляет не менее 25 процентов стоимости модернизируемого и (или) </w:t>
      </w:r>
      <w:proofErr w:type="spellStart"/>
      <w:r w:rsidRPr="00466C56">
        <w:rPr>
          <w:sz w:val="28"/>
          <w:szCs w:val="28"/>
        </w:rPr>
        <w:t>расконсервируемого</w:t>
      </w:r>
      <w:proofErr w:type="spellEnd"/>
      <w:r w:rsidRPr="00466C56">
        <w:rPr>
          <w:sz w:val="28"/>
          <w:szCs w:val="28"/>
        </w:rPr>
        <w:t xml:space="preserve"> оборудования);</w:t>
      </w:r>
    </w:p>
    <w:p w:rsidR="00466C56" w:rsidRPr="00466C56" w:rsidRDefault="00466C56" w:rsidP="00CA75CF">
      <w:pPr>
        <w:shd w:val="clear" w:color="auto" w:fill="FFFFFF"/>
        <w:ind w:firstLine="709"/>
        <w:jc w:val="both"/>
        <w:rPr>
          <w:sz w:val="28"/>
          <w:szCs w:val="28"/>
        </w:rPr>
      </w:pPr>
      <w:r w:rsidRPr="00466C56">
        <w:rPr>
          <w:sz w:val="28"/>
          <w:szCs w:val="28"/>
        </w:rPr>
        <w:t>выполнение научно-исследовательских, опытно-конструкторских и технологических работ, проведение клинических испытаний либо приобретение исключительных прав на результаты интеллектуальной деятельности и (или) получение прав на использование результатов интеллектуальной деятельности, входящих в состав современной технологии;</w:t>
      </w:r>
    </w:p>
    <w:p w:rsidR="00466C56" w:rsidRPr="00466C56" w:rsidRDefault="00466C56" w:rsidP="00CA75CF">
      <w:pPr>
        <w:shd w:val="clear" w:color="auto" w:fill="FFFFFF"/>
        <w:ind w:firstLine="709"/>
        <w:jc w:val="both"/>
        <w:rPr>
          <w:sz w:val="28"/>
          <w:szCs w:val="28"/>
        </w:rPr>
      </w:pPr>
      <w:r w:rsidRPr="00466C56">
        <w:rPr>
          <w:sz w:val="28"/>
          <w:szCs w:val="28"/>
        </w:rPr>
        <w:t>создание и (или) модернизация, реконструкция промышленной, транспортной, энергетической и социальной инфраструктуры, необходимой для реализации инвестиционного проекта;</w:t>
      </w:r>
    </w:p>
    <w:p w:rsidR="00466C56" w:rsidRPr="00466C56" w:rsidRDefault="00466C56" w:rsidP="00CA75CF">
      <w:pPr>
        <w:shd w:val="clear" w:color="auto" w:fill="FFFFFF"/>
        <w:ind w:firstLine="709"/>
        <w:jc w:val="both"/>
        <w:rPr>
          <w:sz w:val="28"/>
          <w:szCs w:val="28"/>
        </w:rPr>
      </w:pPr>
      <w:r w:rsidRPr="00466C56">
        <w:rPr>
          <w:sz w:val="28"/>
          <w:szCs w:val="28"/>
        </w:rPr>
        <w:t>г) не истек срок признания современной технологии, включенной в перечень видов технологий, признаваемых современными технологиями в целях заключения специальных инвестиционных контрактов, актуальной.</w:t>
      </w:r>
    </w:p>
    <w:p w:rsidR="00D36FD2" w:rsidRDefault="00C37090" w:rsidP="00CA75CF">
      <w:pPr>
        <w:ind w:firstLine="709"/>
        <w:jc w:val="both"/>
        <w:rPr>
          <w:sz w:val="28"/>
          <w:szCs w:val="28"/>
        </w:rPr>
      </w:pPr>
      <w:r>
        <w:rPr>
          <w:rFonts w:eastAsiaTheme="minorHAnsi"/>
          <w:sz w:val="28"/>
          <w:szCs w:val="28"/>
          <w:lang w:eastAsia="en-US"/>
        </w:rPr>
        <w:t>Вышеуказанные требования</w:t>
      </w:r>
      <w:r w:rsidR="00466C56" w:rsidRPr="00466C56">
        <w:rPr>
          <w:rFonts w:eastAsiaTheme="minorHAnsi"/>
          <w:sz w:val="28"/>
          <w:szCs w:val="28"/>
          <w:lang w:eastAsia="en-US"/>
        </w:rPr>
        <w:t xml:space="preserve"> установлены </w:t>
      </w:r>
      <w:r w:rsidR="00466C56" w:rsidRPr="00466C56">
        <w:rPr>
          <w:sz w:val="28"/>
          <w:szCs w:val="28"/>
        </w:rPr>
        <w:t>частью 1 статьи 18</w:t>
      </w:r>
      <w:r w:rsidR="00466C56" w:rsidRPr="00466C56">
        <w:rPr>
          <w:sz w:val="28"/>
          <w:szCs w:val="28"/>
          <w:vertAlign w:val="superscript"/>
        </w:rPr>
        <w:t>1</w:t>
      </w:r>
      <w:r w:rsidR="00466C56" w:rsidRPr="00466C56">
        <w:rPr>
          <w:sz w:val="28"/>
          <w:szCs w:val="28"/>
        </w:rPr>
        <w:t xml:space="preserve"> Федерального закона </w:t>
      </w:r>
      <w:r w:rsidR="00AB3C7C">
        <w:rPr>
          <w:sz w:val="28"/>
          <w:szCs w:val="28"/>
        </w:rPr>
        <w:t>№488-ФЗ.</w:t>
      </w:r>
    </w:p>
    <w:p w:rsidR="008C111C" w:rsidRPr="008C111C" w:rsidRDefault="008C111C" w:rsidP="00CA75CF">
      <w:pPr>
        <w:ind w:firstLine="709"/>
        <w:jc w:val="both"/>
        <w:rPr>
          <w:rFonts w:eastAsiaTheme="minorHAnsi"/>
          <w:bCs/>
          <w:color w:val="FF0000"/>
          <w:sz w:val="28"/>
          <w:szCs w:val="28"/>
          <w:lang w:eastAsia="en-US"/>
        </w:rPr>
      </w:pPr>
      <w:proofErr w:type="gramStart"/>
      <w:r>
        <w:rPr>
          <w:sz w:val="28"/>
          <w:szCs w:val="28"/>
        </w:rPr>
        <w:t xml:space="preserve">По сведениям разработчика, </w:t>
      </w:r>
      <w:r>
        <w:rPr>
          <w:rFonts w:eastAsiaTheme="minorHAnsi"/>
          <w:bCs/>
          <w:sz w:val="28"/>
          <w:szCs w:val="28"/>
          <w:lang w:eastAsia="en-US"/>
        </w:rPr>
        <w:t>п</w:t>
      </w:r>
      <w:r w:rsidRPr="008C111C">
        <w:rPr>
          <w:rFonts w:eastAsiaTheme="minorHAnsi"/>
          <w:bCs/>
          <w:sz w:val="28"/>
          <w:szCs w:val="28"/>
          <w:lang w:eastAsia="en-US"/>
        </w:rPr>
        <w:t>рин</w:t>
      </w:r>
      <w:r>
        <w:rPr>
          <w:rFonts w:eastAsiaTheme="minorHAnsi"/>
          <w:bCs/>
          <w:sz w:val="28"/>
          <w:szCs w:val="28"/>
          <w:lang w:eastAsia="en-US"/>
        </w:rPr>
        <w:t>ятие проекта З</w:t>
      </w:r>
      <w:r w:rsidRPr="008C111C">
        <w:rPr>
          <w:rFonts w:eastAsiaTheme="minorHAnsi"/>
          <w:bCs/>
          <w:sz w:val="28"/>
          <w:szCs w:val="28"/>
          <w:lang w:eastAsia="en-US"/>
        </w:rPr>
        <w:t xml:space="preserve">акона повлечет признание утратившим силу Постановления Правительства Забайкальского края от 19 декабря 2019 года № 539, утверждающее Правила, регулирующие СПИК 1.0 в связи с тем, что с </w:t>
      </w:r>
      <w:r w:rsidRPr="008C111C">
        <w:rPr>
          <w:rFonts w:eastAsiaTheme="minorHAnsi"/>
          <w:sz w:val="28"/>
          <w:szCs w:val="28"/>
          <w:lang w:eastAsia="en-US"/>
        </w:rPr>
        <w:t>19 декабря 2017 года на территории Забайкальского края не было заключено инвестиционных контрактов в рамках механизма СПИК 1.0 и действием механизма СПИК 2.0 с 13 августа 2019 года.</w:t>
      </w:r>
      <w:proofErr w:type="gramEnd"/>
    </w:p>
    <w:p w:rsidR="00534FB8" w:rsidRDefault="00534FB8" w:rsidP="00CA75CF">
      <w:pPr>
        <w:autoSpaceDE w:val="0"/>
        <w:autoSpaceDN w:val="0"/>
        <w:adjustRightInd w:val="0"/>
        <w:ind w:firstLine="709"/>
        <w:jc w:val="both"/>
        <w:rPr>
          <w:sz w:val="28"/>
          <w:szCs w:val="28"/>
        </w:rPr>
      </w:pPr>
      <w:r w:rsidRPr="00D14654">
        <w:rPr>
          <w:sz w:val="28"/>
          <w:szCs w:val="28"/>
        </w:rPr>
        <w:t xml:space="preserve">На основании проведенной оценки регулирующего воздействия проекта постановления Министерством сделан вывод о </w:t>
      </w:r>
      <w:r w:rsidR="00AB3C7C">
        <w:rPr>
          <w:sz w:val="28"/>
          <w:szCs w:val="28"/>
        </w:rPr>
        <w:t>низкой</w:t>
      </w:r>
      <w:r>
        <w:rPr>
          <w:sz w:val="28"/>
          <w:szCs w:val="28"/>
        </w:rPr>
        <w:t xml:space="preserve"> </w:t>
      </w:r>
      <w:r w:rsidRPr="00D14654">
        <w:rPr>
          <w:sz w:val="28"/>
          <w:szCs w:val="28"/>
        </w:rPr>
        <w:t xml:space="preserve">степени регулирующего воздействия, </w:t>
      </w:r>
      <w:r>
        <w:rPr>
          <w:sz w:val="28"/>
          <w:szCs w:val="28"/>
        </w:rPr>
        <w:t>о</w:t>
      </w:r>
      <w:r w:rsidR="00AB3C7C">
        <w:rPr>
          <w:sz w:val="28"/>
          <w:szCs w:val="28"/>
        </w:rPr>
        <w:t>б</w:t>
      </w:r>
      <w:r>
        <w:rPr>
          <w:sz w:val="28"/>
          <w:szCs w:val="28"/>
        </w:rPr>
        <w:t xml:space="preserve"> </w:t>
      </w:r>
      <w:r w:rsidR="00AB3C7C">
        <w:rPr>
          <w:sz w:val="28"/>
          <w:szCs w:val="28"/>
        </w:rPr>
        <w:t xml:space="preserve">отсутствии </w:t>
      </w:r>
      <w:r w:rsidR="00FF1B09">
        <w:rPr>
          <w:sz w:val="28"/>
          <w:szCs w:val="28"/>
        </w:rPr>
        <w:t>в проекте Закона</w:t>
      </w:r>
      <w:r w:rsidRPr="00D14654">
        <w:rPr>
          <w:sz w:val="28"/>
          <w:szCs w:val="28"/>
        </w:rPr>
        <w:t xml:space="preserve"> положений, устанавливающих </w:t>
      </w:r>
      <w:r w:rsidR="00FF1B09">
        <w:rPr>
          <w:sz w:val="28"/>
          <w:szCs w:val="28"/>
        </w:rPr>
        <w:t xml:space="preserve">необоснованные </w:t>
      </w:r>
      <w:r w:rsidRPr="00D14654">
        <w:rPr>
          <w:sz w:val="28"/>
          <w:szCs w:val="28"/>
        </w:rPr>
        <w:t xml:space="preserve">ограничения </w:t>
      </w:r>
      <w:r w:rsidR="00FF1B09">
        <w:rPr>
          <w:sz w:val="28"/>
          <w:szCs w:val="28"/>
        </w:rPr>
        <w:t xml:space="preserve">и обязательства </w:t>
      </w:r>
      <w:r w:rsidRPr="00D14654">
        <w:rPr>
          <w:sz w:val="28"/>
          <w:szCs w:val="28"/>
        </w:rPr>
        <w:t xml:space="preserve">для субъектов </w:t>
      </w:r>
      <w:r w:rsidR="00FF1B09">
        <w:rPr>
          <w:sz w:val="28"/>
          <w:szCs w:val="28"/>
        </w:rPr>
        <w:t>инвестиционной</w:t>
      </w:r>
      <w:r w:rsidRPr="00D14654">
        <w:rPr>
          <w:sz w:val="28"/>
          <w:szCs w:val="28"/>
        </w:rPr>
        <w:t xml:space="preserve"> деятельности</w:t>
      </w:r>
      <w:r w:rsidR="00FF1B09">
        <w:rPr>
          <w:sz w:val="28"/>
          <w:szCs w:val="28"/>
        </w:rPr>
        <w:t>.</w:t>
      </w:r>
    </w:p>
    <w:p w:rsidR="00AE7BCA" w:rsidRDefault="00AE7BCA" w:rsidP="00D60DED">
      <w:pPr>
        <w:widowControl w:val="0"/>
        <w:jc w:val="both"/>
        <w:rPr>
          <w:sz w:val="28"/>
          <w:szCs w:val="28"/>
        </w:rPr>
      </w:pPr>
    </w:p>
    <w:p w:rsidR="00A83B55" w:rsidRDefault="00A83B55" w:rsidP="00AF56E3">
      <w:pPr>
        <w:widowControl w:val="0"/>
        <w:jc w:val="both"/>
        <w:rPr>
          <w:sz w:val="28"/>
          <w:szCs w:val="28"/>
        </w:rPr>
      </w:pPr>
    </w:p>
    <w:p w:rsidR="00A83B55" w:rsidRPr="00AE7BCA" w:rsidRDefault="00A83B55" w:rsidP="00AF56E3">
      <w:pPr>
        <w:widowControl w:val="0"/>
        <w:jc w:val="both"/>
        <w:rPr>
          <w:sz w:val="28"/>
          <w:szCs w:val="28"/>
        </w:rPr>
      </w:pPr>
    </w:p>
    <w:tbl>
      <w:tblPr>
        <w:tblStyle w:val="a7"/>
        <w:tblpPr w:leftFromText="180" w:rightFromText="180" w:vertAnchor="text" w:horzAnchor="margin" w:tblpY="7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5245"/>
        <w:gridCol w:w="2120"/>
      </w:tblGrid>
      <w:tr w:rsidR="00BB2C62" w:rsidTr="00BB2C62">
        <w:trPr>
          <w:cantSplit/>
          <w:trHeight w:val="1216"/>
        </w:trPr>
        <w:tc>
          <w:tcPr>
            <w:tcW w:w="2376" w:type="dxa"/>
          </w:tcPr>
          <w:p w:rsidR="00BB2C62" w:rsidRDefault="00BB2C62" w:rsidP="00BB2C62">
            <w:pPr>
              <w:jc w:val="both"/>
              <w:rPr>
                <w:sz w:val="28"/>
                <w:szCs w:val="28"/>
              </w:rPr>
            </w:pPr>
            <w:proofErr w:type="spellStart"/>
            <w:r>
              <w:rPr>
                <w:sz w:val="28"/>
                <w:szCs w:val="28"/>
              </w:rPr>
              <w:t>И.о</w:t>
            </w:r>
            <w:proofErr w:type="spellEnd"/>
            <w:r>
              <w:rPr>
                <w:sz w:val="28"/>
                <w:szCs w:val="28"/>
              </w:rPr>
              <w:t xml:space="preserve">. заместителя </w:t>
            </w:r>
          </w:p>
          <w:p w:rsidR="00BB2C62" w:rsidRPr="0010354A" w:rsidRDefault="00BB2C62" w:rsidP="00BB2C62">
            <w:pPr>
              <w:jc w:val="both"/>
              <w:rPr>
                <w:sz w:val="28"/>
                <w:szCs w:val="28"/>
              </w:rPr>
            </w:pPr>
            <w:r>
              <w:rPr>
                <w:sz w:val="28"/>
                <w:szCs w:val="28"/>
              </w:rPr>
              <w:t>председателя Правительства Забайкальского края – министра экономического развития Забайкальского края</w:t>
            </w:r>
          </w:p>
        </w:tc>
        <w:tc>
          <w:tcPr>
            <w:tcW w:w="5245" w:type="dxa"/>
          </w:tcPr>
          <w:p w:rsidR="00BB2C62" w:rsidRPr="007F0CE6" w:rsidRDefault="00BB2C62" w:rsidP="00BB2C62">
            <w:pPr>
              <w:rPr>
                <w:sz w:val="20"/>
                <w:szCs w:val="20"/>
              </w:rPr>
            </w:pPr>
          </w:p>
          <w:p w:rsidR="00BB2C62" w:rsidRPr="005574AC" w:rsidRDefault="00BB2C62" w:rsidP="00BB2C62">
            <w:pPr>
              <w:rPr>
                <w:sz w:val="20"/>
                <w:szCs w:val="20"/>
              </w:rPr>
            </w:pPr>
          </w:p>
          <w:p w:rsidR="00BB2C62" w:rsidRPr="005574AC" w:rsidRDefault="00BB2C62" w:rsidP="00BB2C62">
            <w:pPr>
              <w:rPr>
                <w:sz w:val="20"/>
                <w:szCs w:val="20"/>
              </w:rPr>
            </w:pPr>
          </w:p>
          <w:p w:rsidR="00BB2C62" w:rsidRDefault="00BB2C62" w:rsidP="00BB2C62">
            <w:pPr>
              <w:rPr>
                <w:sz w:val="20"/>
                <w:szCs w:val="20"/>
              </w:rPr>
            </w:pPr>
          </w:p>
          <w:p w:rsidR="00BB2C62" w:rsidRPr="007F0CE6" w:rsidRDefault="00BB2C62" w:rsidP="00BB2C62">
            <w:pPr>
              <w:jc w:val="center"/>
              <w:rPr>
                <w:sz w:val="28"/>
                <w:szCs w:val="28"/>
              </w:rPr>
            </w:pPr>
          </w:p>
          <w:p w:rsidR="00BB2C62" w:rsidRPr="007F0CE6" w:rsidRDefault="00BB2C62" w:rsidP="00BB2C62">
            <w:pPr>
              <w:rPr>
                <w:sz w:val="28"/>
                <w:szCs w:val="28"/>
              </w:rPr>
            </w:pPr>
            <w:bookmarkStart w:id="2" w:name="SIGNERSTAMP1"/>
            <w:bookmarkEnd w:id="2"/>
          </w:p>
        </w:tc>
        <w:tc>
          <w:tcPr>
            <w:tcW w:w="2120" w:type="dxa"/>
          </w:tcPr>
          <w:p w:rsidR="00BB2C62" w:rsidRDefault="00BB2C62" w:rsidP="00BB2C62">
            <w:pPr>
              <w:jc w:val="both"/>
              <w:rPr>
                <w:sz w:val="20"/>
                <w:szCs w:val="20"/>
              </w:rPr>
            </w:pPr>
          </w:p>
          <w:p w:rsidR="00BB2C62" w:rsidRPr="0010354A" w:rsidRDefault="00BB2C62" w:rsidP="00BB2C62">
            <w:pPr>
              <w:rPr>
                <w:sz w:val="20"/>
                <w:szCs w:val="20"/>
              </w:rPr>
            </w:pPr>
          </w:p>
          <w:p w:rsidR="00BB2C62" w:rsidRPr="0010354A" w:rsidRDefault="00BB2C62" w:rsidP="00BB2C62">
            <w:pPr>
              <w:rPr>
                <w:sz w:val="20"/>
                <w:szCs w:val="20"/>
              </w:rPr>
            </w:pPr>
          </w:p>
          <w:p w:rsidR="00BB2C62" w:rsidRPr="0010354A" w:rsidRDefault="00BB2C62" w:rsidP="00BB2C62">
            <w:pPr>
              <w:rPr>
                <w:sz w:val="20"/>
                <w:szCs w:val="20"/>
              </w:rPr>
            </w:pPr>
          </w:p>
          <w:p w:rsidR="00BB2C62" w:rsidRPr="0010354A" w:rsidRDefault="00BB2C62" w:rsidP="00BB2C62">
            <w:pPr>
              <w:rPr>
                <w:sz w:val="20"/>
                <w:szCs w:val="20"/>
              </w:rPr>
            </w:pPr>
          </w:p>
          <w:p w:rsidR="00BB2C62" w:rsidRPr="0010354A" w:rsidRDefault="00BB2C62" w:rsidP="00BB2C62">
            <w:pPr>
              <w:rPr>
                <w:sz w:val="20"/>
                <w:szCs w:val="20"/>
              </w:rPr>
            </w:pPr>
          </w:p>
          <w:p w:rsidR="00BB2C62" w:rsidRDefault="00BB2C62" w:rsidP="00BB2C62">
            <w:pPr>
              <w:rPr>
                <w:sz w:val="20"/>
                <w:szCs w:val="20"/>
              </w:rPr>
            </w:pPr>
          </w:p>
          <w:p w:rsidR="00BB2C62" w:rsidRDefault="00BB2C62" w:rsidP="00BB2C62">
            <w:pPr>
              <w:jc w:val="right"/>
              <w:rPr>
                <w:sz w:val="28"/>
                <w:szCs w:val="28"/>
              </w:rPr>
            </w:pPr>
          </w:p>
          <w:p w:rsidR="00BB2C62" w:rsidRPr="007F0CE6" w:rsidRDefault="00BB2C62" w:rsidP="00BB2C62">
            <w:pPr>
              <w:jc w:val="right"/>
              <w:rPr>
                <w:sz w:val="28"/>
                <w:szCs w:val="28"/>
              </w:rPr>
            </w:pPr>
          </w:p>
          <w:p w:rsidR="00BB2C62" w:rsidRPr="007F0CE6" w:rsidRDefault="00BB2C62" w:rsidP="00BB2C62">
            <w:pPr>
              <w:jc w:val="right"/>
              <w:rPr>
                <w:sz w:val="28"/>
                <w:szCs w:val="28"/>
              </w:rPr>
            </w:pPr>
          </w:p>
          <w:p w:rsidR="00BB2C62" w:rsidRPr="0010354A" w:rsidRDefault="00BB2C62" w:rsidP="00BB2C62">
            <w:pPr>
              <w:jc w:val="right"/>
              <w:rPr>
                <w:sz w:val="28"/>
                <w:szCs w:val="28"/>
              </w:rPr>
            </w:pPr>
            <w:r>
              <w:rPr>
                <w:sz w:val="28"/>
                <w:szCs w:val="28"/>
              </w:rPr>
              <w:t xml:space="preserve">А.В. </w:t>
            </w:r>
            <w:proofErr w:type="spellStart"/>
            <w:r>
              <w:rPr>
                <w:sz w:val="28"/>
                <w:szCs w:val="28"/>
              </w:rPr>
              <w:t>Бардалеев</w:t>
            </w:r>
            <w:proofErr w:type="spellEnd"/>
          </w:p>
        </w:tc>
      </w:tr>
    </w:tbl>
    <w:p w:rsidR="00D60DED" w:rsidRDefault="00D60DED" w:rsidP="005A11B3">
      <w:pPr>
        <w:shd w:val="clear" w:color="auto" w:fill="FFFFFF"/>
        <w:jc w:val="both"/>
        <w:rPr>
          <w:sz w:val="20"/>
          <w:szCs w:val="20"/>
        </w:rPr>
      </w:pPr>
    </w:p>
    <w:p w:rsidR="00CA75CF" w:rsidRDefault="00CA75CF" w:rsidP="005A11B3">
      <w:pPr>
        <w:shd w:val="clear" w:color="auto" w:fill="FFFFFF"/>
        <w:jc w:val="both"/>
        <w:rPr>
          <w:sz w:val="20"/>
          <w:szCs w:val="20"/>
        </w:rPr>
      </w:pPr>
    </w:p>
    <w:p w:rsidR="007D550D" w:rsidRDefault="001C1AA4" w:rsidP="005A11B3">
      <w:pPr>
        <w:shd w:val="clear" w:color="auto" w:fill="FFFFFF"/>
        <w:jc w:val="both"/>
        <w:rPr>
          <w:sz w:val="20"/>
          <w:szCs w:val="20"/>
        </w:rPr>
      </w:pPr>
      <w:r>
        <w:rPr>
          <w:sz w:val="20"/>
          <w:szCs w:val="20"/>
        </w:rPr>
        <w:t>Норсонова Юлия Эдуардовна</w:t>
      </w:r>
    </w:p>
    <w:p w:rsidR="002577B5" w:rsidRDefault="002577B5" w:rsidP="005A11B3">
      <w:pPr>
        <w:shd w:val="clear" w:color="auto" w:fill="FFFFFF"/>
        <w:jc w:val="both"/>
        <w:rPr>
          <w:sz w:val="20"/>
          <w:szCs w:val="20"/>
        </w:rPr>
      </w:pPr>
      <w:r>
        <w:rPr>
          <w:sz w:val="20"/>
          <w:szCs w:val="20"/>
        </w:rPr>
        <w:t>(3022) 40 17</w:t>
      </w:r>
      <w:r w:rsidR="001C1AA4">
        <w:rPr>
          <w:sz w:val="20"/>
          <w:szCs w:val="20"/>
        </w:rPr>
        <w:t xml:space="preserve"> 96</w:t>
      </w:r>
    </w:p>
    <w:sectPr w:rsidR="002577B5" w:rsidSect="001D2362">
      <w:headerReference w:type="even" r:id="rId10"/>
      <w:headerReference w:type="default" r:id="rId11"/>
      <w:pgSz w:w="11907" w:h="16840" w:code="9"/>
      <w:pgMar w:top="1134" w:right="851" w:bottom="1701" w:left="1531" w:header="720"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E16" w:rsidRDefault="007D4E16">
      <w:r>
        <w:separator/>
      </w:r>
    </w:p>
  </w:endnote>
  <w:endnote w:type="continuationSeparator" w:id="0">
    <w:p w:rsidR="007D4E16" w:rsidRDefault="007D4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E16" w:rsidRDefault="007D4E16">
      <w:r>
        <w:separator/>
      </w:r>
    </w:p>
  </w:footnote>
  <w:footnote w:type="continuationSeparator" w:id="0">
    <w:p w:rsidR="007D4E16" w:rsidRDefault="007D4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16" w:rsidRDefault="007D4E16"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D4E16" w:rsidRDefault="007D4E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E16" w:rsidRDefault="007D4E16" w:rsidP="001119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7D4E16" w:rsidRDefault="007D4E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744295"/>
    <w:multiLevelType w:val="hybridMultilevel"/>
    <w:tmpl w:val="29C266EA"/>
    <w:lvl w:ilvl="0" w:tplc="8FEA698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
    <w:nsid w:val="5D2C1E23"/>
    <w:multiLevelType w:val="multilevel"/>
    <w:tmpl w:val="77D8207A"/>
    <w:lvl w:ilvl="0">
      <w:start w:val="1"/>
      <w:numFmt w:val="decimal"/>
      <w:lvlText w:val="%1."/>
      <w:lvlJc w:val="left"/>
      <w:pPr>
        <w:ind w:left="360" w:hanging="360"/>
      </w:pPr>
      <w:rPr>
        <w:rFonts w:eastAsia="Times New Roman" w:cs="Times New Roman" w:hint="default"/>
      </w:rPr>
    </w:lvl>
    <w:lvl w:ilvl="1">
      <w:start w:val="1"/>
      <w:numFmt w:val="decimal"/>
      <w:isLgl/>
      <w:lvlText w:val="%1.%2."/>
      <w:lvlJc w:val="left"/>
      <w:pPr>
        <w:ind w:left="1180" w:hanging="360"/>
      </w:pPr>
      <w:rPr>
        <w:rFonts w:cs="Times New Roman" w:hint="default"/>
      </w:rPr>
    </w:lvl>
    <w:lvl w:ilvl="2">
      <w:start w:val="1"/>
      <w:numFmt w:val="decimal"/>
      <w:isLgl/>
      <w:lvlText w:val="%1.%2.%3."/>
      <w:lvlJc w:val="left"/>
      <w:pPr>
        <w:ind w:left="1900" w:hanging="720"/>
      </w:pPr>
      <w:rPr>
        <w:rFonts w:cs="Times New Roman" w:hint="default"/>
      </w:rPr>
    </w:lvl>
    <w:lvl w:ilvl="3">
      <w:start w:val="1"/>
      <w:numFmt w:val="decimal"/>
      <w:isLgl/>
      <w:lvlText w:val="%1.%2.%3.%4."/>
      <w:lvlJc w:val="left"/>
      <w:pPr>
        <w:ind w:left="2260" w:hanging="720"/>
      </w:pPr>
      <w:rPr>
        <w:rFonts w:cs="Times New Roman" w:hint="default"/>
      </w:rPr>
    </w:lvl>
    <w:lvl w:ilvl="4">
      <w:start w:val="1"/>
      <w:numFmt w:val="decimal"/>
      <w:isLgl/>
      <w:lvlText w:val="%1.%2.%3.%4.%5."/>
      <w:lvlJc w:val="left"/>
      <w:pPr>
        <w:ind w:left="2980" w:hanging="1080"/>
      </w:pPr>
      <w:rPr>
        <w:rFonts w:cs="Times New Roman" w:hint="default"/>
      </w:rPr>
    </w:lvl>
    <w:lvl w:ilvl="5">
      <w:start w:val="1"/>
      <w:numFmt w:val="decimal"/>
      <w:isLgl/>
      <w:lvlText w:val="%1.%2.%3.%4.%5.%6."/>
      <w:lvlJc w:val="left"/>
      <w:pPr>
        <w:ind w:left="3340" w:hanging="1080"/>
      </w:pPr>
      <w:rPr>
        <w:rFonts w:cs="Times New Roman" w:hint="default"/>
      </w:rPr>
    </w:lvl>
    <w:lvl w:ilvl="6">
      <w:start w:val="1"/>
      <w:numFmt w:val="decimal"/>
      <w:isLgl/>
      <w:lvlText w:val="%1.%2.%3.%4.%5.%6.%7."/>
      <w:lvlJc w:val="left"/>
      <w:pPr>
        <w:ind w:left="4060" w:hanging="1440"/>
      </w:pPr>
      <w:rPr>
        <w:rFonts w:cs="Times New Roman" w:hint="default"/>
      </w:rPr>
    </w:lvl>
    <w:lvl w:ilvl="7">
      <w:start w:val="1"/>
      <w:numFmt w:val="decimal"/>
      <w:isLgl/>
      <w:lvlText w:val="%1.%2.%3.%4.%5.%6.%7.%8."/>
      <w:lvlJc w:val="left"/>
      <w:pPr>
        <w:ind w:left="4420" w:hanging="1440"/>
      </w:pPr>
      <w:rPr>
        <w:rFonts w:cs="Times New Roman" w:hint="default"/>
      </w:rPr>
    </w:lvl>
    <w:lvl w:ilvl="8">
      <w:start w:val="1"/>
      <w:numFmt w:val="decimal"/>
      <w:isLgl/>
      <w:lvlText w:val="%1.%2.%3.%4.%5.%6.%7.%8.%9."/>
      <w:lvlJc w:val="left"/>
      <w:pPr>
        <w:ind w:left="5140" w:hanging="1800"/>
      </w:pPr>
      <w:rPr>
        <w:rFonts w:cs="Times New Roman" w:hint="default"/>
      </w:rPr>
    </w:lvl>
  </w:abstractNum>
  <w:abstractNum w:abstractNumId="2">
    <w:nsid w:val="5ECA3DF5"/>
    <w:multiLevelType w:val="hybridMultilevel"/>
    <w:tmpl w:val="47C6062A"/>
    <w:lvl w:ilvl="0" w:tplc="50369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AA"/>
    <w:rsid w:val="0000343C"/>
    <w:rsid w:val="00004521"/>
    <w:rsid w:val="000067D8"/>
    <w:rsid w:val="0001044B"/>
    <w:rsid w:val="00012EEE"/>
    <w:rsid w:val="00013E33"/>
    <w:rsid w:val="000158A0"/>
    <w:rsid w:val="0001599C"/>
    <w:rsid w:val="000214FB"/>
    <w:rsid w:val="0002404D"/>
    <w:rsid w:val="0002417F"/>
    <w:rsid w:val="00024FF1"/>
    <w:rsid w:val="00027E44"/>
    <w:rsid w:val="000363D5"/>
    <w:rsid w:val="000364B9"/>
    <w:rsid w:val="0003664F"/>
    <w:rsid w:val="000375D2"/>
    <w:rsid w:val="00040925"/>
    <w:rsid w:val="00041926"/>
    <w:rsid w:val="00043FD9"/>
    <w:rsid w:val="00045A5C"/>
    <w:rsid w:val="00052465"/>
    <w:rsid w:val="0005392A"/>
    <w:rsid w:val="00053F9D"/>
    <w:rsid w:val="00057933"/>
    <w:rsid w:val="00057FFD"/>
    <w:rsid w:val="0006225E"/>
    <w:rsid w:val="00063BAD"/>
    <w:rsid w:val="00067382"/>
    <w:rsid w:val="00070F2B"/>
    <w:rsid w:val="000728F8"/>
    <w:rsid w:val="000757ED"/>
    <w:rsid w:val="000806A3"/>
    <w:rsid w:val="00081E7D"/>
    <w:rsid w:val="00082C5E"/>
    <w:rsid w:val="00084DDA"/>
    <w:rsid w:val="000862CD"/>
    <w:rsid w:val="00086A8A"/>
    <w:rsid w:val="0008731D"/>
    <w:rsid w:val="00090F39"/>
    <w:rsid w:val="00093009"/>
    <w:rsid w:val="00093A19"/>
    <w:rsid w:val="000946A7"/>
    <w:rsid w:val="000A4095"/>
    <w:rsid w:val="000A6E60"/>
    <w:rsid w:val="000A7083"/>
    <w:rsid w:val="000A7335"/>
    <w:rsid w:val="000A75EE"/>
    <w:rsid w:val="000B08FA"/>
    <w:rsid w:val="000B4882"/>
    <w:rsid w:val="000C1632"/>
    <w:rsid w:val="000C51DA"/>
    <w:rsid w:val="000C554F"/>
    <w:rsid w:val="000C6816"/>
    <w:rsid w:val="000C7C6B"/>
    <w:rsid w:val="000D68DD"/>
    <w:rsid w:val="000D7774"/>
    <w:rsid w:val="000E03D2"/>
    <w:rsid w:val="000E1270"/>
    <w:rsid w:val="000E20DC"/>
    <w:rsid w:val="000E247E"/>
    <w:rsid w:val="000E71AC"/>
    <w:rsid w:val="000F6D25"/>
    <w:rsid w:val="000F7326"/>
    <w:rsid w:val="001014EE"/>
    <w:rsid w:val="0010354A"/>
    <w:rsid w:val="00110F85"/>
    <w:rsid w:val="0011193B"/>
    <w:rsid w:val="001157B9"/>
    <w:rsid w:val="001159C8"/>
    <w:rsid w:val="00117D92"/>
    <w:rsid w:val="00117FD6"/>
    <w:rsid w:val="00121414"/>
    <w:rsid w:val="00122267"/>
    <w:rsid w:val="00122E91"/>
    <w:rsid w:val="00123EA6"/>
    <w:rsid w:val="0013428A"/>
    <w:rsid w:val="0013512F"/>
    <w:rsid w:val="00136278"/>
    <w:rsid w:val="00141F6C"/>
    <w:rsid w:val="00154EE0"/>
    <w:rsid w:val="0015579C"/>
    <w:rsid w:val="00164463"/>
    <w:rsid w:val="00164AA5"/>
    <w:rsid w:val="001655D0"/>
    <w:rsid w:val="00166174"/>
    <w:rsid w:val="001711F5"/>
    <w:rsid w:val="00171C7A"/>
    <w:rsid w:val="00173D0A"/>
    <w:rsid w:val="00183E8A"/>
    <w:rsid w:val="001A0ABE"/>
    <w:rsid w:val="001A5DCE"/>
    <w:rsid w:val="001B01A2"/>
    <w:rsid w:val="001B1033"/>
    <w:rsid w:val="001B132C"/>
    <w:rsid w:val="001B1728"/>
    <w:rsid w:val="001B187B"/>
    <w:rsid w:val="001B1E2A"/>
    <w:rsid w:val="001B4DBE"/>
    <w:rsid w:val="001B52EF"/>
    <w:rsid w:val="001B785E"/>
    <w:rsid w:val="001C1AA4"/>
    <w:rsid w:val="001C3B61"/>
    <w:rsid w:val="001D2362"/>
    <w:rsid w:val="001D4E37"/>
    <w:rsid w:val="001E32BF"/>
    <w:rsid w:val="001E5F99"/>
    <w:rsid w:val="001E6A10"/>
    <w:rsid w:val="001F0646"/>
    <w:rsid w:val="001F215D"/>
    <w:rsid w:val="001F2F92"/>
    <w:rsid w:val="001F321C"/>
    <w:rsid w:val="0020479C"/>
    <w:rsid w:val="00205825"/>
    <w:rsid w:val="00205F14"/>
    <w:rsid w:val="00213ED9"/>
    <w:rsid w:val="002143EB"/>
    <w:rsid w:val="00215889"/>
    <w:rsid w:val="0021782D"/>
    <w:rsid w:val="00220C4E"/>
    <w:rsid w:val="00221A92"/>
    <w:rsid w:val="002234B6"/>
    <w:rsid w:val="0022683E"/>
    <w:rsid w:val="00233747"/>
    <w:rsid w:val="00236738"/>
    <w:rsid w:val="002375F2"/>
    <w:rsid w:val="00243593"/>
    <w:rsid w:val="002435E6"/>
    <w:rsid w:val="00246CDD"/>
    <w:rsid w:val="0025022C"/>
    <w:rsid w:val="00250342"/>
    <w:rsid w:val="00250983"/>
    <w:rsid w:val="002531EA"/>
    <w:rsid w:val="00253F8C"/>
    <w:rsid w:val="002577B5"/>
    <w:rsid w:val="0026529F"/>
    <w:rsid w:val="002706B9"/>
    <w:rsid w:val="00271818"/>
    <w:rsid w:val="00272FD4"/>
    <w:rsid w:val="00273A80"/>
    <w:rsid w:val="00273CCE"/>
    <w:rsid w:val="002800AF"/>
    <w:rsid w:val="00282A2F"/>
    <w:rsid w:val="00282F73"/>
    <w:rsid w:val="0028513A"/>
    <w:rsid w:val="00285536"/>
    <w:rsid w:val="00290BC0"/>
    <w:rsid w:val="00292BF9"/>
    <w:rsid w:val="00293459"/>
    <w:rsid w:val="002A2645"/>
    <w:rsid w:val="002A5121"/>
    <w:rsid w:val="002A5DCD"/>
    <w:rsid w:val="002A6C7B"/>
    <w:rsid w:val="002A7461"/>
    <w:rsid w:val="002B3620"/>
    <w:rsid w:val="002B4034"/>
    <w:rsid w:val="002B4826"/>
    <w:rsid w:val="002B6A6A"/>
    <w:rsid w:val="002B7A5F"/>
    <w:rsid w:val="002C08C3"/>
    <w:rsid w:val="002C1697"/>
    <w:rsid w:val="002C23BF"/>
    <w:rsid w:val="002C2BC9"/>
    <w:rsid w:val="002C7732"/>
    <w:rsid w:val="002D1CB6"/>
    <w:rsid w:val="002D3334"/>
    <w:rsid w:val="002D49C6"/>
    <w:rsid w:val="002D59DB"/>
    <w:rsid w:val="002E0532"/>
    <w:rsid w:val="002E0C7F"/>
    <w:rsid w:val="002E5237"/>
    <w:rsid w:val="002F0539"/>
    <w:rsid w:val="002F1836"/>
    <w:rsid w:val="002F2E34"/>
    <w:rsid w:val="002F4D65"/>
    <w:rsid w:val="002F6E86"/>
    <w:rsid w:val="003000E0"/>
    <w:rsid w:val="00300C4A"/>
    <w:rsid w:val="00301C41"/>
    <w:rsid w:val="00301D47"/>
    <w:rsid w:val="00302214"/>
    <w:rsid w:val="003076D2"/>
    <w:rsid w:val="00310871"/>
    <w:rsid w:val="00310A93"/>
    <w:rsid w:val="00311209"/>
    <w:rsid w:val="00316D84"/>
    <w:rsid w:val="00321B29"/>
    <w:rsid w:val="003239F2"/>
    <w:rsid w:val="00323B06"/>
    <w:rsid w:val="003314BD"/>
    <w:rsid w:val="003323E9"/>
    <w:rsid w:val="00333C4D"/>
    <w:rsid w:val="0033437C"/>
    <w:rsid w:val="0033453D"/>
    <w:rsid w:val="00341372"/>
    <w:rsid w:val="00351684"/>
    <w:rsid w:val="00351BF3"/>
    <w:rsid w:val="0035274B"/>
    <w:rsid w:val="00356588"/>
    <w:rsid w:val="00356D10"/>
    <w:rsid w:val="00362FD3"/>
    <w:rsid w:val="00366C26"/>
    <w:rsid w:val="0037089B"/>
    <w:rsid w:val="00376CFD"/>
    <w:rsid w:val="003778D2"/>
    <w:rsid w:val="00377DD1"/>
    <w:rsid w:val="00386DEB"/>
    <w:rsid w:val="00390082"/>
    <w:rsid w:val="003900F4"/>
    <w:rsid w:val="00390B69"/>
    <w:rsid w:val="00391CAD"/>
    <w:rsid w:val="003924FA"/>
    <w:rsid w:val="003930D9"/>
    <w:rsid w:val="003A2948"/>
    <w:rsid w:val="003A48DB"/>
    <w:rsid w:val="003A63BB"/>
    <w:rsid w:val="003B38DF"/>
    <w:rsid w:val="003B5D4A"/>
    <w:rsid w:val="003C1499"/>
    <w:rsid w:val="003C3D0B"/>
    <w:rsid w:val="003C5F32"/>
    <w:rsid w:val="003D03A8"/>
    <w:rsid w:val="003D1546"/>
    <w:rsid w:val="003E0B32"/>
    <w:rsid w:val="003E45F7"/>
    <w:rsid w:val="003F002F"/>
    <w:rsid w:val="003F3A1C"/>
    <w:rsid w:val="003F597D"/>
    <w:rsid w:val="004011AB"/>
    <w:rsid w:val="00402291"/>
    <w:rsid w:val="0040594D"/>
    <w:rsid w:val="004240B2"/>
    <w:rsid w:val="00432B79"/>
    <w:rsid w:val="00433D3D"/>
    <w:rsid w:val="004344ED"/>
    <w:rsid w:val="004348CE"/>
    <w:rsid w:val="00441163"/>
    <w:rsid w:val="00442DE2"/>
    <w:rsid w:val="00443E4E"/>
    <w:rsid w:val="00444A3B"/>
    <w:rsid w:val="00450694"/>
    <w:rsid w:val="00451BA3"/>
    <w:rsid w:val="004539F5"/>
    <w:rsid w:val="0046309D"/>
    <w:rsid w:val="00464C68"/>
    <w:rsid w:val="004650CC"/>
    <w:rsid w:val="00466C56"/>
    <w:rsid w:val="00473230"/>
    <w:rsid w:val="004740EF"/>
    <w:rsid w:val="0047611B"/>
    <w:rsid w:val="00476BD6"/>
    <w:rsid w:val="004814E4"/>
    <w:rsid w:val="00481789"/>
    <w:rsid w:val="00485684"/>
    <w:rsid w:val="0049049D"/>
    <w:rsid w:val="00490558"/>
    <w:rsid w:val="004916A7"/>
    <w:rsid w:val="004A103A"/>
    <w:rsid w:val="004A73B1"/>
    <w:rsid w:val="004A7620"/>
    <w:rsid w:val="004B2FA0"/>
    <w:rsid w:val="004B504F"/>
    <w:rsid w:val="004B58F7"/>
    <w:rsid w:val="004C0FA7"/>
    <w:rsid w:val="004C1C45"/>
    <w:rsid w:val="004C255B"/>
    <w:rsid w:val="004C2E34"/>
    <w:rsid w:val="004C4FE6"/>
    <w:rsid w:val="004D1619"/>
    <w:rsid w:val="004D3498"/>
    <w:rsid w:val="004E313B"/>
    <w:rsid w:val="004E3F3F"/>
    <w:rsid w:val="004E6A07"/>
    <w:rsid w:val="004F63F9"/>
    <w:rsid w:val="004F7421"/>
    <w:rsid w:val="00500F83"/>
    <w:rsid w:val="0050227A"/>
    <w:rsid w:val="005030B9"/>
    <w:rsid w:val="00506620"/>
    <w:rsid w:val="00507873"/>
    <w:rsid w:val="005101C7"/>
    <w:rsid w:val="005168C6"/>
    <w:rsid w:val="0051702F"/>
    <w:rsid w:val="00517F95"/>
    <w:rsid w:val="00520B01"/>
    <w:rsid w:val="00522352"/>
    <w:rsid w:val="005234D9"/>
    <w:rsid w:val="00524FF1"/>
    <w:rsid w:val="0053006B"/>
    <w:rsid w:val="00531660"/>
    <w:rsid w:val="00534FB8"/>
    <w:rsid w:val="005510D3"/>
    <w:rsid w:val="00555C43"/>
    <w:rsid w:val="005574AC"/>
    <w:rsid w:val="00562D06"/>
    <w:rsid w:val="00567DC4"/>
    <w:rsid w:val="00571FC2"/>
    <w:rsid w:val="00576533"/>
    <w:rsid w:val="005776D5"/>
    <w:rsid w:val="005851DB"/>
    <w:rsid w:val="00585A65"/>
    <w:rsid w:val="00586821"/>
    <w:rsid w:val="005910B6"/>
    <w:rsid w:val="005958D8"/>
    <w:rsid w:val="005A11B3"/>
    <w:rsid w:val="005A1CF9"/>
    <w:rsid w:val="005A2795"/>
    <w:rsid w:val="005A4496"/>
    <w:rsid w:val="005B00BA"/>
    <w:rsid w:val="005B13AE"/>
    <w:rsid w:val="005B2714"/>
    <w:rsid w:val="005B63F8"/>
    <w:rsid w:val="005B70D9"/>
    <w:rsid w:val="005B7AF9"/>
    <w:rsid w:val="005C2A89"/>
    <w:rsid w:val="005C4A10"/>
    <w:rsid w:val="005C542F"/>
    <w:rsid w:val="005C6A38"/>
    <w:rsid w:val="005D2808"/>
    <w:rsid w:val="005D2DE3"/>
    <w:rsid w:val="005D3114"/>
    <w:rsid w:val="005D4F64"/>
    <w:rsid w:val="005E0F3B"/>
    <w:rsid w:val="005E43EF"/>
    <w:rsid w:val="005F0721"/>
    <w:rsid w:val="005F6E96"/>
    <w:rsid w:val="00607B82"/>
    <w:rsid w:val="006101B3"/>
    <w:rsid w:val="00612AAC"/>
    <w:rsid w:val="0061322E"/>
    <w:rsid w:val="00621C51"/>
    <w:rsid w:val="00623811"/>
    <w:rsid w:val="00625196"/>
    <w:rsid w:val="00625768"/>
    <w:rsid w:val="00626B84"/>
    <w:rsid w:val="006275A3"/>
    <w:rsid w:val="00627CAD"/>
    <w:rsid w:val="00636CEF"/>
    <w:rsid w:val="00640169"/>
    <w:rsid w:val="0064071A"/>
    <w:rsid w:val="006423EC"/>
    <w:rsid w:val="006431FA"/>
    <w:rsid w:val="00643E04"/>
    <w:rsid w:val="006466E9"/>
    <w:rsid w:val="00646B2D"/>
    <w:rsid w:val="006513DD"/>
    <w:rsid w:val="006632C2"/>
    <w:rsid w:val="006756BE"/>
    <w:rsid w:val="00677AFC"/>
    <w:rsid w:val="00681091"/>
    <w:rsid w:val="00687DFB"/>
    <w:rsid w:val="006961B3"/>
    <w:rsid w:val="006A3079"/>
    <w:rsid w:val="006B7469"/>
    <w:rsid w:val="006B7699"/>
    <w:rsid w:val="006C1B51"/>
    <w:rsid w:val="006C2067"/>
    <w:rsid w:val="006C38AA"/>
    <w:rsid w:val="006C503C"/>
    <w:rsid w:val="006C5933"/>
    <w:rsid w:val="006C704F"/>
    <w:rsid w:val="006D2ED8"/>
    <w:rsid w:val="006D33C0"/>
    <w:rsid w:val="006D36BB"/>
    <w:rsid w:val="006D4D00"/>
    <w:rsid w:val="006D6118"/>
    <w:rsid w:val="006E0505"/>
    <w:rsid w:val="006E1014"/>
    <w:rsid w:val="006E32F5"/>
    <w:rsid w:val="006E4BE4"/>
    <w:rsid w:val="006F49C0"/>
    <w:rsid w:val="006F5124"/>
    <w:rsid w:val="006F7238"/>
    <w:rsid w:val="00700350"/>
    <w:rsid w:val="00700514"/>
    <w:rsid w:val="007028FE"/>
    <w:rsid w:val="00703DE9"/>
    <w:rsid w:val="00706B60"/>
    <w:rsid w:val="00711DC1"/>
    <w:rsid w:val="00713356"/>
    <w:rsid w:val="007143B7"/>
    <w:rsid w:val="00714E16"/>
    <w:rsid w:val="007205DC"/>
    <w:rsid w:val="00722ABF"/>
    <w:rsid w:val="007249A0"/>
    <w:rsid w:val="0072504C"/>
    <w:rsid w:val="007266D0"/>
    <w:rsid w:val="00727AD0"/>
    <w:rsid w:val="007329FB"/>
    <w:rsid w:val="00732A9D"/>
    <w:rsid w:val="00734C83"/>
    <w:rsid w:val="00737701"/>
    <w:rsid w:val="00737B46"/>
    <w:rsid w:val="00741421"/>
    <w:rsid w:val="0074170B"/>
    <w:rsid w:val="00750D1C"/>
    <w:rsid w:val="007520D0"/>
    <w:rsid w:val="00757882"/>
    <w:rsid w:val="00764721"/>
    <w:rsid w:val="007679D4"/>
    <w:rsid w:val="00767EC3"/>
    <w:rsid w:val="00770859"/>
    <w:rsid w:val="00770DEE"/>
    <w:rsid w:val="00771D81"/>
    <w:rsid w:val="007721B2"/>
    <w:rsid w:val="007812B8"/>
    <w:rsid w:val="007817C3"/>
    <w:rsid w:val="007932C0"/>
    <w:rsid w:val="00795274"/>
    <w:rsid w:val="007A0E03"/>
    <w:rsid w:val="007A6A49"/>
    <w:rsid w:val="007B2566"/>
    <w:rsid w:val="007C3C9A"/>
    <w:rsid w:val="007C713C"/>
    <w:rsid w:val="007D26D1"/>
    <w:rsid w:val="007D397F"/>
    <w:rsid w:val="007D3E85"/>
    <w:rsid w:val="007D3F0E"/>
    <w:rsid w:val="007D4E16"/>
    <w:rsid w:val="007D550D"/>
    <w:rsid w:val="007D55E8"/>
    <w:rsid w:val="007F0CE6"/>
    <w:rsid w:val="007F1EEB"/>
    <w:rsid w:val="007F2E42"/>
    <w:rsid w:val="007F4B86"/>
    <w:rsid w:val="007F5A19"/>
    <w:rsid w:val="007F5C49"/>
    <w:rsid w:val="007F7861"/>
    <w:rsid w:val="007F7DB9"/>
    <w:rsid w:val="0080059B"/>
    <w:rsid w:val="00805A60"/>
    <w:rsid w:val="00810680"/>
    <w:rsid w:val="00811488"/>
    <w:rsid w:val="0081171A"/>
    <w:rsid w:val="00811935"/>
    <w:rsid w:val="00811976"/>
    <w:rsid w:val="008204EE"/>
    <w:rsid w:val="008207C7"/>
    <w:rsid w:val="008254BB"/>
    <w:rsid w:val="00826E07"/>
    <w:rsid w:val="00833517"/>
    <w:rsid w:val="00845D07"/>
    <w:rsid w:val="00846C75"/>
    <w:rsid w:val="00862441"/>
    <w:rsid w:val="008626F8"/>
    <w:rsid w:val="00867C2C"/>
    <w:rsid w:val="00867F91"/>
    <w:rsid w:val="00875CA6"/>
    <w:rsid w:val="00876994"/>
    <w:rsid w:val="00881BBA"/>
    <w:rsid w:val="00884864"/>
    <w:rsid w:val="008850E6"/>
    <w:rsid w:val="008864AB"/>
    <w:rsid w:val="00887594"/>
    <w:rsid w:val="00887BED"/>
    <w:rsid w:val="00897755"/>
    <w:rsid w:val="008A261C"/>
    <w:rsid w:val="008A704C"/>
    <w:rsid w:val="008B16B3"/>
    <w:rsid w:val="008B1BB4"/>
    <w:rsid w:val="008B541A"/>
    <w:rsid w:val="008B6574"/>
    <w:rsid w:val="008B71F5"/>
    <w:rsid w:val="008C111C"/>
    <w:rsid w:val="008D0C82"/>
    <w:rsid w:val="008D0D04"/>
    <w:rsid w:val="008D1D68"/>
    <w:rsid w:val="008D6B27"/>
    <w:rsid w:val="008E0CC9"/>
    <w:rsid w:val="008E27D6"/>
    <w:rsid w:val="008E4BE0"/>
    <w:rsid w:val="008E58D4"/>
    <w:rsid w:val="008E7FDC"/>
    <w:rsid w:val="008F7494"/>
    <w:rsid w:val="00906EAE"/>
    <w:rsid w:val="00912821"/>
    <w:rsid w:val="00914340"/>
    <w:rsid w:val="009170AB"/>
    <w:rsid w:val="009214DE"/>
    <w:rsid w:val="00923C1D"/>
    <w:rsid w:val="009254FB"/>
    <w:rsid w:val="00934F5B"/>
    <w:rsid w:val="00935E49"/>
    <w:rsid w:val="0094051E"/>
    <w:rsid w:val="00944600"/>
    <w:rsid w:val="00945392"/>
    <w:rsid w:val="009454D4"/>
    <w:rsid w:val="00946E72"/>
    <w:rsid w:val="00952AAA"/>
    <w:rsid w:val="00953F2A"/>
    <w:rsid w:val="0095409D"/>
    <w:rsid w:val="00961008"/>
    <w:rsid w:val="009661E5"/>
    <w:rsid w:val="0096747D"/>
    <w:rsid w:val="00971876"/>
    <w:rsid w:val="009759CE"/>
    <w:rsid w:val="0097738C"/>
    <w:rsid w:val="0098062B"/>
    <w:rsid w:val="0098112C"/>
    <w:rsid w:val="00982716"/>
    <w:rsid w:val="00983C66"/>
    <w:rsid w:val="00984519"/>
    <w:rsid w:val="0098501D"/>
    <w:rsid w:val="0099647B"/>
    <w:rsid w:val="00997226"/>
    <w:rsid w:val="009A2FE4"/>
    <w:rsid w:val="009A347F"/>
    <w:rsid w:val="009A4469"/>
    <w:rsid w:val="009A5DBD"/>
    <w:rsid w:val="009B101E"/>
    <w:rsid w:val="009B39E9"/>
    <w:rsid w:val="009B3FD0"/>
    <w:rsid w:val="009C1435"/>
    <w:rsid w:val="009C51FC"/>
    <w:rsid w:val="009C5A5F"/>
    <w:rsid w:val="009C5DDB"/>
    <w:rsid w:val="009C68F7"/>
    <w:rsid w:val="009D27C9"/>
    <w:rsid w:val="009D2C21"/>
    <w:rsid w:val="009D3C08"/>
    <w:rsid w:val="009D489D"/>
    <w:rsid w:val="009D6449"/>
    <w:rsid w:val="009D6895"/>
    <w:rsid w:val="009D7F3B"/>
    <w:rsid w:val="009E004B"/>
    <w:rsid w:val="009E15CB"/>
    <w:rsid w:val="009E2643"/>
    <w:rsid w:val="009E2D3E"/>
    <w:rsid w:val="009E3F47"/>
    <w:rsid w:val="009E4483"/>
    <w:rsid w:val="009E5431"/>
    <w:rsid w:val="009E5A1E"/>
    <w:rsid w:val="009F05CA"/>
    <w:rsid w:val="009F0D9C"/>
    <w:rsid w:val="009F2CC0"/>
    <w:rsid w:val="009F41E4"/>
    <w:rsid w:val="009F7C97"/>
    <w:rsid w:val="00A04143"/>
    <w:rsid w:val="00A05E63"/>
    <w:rsid w:val="00A130AE"/>
    <w:rsid w:val="00A167AE"/>
    <w:rsid w:val="00A16B11"/>
    <w:rsid w:val="00A21046"/>
    <w:rsid w:val="00A217A3"/>
    <w:rsid w:val="00A250C4"/>
    <w:rsid w:val="00A30F57"/>
    <w:rsid w:val="00A326C2"/>
    <w:rsid w:val="00A679A3"/>
    <w:rsid w:val="00A727B6"/>
    <w:rsid w:val="00A83B55"/>
    <w:rsid w:val="00A83FA2"/>
    <w:rsid w:val="00A859C8"/>
    <w:rsid w:val="00A860B0"/>
    <w:rsid w:val="00A93750"/>
    <w:rsid w:val="00A96F14"/>
    <w:rsid w:val="00AA2F81"/>
    <w:rsid w:val="00AB3C7C"/>
    <w:rsid w:val="00AB744A"/>
    <w:rsid w:val="00AC39FD"/>
    <w:rsid w:val="00AC57F5"/>
    <w:rsid w:val="00AC6E41"/>
    <w:rsid w:val="00AD3E01"/>
    <w:rsid w:val="00AD427D"/>
    <w:rsid w:val="00AD5970"/>
    <w:rsid w:val="00AD5B7B"/>
    <w:rsid w:val="00AD601E"/>
    <w:rsid w:val="00AD6619"/>
    <w:rsid w:val="00AE3028"/>
    <w:rsid w:val="00AE6EE6"/>
    <w:rsid w:val="00AE7BCA"/>
    <w:rsid w:val="00AF3BE4"/>
    <w:rsid w:val="00AF56E3"/>
    <w:rsid w:val="00AF76A4"/>
    <w:rsid w:val="00AF7D20"/>
    <w:rsid w:val="00AF7F38"/>
    <w:rsid w:val="00B02E86"/>
    <w:rsid w:val="00B03DB7"/>
    <w:rsid w:val="00B04259"/>
    <w:rsid w:val="00B1080C"/>
    <w:rsid w:val="00B11ABD"/>
    <w:rsid w:val="00B156F8"/>
    <w:rsid w:val="00B16DBE"/>
    <w:rsid w:val="00B21462"/>
    <w:rsid w:val="00B22581"/>
    <w:rsid w:val="00B255E2"/>
    <w:rsid w:val="00B32398"/>
    <w:rsid w:val="00B33699"/>
    <w:rsid w:val="00B342E0"/>
    <w:rsid w:val="00B404EF"/>
    <w:rsid w:val="00B44E89"/>
    <w:rsid w:val="00B450B1"/>
    <w:rsid w:val="00B4587B"/>
    <w:rsid w:val="00B56928"/>
    <w:rsid w:val="00B60CF1"/>
    <w:rsid w:val="00B612DF"/>
    <w:rsid w:val="00B637A4"/>
    <w:rsid w:val="00B639C8"/>
    <w:rsid w:val="00B64AF8"/>
    <w:rsid w:val="00B6666C"/>
    <w:rsid w:val="00B70BE9"/>
    <w:rsid w:val="00B719A4"/>
    <w:rsid w:val="00B72E90"/>
    <w:rsid w:val="00B75905"/>
    <w:rsid w:val="00B762F0"/>
    <w:rsid w:val="00B778CE"/>
    <w:rsid w:val="00B77ED7"/>
    <w:rsid w:val="00B813C5"/>
    <w:rsid w:val="00B83414"/>
    <w:rsid w:val="00B8568E"/>
    <w:rsid w:val="00B85D12"/>
    <w:rsid w:val="00B8742B"/>
    <w:rsid w:val="00B904FF"/>
    <w:rsid w:val="00B924D8"/>
    <w:rsid w:val="00BA39AA"/>
    <w:rsid w:val="00BA60BA"/>
    <w:rsid w:val="00BA69E7"/>
    <w:rsid w:val="00BA77BD"/>
    <w:rsid w:val="00BB2065"/>
    <w:rsid w:val="00BB2C62"/>
    <w:rsid w:val="00BB2DCA"/>
    <w:rsid w:val="00BB4662"/>
    <w:rsid w:val="00BB4A69"/>
    <w:rsid w:val="00BB4B04"/>
    <w:rsid w:val="00BC13E2"/>
    <w:rsid w:val="00BC299A"/>
    <w:rsid w:val="00BC45BC"/>
    <w:rsid w:val="00BC7CA2"/>
    <w:rsid w:val="00BD7F0F"/>
    <w:rsid w:val="00BE19DB"/>
    <w:rsid w:val="00BE4C6E"/>
    <w:rsid w:val="00BF1A1F"/>
    <w:rsid w:val="00BF43AE"/>
    <w:rsid w:val="00BF7760"/>
    <w:rsid w:val="00C02ADA"/>
    <w:rsid w:val="00C031CB"/>
    <w:rsid w:val="00C04058"/>
    <w:rsid w:val="00C0643A"/>
    <w:rsid w:val="00C12FF4"/>
    <w:rsid w:val="00C20C9F"/>
    <w:rsid w:val="00C21CAA"/>
    <w:rsid w:val="00C2645A"/>
    <w:rsid w:val="00C27AAE"/>
    <w:rsid w:val="00C36ADE"/>
    <w:rsid w:val="00C37090"/>
    <w:rsid w:val="00C41878"/>
    <w:rsid w:val="00C45CA8"/>
    <w:rsid w:val="00C4645E"/>
    <w:rsid w:val="00C55FCA"/>
    <w:rsid w:val="00C5605B"/>
    <w:rsid w:val="00C60D7E"/>
    <w:rsid w:val="00C64286"/>
    <w:rsid w:val="00C64FFD"/>
    <w:rsid w:val="00C6790D"/>
    <w:rsid w:val="00C709AE"/>
    <w:rsid w:val="00C75939"/>
    <w:rsid w:val="00C81157"/>
    <w:rsid w:val="00C814CA"/>
    <w:rsid w:val="00C81A46"/>
    <w:rsid w:val="00C8281D"/>
    <w:rsid w:val="00C92648"/>
    <w:rsid w:val="00C92DB6"/>
    <w:rsid w:val="00C93FCA"/>
    <w:rsid w:val="00C96581"/>
    <w:rsid w:val="00CA75CF"/>
    <w:rsid w:val="00CB143D"/>
    <w:rsid w:val="00CB2D0F"/>
    <w:rsid w:val="00CB30AE"/>
    <w:rsid w:val="00CB4547"/>
    <w:rsid w:val="00CB5253"/>
    <w:rsid w:val="00CB5570"/>
    <w:rsid w:val="00CC1CCB"/>
    <w:rsid w:val="00CC3A03"/>
    <w:rsid w:val="00CC6FD9"/>
    <w:rsid w:val="00CE0157"/>
    <w:rsid w:val="00CE33DB"/>
    <w:rsid w:val="00CE7AB8"/>
    <w:rsid w:val="00CF2AC2"/>
    <w:rsid w:val="00D03577"/>
    <w:rsid w:val="00D03A6C"/>
    <w:rsid w:val="00D03E51"/>
    <w:rsid w:val="00D071EC"/>
    <w:rsid w:val="00D16A7F"/>
    <w:rsid w:val="00D17866"/>
    <w:rsid w:val="00D17A12"/>
    <w:rsid w:val="00D17F40"/>
    <w:rsid w:val="00D23BC1"/>
    <w:rsid w:val="00D266FD"/>
    <w:rsid w:val="00D2754B"/>
    <w:rsid w:val="00D2786B"/>
    <w:rsid w:val="00D34B3A"/>
    <w:rsid w:val="00D36FD2"/>
    <w:rsid w:val="00D403A8"/>
    <w:rsid w:val="00D40F47"/>
    <w:rsid w:val="00D437FF"/>
    <w:rsid w:val="00D52119"/>
    <w:rsid w:val="00D558AC"/>
    <w:rsid w:val="00D60DED"/>
    <w:rsid w:val="00D60E2C"/>
    <w:rsid w:val="00D623F0"/>
    <w:rsid w:val="00D65911"/>
    <w:rsid w:val="00D66317"/>
    <w:rsid w:val="00D67634"/>
    <w:rsid w:val="00D67BCA"/>
    <w:rsid w:val="00D719F6"/>
    <w:rsid w:val="00D73D77"/>
    <w:rsid w:val="00D77AD0"/>
    <w:rsid w:val="00D84D89"/>
    <w:rsid w:val="00D860E3"/>
    <w:rsid w:val="00D9177F"/>
    <w:rsid w:val="00D91D96"/>
    <w:rsid w:val="00D96103"/>
    <w:rsid w:val="00D96E68"/>
    <w:rsid w:val="00DA4C3A"/>
    <w:rsid w:val="00DA5D61"/>
    <w:rsid w:val="00DC31DE"/>
    <w:rsid w:val="00DC4CA7"/>
    <w:rsid w:val="00DC706A"/>
    <w:rsid w:val="00DD02D2"/>
    <w:rsid w:val="00DD32A2"/>
    <w:rsid w:val="00DD3B77"/>
    <w:rsid w:val="00DD4F5E"/>
    <w:rsid w:val="00DE470A"/>
    <w:rsid w:val="00DE54FA"/>
    <w:rsid w:val="00DE6071"/>
    <w:rsid w:val="00DF55FB"/>
    <w:rsid w:val="00DF590E"/>
    <w:rsid w:val="00DF69EB"/>
    <w:rsid w:val="00E0506A"/>
    <w:rsid w:val="00E16DCD"/>
    <w:rsid w:val="00E16F92"/>
    <w:rsid w:val="00E2222B"/>
    <w:rsid w:val="00E26124"/>
    <w:rsid w:val="00E30D34"/>
    <w:rsid w:val="00E32A44"/>
    <w:rsid w:val="00E3796D"/>
    <w:rsid w:val="00E4427D"/>
    <w:rsid w:val="00E45317"/>
    <w:rsid w:val="00E52576"/>
    <w:rsid w:val="00E6496A"/>
    <w:rsid w:val="00E73C98"/>
    <w:rsid w:val="00E75BC2"/>
    <w:rsid w:val="00E83028"/>
    <w:rsid w:val="00E913B1"/>
    <w:rsid w:val="00E9268C"/>
    <w:rsid w:val="00E95835"/>
    <w:rsid w:val="00E969E8"/>
    <w:rsid w:val="00E9762C"/>
    <w:rsid w:val="00EA20FC"/>
    <w:rsid w:val="00EA7515"/>
    <w:rsid w:val="00EB5736"/>
    <w:rsid w:val="00EB7110"/>
    <w:rsid w:val="00EB748B"/>
    <w:rsid w:val="00EC0AAD"/>
    <w:rsid w:val="00EC17BB"/>
    <w:rsid w:val="00EE121F"/>
    <w:rsid w:val="00EF20A0"/>
    <w:rsid w:val="00EF5BC4"/>
    <w:rsid w:val="00F02D58"/>
    <w:rsid w:val="00F04028"/>
    <w:rsid w:val="00F10CC0"/>
    <w:rsid w:val="00F12552"/>
    <w:rsid w:val="00F17C46"/>
    <w:rsid w:val="00F21A6A"/>
    <w:rsid w:val="00F31CEA"/>
    <w:rsid w:val="00F32E87"/>
    <w:rsid w:val="00F32FE7"/>
    <w:rsid w:val="00F357A2"/>
    <w:rsid w:val="00F35DD1"/>
    <w:rsid w:val="00F4382E"/>
    <w:rsid w:val="00F43EC7"/>
    <w:rsid w:val="00F460E0"/>
    <w:rsid w:val="00F46617"/>
    <w:rsid w:val="00F50D96"/>
    <w:rsid w:val="00F50EA9"/>
    <w:rsid w:val="00F540D6"/>
    <w:rsid w:val="00F54503"/>
    <w:rsid w:val="00F547C1"/>
    <w:rsid w:val="00F55986"/>
    <w:rsid w:val="00F56B67"/>
    <w:rsid w:val="00F61083"/>
    <w:rsid w:val="00F6146E"/>
    <w:rsid w:val="00F61878"/>
    <w:rsid w:val="00F64B4F"/>
    <w:rsid w:val="00F656F2"/>
    <w:rsid w:val="00F6780E"/>
    <w:rsid w:val="00F67CD4"/>
    <w:rsid w:val="00F73403"/>
    <w:rsid w:val="00F74C92"/>
    <w:rsid w:val="00F770F0"/>
    <w:rsid w:val="00F81D0C"/>
    <w:rsid w:val="00F8391E"/>
    <w:rsid w:val="00F85C14"/>
    <w:rsid w:val="00F87111"/>
    <w:rsid w:val="00F91BC2"/>
    <w:rsid w:val="00FA077A"/>
    <w:rsid w:val="00FA34C4"/>
    <w:rsid w:val="00FA595D"/>
    <w:rsid w:val="00FB0EAA"/>
    <w:rsid w:val="00FB3E50"/>
    <w:rsid w:val="00FB542C"/>
    <w:rsid w:val="00FB70EF"/>
    <w:rsid w:val="00FC66E7"/>
    <w:rsid w:val="00FD4D02"/>
    <w:rsid w:val="00FD7252"/>
    <w:rsid w:val="00FE23BF"/>
    <w:rsid w:val="00FF052C"/>
    <w:rsid w:val="00FF1B09"/>
    <w:rsid w:val="00FF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5A3"/>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paragraph" w:customStyle="1" w:styleId="ConsPlusTitle">
    <w:name w:val="ConsPlusTitle"/>
    <w:rsid w:val="003076D2"/>
    <w:pPr>
      <w:autoSpaceDE w:val="0"/>
      <w:autoSpaceDN w:val="0"/>
      <w:adjustRightInd w:val="0"/>
    </w:pPr>
    <w:rPr>
      <w:rFonts w:eastAsia="Calibr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75A3"/>
    <w:rPr>
      <w:sz w:val="24"/>
      <w:szCs w:val="24"/>
    </w:rPr>
  </w:style>
  <w:style w:type="paragraph" w:styleId="1">
    <w:name w:val="heading 1"/>
    <w:basedOn w:val="a"/>
    <w:next w:val="a"/>
    <w:qFormat/>
    <w:rsid w:val="00E0506A"/>
    <w:pPr>
      <w:keepNext/>
      <w:spacing w:before="240" w:after="60"/>
      <w:outlineLvl w:val="0"/>
    </w:pPr>
    <w:rPr>
      <w:rFonts w:ascii="Arial" w:hAnsi="Arial" w:cs="Arial"/>
      <w:b/>
      <w:bCs/>
      <w:kern w:val="32"/>
      <w:sz w:val="32"/>
      <w:szCs w:val="32"/>
    </w:rPr>
  </w:style>
  <w:style w:type="paragraph" w:styleId="4">
    <w:name w:val="heading 4"/>
    <w:basedOn w:val="a"/>
    <w:next w:val="a"/>
    <w:qFormat/>
    <w:rsid w:val="006C38AA"/>
    <w:pPr>
      <w:keepNext/>
      <w:spacing w:after="120"/>
      <w:ind w:firstLine="6577"/>
      <w:jc w:val="right"/>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03A8"/>
    <w:rPr>
      <w:color w:val="0000FF"/>
      <w:u w:val="single"/>
    </w:rPr>
  </w:style>
  <w:style w:type="paragraph" w:styleId="a4">
    <w:name w:val="Balloon Text"/>
    <w:basedOn w:val="a"/>
    <w:semiHidden/>
    <w:rsid w:val="004A103A"/>
    <w:rPr>
      <w:rFonts w:ascii="Tahoma" w:hAnsi="Tahoma" w:cs="Tahoma"/>
      <w:sz w:val="16"/>
      <w:szCs w:val="16"/>
    </w:rPr>
  </w:style>
  <w:style w:type="paragraph" w:styleId="a5">
    <w:name w:val="header"/>
    <w:basedOn w:val="a"/>
    <w:rsid w:val="00640169"/>
    <w:pPr>
      <w:tabs>
        <w:tab w:val="center" w:pos="4677"/>
        <w:tab w:val="right" w:pos="9355"/>
      </w:tabs>
    </w:pPr>
  </w:style>
  <w:style w:type="character" w:styleId="a6">
    <w:name w:val="page number"/>
    <w:basedOn w:val="a0"/>
    <w:rsid w:val="00640169"/>
  </w:style>
  <w:style w:type="table" w:styleId="a7">
    <w:name w:val="Table Grid"/>
    <w:basedOn w:val="a1"/>
    <w:rsid w:val="00714E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rsid w:val="00173D0A"/>
    <w:pPr>
      <w:ind w:firstLine="360"/>
      <w:jc w:val="both"/>
    </w:pPr>
    <w:rPr>
      <w:sz w:val="28"/>
      <w:szCs w:val="20"/>
    </w:rPr>
  </w:style>
  <w:style w:type="paragraph" w:customStyle="1" w:styleId="21">
    <w:name w:val="Основной текст 21"/>
    <w:basedOn w:val="a"/>
    <w:rsid w:val="007D3E85"/>
    <w:pPr>
      <w:ind w:firstLine="708"/>
      <w:jc w:val="both"/>
    </w:pPr>
    <w:rPr>
      <w:sz w:val="32"/>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E85"/>
    <w:pPr>
      <w:spacing w:before="100" w:beforeAutospacing="1" w:after="100" w:afterAutospacing="1"/>
    </w:pPr>
    <w:rPr>
      <w:rFonts w:ascii="Tahoma" w:hAnsi="Tahoma"/>
      <w:sz w:val="20"/>
      <w:szCs w:val="20"/>
      <w:lang w:val="en-US" w:eastAsia="en-US"/>
    </w:rPr>
  </w:style>
  <w:style w:type="paragraph" w:styleId="a9">
    <w:name w:val="Body Text"/>
    <w:basedOn w:val="a"/>
    <w:link w:val="aa"/>
    <w:rsid w:val="00205825"/>
    <w:pPr>
      <w:tabs>
        <w:tab w:val="left" w:pos="2445"/>
      </w:tabs>
      <w:jc w:val="both"/>
    </w:pPr>
    <w:rPr>
      <w:sz w:val="28"/>
      <w:szCs w:val="28"/>
    </w:rPr>
  </w:style>
  <w:style w:type="character" w:customStyle="1" w:styleId="aa">
    <w:name w:val="Основной текст Знак"/>
    <w:link w:val="a9"/>
    <w:rsid w:val="00205825"/>
    <w:rPr>
      <w:sz w:val="28"/>
      <w:szCs w:val="28"/>
    </w:rPr>
  </w:style>
  <w:style w:type="character" w:customStyle="1" w:styleId="FontStyle19">
    <w:name w:val="Font Style19"/>
    <w:rsid w:val="006F49C0"/>
    <w:rPr>
      <w:rFonts w:ascii="Times New Roman" w:hAnsi="Times New Roman" w:cs="Times New Roman"/>
      <w:sz w:val="26"/>
      <w:szCs w:val="26"/>
    </w:rPr>
  </w:style>
  <w:style w:type="paragraph" w:customStyle="1" w:styleId="10">
    <w:name w:val="Абзац списка1"/>
    <w:basedOn w:val="a"/>
    <w:rsid w:val="00867C2C"/>
    <w:pPr>
      <w:spacing w:after="200" w:line="276" w:lineRule="auto"/>
      <w:ind w:left="720"/>
      <w:contextualSpacing/>
      <w:jc w:val="both"/>
    </w:pPr>
    <w:rPr>
      <w:color w:val="0000FF"/>
      <w:sz w:val="28"/>
      <w:szCs w:val="22"/>
      <w:u w:val="single"/>
      <w:lang w:eastAsia="en-US"/>
    </w:rPr>
  </w:style>
  <w:style w:type="paragraph" w:styleId="ab">
    <w:name w:val="Normal (Web)"/>
    <w:basedOn w:val="a"/>
    <w:uiPriority w:val="99"/>
    <w:unhideWhenUsed/>
    <w:rsid w:val="00944600"/>
    <w:pPr>
      <w:spacing w:before="100" w:beforeAutospacing="1" w:after="100" w:afterAutospacing="1"/>
    </w:pPr>
  </w:style>
  <w:style w:type="paragraph" w:customStyle="1" w:styleId="ConsPlusTitle">
    <w:name w:val="ConsPlusTitle"/>
    <w:rsid w:val="003076D2"/>
    <w:pPr>
      <w:autoSpaceDE w:val="0"/>
      <w:autoSpaceDN w:val="0"/>
      <w:adjustRightInd w:val="0"/>
    </w:pPr>
    <w:rPr>
      <w:rFonts w:eastAsia="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40312">
      <w:bodyDiv w:val="1"/>
      <w:marLeft w:val="0"/>
      <w:marRight w:val="0"/>
      <w:marTop w:val="0"/>
      <w:marBottom w:val="0"/>
      <w:divBdr>
        <w:top w:val="none" w:sz="0" w:space="0" w:color="auto"/>
        <w:left w:val="none" w:sz="0" w:space="0" w:color="auto"/>
        <w:bottom w:val="none" w:sz="0" w:space="0" w:color="auto"/>
        <w:right w:val="none" w:sz="0" w:space="0" w:color="auto"/>
      </w:divBdr>
    </w:div>
    <w:div w:id="574317471">
      <w:bodyDiv w:val="1"/>
      <w:marLeft w:val="0"/>
      <w:marRight w:val="0"/>
      <w:marTop w:val="0"/>
      <w:marBottom w:val="0"/>
      <w:divBdr>
        <w:top w:val="none" w:sz="0" w:space="0" w:color="auto"/>
        <w:left w:val="none" w:sz="0" w:space="0" w:color="auto"/>
        <w:bottom w:val="none" w:sz="0" w:space="0" w:color="auto"/>
        <w:right w:val="none" w:sz="0" w:space="0" w:color="auto"/>
      </w:divBdr>
    </w:div>
    <w:div w:id="581305273">
      <w:bodyDiv w:val="1"/>
      <w:marLeft w:val="0"/>
      <w:marRight w:val="0"/>
      <w:marTop w:val="0"/>
      <w:marBottom w:val="0"/>
      <w:divBdr>
        <w:top w:val="none" w:sz="0" w:space="0" w:color="auto"/>
        <w:left w:val="none" w:sz="0" w:space="0" w:color="auto"/>
        <w:bottom w:val="none" w:sz="0" w:space="0" w:color="auto"/>
        <w:right w:val="none" w:sz="0" w:space="0" w:color="auto"/>
      </w:divBdr>
    </w:div>
    <w:div w:id="789281703">
      <w:bodyDiv w:val="1"/>
      <w:marLeft w:val="0"/>
      <w:marRight w:val="0"/>
      <w:marTop w:val="0"/>
      <w:marBottom w:val="0"/>
      <w:divBdr>
        <w:top w:val="none" w:sz="0" w:space="0" w:color="auto"/>
        <w:left w:val="none" w:sz="0" w:space="0" w:color="auto"/>
        <w:bottom w:val="none" w:sz="0" w:space="0" w:color="auto"/>
        <w:right w:val="none" w:sz="0" w:space="0" w:color="auto"/>
      </w:divBdr>
    </w:div>
    <w:div w:id="973944941">
      <w:bodyDiv w:val="1"/>
      <w:marLeft w:val="0"/>
      <w:marRight w:val="0"/>
      <w:marTop w:val="0"/>
      <w:marBottom w:val="0"/>
      <w:divBdr>
        <w:top w:val="none" w:sz="0" w:space="0" w:color="auto"/>
        <w:left w:val="none" w:sz="0" w:space="0" w:color="auto"/>
        <w:bottom w:val="none" w:sz="0" w:space="0" w:color="auto"/>
        <w:right w:val="none" w:sz="0" w:space="0" w:color="auto"/>
      </w:divBdr>
    </w:div>
    <w:div w:id="1055858215">
      <w:bodyDiv w:val="1"/>
      <w:marLeft w:val="0"/>
      <w:marRight w:val="0"/>
      <w:marTop w:val="0"/>
      <w:marBottom w:val="0"/>
      <w:divBdr>
        <w:top w:val="none" w:sz="0" w:space="0" w:color="auto"/>
        <w:left w:val="none" w:sz="0" w:space="0" w:color="auto"/>
        <w:bottom w:val="none" w:sz="0" w:space="0" w:color="auto"/>
        <w:right w:val="none" w:sz="0" w:space="0" w:color="auto"/>
      </w:divBdr>
    </w:div>
    <w:div w:id="1343388725">
      <w:bodyDiv w:val="1"/>
      <w:marLeft w:val="0"/>
      <w:marRight w:val="0"/>
      <w:marTop w:val="0"/>
      <w:marBottom w:val="0"/>
      <w:divBdr>
        <w:top w:val="none" w:sz="0" w:space="0" w:color="auto"/>
        <w:left w:val="none" w:sz="0" w:space="0" w:color="auto"/>
        <w:bottom w:val="none" w:sz="0" w:space="0" w:color="auto"/>
        <w:right w:val="none" w:sz="0" w:space="0" w:color="auto"/>
      </w:divBdr>
    </w:div>
    <w:div w:id="203869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0558C0-C9FD-4617-86AF-E960FDCA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4900</TotalTime>
  <Pages>3</Pages>
  <Words>677</Words>
  <Characters>5458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Генеральному директору</vt:lpstr>
    </vt:vector>
  </TitlesOfParts>
  <Company>home</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Генеральному директору</dc:title>
  <dc:creator>us</dc:creator>
  <cp:lastModifiedBy>Норсонова</cp:lastModifiedBy>
  <cp:revision>85</cp:revision>
  <cp:lastPrinted>2021-09-08T03:35:00Z</cp:lastPrinted>
  <dcterms:created xsi:type="dcterms:W3CDTF">2021-02-01T09:25:00Z</dcterms:created>
  <dcterms:modified xsi:type="dcterms:W3CDTF">2021-09-08T03:38:00Z</dcterms:modified>
</cp:coreProperties>
</file>