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780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77BB7" w:rsidRPr="00577BB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Порядок предоставления субсидий сельскохозяйственным товаропроизводителям из бюджета Заба</w:t>
      </w:r>
      <w:r w:rsidR="00577BB7" w:rsidRPr="00577BB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577BB7" w:rsidRPr="00577BB7">
        <w:rPr>
          <w:rFonts w:ascii="Times New Roman" w:hAnsi="Times New Roman" w:cs="Times New Roman"/>
          <w:b/>
          <w:bCs/>
          <w:sz w:val="24"/>
          <w:szCs w:val="24"/>
        </w:rPr>
        <w:t>кальского края, а также средств, поступивших из федерального бюджета в бюджет Заба</w:t>
      </w:r>
      <w:r w:rsidR="00577BB7" w:rsidRPr="00577BB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577BB7" w:rsidRPr="00577BB7">
        <w:rPr>
          <w:rFonts w:ascii="Times New Roman" w:hAnsi="Times New Roman" w:cs="Times New Roman"/>
          <w:b/>
          <w:bCs/>
          <w:sz w:val="24"/>
          <w:szCs w:val="24"/>
        </w:rPr>
        <w:t>кальского края на поддержку отдельных подотраслей животноводства, утвержденный пост</w:t>
      </w:r>
      <w:r w:rsidR="00577BB7" w:rsidRPr="00577BB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77BB7" w:rsidRPr="00577BB7">
        <w:rPr>
          <w:rFonts w:ascii="Times New Roman" w:hAnsi="Times New Roman" w:cs="Times New Roman"/>
          <w:b/>
          <w:bCs/>
          <w:sz w:val="24"/>
          <w:szCs w:val="24"/>
        </w:rPr>
        <w:t>новлением Правительства Забайкальского края от 17 апреля 2020 года № 103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577BB7" w:rsidP="0078063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BB7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предоставления субсидий сельскохозяйственным товаропроизводителям из бюджета З</w:t>
            </w:r>
            <w:r w:rsidRPr="00577B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7BB7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байкальского края, а также средств, поступивших из федерал</w:t>
            </w:r>
            <w:r w:rsidRPr="00577B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7BB7">
              <w:rPr>
                <w:rFonts w:ascii="Times New Roman" w:hAnsi="Times New Roman" w:cs="Times New Roman"/>
                <w:bCs/>
                <w:sz w:val="24"/>
                <w:szCs w:val="24"/>
              </w:rPr>
              <w:t>ного бюджета в бюджет Забайкальского края на поддержку о</w:t>
            </w:r>
            <w:r w:rsidRPr="00577B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BB7">
              <w:rPr>
                <w:rFonts w:ascii="Times New Roman" w:hAnsi="Times New Roman" w:cs="Times New Roman"/>
                <w:bCs/>
                <w:sz w:val="24"/>
                <w:szCs w:val="24"/>
              </w:rPr>
              <w:t>дельных подотраслей животноводства, утвержденный постано</w:t>
            </w:r>
            <w:r w:rsidRPr="00577BB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77BB7">
              <w:rPr>
                <w:rFonts w:ascii="Times New Roman" w:hAnsi="Times New Roman" w:cs="Times New Roman"/>
                <w:bCs/>
                <w:sz w:val="24"/>
                <w:szCs w:val="24"/>
              </w:rPr>
              <w:t>лением Правительства Забайкальского края от 17 апреля 2020 года № 103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577BB7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577BB7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577BB7" w:rsidRPr="00577BB7" w:rsidRDefault="00577BB7" w:rsidP="005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Забайкальского края </w:t>
            </w:r>
          </w:p>
          <w:p w:rsidR="002D1877" w:rsidRPr="008426D3" w:rsidRDefault="00577BB7" w:rsidP="005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г. Чита, ул. Амурская, д.13, тел.: 8 (3022) 36-49-43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577BB7" w:rsidP="00577BB7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правовой базы Забайкальского края в соответствие с действующим законодательством.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577BB7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о указанию Министерства сельского хозяйства Российской Ф</w:t>
            </w: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дерации средства, предоставляемые  из федерального бюджета бюджетам субъектов Российской Федерации для оказания гос</w:t>
            </w: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сельскохозяйственным товаропроизв</w:t>
            </w: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дителям по состоянию на  1 июня календарного года должны быть  доведены в объеме не менее 50%.  В связи с чем, сроки  приема документов на предоставление субсидий в отрасли ж</w:t>
            </w: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BB7">
              <w:rPr>
                <w:rFonts w:ascii="Times New Roman" w:hAnsi="Times New Roman" w:cs="Times New Roman"/>
                <w:sz w:val="24"/>
                <w:szCs w:val="24"/>
              </w:rPr>
              <w:t>вотноводства подлежат корректировке.</w:t>
            </w:r>
            <w:proofErr w:type="gramEnd"/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78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8063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8063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639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577BB7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77BB7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639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E6C4-D025-4EEE-A789-8C5E033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2</cp:revision>
  <cp:lastPrinted>2021-11-02T00:36:00Z</cp:lastPrinted>
  <dcterms:created xsi:type="dcterms:W3CDTF">2021-11-02T06:19:00Z</dcterms:created>
  <dcterms:modified xsi:type="dcterms:W3CDTF">2021-11-02T06:19:00Z</dcterms:modified>
</cp:coreProperties>
</file>