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BF4DB6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8</w:t>
      </w:r>
      <w:r w:rsidR="00155AF4">
        <w:rPr>
          <w:rFonts w:ascii="Times New Roman" w:hAnsi="Times New Roman"/>
          <w:b/>
          <w:sz w:val="28"/>
          <w:szCs w:val="20"/>
        </w:rPr>
        <w:t xml:space="preserve"> </w:t>
      </w:r>
      <w:r w:rsidR="00613E26">
        <w:rPr>
          <w:rFonts w:ascii="Times New Roman" w:hAnsi="Times New Roman"/>
          <w:b/>
          <w:sz w:val="28"/>
          <w:szCs w:val="20"/>
        </w:rPr>
        <w:t>феврал</w:t>
      </w:r>
      <w:r w:rsidR="00155AF4">
        <w:rPr>
          <w:rFonts w:ascii="Times New Roman" w:hAnsi="Times New Roman"/>
          <w:b/>
          <w:sz w:val="28"/>
          <w:szCs w:val="20"/>
        </w:rPr>
        <w:t xml:space="preserve">я </w:t>
      </w:r>
      <w:r w:rsidR="008E5DB0">
        <w:rPr>
          <w:rFonts w:ascii="Times New Roman" w:hAnsi="Times New Roman"/>
          <w:b/>
          <w:sz w:val="28"/>
          <w:szCs w:val="20"/>
        </w:rPr>
        <w:t>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613E26">
        <w:rPr>
          <w:rFonts w:ascii="Times New Roman" w:hAnsi="Times New Roman"/>
          <w:b/>
          <w:sz w:val="28"/>
          <w:szCs w:val="20"/>
        </w:rPr>
        <w:t>2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BF4DB6" w:rsidRPr="00BF4DB6" w:rsidRDefault="0075668A" w:rsidP="00BF4D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CC27A9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по </w:t>
      </w:r>
      <w:r w:rsidR="0024352C" w:rsidRPr="0024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  <w:r w:rsidR="0024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24352C" w:rsidRPr="0024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постановления Правительства Забайкальского края</w:t>
      </w:r>
      <w:r w:rsidR="0024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4352C" w:rsidRPr="0024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BF4DB6" w:rsidRPr="00BF4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Полож</w:t>
      </w:r>
      <w:r w:rsidR="00BF4DB6" w:rsidRPr="00BF4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BF4DB6" w:rsidRPr="00BF4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ние о региональном государственном экологическом контроле (надзоре) на территории Забайкальского края, утвержденное постановлением Правительства Забайкальского края </w:t>
      </w:r>
    </w:p>
    <w:p w:rsidR="00270841" w:rsidRPr="00270841" w:rsidRDefault="00BF4DB6" w:rsidP="00BF4D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4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23 декабря 2021 года № 529</w:t>
      </w:r>
      <w:r w:rsidR="0024352C" w:rsidRPr="0024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454"/>
        <w:gridCol w:w="7229"/>
      </w:tblGrid>
      <w:tr w:rsidR="0075668A" w:rsidRPr="00EB77BF" w:rsidTr="002A5F4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2A5F4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мательства «ОПОРА РО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2A5F4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низации «Деловая Россия»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2A5F41">
        <w:trPr>
          <w:trHeight w:val="138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принимателей»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A5F41">
        <w:trPr>
          <w:trHeight w:val="119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ы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пускники Президентской 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граммы»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A5F41">
        <w:trPr>
          <w:trHeight w:val="13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байкальском крае и его раб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чий аппарат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9D" w:rsidRPr="005A0A9D" w:rsidRDefault="005A0A9D" w:rsidP="005A0A9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9D">
              <w:rPr>
                <w:rFonts w:ascii="Times New Roman" w:hAnsi="Times New Roman"/>
                <w:sz w:val="24"/>
                <w:szCs w:val="24"/>
              </w:rPr>
              <w:t>Пункт11.1.2 предусматривает возможность информирования ко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н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тролируемого лица путем направления информации по электро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н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ной почте, расположенной на официальном сайте контролируемого субъекта. Невозможно достоверно определить актуальность эле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к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тронной почты на сайте контролируемого лица, зачастую сайты т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е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ряют свою актуальность, не используются организацией, но ост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а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ются в сети Интернет. Предлагаем исключить это положение. В случае направления информации на электронную почту «при нал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чии сведений у Министерства о действующей электронной почте контролируемого лица» предусмотреть подтверждение получения и прочтения писем адресатом. Кроме того,  подпункт 1 части 5 статьи 21 Федерального закона № 248-ФЗ определяет, что для целей и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н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 xml:space="preserve">формирования контролируемого лица контрольным (надзорным)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предпринимателя. </w:t>
            </w:r>
          </w:p>
          <w:p w:rsidR="005A0A9D" w:rsidRPr="005A0A9D" w:rsidRDefault="005A0A9D" w:rsidP="005A0A9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9D">
              <w:rPr>
                <w:rFonts w:ascii="Times New Roman" w:hAnsi="Times New Roman"/>
                <w:sz w:val="24"/>
                <w:szCs w:val="24"/>
              </w:rPr>
              <w:t>В подпункте 11.1.3 проекта указано, что документы, направляемые контролируемым лицом в Министерство в электронном виде, могут быть подписаны усиленной квалифицированной электронной по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д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 xml:space="preserve">писью в случаях, установленных Федеральным законом № 248-ФЗ или настоящим Положением. </w:t>
            </w:r>
          </w:p>
          <w:p w:rsidR="005A0A9D" w:rsidRPr="005A0A9D" w:rsidRDefault="005A0A9D" w:rsidP="005A0A9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9D">
              <w:rPr>
                <w:rFonts w:ascii="Times New Roman" w:hAnsi="Times New Roman"/>
                <w:sz w:val="24"/>
                <w:szCs w:val="24"/>
              </w:rPr>
              <w:t>Указанное положение проекта противоречит подпункту 3 части 6 статьи 21 Федерального закона № 248-ФЗ, так как федеральная норма не содержит отсылки на случаи подписания усиленной кв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а</w:t>
            </w:r>
            <w:r w:rsidRPr="005A0A9D">
              <w:rPr>
                <w:rFonts w:ascii="Times New Roman" w:hAnsi="Times New Roman"/>
                <w:sz w:val="24"/>
                <w:szCs w:val="24"/>
              </w:rPr>
              <w:lastRenderedPageBreak/>
              <w:t>лифицированной электронной подписью, установленные в полож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е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 xml:space="preserve">нии о виде контроля. </w:t>
            </w:r>
          </w:p>
          <w:p w:rsidR="000024A0" w:rsidRPr="003A2094" w:rsidRDefault="005A0A9D" w:rsidP="005A0A9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9D">
              <w:rPr>
                <w:rFonts w:ascii="Times New Roman" w:hAnsi="Times New Roman"/>
                <w:sz w:val="24"/>
                <w:szCs w:val="24"/>
              </w:rPr>
              <w:t>Проектом устанавливается возможность проведения наблюдения за соблюдением обязательных требований (мониторинга безопасн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о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сти). Согласно федеральному законодательству контрольные (надзорные) мероприятия без взаимодействия проводятся дол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ж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ностными лицами контрольных (надзорных) органов на основании заданий уполномоченных должностных лиц контрольного (надзо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р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ного) органа, включая задания, содержащиеся в планах работы ко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н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трольного (надзорного) органа. Полагаем, что необходимо вкл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ю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чить данную норму в Проект, а также разработать порядок и форму оформления задания на проведение контрольных (надзорных) м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е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роприятий без взаимодействия с контролируемым лицом и закл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ю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чения по результатам мероприятий без взаимодействия с контрол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5A0A9D">
              <w:rPr>
                <w:rFonts w:ascii="Times New Roman" w:hAnsi="Times New Roman"/>
                <w:sz w:val="24"/>
                <w:szCs w:val="24"/>
              </w:rPr>
              <w:t>руемым лицом при осуществлении контроля (надзора)</w:t>
            </w:r>
            <w:bookmarkStart w:id="0" w:name="_GoBack"/>
            <w:bookmarkEnd w:id="0"/>
          </w:p>
        </w:tc>
      </w:tr>
      <w:tr w:rsidR="00FB48B0" w:rsidRPr="00FB48B0" w:rsidTr="002A5F41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A5F4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2A5F4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Ассоциация инжинири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говых компаний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сийского союза промышле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ников и предпринимателей в Забайкальском крае 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Забайкальского края»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2A5F41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2A5F41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2A5F41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Мангазея</w:t>
            </w:r>
            <w:proofErr w:type="spellEnd"/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Майнинг</w:t>
            </w:r>
            <w:proofErr w:type="spellEnd"/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Pr="0010175C" w:rsidRDefault="002A5F41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F41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2A5F41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2A5F41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2A5F41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Урюмкан</w:t>
            </w:r>
            <w:proofErr w:type="spellEnd"/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Pr="0010175C" w:rsidRDefault="002A5F41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F41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2A5F41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2A5F41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2A5F41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</w:t>
            </w:r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Рудник Александро</w:t>
            </w:r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Pr="0010175C" w:rsidRDefault="002A5F41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F41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2A5F41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2A5F41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2A5F41" w:rsidP="002A5F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«Артель старателей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Бальджа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Pr="0010175C" w:rsidRDefault="002A5F41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F41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88035D" w:rsidRDefault="0088035D" w:rsidP="00CF5A13">
      <w:pPr>
        <w:pStyle w:val="ConsPlusNormal"/>
        <w:ind w:firstLine="0"/>
        <w:rPr>
          <w:rFonts w:ascii="Times New Roman" w:hAnsi="Times New Roman" w:cs="Times New Roman"/>
        </w:rPr>
      </w:pPr>
    </w:p>
    <w:p w:rsidR="00E6269C" w:rsidRPr="00FB48B0" w:rsidRDefault="00E6269C" w:rsidP="00E6269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sectPr w:rsidR="00E6269C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2C" w:rsidRDefault="0024352C" w:rsidP="00A65223">
      <w:pPr>
        <w:spacing w:after="0" w:line="240" w:lineRule="auto"/>
      </w:pPr>
      <w:r>
        <w:separator/>
      </w:r>
    </w:p>
  </w:endnote>
  <w:endnote w:type="continuationSeparator" w:id="0">
    <w:p w:rsidR="0024352C" w:rsidRDefault="0024352C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2C" w:rsidRDefault="0024352C" w:rsidP="00A65223">
      <w:pPr>
        <w:spacing w:after="0" w:line="240" w:lineRule="auto"/>
      </w:pPr>
      <w:r>
        <w:separator/>
      </w:r>
    </w:p>
  </w:footnote>
  <w:footnote w:type="continuationSeparator" w:id="0">
    <w:p w:rsidR="0024352C" w:rsidRDefault="0024352C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61340"/>
    <w:rsid w:val="00163688"/>
    <w:rsid w:val="00170782"/>
    <w:rsid w:val="001721EB"/>
    <w:rsid w:val="0018303F"/>
    <w:rsid w:val="001A527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640E8"/>
    <w:rsid w:val="00266431"/>
    <w:rsid w:val="00270841"/>
    <w:rsid w:val="00281ACB"/>
    <w:rsid w:val="002A5BAE"/>
    <w:rsid w:val="002A5F41"/>
    <w:rsid w:val="002B2A5A"/>
    <w:rsid w:val="002C04A4"/>
    <w:rsid w:val="002E7420"/>
    <w:rsid w:val="002F2122"/>
    <w:rsid w:val="00312B1C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E418B"/>
    <w:rsid w:val="004F320D"/>
    <w:rsid w:val="00507EA9"/>
    <w:rsid w:val="00523553"/>
    <w:rsid w:val="005247FC"/>
    <w:rsid w:val="00535D93"/>
    <w:rsid w:val="005426D3"/>
    <w:rsid w:val="00546646"/>
    <w:rsid w:val="00563A13"/>
    <w:rsid w:val="00565EC0"/>
    <w:rsid w:val="00574458"/>
    <w:rsid w:val="005A0A9D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4DB6"/>
    <w:rsid w:val="00BF51D6"/>
    <w:rsid w:val="00C07681"/>
    <w:rsid w:val="00C13DFA"/>
    <w:rsid w:val="00C16E58"/>
    <w:rsid w:val="00C34A14"/>
    <w:rsid w:val="00C36E0D"/>
    <w:rsid w:val="00CA2F85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BA4A-34EC-43FD-B5A2-8CA113F3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3</cp:revision>
  <cp:lastPrinted>2022-02-07T03:13:00Z</cp:lastPrinted>
  <dcterms:created xsi:type="dcterms:W3CDTF">2022-02-08T01:44:00Z</dcterms:created>
  <dcterms:modified xsi:type="dcterms:W3CDTF">2022-02-08T01:49:00Z</dcterms:modified>
</cp:coreProperties>
</file>