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D61B0E" w:rsidP="00C20A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Закона Забайкальского края</w:t>
            </w: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 внесении изменения в статью </w:t>
            </w:r>
            <w:r w:rsid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Закона Забайкальского края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«Об отдельных вопросах реализации Федерального закона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этилового спирта, алкогольной и спиртосодержащей продукции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об ограничении потребления (распития) алкогольной продукции»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 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территории Забайкальского края»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905B37" w:rsidRDefault="00905B37" w:rsidP="00C20A44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1) Недобросовестное ведение хозяйствующими субъектами деятельности в области розничной продажи алкогольной продукции.</w:t>
            </w:r>
          </w:p>
          <w:p w:rsidR="005E6AC0" w:rsidRPr="00604C54" w:rsidRDefault="00905B37" w:rsidP="00C20A44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2) </w:t>
            </w:r>
            <w:r w:rsid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Отсутствие экономической гарантии исполнения обязательств организации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8741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C20A44" w:rsidP="00C20A44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целях устранения недобросовестного ведения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хозяйствующими субъектами деятельности в области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продукции, а также необходимостью экономической гарантии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исполнения обязательств организации.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5E6AC0" w:rsidRPr="00604C54" w:rsidRDefault="00C20A44" w:rsidP="00C20A4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Указанным проектом закона предлагается установить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дифференцированный размер уставного капитала для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в городских округах и городских поселениях – 500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C20A4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рублей, на иных территориях - 300 000 рублей.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Степень регулирующего воздействия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lastRenderedPageBreak/>
              <w:t>средняя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90A23" w:rsidRPr="00390A23" w:rsidRDefault="00390A23" w:rsidP="00390A2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Изменение размера уставного капитала обусловлено рядом причин,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возникающих при осуществлении розничной продажи алкогольной продукции,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так:</w:t>
            </w:r>
          </w:p>
          <w:p w:rsidR="005E6AC0" w:rsidRDefault="00390A23" w:rsidP="00390A2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1) Неплатежеспособность организац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ии, после получения лицензии на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розничную продажу алкогольной продукции.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Зачастую, в процессе осуществления деятельности в сфере розничного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оборота алкогольной продукции, организация совершает ряд правонарушений,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 привлечением к административной ответственности и назначением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административных штрафов. После чего организации с целью ухода от оплаты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денежных обязательств перед государством за совершенные правонарушения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ликвидируют организацию и регистрируют новое юридическое лицо,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оплачивая минимальный уставной капитал и вновь получая лицензию на те же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обособленные подразделения.</w:t>
            </w:r>
          </w:p>
          <w:p w:rsidR="00390A23" w:rsidRPr="00604C54" w:rsidRDefault="00390A23" w:rsidP="00390A2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Реализация алкогольной продукции предполагает повышенные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предпринимательские риски и повышенные требования к организации такого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вида деятельности, которые в свою очередь определяются высокой прибылью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организации.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390A23" w:rsidP="00390A2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Требования к уставному капиталу не соответствуют рискам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общественных отношений, возникающих при осуществлении деятельности 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области розничной продажи алкогольной и спиртосодержащей продукции, 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именно, получение новой лицензии для многих юридических лиц является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более простым способом ведения такой деятельности, нежели добросовестное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соблюдение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действующего законодательства.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 26.12.2011 № 616-ззк.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390A23" w:rsidP="00390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ЕГАИС,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kad.arbitr.ru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390A23" w:rsidP="00390A23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проанализировав,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объемы продаж организаций, которые имеют лицензии в городских и сельских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поселениях, установлено, что среднегодовой денежный оборот организации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 продажи алкогольной продукции на территории городского поселения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составляет порядка 6 500 000 рублей, а на территории сельского поселения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около 3 000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000 рублей.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5E6AC0" w:rsidRPr="00604C54" w:rsidRDefault="00390A23" w:rsidP="00390A23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ряде субъектов Российской Федерации размер уставного капитала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дифференцирован, так на территории 5 регионов установлен размер уставного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капитала - 1 млн. руб., (Москва, Санкт-Петербург, Новосибирская область,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Ханты-Мансийский автономный округ - Югра, республика Саха (Якутия)). При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этом, аналогичный предлагаемому проекту размер уставного капитала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установлен в республике Тыва.</w:t>
            </w:r>
            <w:r w:rsidRPr="00390A2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cr/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5E6AC0" w:rsidRPr="00604C54" w:rsidRDefault="00B566B5" w:rsidP="00390A2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www</w:t>
            </w:r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pravo</w:t>
            </w:r>
            <w:proofErr w:type="spellEnd"/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gov</w:t>
            </w:r>
            <w:proofErr w:type="spellEnd"/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5E6AC0" w:rsidRPr="00604C54" w:rsidRDefault="00303D1E" w:rsidP="00303D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Устранение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недобросовестного ведения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хозяйствующими субъектами деятельности в области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продукции, а также необходимостью экономической гарантии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исполнения обязательств организации.</w:t>
            </w:r>
          </w:p>
        </w:tc>
        <w:tc>
          <w:tcPr>
            <w:tcW w:w="2512" w:type="dxa"/>
          </w:tcPr>
          <w:p w:rsidR="005E6AC0" w:rsidRPr="00604C54" w:rsidRDefault="00D2226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рочная</w:t>
            </w:r>
          </w:p>
        </w:tc>
        <w:tc>
          <w:tcPr>
            <w:tcW w:w="4011" w:type="dxa"/>
          </w:tcPr>
          <w:p w:rsidR="005E6AC0" w:rsidRPr="00604C54" w:rsidRDefault="00303D1E" w:rsidP="00303D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соблюдени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баланса интересов всех участников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оборота алкогольной продукции, в том числе органов государственной власти,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осуществляющих деятельность в сфере розничного оборота алкогольной 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03D1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спиртосодержащей продукции</w:t>
            </w: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5E6AC0" w:rsidRPr="00604C54" w:rsidRDefault="00B566B5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 абзацем вторым пункта 9 статьи 16 Федерального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закона № 171-ФЗ органы государственной власти субъектов Российской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Федерации вправе устанавливать дополнительные ограничения времени,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условий и мест розничной продажи алкогольной продукции, за исключением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розничной продажи алкогольной продукции при оказании услуг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общественного питания, в том числе полный запрет на розничную продажу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продукции, за исключением розничной продажи алкогольной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продукции при оказании услуг общественного питания, если иное 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установлено настоящей статьей.</w:t>
            </w: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5E6AC0" w:rsidRDefault="005E6AC0" w:rsidP="00AC11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905B37" w:rsidRPr="00604C54" w:rsidRDefault="00905B37" w:rsidP="00AC11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Данные ФСРАР в ЕГАИС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AC11AB" w:rsidRPr="00AC11AB" w:rsidRDefault="00AC11AB" w:rsidP="00AC11AB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Указанным проектом закона предлагается установить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дифференцированный размер уставного капитала для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в городских округах и городских поселениях – 500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рублей, на иных территориях - 300 000 рублей.</w:t>
            </w:r>
          </w:p>
          <w:p w:rsidR="005E6AC0" w:rsidRPr="00585F9F" w:rsidRDefault="00AC11AB" w:rsidP="00AC11AB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b/>
                <w:color w:val="FF3838"/>
                <w:sz w:val="24"/>
                <w:szCs w:val="24"/>
                <w:lang w:eastAsia="en-US"/>
              </w:rPr>
            </w:pP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Действие проекта закона распространяется на юридических лиц,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осуществляющих или планирующих осуществлять розничную продажу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ции в Забайкальском крае.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585F9F" w:rsidP="00AC11AB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Последствием, к которым может привести предпола</w:t>
            </w:r>
            <w:r w:rsid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гаемый вариант решения проблемы приведет к дополнительным гарантиям исполнения организации обязательств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905B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занимающие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AC11AB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</w:t>
            </w:r>
          </w:p>
        </w:tc>
      </w:tr>
      <w:tr w:rsidR="005E6AC0" w:rsidRPr="00A741FD" w:rsidTr="00AB7C06">
        <w:trPr>
          <w:trHeight w:val="1111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129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C11AB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C11AB">
        <w:tc>
          <w:tcPr>
            <w:tcW w:w="2971" w:type="dxa"/>
          </w:tcPr>
          <w:p w:rsidR="005E6AC0" w:rsidRPr="00585F9F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258" w:type="dxa"/>
          </w:tcPr>
          <w:p w:rsidR="005E6AC0" w:rsidRPr="00604C54" w:rsidRDefault="00AC11AB" w:rsidP="00AC11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азмер уставного капитала для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в городских округах и городских поселениях – 500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рублей, на иных территориях - 300 000 рублей.</w:t>
            </w:r>
          </w:p>
        </w:tc>
        <w:tc>
          <w:tcPr>
            <w:tcW w:w="3115" w:type="dxa"/>
          </w:tcPr>
          <w:p w:rsidR="005E6AC0" w:rsidRPr="00604C54" w:rsidRDefault="00AC11AB" w:rsidP="00AC11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Минимальный размер уставного капитала (уставного фонда) для организаций, осуществляющих розничную продажу алкогольной продукции устанавливается в размере 50000 рублей.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10.3. Описание и оценка видов расходов </w:t>
            </w:r>
          </w:p>
        </w:tc>
      </w:tr>
      <w:tr w:rsidR="005E6AC0" w:rsidRPr="00A741FD" w:rsidTr="00AB7C06">
        <w:tc>
          <w:tcPr>
            <w:tcW w:w="3115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Юридические лица</w:t>
            </w:r>
          </w:p>
        </w:tc>
        <w:tc>
          <w:tcPr>
            <w:tcW w:w="3115" w:type="dxa"/>
          </w:tcPr>
          <w:p w:rsidR="005E6AC0" w:rsidRPr="00604C54" w:rsidRDefault="00AC11AB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азмер уставного капитала для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в городских округах и городских поселениях – 500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рублей, на иных территориях - 300 000 рублей.</w:t>
            </w:r>
          </w:p>
        </w:tc>
        <w:tc>
          <w:tcPr>
            <w:tcW w:w="3120" w:type="dxa"/>
          </w:tcPr>
          <w:p w:rsidR="005E6AC0" w:rsidRPr="00604C54" w:rsidRDefault="00204CC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Дополнительных расходов не требуется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585F9F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.2022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</w:t>
      </w:r>
      <w:r w:rsidRPr="00A741FD">
        <w:rPr>
          <w:rFonts w:ascii="Times New Roman" w:hAnsi="Times New Roman"/>
          <w:sz w:val="20"/>
          <w:szCs w:val="20"/>
        </w:rPr>
        <w:t>Указываются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***  </w:t>
      </w:r>
      <w:r w:rsidRPr="00A741FD">
        <w:rPr>
          <w:rFonts w:ascii="Times New Roman" w:hAnsi="Times New Roman"/>
          <w:sz w:val="20"/>
          <w:szCs w:val="20"/>
        </w:rPr>
        <w:t xml:space="preserve">Указывается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proofErr w:type="gramStart"/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C0763E">
        <w:rPr>
          <w:rFonts w:ascii="Times New Roman" w:hAnsi="Times New Roman"/>
          <w:sz w:val="20"/>
          <w:szCs w:val="20"/>
        </w:rPr>
        <w:t xml:space="preserve">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8"/>
    <w:rsid w:val="00033A1A"/>
    <w:rsid w:val="00204CCE"/>
    <w:rsid w:val="00303D1E"/>
    <w:rsid w:val="00390A23"/>
    <w:rsid w:val="00536956"/>
    <w:rsid w:val="00585F9F"/>
    <w:rsid w:val="005E6AC0"/>
    <w:rsid w:val="008741B3"/>
    <w:rsid w:val="00905B37"/>
    <w:rsid w:val="00967AA8"/>
    <w:rsid w:val="00A741C9"/>
    <w:rsid w:val="00AC11AB"/>
    <w:rsid w:val="00B232D7"/>
    <w:rsid w:val="00B566B5"/>
    <w:rsid w:val="00C20A44"/>
    <w:rsid w:val="00C77DD2"/>
    <w:rsid w:val="00D22260"/>
    <w:rsid w:val="00D61B0E"/>
    <w:rsid w:val="00D6203A"/>
    <w:rsid w:val="00F03A96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11102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Голобоков</dc:creator>
  <cp:lastModifiedBy>Ольга Игнатьева</cp:lastModifiedBy>
  <cp:revision>2</cp:revision>
  <cp:lastPrinted>2022-07-08T05:03:00Z</cp:lastPrinted>
  <dcterms:created xsi:type="dcterms:W3CDTF">2022-07-10T23:58:00Z</dcterms:created>
  <dcterms:modified xsi:type="dcterms:W3CDTF">2022-07-10T23:58:00Z</dcterms:modified>
</cp:coreProperties>
</file>