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1DB" w:rsidRPr="001529AB" w:rsidRDefault="009251DB" w:rsidP="009251DB">
      <w:pPr>
        <w:pStyle w:val="ConsPlusNormal"/>
        <w:ind w:firstLine="709"/>
        <w:jc w:val="both"/>
        <w:rPr>
          <w:sz w:val="24"/>
          <w:szCs w:val="24"/>
        </w:rPr>
      </w:pPr>
    </w:p>
    <w:p w:rsidR="000D1602" w:rsidRPr="00762D1F" w:rsidRDefault="000D1602" w:rsidP="000D16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D160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                                                                      </w:t>
      </w:r>
      <w:r w:rsidRPr="00762D1F">
        <w:rPr>
          <w:rFonts w:ascii="Times New Roman" w:hAnsi="Times New Roman" w:cs="Times New Roman"/>
          <w:color w:val="auto"/>
          <w:sz w:val="28"/>
          <w:szCs w:val="28"/>
          <w:lang w:bidi="ar-SA"/>
        </w:rPr>
        <w:t>УТВЕРЖДАЮ</w:t>
      </w:r>
    </w:p>
    <w:p w:rsidR="000D1602" w:rsidRPr="00762D1F" w:rsidRDefault="000D1602" w:rsidP="000D16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                                             </w:t>
      </w:r>
    </w:p>
    <w:p w:rsidR="000D1602" w:rsidRPr="00762D1F" w:rsidRDefault="000D1602" w:rsidP="000D16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                                                                        _________    _</w:t>
      </w:r>
      <w:proofErr w:type="spellStart"/>
      <w:r w:rsidRPr="00762D1F">
        <w:rPr>
          <w:rFonts w:ascii="Times New Roman" w:hAnsi="Times New Roman" w:cs="Times New Roman"/>
          <w:color w:val="auto"/>
          <w:sz w:val="28"/>
          <w:szCs w:val="28"/>
          <w:lang w:bidi="ar-SA"/>
        </w:rPr>
        <w:t>А.В.Бардалеев</w:t>
      </w:r>
      <w:proofErr w:type="spellEnd"/>
      <w:r w:rsidRPr="00762D1F">
        <w:rPr>
          <w:rFonts w:ascii="Times New Roman" w:hAnsi="Times New Roman" w:cs="Times New Roman"/>
          <w:color w:val="auto"/>
          <w:sz w:val="28"/>
          <w:szCs w:val="28"/>
          <w:lang w:bidi="ar-SA"/>
        </w:rPr>
        <w:t>_</w:t>
      </w:r>
    </w:p>
    <w:p w:rsidR="000D1602" w:rsidRPr="00762D1F" w:rsidRDefault="000D1602" w:rsidP="000D16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lang w:bidi="ar-SA"/>
        </w:rPr>
      </w:pPr>
      <w:r w:rsidRPr="00762D1F">
        <w:rPr>
          <w:rFonts w:ascii="Times New Roman" w:hAnsi="Times New Roman" w:cs="Times New Roman"/>
          <w:color w:val="auto"/>
          <w:lang w:bidi="ar-SA"/>
        </w:rPr>
        <w:t xml:space="preserve">                                                                                                                                                                      подпись              МП    </w:t>
      </w:r>
      <w:r w:rsidRPr="00762D1F">
        <w:rPr>
          <w:rFonts w:ascii="Times New Roman" w:hAnsi="Times New Roman" w:cs="Times New Roman"/>
          <w:color w:val="auto"/>
          <w:sz w:val="16"/>
          <w:szCs w:val="16"/>
          <w:lang w:bidi="ar-SA"/>
        </w:rPr>
        <w:t>расшифровка подписи</w:t>
      </w:r>
    </w:p>
    <w:p w:rsidR="000D1602" w:rsidRPr="00762D1F" w:rsidRDefault="000D1602" w:rsidP="000D16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lang w:bidi="ar-SA"/>
        </w:rPr>
      </w:pPr>
      <w:r w:rsidRPr="00762D1F">
        <w:rPr>
          <w:rFonts w:ascii="Times New Roman" w:hAnsi="Times New Roman" w:cs="Times New Roman"/>
          <w:color w:val="auto"/>
          <w:lang w:bidi="ar-SA"/>
        </w:rPr>
        <w:t xml:space="preserve">                                                                                                                                                                       </w:t>
      </w:r>
    </w:p>
    <w:p w:rsidR="000D1602" w:rsidRPr="00762D1F" w:rsidRDefault="000D1602" w:rsidP="000D16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lang w:bidi="ar-SA"/>
        </w:rPr>
      </w:pPr>
      <w:r w:rsidRPr="00762D1F">
        <w:rPr>
          <w:rFonts w:ascii="Times New Roman" w:hAnsi="Times New Roman" w:cs="Times New Roman"/>
          <w:color w:val="auto"/>
          <w:lang w:bidi="ar-SA"/>
        </w:rPr>
        <w:t xml:space="preserve">                                                                                                                                                  </w:t>
      </w:r>
    </w:p>
    <w:p w:rsidR="000D1602" w:rsidRPr="00762D1F" w:rsidRDefault="000D1602" w:rsidP="000D16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lang w:bidi="ar-SA"/>
        </w:rPr>
      </w:pPr>
      <w:r w:rsidRPr="00762D1F">
        <w:rPr>
          <w:rFonts w:ascii="Times New Roman" w:hAnsi="Times New Roman" w:cs="Times New Roman"/>
          <w:color w:val="auto"/>
          <w:lang w:bidi="ar-SA"/>
        </w:rPr>
        <w:t xml:space="preserve">                                                                                                                                                 </w:t>
      </w:r>
      <w:r w:rsidR="00071DA9" w:rsidRPr="00762D1F">
        <w:rPr>
          <w:rFonts w:ascii="Times New Roman" w:hAnsi="Times New Roman" w:cs="Times New Roman"/>
          <w:color w:val="auto"/>
          <w:lang w:bidi="ar-SA"/>
        </w:rPr>
        <w:t xml:space="preserve">          </w:t>
      </w:r>
      <w:r w:rsidRPr="00762D1F">
        <w:rPr>
          <w:rFonts w:ascii="Times New Roman" w:hAnsi="Times New Roman" w:cs="Times New Roman"/>
          <w:color w:val="auto"/>
          <w:lang w:bidi="ar-SA"/>
        </w:rPr>
        <w:t xml:space="preserve">   «____» _______________ 20___ года</w:t>
      </w:r>
    </w:p>
    <w:p w:rsidR="009251DB" w:rsidRPr="00762D1F" w:rsidRDefault="009251DB" w:rsidP="009251DB">
      <w:pPr>
        <w:pStyle w:val="ConsPlusNormal"/>
        <w:ind w:firstLine="709"/>
        <w:jc w:val="both"/>
        <w:rPr>
          <w:sz w:val="24"/>
          <w:szCs w:val="24"/>
        </w:rPr>
      </w:pPr>
    </w:p>
    <w:p w:rsidR="000D1602" w:rsidRPr="00762D1F" w:rsidRDefault="000D1602" w:rsidP="009251DB">
      <w:pPr>
        <w:pStyle w:val="ConsPlusNormal"/>
        <w:ind w:firstLine="709"/>
        <w:jc w:val="center"/>
        <w:rPr>
          <w:b/>
          <w:sz w:val="36"/>
          <w:szCs w:val="36"/>
        </w:rPr>
      </w:pPr>
    </w:p>
    <w:p w:rsidR="000D1602" w:rsidRPr="00762D1F" w:rsidRDefault="000D1602" w:rsidP="009251DB">
      <w:pPr>
        <w:pStyle w:val="ConsPlusNormal"/>
        <w:ind w:firstLine="709"/>
        <w:jc w:val="center"/>
        <w:rPr>
          <w:b/>
          <w:sz w:val="36"/>
          <w:szCs w:val="36"/>
        </w:rPr>
      </w:pPr>
    </w:p>
    <w:p w:rsidR="000D1602" w:rsidRPr="00762D1F" w:rsidRDefault="000D1602" w:rsidP="009251DB">
      <w:pPr>
        <w:pStyle w:val="ConsPlusNormal"/>
        <w:ind w:firstLine="709"/>
        <w:jc w:val="center"/>
        <w:rPr>
          <w:b/>
          <w:sz w:val="36"/>
          <w:szCs w:val="36"/>
        </w:rPr>
      </w:pPr>
    </w:p>
    <w:p w:rsidR="009251DB" w:rsidRPr="00762D1F" w:rsidRDefault="009251DB" w:rsidP="009251DB">
      <w:pPr>
        <w:pStyle w:val="ConsPlusNormal"/>
        <w:ind w:firstLine="709"/>
        <w:jc w:val="center"/>
        <w:rPr>
          <w:b/>
          <w:sz w:val="36"/>
          <w:szCs w:val="36"/>
        </w:rPr>
      </w:pPr>
      <w:r w:rsidRPr="00762D1F">
        <w:rPr>
          <w:b/>
          <w:sz w:val="36"/>
          <w:szCs w:val="36"/>
        </w:rPr>
        <w:t>Годовой отчет о ходе реализации и об оценке эффективности государственной программы Забайкальского края</w:t>
      </w:r>
    </w:p>
    <w:p w:rsidR="009251DB" w:rsidRPr="00762D1F" w:rsidRDefault="009251DB" w:rsidP="009251DB">
      <w:pPr>
        <w:pStyle w:val="ConsPlusNormal"/>
        <w:ind w:firstLine="709"/>
        <w:jc w:val="center"/>
        <w:rPr>
          <w:b/>
          <w:sz w:val="36"/>
          <w:szCs w:val="36"/>
        </w:rPr>
      </w:pPr>
    </w:p>
    <w:p w:rsidR="009251DB" w:rsidRPr="00762D1F" w:rsidRDefault="009251DB" w:rsidP="009251DB">
      <w:pPr>
        <w:pStyle w:val="ConsPlusNormal"/>
        <w:tabs>
          <w:tab w:val="left" w:pos="1134"/>
        </w:tabs>
        <w:ind w:firstLine="709"/>
        <w:jc w:val="center"/>
        <w:rPr>
          <w:sz w:val="36"/>
          <w:szCs w:val="36"/>
          <w:u w:val="single"/>
        </w:rPr>
      </w:pPr>
      <w:r w:rsidRPr="00762D1F">
        <w:t xml:space="preserve">Государственная программа Забайкальского края    </w:t>
      </w:r>
      <w:r w:rsidRPr="00762D1F">
        <w:rPr>
          <w:sz w:val="36"/>
          <w:szCs w:val="36"/>
          <w:u w:val="single"/>
        </w:rPr>
        <w:t xml:space="preserve">  </w:t>
      </w:r>
      <w:r w:rsidRPr="00762D1F">
        <w:rPr>
          <w:u w:val="single"/>
        </w:rPr>
        <w:t>«Экономическое развитие»</w:t>
      </w:r>
    </w:p>
    <w:p w:rsidR="009251DB" w:rsidRPr="00762D1F" w:rsidRDefault="009251DB" w:rsidP="009251DB">
      <w:pPr>
        <w:pStyle w:val="ConsPlusNormal"/>
        <w:ind w:firstLine="709"/>
        <w:jc w:val="center"/>
        <w:rPr>
          <w:sz w:val="24"/>
          <w:szCs w:val="24"/>
        </w:rPr>
      </w:pPr>
      <w:r w:rsidRPr="00762D1F">
        <w:rPr>
          <w:sz w:val="24"/>
          <w:szCs w:val="24"/>
        </w:rPr>
        <w:t xml:space="preserve">   наименование государственной программы</w:t>
      </w:r>
    </w:p>
    <w:p w:rsidR="009251DB" w:rsidRPr="00762D1F" w:rsidRDefault="009251DB" w:rsidP="009251DB">
      <w:pPr>
        <w:pStyle w:val="ConsPlusNormal"/>
        <w:ind w:firstLine="709"/>
        <w:jc w:val="center"/>
        <w:rPr>
          <w:u w:val="single"/>
        </w:rPr>
      </w:pPr>
      <w:r w:rsidRPr="00762D1F">
        <w:t xml:space="preserve">Ответственный исполнитель  </w:t>
      </w:r>
      <w:r w:rsidR="00FF5901" w:rsidRPr="00762D1F">
        <w:rPr>
          <w:u w:val="single"/>
        </w:rPr>
        <w:t xml:space="preserve">   </w:t>
      </w:r>
      <w:r w:rsidRPr="00762D1F">
        <w:rPr>
          <w:u w:val="single"/>
        </w:rPr>
        <w:t xml:space="preserve">Министерство экономического развития Забайкальского края                </w:t>
      </w:r>
    </w:p>
    <w:p w:rsidR="009251DB" w:rsidRPr="00762D1F" w:rsidRDefault="009251DB" w:rsidP="009251DB">
      <w:pPr>
        <w:pStyle w:val="ConsPlusNormal"/>
        <w:ind w:firstLine="709"/>
        <w:jc w:val="center"/>
        <w:rPr>
          <w:sz w:val="24"/>
          <w:szCs w:val="24"/>
        </w:rPr>
      </w:pPr>
      <w:r w:rsidRPr="00762D1F">
        <w:rPr>
          <w:sz w:val="24"/>
          <w:szCs w:val="24"/>
        </w:rPr>
        <w:t xml:space="preserve">                             наименование исполнительног</w:t>
      </w:r>
      <w:r w:rsidR="004B7736" w:rsidRPr="00762D1F">
        <w:rPr>
          <w:sz w:val="24"/>
          <w:szCs w:val="24"/>
        </w:rPr>
        <w:t>о органа государственной власти</w:t>
      </w:r>
      <w:r w:rsidRPr="00762D1F">
        <w:rPr>
          <w:sz w:val="24"/>
          <w:szCs w:val="24"/>
        </w:rPr>
        <w:t xml:space="preserve"> Забайкальского края</w:t>
      </w:r>
    </w:p>
    <w:p w:rsidR="009251DB" w:rsidRPr="00762D1F" w:rsidRDefault="009251DB" w:rsidP="009251DB">
      <w:pPr>
        <w:pStyle w:val="ConsPlusNormal"/>
        <w:ind w:firstLine="709"/>
        <w:jc w:val="center"/>
        <w:rPr>
          <w:sz w:val="24"/>
          <w:szCs w:val="24"/>
        </w:rPr>
      </w:pPr>
    </w:p>
    <w:p w:rsidR="000D1602" w:rsidRPr="00762D1F" w:rsidRDefault="009251DB" w:rsidP="000D1602">
      <w:pPr>
        <w:pStyle w:val="ConsPlusNormal"/>
        <w:ind w:firstLine="709"/>
      </w:pPr>
      <w:r w:rsidRPr="00762D1F">
        <w:t xml:space="preserve"> </w:t>
      </w:r>
    </w:p>
    <w:p w:rsidR="00EC39BA" w:rsidRPr="00762D1F" w:rsidRDefault="00EC39BA" w:rsidP="009251DB">
      <w:pPr>
        <w:pStyle w:val="ConsPlusNormal"/>
        <w:ind w:firstLine="709"/>
      </w:pPr>
    </w:p>
    <w:p w:rsidR="009251DB" w:rsidRPr="00762D1F" w:rsidRDefault="009251DB" w:rsidP="00EC39BA">
      <w:pPr>
        <w:pStyle w:val="ConsPlusNormal"/>
        <w:rPr>
          <w:u w:val="single"/>
        </w:rPr>
      </w:pPr>
      <w:r w:rsidRPr="00762D1F">
        <w:t xml:space="preserve"> Отчетный год   </w:t>
      </w:r>
      <w:r w:rsidR="006F7541" w:rsidRPr="00762D1F">
        <w:rPr>
          <w:u w:val="single"/>
        </w:rPr>
        <w:t xml:space="preserve">   202</w:t>
      </w:r>
      <w:r w:rsidR="00EE10B8" w:rsidRPr="00762D1F">
        <w:rPr>
          <w:u w:val="single"/>
        </w:rPr>
        <w:t>1</w:t>
      </w:r>
      <w:r w:rsidRPr="00762D1F">
        <w:rPr>
          <w:u w:val="single"/>
        </w:rPr>
        <w:t xml:space="preserve"> год         </w:t>
      </w:r>
    </w:p>
    <w:p w:rsidR="009251DB" w:rsidRPr="00762D1F" w:rsidRDefault="009251DB" w:rsidP="009251DB">
      <w:pPr>
        <w:pStyle w:val="ConsPlusNormal"/>
        <w:ind w:firstLine="709"/>
        <w:jc w:val="center"/>
      </w:pPr>
    </w:p>
    <w:p w:rsidR="009B549B" w:rsidRPr="00762D1F" w:rsidRDefault="009B549B">
      <w:pPr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14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5"/>
        <w:gridCol w:w="7236"/>
      </w:tblGrid>
      <w:tr w:rsidR="00EC39BA" w:rsidRPr="00762D1F" w:rsidTr="00097772">
        <w:trPr>
          <w:trHeight w:val="2304"/>
        </w:trPr>
        <w:tc>
          <w:tcPr>
            <w:tcW w:w="7695" w:type="dxa"/>
          </w:tcPr>
          <w:p w:rsidR="00EC39BA" w:rsidRPr="00762D1F" w:rsidRDefault="00EC39BA" w:rsidP="00097772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EC39BA" w:rsidRPr="00762D1F" w:rsidRDefault="00EC39BA" w:rsidP="00097772">
            <w:pPr>
              <w:pStyle w:val="ConsPlusNormal"/>
              <w:jc w:val="both"/>
              <w:rPr>
                <w:u w:val="single"/>
              </w:rPr>
            </w:pPr>
            <w:r w:rsidRPr="00762D1F">
              <w:t xml:space="preserve">Исполнители:  </w:t>
            </w:r>
            <w:r w:rsidRPr="00762D1F">
              <w:rPr>
                <w:u w:val="single"/>
              </w:rPr>
              <w:t xml:space="preserve">  </w:t>
            </w:r>
            <w:proofErr w:type="spellStart"/>
            <w:r w:rsidR="00D701A4">
              <w:rPr>
                <w:u w:val="single"/>
              </w:rPr>
              <w:t>Мутина</w:t>
            </w:r>
            <w:proofErr w:type="spellEnd"/>
            <w:r w:rsidR="00D701A4">
              <w:rPr>
                <w:u w:val="single"/>
              </w:rPr>
              <w:t xml:space="preserve"> В.А.</w:t>
            </w:r>
          </w:p>
          <w:p w:rsidR="00EC39BA" w:rsidRPr="00762D1F" w:rsidRDefault="00EC39BA" w:rsidP="00097772">
            <w:pPr>
              <w:pStyle w:val="ConsPlusNormal"/>
            </w:pPr>
            <w:r w:rsidRPr="00762D1F">
              <w:t xml:space="preserve">                                        </w:t>
            </w:r>
          </w:p>
          <w:p w:rsidR="00EC39BA" w:rsidRPr="00762D1F" w:rsidRDefault="00EC39BA" w:rsidP="00097772">
            <w:pPr>
              <w:pStyle w:val="ConsPlusNormal"/>
              <w:jc w:val="both"/>
              <w:rPr>
                <w:u w:val="single"/>
              </w:rPr>
            </w:pPr>
            <w:r w:rsidRPr="00762D1F">
              <w:t xml:space="preserve">Контакты: </w:t>
            </w:r>
            <w:r w:rsidR="007E794B" w:rsidRPr="00762D1F">
              <w:rPr>
                <w:u w:val="single"/>
              </w:rPr>
              <w:t xml:space="preserve">   40 17 72</w:t>
            </w:r>
          </w:p>
          <w:p w:rsidR="00EC39BA" w:rsidRPr="00762D1F" w:rsidRDefault="00EC39BA" w:rsidP="00097772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62D1F">
              <w:t>тел</w:t>
            </w:r>
            <w:r w:rsidRPr="00762D1F">
              <w:rPr>
                <w:lang w:val="en-US"/>
              </w:rPr>
              <w:t xml:space="preserve">., e-mail  </w:t>
            </w:r>
            <w:r w:rsidRPr="00762D1F">
              <w:rPr>
                <w:u w:val="single"/>
                <w:lang w:val="en-US"/>
              </w:rPr>
              <w:t>09@economy.e-zab.ru</w:t>
            </w:r>
          </w:p>
        </w:tc>
        <w:tc>
          <w:tcPr>
            <w:tcW w:w="7236" w:type="dxa"/>
          </w:tcPr>
          <w:p w:rsidR="00EC39BA" w:rsidRPr="00762D1F" w:rsidRDefault="00EC39BA" w:rsidP="00097772">
            <w:pPr>
              <w:pStyle w:val="ConsPlusNormal"/>
              <w:jc w:val="center"/>
            </w:pPr>
            <w:r w:rsidRPr="00762D1F">
              <w:rPr>
                <w:lang w:val="en-US"/>
              </w:rPr>
              <w:t xml:space="preserve">             </w:t>
            </w:r>
            <w:r w:rsidRPr="00762D1F">
              <w:t>Данные  Годового отчета соответствуют                    данным, внесенным  ответственным исполнителем       государственной  программы Забайкальского края                             в программный комплекс «Проект-СМАРТ</w:t>
            </w:r>
            <w:proofErr w:type="gramStart"/>
            <w:r w:rsidRPr="00762D1F">
              <w:t xml:space="preserve"> П</w:t>
            </w:r>
            <w:proofErr w:type="gramEnd"/>
            <w:r w:rsidRPr="00762D1F">
              <w:t xml:space="preserve">ро» </w:t>
            </w:r>
          </w:p>
          <w:p w:rsidR="00EC39BA" w:rsidRPr="00762D1F" w:rsidRDefault="00EC39BA" w:rsidP="00EE10B8">
            <w:pPr>
              <w:pStyle w:val="ConsPlusNormal"/>
              <w:tabs>
                <w:tab w:val="left" w:pos="970"/>
              </w:tabs>
              <w:jc w:val="center"/>
            </w:pPr>
            <w:r w:rsidRPr="00762D1F">
              <w:t xml:space="preserve">          по состоянию на «</w:t>
            </w:r>
            <w:r w:rsidRPr="00762D1F">
              <w:rPr>
                <w:u w:val="single"/>
              </w:rPr>
              <w:t xml:space="preserve"> 31 </w:t>
            </w:r>
            <w:r w:rsidRPr="00762D1F">
              <w:t xml:space="preserve">» </w:t>
            </w:r>
            <w:r w:rsidRPr="00762D1F">
              <w:rPr>
                <w:u w:val="single"/>
              </w:rPr>
              <w:t xml:space="preserve">  декабря </w:t>
            </w:r>
            <w:r w:rsidRPr="00762D1F">
              <w:t xml:space="preserve">  20</w:t>
            </w:r>
            <w:r w:rsidRPr="00762D1F">
              <w:rPr>
                <w:u w:val="single"/>
              </w:rPr>
              <w:t>2</w:t>
            </w:r>
            <w:r w:rsidR="00EE10B8" w:rsidRPr="00762D1F">
              <w:rPr>
                <w:u w:val="single"/>
              </w:rPr>
              <w:t>1</w:t>
            </w:r>
            <w:r w:rsidRPr="00762D1F">
              <w:rPr>
                <w:u w:val="single"/>
              </w:rPr>
              <w:t xml:space="preserve">  </w:t>
            </w:r>
            <w:r w:rsidRPr="00762D1F">
              <w:t xml:space="preserve">года   </w:t>
            </w:r>
          </w:p>
        </w:tc>
      </w:tr>
    </w:tbl>
    <w:p w:rsidR="00704AC4" w:rsidRPr="00762D1F" w:rsidRDefault="00704AC4">
      <w:pPr>
        <w:rPr>
          <w:rFonts w:ascii="Times New Roman" w:hAnsi="Times New Roman" w:cs="Times New Roman"/>
          <w:color w:val="auto"/>
          <w:sz w:val="28"/>
          <w:szCs w:val="28"/>
        </w:rPr>
        <w:sectPr w:rsidR="00704AC4" w:rsidRPr="00762D1F" w:rsidSect="000D1602">
          <w:headerReference w:type="default" r:id="rId9"/>
          <w:pgSz w:w="16838" w:h="11906" w:orient="landscape"/>
          <w:pgMar w:top="709" w:right="1134" w:bottom="567" w:left="1134" w:header="709" w:footer="709" w:gutter="0"/>
          <w:cols w:space="708"/>
          <w:titlePg/>
          <w:docGrid w:linePitch="360"/>
        </w:sectPr>
      </w:pPr>
    </w:p>
    <w:p w:rsidR="00C56039" w:rsidRPr="00762D1F" w:rsidRDefault="006F7541" w:rsidP="0099317C">
      <w:pPr>
        <w:keepNext/>
        <w:keepLines/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Результаты реализации в 202</w:t>
      </w:r>
      <w:r w:rsidR="00FC7E98" w:rsidRPr="00762D1F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C56039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году</w:t>
      </w:r>
    </w:p>
    <w:p w:rsidR="00C56039" w:rsidRPr="00762D1F" w:rsidRDefault="00C56039" w:rsidP="0099317C">
      <w:pPr>
        <w:keepNext/>
        <w:keepLines/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государственной программы Забайкальского края </w:t>
      </w:r>
    </w:p>
    <w:p w:rsidR="00693711" w:rsidRPr="00762D1F" w:rsidRDefault="00C56039" w:rsidP="0099317C">
      <w:pPr>
        <w:keepNext/>
        <w:keepLines/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«Экономическое развитие»</w:t>
      </w:r>
    </w:p>
    <w:p w:rsidR="00693711" w:rsidRPr="00762D1F" w:rsidRDefault="00693711" w:rsidP="0099317C">
      <w:pPr>
        <w:keepNext/>
        <w:keepLines/>
        <w:widowControl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005AA" w:rsidRPr="00762D1F" w:rsidRDefault="00147274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пунктом 37  </w:t>
      </w:r>
      <w:r w:rsidR="003D4539" w:rsidRPr="00762D1F">
        <w:rPr>
          <w:rFonts w:ascii="Times New Roman" w:hAnsi="Times New Roman" w:cs="Times New Roman"/>
          <w:color w:val="auto"/>
          <w:sz w:val="28"/>
          <w:szCs w:val="28"/>
        </w:rPr>
        <w:t>Порядка принятия решений о разработке, формирования и реализации государственных программ Забайкальского края</w:t>
      </w:r>
      <w:r w:rsidR="009D29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, утвержденного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постановлени</w:t>
      </w:r>
      <w:r w:rsidR="009D29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ем 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Правительства Забайкальского края от 30 декабря 2013 года № 600</w:t>
      </w:r>
      <w:r w:rsidR="009D29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A775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(в </w:t>
      </w:r>
      <w:r w:rsidR="00FA7091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редакции от </w:t>
      </w:r>
      <w:r w:rsidR="00592161" w:rsidRPr="00762D1F">
        <w:rPr>
          <w:rFonts w:ascii="Times New Roman" w:hAnsi="Times New Roman" w:cs="Times New Roman"/>
          <w:color w:val="auto"/>
          <w:sz w:val="28"/>
          <w:szCs w:val="28"/>
        </w:rPr>
        <w:t>20 апреля</w:t>
      </w:r>
      <w:r w:rsidR="00D97A7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92161" w:rsidRPr="00762D1F">
        <w:rPr>
          <w:rFonts w:ascii="Times New Roman" w:hAnsi="Times New Roman" w:cs="Times New Roman"/>
          <w:color w:val="auto"/>
          <w:sz w:val="28"/>
          <w:szCs w:val="28"/>
        </w:rPr>
        <w:t>2020 года № 112</w:t>
      </w:r>
      <w:r w:rsidR="0042553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4A775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подготовлен годовой отчет </w:t>
      </w:r>
      <w:r w:rsidR="000005AA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о ходе реализации и </w:t>
      </w:r>
      <w:r w:rsidR="00324CA7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об </w:t>
      </w:r>
      <w:r w:rsidR="000005AA" w:rsidRPr="00762D1F">
        <w:rPr>
          <w:rFonts w:ascii="Times New Roman" w:hAnsi="Times New Roman" w:cs="Times New Roman"/>
          <w:color w:val="auto"/>
          <w:sz w:val="28"/>
          <w:szCs w:val="28"/>
        </w:rPr>
        <w:t>оценке эффективности государственной программы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005AA" w:rsidRPr="00762D1F">
        <w:rPr>
          <w:rFonts w:ascii="Times New Roman" w:hAnsi="Times New Roman" w:cs="Times New Roman"/>
          <w:color w:val="auto"/>
          <w:sz w:val="28"/>
          <w:szCs w:val="28"/>
        </w:rPr>
        <w:t>Забайкальского края «Экономическое развитие</w:t>
      </w:r>
      <w:r w:rsidR="003F6765" w:rsidRPr="00762D1F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905827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за 2021</w:t>
      </w:r>
      <w:r w:rsidR="000005AA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 (далее – соответственно </w:t>
      </w:r>
      <w:r w:rsidR="00E373C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государственная программа, </w:t>
      </w:r>
      <w:r w:rsidR="00AA1D11" w:rsidRPr="00762D1F">
        <w:rPr>
          <w:rFonts w:ascii="Times New Roman" w:hAnsi="Times New Roman" w:cs="Times New Roman"/>
          <w:color w:val="auto"/>
          <w:sz w:val="28"/>
          <w:szCs w:val="28"/>
        </w:rPr>
        <w:t>Годовой</w:t>
      </w:r>
      <w:proofErr w:type="gramEnd"/>
      <w:r w:rsidR="00AA1D11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о</w:t>
      </w:r>
      <w:r w:rsidR="000005AA" w:rsidRPr="00762D1F">
        <w:rPr>
          <w:rFonts w:ascii="Times New Roman" w:hAnsi="Times New Roman" w:cs="Times New Roman"/>
          <w:color w:val="auto"/>
          <w:sz w:val="28"/>
          <w:szCs w:val="28"/>
        </w:rPr>
        <w:t>тчет) на основе данных ответственного исполнителя</w:t>
      </w:r>
      <w:r w:rsidR="002F7C0A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государственной программы </w:t>
      </w:r>
      <w:r w:rsidR="000005AA" w:rsidRPr="00762D1F">
        <w:rPr>
          <w:rFonts w:ascii="Times New Roman" w:hAnsi="Times New Roman" w:cs="Times New Roman"/>
          <w:color w:val="auto"/>
          <w:sz w:val="28"/>
          <w:szCs w:val="28"/>
        </w:rPr>
        <w:t>и соисполнителей</w:t>
      </w:r>
      <w:r w:rsidR="001C496D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государственной программы и подпрограмм</w:t>
      </w:r>
      <w:r w:rsidR="009E469F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C496D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государственной программы. </w:t>
      </w:r>
    </w:p>
    <w:p w:rsidR="0099218C" w:rsidRPr="00762D1F" w:rsidRDefault="002F7C0A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Ответственный </w:t>
      </w:r>
      <w:r w:rsidR="00F21FDA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исполнитель </w:t>
      </w:r>
      <w:r w:rsidR="00BA2E06" w:rsidRPr="00762D1F">
        <w:rPr>
          <w:rFonts w:ascii="Times New Roman" w:hAnsi="Times New Roman" w:cs="Times New Roman"/>
          <w:color w:val="auto"/>
          <w:sz w:val="28"/>
          <w:szCs w:val="28"/>
        </w:rPr>
        <w:t>государственной программы</w:t>
      </w:r>
      <w:r w:rsidR="0099218C" w:rsidRPr="00762D1F">
        <w:rPr>
          <w:rFonts w:ascii="Times New Roman" w:hAnsi="Times New Roman" w:cs="Times New Roman"/>
          <w:color w:val="auto"/>
          <w:sz w:val="28"/>
          <w:szCs w:val="28"/>
        </w:rPr>
        <w:t>: Министерство экономического развития Забайкальского края.</w:t>
      </w:r>
      <w:r w:rsidR="00FD2CD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9218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Соисполнители </w:t>
      </w:r>
      <w:r w:rsidR="00BA2E06" w:rsidRPr="00762D1F">
        <w:rPr>
          <w:rFonts w:ascii="Times New Roman" w:hAnsi="Times New Roman" w:cs="Times New Roman"/>
          <w:color w:val="auto"/>
          <w:sz w:val="28"/>
          <w:szCs w:val="28"/>
        </w:rPr>
        <w:t>государственной программы</w:t>
      </w:r>
      <w:r w:rsidR="0099218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="00202E16" w:rsidRPr="00762D1F">
        <w:rPr>
          <w:rFonts w:ascii="Times New Roman" w:hAnsi="Times New Roman" w:cs="Times New Roman"/>
          <w:color w:val="auto"/>
          <w:sz w:val="28"/>
          <w:szCs w:val="28"/>
        </w:rPr>
        <w:t>Министерство по социальному, экономическому, инфраструктурному, пространственному планированию и развитию Забайкальского края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99218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исполнительные органы государственной власти Забайкальского края. </w:t>
      </w:r>
    </w:p>
    <w:p w:rsidR="0099218C" w:rsidRPr="00762D1F" w:rsidRDefault="0099218C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Отчетные сведения приведены в </w:t>
      </w:r>
      <w:r w:rsidR="006D60CE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Годовом отчете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согласно формам Методических указаний по разработке и оценке эффективности</w:t>
      </w:r>
      <w:r w:rsidR="004B773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государственных программ Забайкальского края,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утвержденных распоряжением Министерства экономического развития Забайкальского края от 29 января 2014 год № 2</w:t>
      </w:r>
      <w:r w:rsidR="008A6079" w:rsidRPr="00762D1F">
        <w:rPr>
          <w:rFonts w:ascii="Times New Roman" w:hAnsi="Times New Roman" w:cs="Times New Roman"/>
          <w:color w:val="auto"/>
          <w:sz w:val="28"/>
          <w:szCs w:val="28"/>
        </w:rPr>
        <w:t>-р</w:t>
      </w:r>
      <w:r w:rsidR="00E67726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9218C" w:rsidRPr="00762D1F" w:rsidRDefault="009953F7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224205" w:rsidRPr="00762D1F">
        <w:rPr>
          <w:rFonts w:ascii="Times New Roman" w:hAnsi="Times New Roman" w:cs="Times New Roman"/>
          <w:color w:val="auto"/>
          <w:sz w:val="28"/>
          <w:szCs w:val="28"/>
        </w:rPr>
        <w:t>Отчете приведена о</w:t>
      </w:r>
      <w:r w:rsidR="0099218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ценка эффективности реализации </w:t>
      </w:r>
      <w:r w:rsidR="00CE0EA4" w:rsidRPr="00762D1F">
        <w:rPr>
          <w:rFonts w:ascii="Times New Roman" w:hAnsi="Times New Roman" w:cs="Times New Roman"/>
          <w:color w:val="auto"/>
          <w:sz w:val="28"/>
          <w:szCs w:val="28"/>
        </w:rPr>
        <w:t>государственной программы.</w:t>
      </w:r>
    </w:p>
    <w:p w:rsidR="003F7FB7" w:rsidRPr="00762D1F" w:rsidRDefault="003F7FB7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C1D57" w:rsidRPr="00762D1F" w:rsidRDefault="00202415" w:rsidP="0099317C">
      <w:pPr>
        <w:keepNext/>
        <w:keepLines/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B60C2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3EA7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о фактических значениях конечных результатов реализации государственной программы и подпрограмм, </w:t>
      </w:r>
    </w:p>
    <w:p w:rsidR="00A4234E" w:rsidRPr="00762D1F" w:rsidRDefault="00A03EA7" w:rsidP="0099317C">
      <w:pPr>
        <w:keepNext/>
        <w:keepLines/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достигнутых за </w:t>
      </w:r>
      <w:r w:rsidR="00905827" w:rsidRPr="00762D1F">
        <w:rPr>
          <w:rFonts w:ascii="Times New Roman" w:hAnsi="Times New Roman" w:cs="Times New Roman"/>
          <w:b/>
          <w:color w:val="auto"/>
          <w:sz w:val="28"/>
          <w:szCs w:val="28"/>
        </w:rPr>
        <w:t>2021</w:t>
      </w:r>
      <w:r w:rsidR="00AC1D57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</w:t>
      </w:r>
      <w:r w:rsidR="007C6772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и анализ факторов, повлиявших на ход реализации государственной программы </w:t>
      </w:r>
    </w:p>
    <w:p w:rsidR="00A4234E" w:rsidRPr="00762D1F" w:rsidRDefault="00A4234E" w:rsidP="0099317C">
      <w:pPr>
        <w:keepNext/>
        <w:keepLines/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00C4E" w:rsidRPr="00762D1F" w:rsidRDefault="005B6074" w:rsidP="0099317C">
      <w:pPr>
        <w:keepNext/>
        <w:keepLines/>
        <w:widowControl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В рамках реализации</w:t>
      </w:r>
      <w:r w:rsidR="00BF041A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государственной программы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для достижения цели </w:t>
      </w:r>
      <w:r w:rsidR="004203F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государственной </w:t>
      </w:r>
      <w:r w:rsidR="00BF041A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программы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по созданию условий для устойчивого роста экономик</w:t>
      </w:r>
      <w:r w:rsidR="004203F5" w:rsidRPr="00762D1F">
        <w:rPr>
          <w:rFonts w:ascii="Times New Roman" w:hAnsi="Times New Roman" w:cs="Times New Roman"/>
          <w:color w:val="auto"/>
          <w:sz w:val="28"/>
          <w:szCs w:val="28"/>
        </w:rPr>
        <w:t>и Забайкальского края и решения поставленных задач в</w:t>
      </w:r>
      <w:r w:rsidR="00C6628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BD21F2" w:rsidRPr="00762D1F">
        <w:rPr>
          <w:rFonts w:ascii="Times New Roman" w:hAnsi="Times New Roman" w:cs="Times New Roman"/>
          <w:color w:val="auto"/>
          <w:sz w:val="28"/>
          <w:szCs w:val="28"/>
        </w:rPr>
        <w:t>21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году</w:t>
      </w:r>
      <w:r w:rsidR="004203F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(далее </w:t>
      </w:r>
      <w:r w:rsidR="00BD21F2" w:rsidRPr="00762D1F">
        <w:rPr>
          <w:rFonts w:ascii="Times New Roman" w:hAnsi="Times New Roman" w:cs="Times New Roman"/>
          <w:color w:val="auto"/>
          <w:sz w:val="28"/>
          <w:szCs w:val="28"/>
        </w:rPr>
        <w:t>– отчетный год, 2021</w:t>
      </w:r>
      <w:r w:rsidR="00760B82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год)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достигнуты</w:t>
      </w:r>
      <w:r w:rsidR="004203F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следующие значения </w:t>
      </w:r>
      <w:r w:rsidR="001E56E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целевых </w:t>
      </w:r>
      <w:r w:rsidR="00BC4A5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показателей: </w:t>
      </w:r>
    </w:p>
    <w:p w:rsidR="00CD57F9" w:rsidRPr="00762D1F" w:rsidRDefault="008D2715" w:rsidP="0099317C">
      <w:pPr>
        <w:keepNext/>
        <w:keepLines/>
        <w:widowControl/>
        <w:ind w:firstLine="567"/>
        <w:jc w:val="both"/>
        <w:rPr>
          <w:rFonts w:ascii="Times New Roman" w:hAnsi="Times New Roman" w:cs="Times New Roman"/>
          <w:color w:val="auto"/>
        </w:rPr>
      </w:pPr>
      <w:r w:rsidRPr="00762D1F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Таблица</w:t>
      </w:r>
    </w:p>
    <w:tbl>
      <w:tblPr>
        <w:tblStyle w:val="a3"/>
        <w:tblW w:w="9889" w:type="dxa"/>
        <w:tblInd w:w="-318" w:type="dxa"/>
        <w:tblLook w:val="04A0" w:firstRow="1" w:lastRow="0" w:firstColumn="1" w:lastColumn="0" w:noHBand="0" w:noVBand="1"/>
      </w:tblPr>
      <w:tblGrid>
        <w:gridCol w:w="3545"/>
        <w:gridCol w:w="1134"/>
        <w:gridCol w:w="1134"/>
        <w:gridCol w:w="1134"/>
        <w:gridCol w:w="2942"/>
      </w:tblGrid>
      <w:tr w:rsidR="001529AB" w:rsidRPr="00762D1F" w:rsidTr="00AD6416">
        <w:tc>
          <w:tcPr>
            <w:tcW w:w="3545" w:type="dxa"/>
            <w:vMerge w:val="restart"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Показатели конечных результатов реализации государственной программы</w:t>
            </w:r>
          </w:p>
        </w:tc>
        <w:tc>
          <w:tcPr>
            <w:tcW w:w="1134" w:type="dxa"/>
            <w:vMerge w:val="restart"/>
          </w:tcPr>
          <w:p w:rsidR="00C0091A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20</w:t>
            </w:r>
            <w:r w:rsidR="00C72950" w:rsidRPr="00762D1F">
              <w:rPr>
                <w:rFonts w:ascii="Times New Roman" w:hAnsi="Times New Roman" w:cs="Times New Roman"/>
                <w:b/>
                <w:color w:val="auto"/>
              </w:rPr>
              <w:t>20</w:t>
            </w:r>
          </w:p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  <w:p w:rsidR="00DA48A6" w:rsidRPr="00762D1F" w:rsidRDefault="00C0091A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факт</w:t>
            </w:r>
          </w:p>
        </w:tc>
        <w:tc>
          <w:tcPr>
            <w:tcW w:w="2268" w:type="dxa"/>
            <w:gridSpan w:val="2"/>
            <w:vAlign w:val="center"/>
          </w:tcPr>
          <w:p w:rsidR="00DA48A6" w:rsidRPr="00762D1F" w:rsidRDefault="006F7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202</w:t>
            </w:r>
            <w:r w:rsidR="00C72950" w:rsidRPr="00762D1F">
              <w:rPr>
                <w:rFonts w:ascii="Times New Roman" w:hAnsi="Times New Roman" w:cs="Times New Roman"/>
                <w:b/>
                <w:color w:val="auto"/>
              </w:rPr>
              <w:t>1</w:t>
            </w:r>
            <w:r w:rsidR="00DA48A6" w:rsidRPr="00762D1F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2942" w:type="dxa"/>
            <w:vMerge w:val="restart"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Причины отклонения фактического значения от плановых значений, принятые меры</w:t>
            </w:r>
          </w:p>
        </w:tc>
      </w:tr>
      <w:tr w:rsidR="001529AB" w:rsidRPr="00762D1F" w:rsidTr="00AD6416">
        <w:tc>
          <w:tcPr>
            <w:tcW w:w="3545" w:type="dxa"/>
            <w:vMerge/>
          </w:tcPr>
          <w:p w:rsidR="00DA48A6" w:rsidRPr="00762D1F" w:rsidRDefault="00DA48A6" w:rsidP="0099317C">
            <w:pPr>
              <w:keepNext/>
              <w:keepLines/>
              <w:widowControl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134" w:type="dxa"/>
            <w:vMerge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134" w:type="dxa"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план</w:t>
            </w:r>
          </w:p>
        </w:tc>
        <w:tc>
          <w:tcPr>
            <w:tcW w:w="1134" w:type="dxa"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факт</w:t>
            </w:r>
          </w:p>
        </w:tc>
        <w:tc>
          <w:tcPr>
            <w:tcW w:w="2942" w:type="dxa"/>
            <w:vMerge/>
          </w:tcPr>
          <w:p w:rsidR="00DA48A6" w:rsidRPr="00762D1F" w:rsidRDefault="00DA48A6" w:rsidP="0099317C">
            <w:pPr>
              <w:keepNext/>
              <w:keepLines/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614606" w:rsidRPr="00762D1F" w:rsidRDefault="00614606" w:rsidP="0099317C">
      <w:pPr>
        <w:keepNext/>
        <w:keepLines/>
        <w:widowControl/>
        <w:jc w:val="center"/>
        <w:rPr>
          <w:rFonts w:ascii="Times New Roman" w:hAnsi="Times New Roman" w:cs="Times New Roman"/>
          <w:b/>
          <w:color w:val="auto"/>
        </w:rPr>
        <w:sectPr w:rsidR="00614606" w:rsidRPr="00762D1F" w:rsidSect="0037424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20"/>
        <w:gridCol w:w="1134"/>
        <w:gridCol w:w="1275"/>
        <w:gridCol w:w="1276"/>
        <w:gridCol w:w="3119"/>
      </w:tblGrid>
      <w:tr w:rsidR="001529AB" w:rsidRPr="00762D1F" w:rsidTr="00D223F5">
        <w:trPr>
          <w:tblHeader/>
        </w:trPr>
        <w:tc>
          <w:tcPr>
            <w:tcW w:w="3120" w:type="dxa"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lastRenderedPageBreak/>
              <w:t>1</w:t>
            </w:r>
          </w:p>
        </w:tc>
        <w:tc>
          <w:tcPr>
            <w:tcW w:w="1134" w:type="dxa"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1275" w:type="dxa"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  <w:tc>
          <w:tcPr>
            <w:tcW w:w="1276" w:type="dxa"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  <w:tc>
          <w:tcPr>
            <w:tcW w:w="3119" w:type="dxa"/>
          </w:tcPr>
          <w:p w:rsidR="00DA48A6" w:rsidRPr="00762D1F" w:rsidRDefault="00DA48A6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</w:rPr>
              <w:t>5</w:t>
            </w:r>
          </w:p>
        </w:tc>
      </w:tr>
      <w:tr w:rsidR="001529AB" w:rsidRPr="00762D1F" w:rsidTr="00AD6416">
        <w:tc>
          <w:tcPr>
            <w:tcW w:w="9924" w:type="dxa"/>
            <w:gridSpan w:val="5"/>
          </w:tcPr>
          <w:p w:rsidR="00BC046F" w:rsidRPr="00762D1F" w:rsidRDefault="00BC046F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Государственная программа 3. «Экономическое развитие»</w:t>
            </w:r>
          </w:p>
        </w:tc>
      </w:tr>
      <w:tr w:rsidR="001529AB" w:rsidRPr="00762D1F" w:rsidTr="00D223F5">
        <w:tc>
          <w:tcPr>
            <w:tcW w:w="3120" w:type="dxa"/>
          </w:tcPr>
          <w:p w:rsidR="00DA48A6" w:rsidRPr="00762D1F" w:rsidRDefault="00DA48A6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Индекс физического объема валового регионального продукта, </w:t>
            </w:r>
            <w:proofErr w:type="gramStart"/>
            <w:r w:rsidRPr="00762D1F">
              <w:rPr>
                <w:rFonts w:ascii="Times New Roman" w:hAnsi="Times New Roman" w:cs="Times New Roman"/>
                <w:color w:val="auto"/>
              </w:rPr>
              <w:t>в</w:t>
            </w:r>
            <w:proofErr w:type="gramEnd"/>
            <w:r w:rsidRPr="00762D1F">
              <w:rPr>
                <w:rFonts w:ascii="Times New Roman" w:hAnsi="Times New Roman" w:cs="Times New Roman"/>
                <w:color w:val="auto"/>
              </w:rPr>
              <w:t xml:space="preserve"> % </w:t>
            </w:r>
            <w:proofErr w:type="gramStart"/>
            <w:r w:rsidRPr="00762D1F">
              <w:rPr>
                <w:rFonts w:ascii="Times New Roman" w:hAnsi="Times New Roman" w:cs="Times New Roman"/>
                <w:color w:val="auto"/>
              </w:rPr>
              <w:t>к</w:t>
            </w:r>
            <w:proofErr w:type="gramEnd"/>
            <w:r w:rsidRPr="00762D1F">
              <w:rPr>
                <w:rFonts w:ascii="Times New Roman" w:hAnsi="Times New Roman" w:cs="Times New Roman"/>
                <w:color w:val="auto"/>
              </w:rPr>
              <w:t xml:space="preserve"> предыдущему году</w:t>
            </w:r>
          </w:p>
        </w:tc>
        <w:tc>
          <w:tcPr>
            <w:tcW w:w="1134" w:type="dxa"/>
          </w:tcPr>
          <w:p w:rsidR="00DA48A6" w:rsidRPr="00762D1F" w:rsidRDefault="00C72950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96,5</w:t>
            </w:r>
            <w:r w:rsidR="00BF5D9A" w:rsidRPr="00762D1F">
              <w:rPr>
                <w:rFonts w:ascii="Times New Roman" w:hAnsi="Times New Roman" w:cs="Times New Roman"/>
                <w:color w:val="auto"/>
              </w:rPr>
              <w:t>*</w:t>
            </w:r>
          </w:p>
        </w:tc>
        <w:tc>
          <w:tcPr>
            <w:tcW w:w="1275" w:type="dxa"/>
          </w:tcPr>
          <w:p w:rsidR="00DA48A6" w:rsidRPr="00762D1F" w:rsidRDefault="00504B2B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102,2</w:t>
            </w:r>
          </w:p>
        </w:tc>
        <w:tc>
          <w:tcPr>
            <w:tcW w:w="1276" w:type="dxa"/>
          </w:tcPr>
          <w:p w:rsidR="00DA48A6" w:rsidRPr="00762D1F" w:rsidRDefault="00504B2B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103,8</w:t>
            </w:r>
          </w:p>
        </w:tc>
        <w:tc>
          <w:tcPr>
            <w:tcW w:w="3119" w:type="dxa"/>
          </w:tcPr>
          <w:p w:rsidR="00DA48A6" w:rsidRPr="00762D1F" w:rsidRDefault="00DA48A6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29AB" w:rsidRPr="00762D1F" w:rsidTr="00D223F5">
        <w:trPr>
          <w:trHeight w:val="984"/>
        </w:trPr>
        <w:tc>
          <w:tcPr>
            <w:tcW w:w="3120" w:type="dxa"/>
          </w:tcPr>
          <w:p w:rsidR="00DA48A6" w:rsidRPr="00762D1F" w:rsidRDefault="00DA48A6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Объем инвестиций в основной капитал (за счет всех источников финансирования),  млн. рублей</w:t>
            </w:r>
          </w:p>
        </w:tc>
        <w:tc>
          <w:tcPr>
            <w:tcW w:w="1134" w:type="dxa"/>
          </w:tcPr>
          <w:p w:rsidR="00DA48A6" w:rsidRPr="00762D1F" w:rsidRDefault="00F85897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126879,0</w:t>
            </w:r>
          </w:p>
        </w:tc>
        <w:tc>
          <w:tcPr>
            <w:tcW w:w="1275" w:type="dxa"/>
          </w:tcPr>
          <w:p w:rsidR="00DA48A6" w:rsidRPr="00762D1F" w:rsidRDefault="00504B2B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121676,17</w:t>
            </w:r>
          </w:p>
        </w:tc>
        <w:tc>
          <w:tcPr>
            <w:tcW w:w="1276" w:type="dxa"/>
            <w:shd w:val="clear" w:color="auto" w:fill="auto"/>
          </w:tcPr>
          <w:p w:rsidR="00166D43" w:rsidRPr="00762D1F" w:rsidRDefault="00504B2B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161548,30</w:t>
            </w:r>
          </w:p>
        </w:tc>
        <w:tc>
          <w:tcPr>
            <w:tcW w:w="3119" w:type="dxa"/>
          </w:tcPr>
          <w:p w:rsidR="00DA48A6" w:rsidRPr="00762D1F" w:rsidRDefault="0066153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1529AB" w:rsidRPr="00762D1F" w:rsidTr="00D223F5">
        <w:tc>
          <w:tcPr>
            <w:tcW w:w="3120" w:type="dxa"/>
          </w:tcPr>
          <w:p w:rsidR="00DA48A6" w:rsidRPr="00762D1F" w:rsidRDefault="00DA48A6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Забайкальского края, ед</w:t>
            </w:r>
            <w:r w:rsidR="00824F57" w:rsidRPr="00762D1F"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</w:tc>
        <w:tc>
          <w:tcPr>
            <w:tcW w:w="1134" w:type="dxa"/>
          </w:tcPr>
          <w:p w:rsidR="00DA48A6" w:rsidRPr="00762D1F" w:rsidRDefault="00953DA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29,30</w:t>
            </w:r>
          </w:p>
        </w:tc>
        <w:tc>
          <w:tcPr>
            <w:tcW w:w="1275" w:type="dxa"/>
          </w:tcPr>
          <w:p w:rsidR="00DA48A6" w:rsidRPr="00762D1F" w:rsidRDefault="00D223F5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276" w:type="dxa"/>
          </w:tcPr>
          <w:p w:rsidR="00DA48A6" w:rsidRPr="00762D1F" w:rsidRDefault="00D223F5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3119" w:type="dxa"/>
          </w:tcPr>
          <w:p w:rsidR="00DA48A6" w:rsidRPr="00762D1F" w:rsidRDefault="00FF2DD4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В связи с утверждением Национального проекта (МСП) установлен </w:t>
            </w:r>
            <w:r w:rsidR="00DD07DC" w:rsidRPr="00762D1F">
              <w:rPr>
                <w:rFonts w:ascii="Times New Roman" w:hAnsi="Times New Roman" w:cs="Times New Roman"/>
                <w:color w:val="auto"/>
              </w:rPr>
              <w:t xml:space="preserve">иной </w:t>
            </w:r>
            <w:proofErr w:type="spellStart"/>
            <w:r w:rsidRPr="00762D1F">
              <w:rPr>
                <w:rFonts w:ascii="Times New Roman" w:hAnsi="Times New Roman" w:cs="Times New Roman"/>
                <w:color w:val="auto"/>
              </w:rPr>
              <w:t>вер</w:t>
            </w:r>
            <w:r w:rsidR="00DD07DC" w:rsidRPr="00762D1F">
              <w:rPr>
                <w:rFonts w:ascii="Times New Roman" w:hAnsi="Times New Roman" w:cs="Times New Roman"/>
                <w:color w:val="auto"/>
              </w:rPr>
              <w:t>х</w:t>
            </w:r>
            <w:r w:rsidRPr="00762D1F">
              <w:rPr>
                <w:rFonts w:ascii="Times New Roman" w:hAnsi="Times New Roman" w:cs="Times New Roman"/>
                <w:color w:val="auto"/>
              </w:rPr>
              <w:t>неуро</w:t>
            </w:r>
            <w:r w:rsidR="00DD07DC" w:rsidRPr="00762D1F">
              <w:rPr>
                <w:rFonts w:ascii="Times New Roman" w:hAnsi="Times New Roman" w:cs="Times New Roman"/>
                <w:color w:val="auto"/>
              </w:rPr>
              <w:t>в</w:t>
            </w:r>
            <w:r w:rsidRPr="00762D1F">
              <w:rPr>
                <w:rFonts w:ascii="Times New Roman" w:hAnsi="Times New Roman" w:cs="Times New Roman"/>
                <w:color w:val="auto"/>
              </w:rPr>
              <w:t>невый</w:t>
            </w:r>
            <w:proofErr w:type="spellEnd"/>
            <w:r w:rsidRPr="00762D1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D07DC" w:rsidRPr="00762D1F">
              <w:rPr>
                <w:rFonts w:ascii="Times New Roman" w:hAnsi="Times New Roman" w:cs="Times New Roman"/>
                <w:color w:val="auto"/>
              </w:rPr>
              <w:t>показатель. В настоящее время данный показатель не учитывается</w:t>
            </w:r>
          </w:p>
        </w:tc>
      </w:tr>
      <w:tr w:rsidR="00D16816" w:rsidRPr="00762D1F" w:rsidTr="00D223F5">
        <w:trPr>
          <w:trHeight w:val="985"/>
        </w:trPr>
        <w:tc>
          <w:tcPr>
            <w:tcW w:w="3120" w:type="dxa"/>
          </w:tcPr>
          <w:p w:rsidR="00D16816" w:rsidRPr="00762D1F" w:rsidRDefault="00D16816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Уровень удовлетворенности граждан Российской Федерации качеством предоставления государственных и муниципальных услуг,  %</w:t>
            </w:r>
          </w:p>
        </w:tc>
        <w:tc>
          <w:tcPr>
            <w:tcW w:w="1134" w:type="dxa"/>
          </w:tcPr>
          <w:p w:rsidR="00D16816" w:rsidRPr="00762D1F" w:rsidRDefault="00953DA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D16816" w:rsidRPr="00762D1F" w:rsidRDefault="00D223F5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:rsidR="00D16816" w:rsidRPr="00762D1F" w:rsidRDefault="00D223F5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3119" w:type="dxa"/>
          </w:tcPr>
          <w:p w:rsidR="00D16816" w:rsidRPr="00762D1F" w:rsidRDefault="004D650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1529AB" w:rsidRPr="00762D1F" w:rsidTr="00D223F5">
        <w:tc>
          <w:tcPr>
            <w:tcW w:w="3120" w:type="dxa"/>
          </w:tcPr>
          <w:p w:rsidR="00DA48A6" w:rsidRPr="00762D1F" w:rsidRDefault="00DA48A6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Удельный вес инновационных товаров,  работ, услуг в общем объеме отгруженных товаров, выполненных работ, услуг,  %</w:t>
            </w:r>
          </w:p>
        </w:tc>
        <w:tc>
          <w:tcPr>
            <w:tcW w:w="1134" w:type="dxa"/>
          </w:tcPr>
          <w:p w:rsidR="00DA48A6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0,2</w:t>
            </w:r>
          </w:p>
        </w:tc>
        <w:tc>
          <w:tcPr>
            <w:tcW w:w="1275" w:type="dxa"/>
          </w:tcPr>
          <w:p w:rsidR="00DA48A6" w:rsidRPr="00762D1F" w:rsidRDefault="00D223F5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7,5</w:t>
            </w:r>
          </w:p>
        </w:tc>
        <w:tc>
          <w:tcPr>
            <w:tcW w:w="1276" w:type="dxa"/>
          </w:tcPr>
          <w:p w:rsidR="00DA48A6" w:rsidRPr="00762D1F" w:rsidRDefault="00D223F5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0,1</w:t>
            </w:r>
          </w:p>
        </w:tc>
        <w:tc>
          <w:tcPr>
            <w:tcW w:w="3119" w:type="dxa"/>
          </w:tcPr>
          <w:p w:rsidR="00DA48A6" w:rsidRPr="00762D1F" w:rsidRDefault="00155926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szCs w:val="28"/>
              </w:rPr>
              <w:t>Снижение показателя обусловлено снижением объема инновационных товаров, работ, услуг. Также снижение связано с отсутствием финансирования из бюджета Забайкальского кр</w:t>
            </w:r>
            <w:r w:rsidR="00F12D03" w:rsidRPr="00762D1F">
              <w:rPr>
                <w:rFonts w:ascii="Times New Roman" w:hAnsi="Times New Roman" w:cs="Times New Roman"/>
                <w:szCs w:val="28"/>
              </w:rPr>
              <w:t>ая по мероприятиям подпрограммы</w:t>
            </w:r>
          </w:p>
        </w:tc>
      </w:tr>
      <w:tr w:rsidR="001529AB" w:rsidRPr="00762D1F" w:rsidTr="00AD6416">
        <w:tc>
          <w:tcPr>
            <w:tcW w:w="9924" w:type="dxa"/>
            <w:gridSpan w:val="5"/>
          </w:tcPr>
          <w:p w:rsidR="00BC046F" w:rsidRPr="00762D1F" w:rsidRDefault="00BC046F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Подпрограмма 1.  «Стимулирование инвестиционной деятельности </w:t>
            </w:r>
          </w:p>
          <w:p w:rsidR="00BC046F" w:rsidRPr="00762D1F" w:rsidRDefault="00BC046F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в Забайкальском крае»</w:t>
            </w:r>
          </w:p>
        </w:tc>
      </w:tr>
      <w:tr w:rsidR="001529AB" w:rsidRPr="00762D1F" w:rsidTr="00D223F5">
        <w:tc>
          <w:tcPr>
            <w:tcW w:w="3120" w:type="dxa"/>
          </w:tcPr>
          <w:p w:rsidR="00584F01" w:rsidRPr="00762D1F" w:rsidRDefault="005165E6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Количество инвестиционных проектов, получивших государственную поддержку инвестиционной деятельности, ед</w:t>
            </w:r>
            <w:r w:rsidR="00824F57" w:rsidRPr="00762D1F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134" w:type="dxa"/>
          </w:tcPr>
          <w:p w:rsidR="00584F0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275" w:type="dxa"/>
          </w:tcPr>
          <w:p w:rsidR="00584F01" w:rsidRPr="00762D1F" w:rsidRDefault="008953F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276" w:type="dxa"/>
          </w:tcPr>
          <w:p w:rsidR="00584F01" w:rsidRPr="00762D1F" w:rsidRDefault="008953F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119" w:type="dxa"/>
          </w:tcPr>
          <w:p w:rsidR="00584F01" w:rsidRPr="00762D1F" w:rsidRDefault="00584F0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29AB" w:rsidRPr="00762D1F" w:rsidTr="00AD6416">
        <w:trPr>
          <w:trHeight w:val="301"/>
        </w:trPr>
        <w:tc>
          <w:tcPr>
            <w:tcW w:w="9924" w:type="dxa"/>
            <w:gridSpan w:val="5"/>
            <w:vAlign w:val="center"/>
          </w:tcPr>
          <w:p w:rsidR="00442E7A" w:rsidRPr="00762D1F" w:rsidRDefault="00442E7A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Подпрограмма 2.  «Развитие малого и среднего предпринимательства»</w:t>
            </w:r>
          </w:p>
        </w:tc>
      </w:tr>
      <w:tr w:rsidR="001529AB" w:rsidRPr="00762D1F" w:rsidTr="00D223F5">
        <w:tc>
          <w:tcPr>
            <w:tcW w:w="3120" w:type="dxa"/>
          </w:tcPr>
          <w:p w:rsidR="00584F01" w:rsidRPr="00762D1F" w:rsidRDefault="002946D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Забайкальского края</w:t>
            </w:r>
            <w:r w:rsidR="001C24E6" w:rsidRPr="00762D1F">
              <w:rPr>
                <w:rFonts w:ascii="Times New Roman" w:hAnsi="Times New Roman" w:cs="Times New Roman"/>
                <w:color w:val="auto"/>
              </w:rPr>
              <w:t xml:space="preserve">, ед. </w:t>
            </w:r>
            <w:r w:rsidRPr="00762D1F">
              <w:rPr>
                <w:rFonts w:ascii="Times New Roman" w:hAnsi="Times New Roman" w:cs="Times New Roman"/>
                <w:color w:val="auto"/>
              </w:rPr>
              <w:t xml:space="preserve">    </w:t>
            </w:r>
          </w:p>
        </w:tc>
        <w:tc>
          <w:tcPr>
            <w:tcW w:w="1134" w:type="dxa"/>
          </w:tcPr>
          <w:p w:rsidR="00584F0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29,3</w:t>
            </w:r>
          </w:p>
        </w:tc>
        <w:tc>
          <w:tcPr>
            <w:tcW w:w="1275" w:type="dxa"/>
          </w:tcPr>
          <w:p w:rsidR="00584F01" w:rsidRPr="00762D1F" w:rsidRDefault="008953F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276" w:type="dxa"/>
          </w:tcPr>
          <w:p w:rsidR="00584F01" w:rsidRPr="00762D1F" w:rsidRDefault="008953F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3119" w:type="dxa"/>
          </w:tcPr>
          <w:p w:rsidR="00584F01" w:rsidRPr="00762D1F" w:rsidRDefault="008953F9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В связи с утверждением Национального проекта (МСП) установлен иной </w:t>
            </w:r>
            <w:proofErr w:type="spellStart"/>
            <w:r w:rsidRPr="00762D1F">
              <w:rPr>
                <w:rFonts w:ascii="Times New Roman" w:hAnsi="Times New Roman" w:cs="Times New Roman"/>
                <w:color w:val="auto"/>
              </w:rPr>
              <w:t>верхнеуровневый</w:t>
            </w:r>
            <w:proofErr w:type="spellEnd"/>
            <w:r w:rsidRPr="00762D1F">
              <w:rPr>
                <w:rFonts w:ascii="Times New Roman" w:hAnsi="Times New Roman" w:cs="Times New Roman"/>
                <w:color w:val="auto"/>
              </w:rPr>
              <w:t xml:space="preserve"> показатель. В настоящее время данный показатель не учитывается</w:t>
            </w:r>
          </w:p>
        </w:tc>
      </w:tr>
      <w:tr w:rsidR="00E82672" w:rsidRPr="00762D1F" w:rsidTr="00D223F5">
        <w:tc>
          <w:tcPr>
            <w:tcW w:w="3120" w:type="dxa"/>
          </w:tcPr>
          <w:p w:rsidR="00E82672" w:rsidRPr="00762D1F" w:rsidRDefault="00E82672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lastRenderedPageBreak/>
              <w:t>Оборот субъектов малого и среднего предпринимательства в постоянных ценах по отношению к показателю 2014 года</w:t>
            </w:r>
          </w:p>
        </w:tc>
        <w:tc>
          <w:tcPr>
            <w:tcW w:w="1134" w:type="dxa"/>
          </w:tcPr>
          <w:p w:rsidR="00E82672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102</w:t>
            </w:r>
          </w:p>
        </w:tc>
        <w:tc>
          <w:tcPr>
            <w:tcW w:w="1275" w:type="dxa"/>
          </w:tcPr>
          <w:p w:rsidR="00E82672" w:rsidRPr="00762D1F" w:rsidRDefault="008953F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103</w:t>
            </w:r>
          </w:p>
        </w:tc>
        <w:tc>
          <w:tcPr>
            <w:tcW w:w="1276" w:type="dxa"/>
          </w:tcPr>
          <w:p w:rsidR="00E82672" w:rsidRPr="00762D1F" w:rsidRDefault="008953F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103</w:t>
            </w:r>
          </w:p>
        </w:tc>
        <w:tc>
          <w:tcPr>
            <w:tcW w:w="3119" w:type="dxa"/>
          </w:tcPr>
          <w:p w:rsidR="00E82672" w:rsidRPr="00762D1F" w:rsidRDefault="00666184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E82672" w:rsidRPr="00762D1F" w:rsidTr="00D223F5">
        <w:tc>
          <w:tcPr>
            <w:tcW w:w="3120" w:type="dxa"/>
          </w:tcPr>
          <w:p w:rsidR="00E82672" w:rsidRPr="00762D1F" w:rsidRDefault="00E82672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Оборот в расчете на одного работника субъекта малого и среднего предпринимательства в постоянных ценах по отношению к показателю 2014 года</w:t>
            </w:r>
          </w:p>
        </w:tc>
        <w:tc>
          <w:tcPr>
            <w:tcW w:w="1134" w:type="dxa"/>
          </w:tcPr>
          <w:p w:rsidR="00E82672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119,3</w:t>
            </w:r>
          </w:p>
        </w:tc>
        <w:tc>
          <w:tcPr>
            <w:tcW w:w="1275" w:type="dxa"/>
          </w:tcPr>
          <w:p w:rsidR="00E82672" w:rsidRPr="00762D1F" w:rsidRDefault="008953F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109,0</w:t>
            </w:r>
          </w:p>
        </w:tc>
        <w:tc>
          <w:tcPr>
            <w:tcW w:w="1276" w:type="dxa"/>
          </w:tcPr>
          <w:p w:rsidR="00E82672" w:rsidRPr="00762D1F" w:rsidRDefault="008953F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106,2</w:t>
            </w:r>
          </w:p>
        </w:tc>
        <w:tc>
          <w:tcPr>
            <w:tcW w:w="3119" w:type="dxa"/>
          </w:tcPr>
          <w:p w:rsidR="00E82672" w:rsidRPr="00762D1F" w:rsidRDefault="008953F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762D1F">
              <w:rPr>
                <w:rFonts w:ascii="Times New Roman" w:hAnsi="Times New Roman" w:cs="Times New Roman"/>
                <w:color w:val="auto"/>
              </w:rPr>
              <w:t>Показатель</w:t>
            </w:r>
            <w:proofErr w:type="gramEnd"/>
            <w:r w:rsidRPr="00762D1F">
              <w:rPr>
                <w:rFonts w:ascii="Times New Roman" w:hAnsi="Times New Roman" w:cs="Times New Roman"/>
                <w:color w:val="auto"/>
              </w:rPr>
              <w:t xml:space="preserve"> не достигнут в связи с распространением новой коронавирусной инфекцией</w:t>
            </w:r>
          </w:p>
        </w:tc>
      </w:tr>
      <w:tr w:rsidR="00E82672" w:rsidRPr="00762D1F" w:rsidTr="00D223F5">
        <w:tc>
          <w:tcPr>
            <w:tcW w:w="3120" w:type="dxa"/>
          </w:tcPr>
          <w:p w:rsidR="00E82672" w:rsidRPr="00762D1F" w:rsidRDefault="00E82672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</w:t>
            </w:r>
          </w:p>
        </w:tc>
        <w:tc>
          <w:tcPr>
            <w:tcW w:w="1134" w:type="dxa"/>
          </w:tcPr>
          <w:p w:rsidR="00E82672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15,9</w:t>
            </w:r>
          </w:p>
        </w:tc>
        <w:tc>
          <w:tcPr>
            <w:tcW w:w="1275" w:type="dxa"/>
          </w:tcPr>
          <w:p w:rsidR="00E82672" w:rsidRPr="00762D1F" w:rsidRDefault="00F12D0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16,4</w:t>
            </w:r>
          </w:p>
        </w:tc>
        <w:tc>
          <w:tcPr>
            <w:tcW w:w="1276" w:type="dxa"/>
          </w:tcPr>
          <w:p w:rsidR="00E82672" w:rsidRPr="00762D1F" w:rsidRDefault="000A64A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17,3</w:t>
            </w:r>
          </w:p>
        </w:tc>
        <w:tc>
          <w:tcPr>
            <w:tcW w:w="3119" w:type="dxa"/>
          </w:tcPr>
          <w:p w:rsidR="00E82672" w:rsidRPr="00762D1F" w:rsidRDefault="00E8267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82672" w:rsidRPr="00762D1F" w:rsidTr="00D223F5">
        <w:tc>
          <w:tcPr>
            <w:tcW w:w="3120" w:type="dxa"/>
          </w:tcPr>
          <w:p w:rsidR="00E82672" w:rsidRPr="00762D1F" w:rsidRDefault="00E82672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</w:tc>
        <w:tc>
          <w:tcPr>
            <w:tcW w:w="1134" w:type="dxa"/>
          </w:tcPr>
          <w:p w:rsidR="00E82672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17,4</w:t>
            </w:r>
          </w:p>
        </w:tc>
        <w:tc>
          <w:tcPr>
            <w:tcW w:w="1275" w:type="dxa"/>
          </w:tcPr>
          <w:p w:rsidR="00E82672" w:rsidRPr="00762D1F" w:rsidRDefault="00DB3CF4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20,0</w:t>
            </w:r>
          </w:p>
        </w:tc>
        <w:tc>
          <w:tcPr>
            <w:tcW w:w="1276" w:type="dxa"/>
          </w:tcPr>
          <w:p w:rsidR="00E82672" w:rsidRPr="00762D1F" w:rsidRDefault="00DB3CF4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20,2</w:t>
            </w:r>
          </w:p>
        </w:tc>
        <w:tc>
          <w:tcPr>
            <w:tcW w:w="3119" w:type="dxa"/>
          </w:tcPr>
          <w:p w:rsidR="00E82672" w:rsidRPr="00762D1F" w:rsidRDefault="00E82672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Доля кредитов субъектам малого и среднего предпринимательства в общем кредитном портфеле юридических лиц и индивидуальных предпринимателей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13,7</w:t>
            </w:r>
          </w:p>
        </w:tc>
        <w:tc>
          <w:tcPr>
            <w:tcW w:w="1275" w:type="dxa"/>
          </w:tcPr>
          <w:p w:rsidR="00D25541" w:rsidRPr="00762D1F" w:rsidRDefault="005C3D5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27,1</w:t>
            </w:r>
          </w:p>
        </w:tc>
        <w:tc>
          <w:tcPr>
            <w:tcW w:w="1276" w:type="dxa"/>
          </w:tcPr>
          <w:p w:rsidR="00D25541" w:rsidRPr="00762D1F" w:rsidRDefault="005C3D5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762D1F">
              <w:rPr>
                <w:rFonts w:ascii="Times New Roman" w:hAnsi="Times New Roman" w:cs="Times New Roman"/>
                <w:color w:val="auto"/>
              </w:rPr>
              <w:t>Показатель</w:t>
            </w:r>
            <w:proofErr w:type="gramEnd"/>
            <w:r w:rsidRPr="00762D1F">
              <w:rPr>
                <w:rFonts w:ascii="Times New Roman" w:hAnsi="Times New Roman" w:cs="Times New Roman"/>
                <w:color w:val="auto"/>
              </w:rPr>
              <w:t xml:space="preserve"> не достигнут в связи с распространением новой коронавирусной инфекцией</w:t>
            </w:r>
            <w:r w:rsidR="008953F9" w:rsidRPr="00762D1F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Коэффициент «рождаемости» субъектов малого и среднего предпринимательства (количество созданных в отчетном периоде малых и средних предприятий на 1 тыс. действующих  на дату окончания отчетного периода малых и средних предприятий)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14,9</w:t>
            </w:r>
          </w:p>
        </w:tc>
        <w:tc>
          <w:tcPr>
            <w:tcW w:w="1275" w:type="dxa"/>
          </w:tcPr>
          <w:p w:rsidR="00D25541" w:rsidRPr="00762D1F" w:rsidRDefault="005C3D5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16,2</w:t>
            </w:r>
          </w:p>
        </w:tc>
        <w:tc>
          <w:tcPr>
            <w:tcW w:w="1276" w:type="dxa"/>
          </w:tcPr>
          <w:p w:rsidR="00D25541" w:rsidRPr="00762D1F" w:rsidRDefault="005C3D5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18,3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Доля средств, направляемых на реализацию мероприятий в сфере развития малого и среднего </w:t>
            </w:r>
            <w:r w:rsidRPr="00762D1F">
              <w:rPr>
                <w:rFonts w:ascii="Times New Roman" w:hAnsi="Times New Roman" w:cs="Times New Roman"/>
                <w:color w:val="auto"/>
              </w:rPr>
              <w:lastRenderedPageBreak/>
              <w:t xml:space="preserve">предпринимательства в </w:t>
            </w:r>
            <w:proofErr w:type="spellStart"/>
            <w:r w:rsidRPr="00762D1F">
              <w:rPr>
                <w:rFonts w:ascii="Times New Roman" w:hAnsi="Times New Roman" w:cs="Times New Roman"/>
                <w:color w:val="auto"/>
              </w:rPr>
              <w:t>монопрофильных</w:t>
            </w:r>
            <w:proofErr w:type="spellEnd"/>
            <w:r w:rsidRPr="00762D1F">
              <w:rPr>
                <w:rFonts w:ascii="Times New Roman" w:hAnsi="Times New Roman" w:cs="Times New Roman"/>
                <w:color w:val="auto"/>
              </w:rPr>
              <w:t xml:space="preserve"> муниципальных образованиях, в общем объеме финансового обеспечения государственной поддержки малого и среднего предпринимательства за счет средств бюджета края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lastRenderedPageBreak/>
              <w:t>3,2</w:t>
            </w:r>
          </w:p>
        </w:tc>
        <w:tc>
          <w:tcPr>
            <w:tcW w:w="1275" w:type="dxa"/>
          </w:tcPr>
          <w:p w:rsidR="00D25541" w:rsidRPr="00762D1F" w:rsidRDefault="005C3D5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10,0</w:t>
            </w:r>
          </w:p>
        </w:tc>
        <w:tc>
          <w:tcPr>
            <w:tcW w:w="1276" w:type="dxa"/>
          </w:tcPr>
          <w:p w:rsidR="00D25541" w:rsidRPr="00762D1F" w:rsidRDefault="005C3D5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762D1F">
              <w:rPr>
                <w:rFonts w:ascii="Times New Roman" w:hAnsi="Times New Roman" w:cs="Times New Roman"/>
                <w:color w:val="auto"/>
              </w:rPr>
              <w:t>Показатель</w:t>
            </w:r>
            <w:proofErr w:type="gramEnd"/>
            <w:r w:rsidRPr="00762D1F">
              <w:rPr>
                <w:rFonts w:ascii="Times New Roman" w:hAnsi="Times New Roman" w:cs="Times New Roman"/>
                <w:color w:val="auto"/>
              </w:rPr>
              <w:t xml:space="preserve"> не достигнут в связи с распространением новой коронавирусной инфекцией</w:t>
            </w: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lastRenderedPageBreak/>
              <w:t xml:space="preserve">Количество вновь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подпрограммы, ед. 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664</w:t>
            </w:r>
          </w:p>
        </w:tc>
        <w:tc>
          <w:tcPr>
            <w:tcW w:w="1275" w:type="dxa"/>
          </w:tcPr>
          <w:p w:rsidR="00D25541" w:rsidRPr="00762D1F" w:rsidRDefault="005C3D5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387</w:t>
            </w:r>
          </w:p>
        </w:tc>
        <w:tc>
          <w:tcPr>
            <w:tcW w:w="1276" w:type="dxa"/>
          </w:tcPr>
          <w:p w:rsidR="00D25541" w:rsidRPr="00762D1F" w:rsidRDefault="005C3D5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11313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Количество субъектов малого и среднего предпринимательства, получивших государственную поддержку, ед.  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544</w:t>
            </w:r>
          </w:p>
        </w:tc>
        <w:tc>
          <w:tcPr>
            <w:tcW w:w="1275" w:type="dxa"/>
          </w:tcPr>
          <w:p w:rsidR="00D25541" w:rsidRPr="00762D1F" w:rsidRDefault="005C3D5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681</w:t>
            </w:r>
          </w:p>
        </w:tc>
        <w:tc>
          <w:tcPr>
            <w:tcW w:w="1276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1096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Оборот розничной торговли на душу населения, тыс. рублей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171,9</w:t>
            </w:r>
          </w:p>
        </w:tc>
        <w:tc>
          <w:tcPr>
            <w:tcW w:w="1275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175,7</w:t>
            </w:r>
          </w:p>
        </w:tc>
        <w:tc>
          <w:tcPr>
            <w:tcW w:w="1276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188,4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Оборот общественного питания на душу населения, тыс. рублей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9,2</w:t>
            </w:r>
          </w:p>
        </w:tc>
        <w:tc>
          <w:tcPr>
            <w:tcW w:w="1275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8,7</w:t>
            </w:r>
          </w:p>
        </w:tc>
        <w:tc>
          <w:tcPr>
            <w:tcW w:w="1276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10,2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Объем бытовых услуг на душу населения, тыс. рублей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3,6</w:t>
            </w:r>
          </w:p>
        </w:tc>
        <w:tc>
          <w:tcPr>
            <w:tcW w:w="1275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3,8</w:t>
            </w:r>
          </w:p>
        </w:tc>
        <w:tc>
          <w:tcPr>
            <w:tcW w:w="1276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4,3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AD6416">
        <w:trPr>
          <w:trHeight w:val="401"/>
        </w:trPr>
        <w:tc>
          <w:tcPr>
            <w:tcW w:w="9924" w:type="dxa"/>
            <w:gridSpan w:val="5"/>
            <w:vAlign w:val="center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Подпрограмма 3.  </w:t>
            </w:r>
            <w:r w:rsidRPr="00762D1F">
              <w:rPr>
                <w:rFonts w:ascii="Times New Roman" w:hAnsi="Times New Roman" w:cs="Times New Roman"/>
                <w:color w:val="auto"/>
                <w:lang w:val="en-US"/>
              </w:rPr>
              <w:t> </w:t>
            </w:r>
            <w:r w:rsidRPr="00762D1F">
              <w:rPr>
                <w:rFonts w:ascii="Times New Roman" w:hAnsi="Times New Roman" w:cs="Times New Roman"/>
                <w:color w:val="auto"/>
              </w:rPr>
              <w:t>«Стимулирование и государственная поддержка  инновационной деятельности в Забайкальском крае»</w:t>
            </w: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Удельный вес инновационных товаров,  работ, услуг в общем объеме отгруженных товаров, выполненных работ, услуг,  %</w:t>
            </w:r>
          </w:p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0,2</w:t>
            </w:r>
          </w:p>
        </w:tc>
        <w:tc>
          <w:tcPr>
            <w:tcW w:w="1275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7,5</w:t>
            </w:r>
          </w:p>
        </w:tc>
        <w:tc>
          <w:tcPr>
            <w:tcW w:w="1276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0,1</w:t>
            </w:r>
          </w:p>
        </w:tc>
        <w:tc>
          <w:tcPr>
            <w:tcW w:w="3119" w:type="dxa"/>
          </w:tcPr>
          <w:p w:rsidR="00D25541" w:rsidRPr="00762D1F" w:rsidRDefault="00155926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szCs w:val="28"/>
              </w:rPr>
              <w:t>Снижение показателя обусловлено снижением объема инновационных товаров, работ, услуг. Также снижение связано с отсутствием финансирования из бюджета Забайкальского края по мероприятиям подпрограммы.</w:t>
            </w:r>
          </w:p>
        </w:tc>
      </w:tr>
      <w:tr w:rsidR="00D25541" w:rsidRPr="00762D1F" w:rsidTr="00AD6416">
        <w:trPr>
          <w:trHeight w:val="407"/>
        </w:trPr>
        <w:tc>
          <w:tcPr>
            <w:tcW w:w="9924" w:type="dxa"/>
            <w:gridSpan w:val="5"/>
            <w:vAlign w:val="center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Подпрограмма 4.  «Повышение эффективности </w:t>
            </w:r>
            <w:proofErr w:type="gramStart"/>
            <w:r w:rsidRPr="00762D1F">
              <w:rPr>
                <w:rFonts w:ascii="Times New Roman" w:hAnsi="Times New Roman" w:cs="Times New Roman"/>
                <w:color w:val="auto"/>
              </w:rPr>
              <w:t>государственного</w:t>
            </w:r>
            <w:proofErr w:type="gramEnd"/>
            <w:r w:rsidRPr="00762D1F">
              <w:rPr>
                <w:rFonts w:ascii="Times New Roman" w:hAnsi="Times New Roman" w:cs="Times New Roman"/>
                <w:color w:val="auto"/>
              </w:rPr>
              <w:t xml:space="preserve"> и </w:t>
            </w:r>
          </w:p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муниципального управления»</w:t>
            </w: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Уровень </w:t>
            </w:r>
            <w:r w:rsidRPr="00762D1F">
              <w:rPr>
                <w:rFonts w:ascii="Times New Roman" w:hAnsi="Times New Roman" w:cs="Times New Roman"/>
                <w:color w:val="auto"/>
              </w:rPr>
              <w:lastRenderedPageBreak/>
              <w:t>удовлетворенности граждан Российской Федерации качеством предоставления государственных и муниципальных услуг, %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lastRenderedPageBreak/>
              <w:t>98,8</w:t>
            </w:r>
          </w:p>
        </w:tc>
        <w:tc>
          <w:tcPr>
            <w:tcW w:w="1275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1276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D223F5">
        <w:trPr>
          <w:trHeight w:val="3407"/>
        </w:trPr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lastRenderedPageBreak/>
              <w:t xml:space="preserve">Среднее число обращений представителей </w:t>
            </w:r>
            <w:proofErr w:type="gramStart"/>
            <w:r w:rsidRPr="00762D1F">
              <w:rPr>
                <w:rFonts w:ascii="Times New Roman" w:hAnsi="Times New Roman" w:cs="Times New Roman"/>
                <w:color w:val="auto"/>
              </w:rPr>
              <w:t>бизнес-сообщества</w:t>
            </w:r>
            <w:proofErr w:type="gramEnd"/>
            <w:r w:rsidRPr="00762D1F">
              <w:rPr>
                <w:rFonts w:ascii="Times New Roman" w:hAnsi="Times New Roman" w:cs="Times New Roman"/>
                <w:color w:val="auto"/>
              </w:rPr>
              <w:t xml:space="preserve"> в исполнительный орган государственной власти Забайкальского края (орган местного самоуправления) для получения одной государственной (муниципальной) услуги, связанной со сферой предпринимательской деятельности, ед.</w:t>
            </w:r>
          </w:p>
        </w:tc>
        <w:tc>
          <w:tcPr>
            <w:tcW w:w="1134" w:type="dxa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276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Среднее время ожидания в очереди при обращении заявителя в исполнительный орган государственной власти Забайкальского края (орган местного самоуправления) для получения государственных (муниципальных) услуг, минут</w:t>
            </w:r>
          </w:p>
        </w:tc>
        <w:tc>
          <w:tcPr>
            <w:tcW w:w="1134" w:type="dxa"/>
          </w:tcPr>
          <w:p w:rsidR="00D25541" w:rsidRPr="00762D1F" w:rsidRDefault="007F0729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275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15,0</w:t>
            </w:r>
          </w:p>
        </w:tc>
        <w:tc>
          <w:tcPr>
            <w:tcW w:w="1276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4,67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D25541" w:rsidRPr="00762D1F" w:rsidTr="00AD6416">
        <w:tc>
          <w:tcPr>
            <w:tcW w:w="9924" w:type="dxa"/>
            <w:gridSpan w:val="5"/>
            <w:vAlign w:val="center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Подпрограмма 5.  «Совершенствование системы стратегического  управления в  Забайкальском крае»</w:t>
            </w: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Среднее отклонение фактических значений по ключевым показателям социально-экономического развития края от запланированных в предшествующем году значений, проц. пунктов</w:t>
            </w:r>
          </w:p>
        </w:tc>
        <w:tc>
          <w:tcPr>
            <w:tcW w:w="1134" w:type="dxa"/>
          </w:tcPr>
          <w:p w:rsidR="00D25541" w:rsidRPr="00762D1F" w:rsidRDefault="007F2BE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16,5</w:t>
            </w:r>
          </w:p>
        </w:tc>
        <w:tc>
          <w:tcPr>
            <w:tcW w:w="1275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1276" w:type="dxa"/>
          </w:tcPr>
          <w:p w:rsidR="00D25541" w:rsidRPr="00762D1F" w:rsidRDefault="001A4D0D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9,3</w:t>
            </w:r>
          </w:p>
        </w:tc>
        <w:tc>
          <w:tcPr>
            <w:tcW w:w="3119" w:type="dxa"/>
          </w:tcPr>
          <w:p w:rsidR="00D25541" w:rsidRPr="00762D1F" w:rsidRDefault="000B56F2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762D1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Отклонение параметров социально-экономического развития от прогнозных менее чем, на 1 проц. пункта обусловлено стабильными темпами роста по видам экономической деятельности и восстановлением экономики края после пандемии коронавирусной инфекции</w:t>
            </w:r>
            <w:proofErr w:type="gramEnd"/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Степень выполнения квоты в соответствии  с Государственным планом </w:t>
            </w:r>
            <w:r w:rsidRPr="00762D1F">
              <w:rPr>
                <w:rFonts w:ascii="Times New Roman" w:hAnsi="Times New Roman" w:cs="Times New Roman"/>
                <w:color w:val="auto"/>
              </w:rPr>
              <w:lastRenderedPageBreak/>
              <w:t>подготовки управленческих кадров</w:t>
            </w:r>
          </w:p>
        </w:tc>
        <w:tc>
          <w:tcPr>
            <w:tcW w:w="1134" w:type="dxa"/>
          </w:tcPr>
          <w:p w:rsidR="00D25541" w:rsidRPr="00762D1F" w:rsidRDefault="007F2BE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lastRenderedPageBreak/>
              <w:t>67</w:t>
            </w:r>
          </w:p>
        </w:tc>
        <w:tc>
          <w:tcPr>
            <w:tcW w:w="1275" w:type="dxa"/>
          </w:tcPr>
          <w:p w:rsidR="00D25541" w:rsidRPr="00762D1F" w:rsidRDefault="008C7B9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276" w:type="dxa"/>
          </w:tcPr>
          <w:p w:rsidR="00D25541" w:rsidRPr="00762D1F" w:rsidRDefault="008C7B9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5541" w:rsidRPr="00762D1F" w:rsidTr="00AD6416">
        <w:trPr>
          <w:trHeight w:val="268"/>
        </w:trPr>
        <w:tc>
          <w:tcPr>
            <w:tcW w:w="9924" w:type="dxa"/>
            <w:gridSpan w:val="5"/>
            <w:vAlign w:val="center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lastRenderedPageBreak/>
              <w:t>7. Обеспечивающая подпрограмма</w:t>
            </w: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ind w:left="34"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 xml:space="preserve">Степень достижения установленных значений целевых  показателей государственной программы и входящих в нее подпрограмм, % </w:t>
            </w:r>
          </w:p>
        </w:tc>
        <w:tc>
          <w:tcPr>
            <w:tcW w:w="1134" w:type="dxa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275" w:type="dxa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276" w:type="dxa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D25541" w:rsidRPr="00762D1F" w:rsidTr="006E5806">
        <w:tc>
          <w:tcPr>
            <w:tcW w:w="9924" w:type="dxa"/>
            <w:gridSpan w:val="5"/>
          </w:tcPr>
          <w:p w:rsidR="00D25541" w:rsidRPr="00762D1F" w:rsidRDefault="00D25541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8. Развитие промышленности в Забайкальском крае</w:t>
            </w: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ind w:left="34"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Индекс промышленного производства, % к предыдущему году</w:t>
            </w:r>
          </w:p>
        </w:tc>
        <w:tc>
          <w:tcPr>
            <w:tcW w:w="1134" w:type="dxa"/>
          </w:tcPr>
          <w:p w:rsidR="00D25541" w:rsidRPr="00762D1F" w:rsidRDefault="007F2BE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275" w:type="dxa"/>
          </w:tcPr>
          <w:p w:rsidR="00D25541" w:rsidRPr="00762D1F" w:rsidRDefault="008C7B9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100,1</w:t>
            </w:r>
          </w:p>
        </w:tc>
        <w:tc>
          <w:tcPr>
            <w:tcW w:w="1276" w:type="dxa"/>
          </w:tcPr>
          <w:p w:rsidR="00D25541" w:rsidRPr="00762D1F" w:rsidRDefault="008C7B9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103,9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Уточнение объемов производства</w:t>
            </w:r>
          </w:p>
        </w:tc>
      </w:tr>
      <w:tr w:rsidR="00D25541" w:rsidRPr="00762D1F" w:rsidTr="00D223F5">
        <w:tc>
          <w:tcPr>
            <w:tcW w:w="3120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Удельный вес промышленного производства в валовом региональном продукте</w:t>
            </w:r>
          </w:p>
        </w:tc>
        <w:tc>
          <w:tcPr>
            <w:tcW w:w="1134" w:type="dxa"/>
          </w:tcPr>
          <w:p w:rsidR="00D25541" w:rsidRPr="00762D1F" w:rsidRDefault="007F2BE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D25541" w:rsidRPr="00762D1F" w:rsidRDefault="008C7B9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33,1</w:t>
            </w:r>
          </w:p>
        </w:tc>
        <w:tc>
          <w:tcPr>
            <w:tcW w:w="1276" w:type="dxa"/>
          </w:tcPr>
          <w:p w:rsidR="00D25541" w:rsidRPr="00762D1F" w:rsidRDefault="008C7B93" w:rsidP="0099317C">
            <w:pPr>
              <w:keepNext/>
              <w:keepLines/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  <w:color w:val="auto"/>
              </w:rPr>
              <w:t>33,1*</w:t>
            </w:r>
          </w:p>
        </w:tc>
        <w:tc>
          <w:tcPr>
            <w:tcW w:w="3119" w:type="dxa"/>
          </w:tcPr>
          <w:p w:rsidR="00D25541" w:rsidRPr="00762D1F" w:rsidRDefault="00D25541" w:rsidP="0099317C">
            <w:pPr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900C4E" w:rsidRPr="00762D1F" w:rsidRDefault="00900C4E" w:rsidP="0099317C">
      <w:pPr>
        <w:keepNext/>
        <w:keepLines/>
        <w:widowControl/>
        <w:rPr>
          <w:rFonts w:ascii="Times New Roman" w:hAnsi="Times New Roman" w:cs="Times New Roman"/>
          <w:color w:val="auto"/>
        </w:rPr>
      </w:pPr>
      <w:r w:rsidRPr="00762D1F">
        <w:rPr>
          <w:rFonts w:ascii="Times New Roman" w:hAnsi="Times New Roman" w:cs="Times New Roman"/>
          <w:color w:val="auto"/>
        </w:rPr>
        <w:t xml:space="preserve">* – оценка  </w:t>
      </w:r>
    </w:p>
    <w:p w:rsidR="00FB03BD" w:rsidRPr="00762D1F" w:rsidRDefault="00FB03BD" w:rsidP="0099317C">
      <w:pPr>
        <w:keepNext/>
        <w:keepLines/>
        <w:widowControl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41DFA" w:rsidRPr="00762D1F" w:rsidRDefault="009558F3" w:rsidP="0099317C">
      <w:pPr>
        <w:keepNext/>
        <w:keepLines/>
        <w:widowControl/>
        <w:ind w:firstLine="42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</w:t>
      </w:r>
      <w:r w:rsidR="00841DFA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 </w:t>
      </w:r>
      <w:r w:rsidR="00A4234E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«Стимулирование инвестиционной деятельности </w:t>
      </w:r>
    </w:p>
    <w:p w:rsidR="00A4234E" w:rsidRPr="00762D1F" w:rsidRDefault="00A4234E" w:rsidP="0099317C">
      <w:pPr>
        <w:keepNext/>
        <w:keepLines/>
        <w:widowControl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в Забайкальском крае»</w:t>
      </w:r>
    </w:p>
    <w:p w:rsidR="00A64918" w:rsidRPr="00762D1F" w:rsidRDefault="00A64918" w:rsidP="0099317C">
      <w:pPr>
        <w:keepNext/>
        <w:keepLines/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25D27" w:rsidRPr="00762D1F" w:rsidRDefault="00325D27" w:rsidP="0099317C">
      <w:pPr>
        <w:keepNext/>
        <w:keepLines/>
        <w:widowControl/>
        <w:autoSpaceDE w:val="0"/>
        <w:autoSpaceDN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Основные результаты, достигнутые в </w:t>
      </w:r>
      <w:r w:rsidR="008E322A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отчетном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году</w:t>
      </w:r>
    </w:p>
    <w:p w:rsidR="00E05AFE" w:rsidRPr="00762D1F" w:rsidRDefault="00E05AFE" w:rsidP="0099317C">
      <w:pPr>
        <w:pStyle w:val="af9"/>
        <w:keepNext/>
        <w:keepLines/>
        <w:spacing w:before="0" w:beforeAutospacing="0" w:after="0" w:afterAutospacing="0"/>
        <w:ind w:firstLine="708"/>
        <w:jc w:val="both"/>
      </w:pPr>
      <w:r w:rsidRPr="00762D1F">
        <w:rPr>
          <w:color w:val="000000"/>
          <w:sz w:val="28"/>
          <w:szCs w:val="28"/>
        </w:rPr>
        <w:t>Реализация мероприятий подпрограммы «Стимулирование инвестиционной деятельности в Забайкальском крае» направлена</w:t>
      </w:r>
      <w:r w:rsidRPr="00762D1F">
        <w:rPr>
          <w:color w:val="000000"/>
        </w:rPr>
        <w:t xml:space="preserve"> </w:t>
      </w:r>
      <w:r w:rsidRPr="00762D1F">
        <w:rPr>
          <w:color w:val="000000"/>
          <w:sz w:val="28"/>
          <w:szCs w:val="28"/>
        </w:rPr>
        <w:t>улучшение инвестиционного климата в Забайкальском крае и повышение эффективности государственных инвестиций.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В 2021 году по результатам Национального рейтинга состояния инвестиционного климата в субъектах Российской Федерации  Забайкальский край занял 17 место. Интегральный индекс составил 249 баллов, что на 1,1 балла меньше, чем в предыдущем году. В текущем году удалось достичь следующих результатов.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Государственная регистрация предприятий в электронном виде осуществляется в течение 3 рабочих дней. Доля заявлений на регистрацию бизнеса, поданных в электронном виде, составляет 74,7 %.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Сроки прохождения пр</w:t>
      </w:r>
      <w:r w:rsidR="00D97E6E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оцедур при получении </w:t>
      </w:r>
      <w:proofErr w:type="spellStart"/>
      <w:r w:rsidR="00D97E6E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разрешения</w:t>
      </w: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proofErr w:type="spellEnd"/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строительство согласно административному регламенту </w:t>
      </w:r>
      <w:proofErr w:type="spellStart"/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сокращенына</w:t>
      </w:r>
      <w:proofErr w:type="spellEnd"/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5 дней: по выдаче градостроитель</w:t>
      </w:r>
      <w:r w:rsidR="00D97E6E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ного плана земельного участка – </w:t>
      </w: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до 14 рабочих дней, по выдаче разрешения на строительство – до 5 рабочих дней, по заключению договоров подключения технологического присоединения – до 15 календарных дней, по получению заключения экспертизы проектной документации и (или) результатов инженерных изысканий – до 30 дней.</w:t>
      </w:r>
      <w:proofErr w:type="gramEnd"/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Фактически средний срок прохождения процедур по получению разрешений на строительство составляет 50 дней, что на 7 дней меньше среднего срока в 2020 году.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Кардинально сокращены сроки предоставления услуг по регистрации: на 1 декабря 2021 года средний срок регистрации прав собственности составил 2,5 дня, по постановке на кадастровый учет – 2,3 дня, по единой процедуре регистрации недвижимого имущества – 4,5 дня вместо 12 дней, предусмотренных федеральным законодательством. Регистрация прав</w:t>
      </w:r>
    </w:p>
    <w:p w:rsidR="00FC098D" w:rsidRPr="00762D1F" w:rsidRDefault="00FC098D" w:rsidP="0099317C">
      <w:pPr>
        <w:keepNext/>
        <w:keepLines/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 документам, поступившим в электронном виде, проводится в течение суток. 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Забайкальский край занимает лидирующую позицию среди всех регионов по регистрации договоров участия в долевом строительстве</w:t>
      </w:r>
    </w:p>
    <w:p w:rsidR="00FC098D" w:rsidRPr="00762D1F" w:rsidRDefault="00FC098D" w:rsidP="0099317C">
      <w:pPr>
        <w:keepNext/>
        <w:keepLines/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в электронном виде.</w:t>
      </w:r>
    </w:p>
    <w:p w:rsidR="00FC098D" w:rsidRPr="00762D1F" w:rsidRDefault="00FC098D" w:rsidP="00043195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Внедрена реестровая модель предоставления услуги</w:t>
      </w:r>
      <w:r w:rsidR="00043195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 лицензированию медицинской деятельности, что позволило сократить срок предоставления услуги до 18 рабочих дней (в 2020 году – 20 дней). 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Среднее время технологического присоединения к электросетям составило 52 дня, что на 13 дней быстрее, чем в 2020 году. Доля заявок, поданных в электронном виде, – 99,5 %. Подписание договоров</w:t>
      </w:r>
    </w:p>
    <w:p w:rsidR="00FC098D" w:rsidRPr="00762D1F" w:rsidRDefault="00FC098D" w:rsidP="0099317C">
      <w:pPr>
        <w:keepNext/>
        <w:keepLines/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на технологическое присоединение осуществляется с помощью электронно-цифровой подписи. В текущем году в указанном порядке подписано</w:t>
      </w:r>
    </w:p>
    <w:p w:rsidR="00FC098D" w:rsidRPr="00762D1F" w:rsidRDefault="00FC098D" w:rsidP="0099317C">
      <w:pPr>
        <w:keepNext/>
        <w:keepLines/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28 договоров.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За истекший период 2021 года проведена оценка регулирующего воздействия 102 проектов нормативных правовых актов, из них</w:t>
      </w:r>
    </w:p>
    <w:p w:rsidR="00FC098D" w:rsidRPr="00762D1F" w:rsidRDefault="00FC098D" w:rsidP="0099317C">
      <w:pPr>
        <w:keepNext/>
        <w:keepLines/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по 58 проектам проведены публичные консультации с бизнесом (в том числе 23 проекта об утверждении положений по видам регионального контроля).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Проведены 19 совещаний по урегулированию разногласий по проектам нормативных правовых актов, затрагивающих ведение предпринимательской и инвестиционной деятельности.</w:t>
      </w:r>
      <w:proofErr w:type="gramEnd"/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 23 проектам нормативных правовых актов отклонено предлагаемое регулирование или исключены в проекте избыточные требования и ограничения для бизнеса (в том числе не рекомендованы к принятию 2 проекта закона).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2021 году сформирован рейтинг состояния инвестиционного климата муниципальных районов, муниципальных и городских округов Забайкальского края. Средняя рейтинговая оценка муниципальных образований выросла на 46,3 %. </w:t>
      </w:r>
    </w:p>
    <w:p w:rsidR="00FC098D" w:rsidRPr="00762D1F" w:rsidRDefault="00FC098D" w:rsidP="0099317C">
      <w:pPr>
        <w:keepNext/>
        <w:keepLines/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АО «Корпорация развития Забайкальского края» осуществляет сопровождение 79 инвестиционных проектов по принципу «одного окна». Это на 24 проекта (43,6 %) больше, чем в 2020 году.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На территории региона реализуют свои инвестиционные проекты 39 резидентов ТОР. Общий объем капитальных вложений составляет 211,96 млрд. рублей, планируется создание более 11 тыс. рабочих мест.</w:t>
      </w:r>
    </w:p>
    <w:p w:rsidR="00FC098D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Вложено более 93,92 млрд. рублей инвестици</w:t>
      </w:r>
      <w:r w:rsidR="00D84E10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й и создано 2 990 рабочих мест. </w:t>
      </w: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Восемь предприятий реализуют инвестиционные проекты с объемом вложений более 5 млрд. рублей каждый.</w:t>
      </w:r>
    </w:p>
    <w:p w:rsidR="00D329CC" w:rsidRPr="00762D1F" w:rsidRDefault="00FC098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В 2021 году подписано 20 соглашений с резидентами ТОР, что в 2 раза больше, чем в 2020 году (11 соглашений), и в 1,5 раза больше, чем в 2019 году (9 соглашений).</w:t>
      </w:r>
      <w:r w:rsidR="00D84E10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p w:rsidR="00455B5D" w:rsidRPr="00762D1F" w:rsidRDefault="00455B5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455B5D" w:rsidRPr="00762D1F" w:rsidRDefault="00455B5D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FC098D" w:rsidRPr="00762D1F" w:rsidRDefault="00FC098D" w:rsidP="0099317C">
      <w:pPr>
        <w:keepNext/>
        <w:keepLines/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329CC" w:rsidRPr="00762D1F" w:rsidRDefault="00F4530E" w:rsidP="0099317C">
      <w:pPr>
        <w:keepNext/>
        <w:keepLines/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Запланированные, но не достигнутые результаты</w:t>
      </w:r>
      <w:r w:rsidR="009C22F5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720BAB" w:rsidRPr="00E35964" w:rsidRDefault="00B53310" w:rsidP="0099317C">
      <w:pPr>
        <w:pStyle w:val="af9"/>
        <w:keepNext/>
        <w:keepLines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E35964">
        <w:rPr>
          <w:color w:val="000000"/>
          <w:sz w:val="28"/>
          <w:szCs w:val="28"/>
        </w:rPr>
        <w:t>Уровень освоения средств, предусмотренных в бюджете Российской Федерации на создание инфраструктуры для резидентов территории опережающего развития «Забайкалье»</w:t>
      </w:r>
      <w:r w:rsidR="007C3851" w:rsidRPr="00E35964">
        <w:rPr>
          <w:color w:val="000000"/>
          <w:sz w:val="28"/>
          <w:szCs w:val="28"/>
        </w:rPr>
        <w:t xml:space="preserve"> составил 89,0 %. Снижение уровня освоения </w:t>
      </w:r>
      <w:r w:rsidR="007904F7" w:rsidRPr="00E35964">
        <w:rPr>
          <w:color w:val="000000"/>
          <w:sz w:val="28"/>
          <w:szCs w:val="28"/>
        </w:rPr>
        <w:t xml:space="preserve">средств </w:t>
      </w:r>
      <w:r w:rsidR="00720BAB" w:rsidRPr="00E35964">
        <w:rPr>
          <w:color w:val="000000"/>
          <w:sz w:val="28"/>
          <w:szCs w:val="28"/>
        </w:rPr>
        <w:t>обусловлено тем, что в</w:t>
      </w:r>
      <w:r w:rsidR="00720BAB" w:rsidRPr="00E35964">
        <w:rPr>
          <w:sz w:val="28"/>
          <w:szCs w:val="28"/>
        </w:rPr>
        <w:t> </w:t>
      </w:r>
      <w:r w:rsidR="00720BAB" w:rsidRPr="00E35964">
        <w:rPr>
          <w:color w:val="00008B"/>
          <w:sz w:val="28"/>
          <w:szCs w:val="28"/>
        </w:rPr>
        <w:t>2021</w:t>
      </w:r>
      <w:r w:rsidR="00720BAB" w:rsidRPr="00E35964">
        <w:rPr>
          <w:sz w:val="28"/>
          <w:szCs w:val="28"/>
        </w:rPr>
        <w:t> году предоставлена субсидия из бюджета Забайкальского края юридическим </w:t>
      </w:r>
      <w:r w:rsidR="00720BAB" w:rsidRPr="00E35964">
        <w:rPr>
          <w:bCs/>
          <w:sz w:val="28"/>
          <w:szCs w:val="28"/>
        </w:rPr>
        <w:t>лицам</w:t>
      </w:r>
      <w:r w:rsidR="00720BAB" w:rsidRPr="00E35964">
        <w:rPr>
          <w:sz w:val="28"/>
          <w:szCs w:val="28"/>
        </w:rPr>
        <w:t> </w:t>
      </w:r>
      <w:r w:rsidR="00341366" w:rsidRPr="00E35964">
        <w:rPr>
          <w:sz w:val="28"/>
          <w:szCs w:val="28"/>
        </w:rPr>
        <w:t xml:space="preserve"> </w:t>
      </w:r>
      <w:r w:rsidR="00720BAB" w:rsidRPr="00E35964">
        <w:rPr>
          <w:sz w:val="28"/>
          <w:szCs w:val="28"/>
        </w:rPr>
        <w:t>(за исключением субсидий </w:t>
      </w:r>
      <w:r w:rsidR="00720BAB" w:rsidRPr="00E35964">
        <w:rPr>
          <w:bCs/>
          <w:sz w:val="28"/>
          <w:szCs w:val="28"/>
        </w:rPr>
        <w:t>государственным</w:t>
      </w:r>
      <w:r w:rsidR="00720BAB" w:rsidRPr="00E35964">
        <w:rPr>
          <w:sz w:val="28"/>
          <w:szCs w:val="28"/>
        </w:rPr>
        <w:t> (муниципальным) учреждениям), на финансовое обеспечение затрат, связанных с осуществлением функций по управлению территорий опережающего социально-экономического развития «Забайкалье» в размере</w:t>
      </w:r>
      <w:proofErr w:type="gramEnd"/>
      <w:r w:rsidR="00720BAB" w:rsidRPr="00E35964">
        <w:rPr>
          <w:sz w:val="28"/>
          <w:szCs w:val="28"/>
        </w:rPr>
        <w:t> 9 616 000,00 рублей.</w:t>
      </w:r>
      <w:r w:rsidR="00720BAB" w:rsidRPr="00E35964">
        <w:rPr>
          <w:sz w:val="28"/>
          <w:szCs w:val="28"/>
        </w:rPr>
        <w:br/>
        <w:t>Остаток субсидии на конец отчетного периода составил 1 093 319,74 рублей, который</w:t>
      </w:r>
      <w:proofErr w:type="gramStart"/>
      <w:r w:rsidR="00720BAB" w:rsidRPr="00E35964">
        <w:rPr>
          <w:sz w:val="28"/>
          <w:szCs w:val="28"/>
        </w:rPr>
        <w:t>.</w:t>
      </w:r>
      <w:proofErr w:type="gramEnd"/>
      <w:r w:rsidR="00720BAB" w:rsidRPr="00E35964">
        <w:rPr>
          <w:sz w:val="28"/>
          <w:szCs w:val="28"/>
        </w:rPr>
        <w:t> </w:t>
      </w:r>
      <w:proofErr w:type="gramStart"/>
      <w:r w:rsidR="00720BAB" w:rsidRPr="00E35964">
        <w:rPr>
          <w:sz w:val="28"/>
          <w:szCs w:val="28"/>
        </w:rPr>
        <w:t>в</w:t>
      </w:r>
      <w:proofErr w:type="gramEnd"/>
      <w:r w:rsidR="00720BAB" w:rsidRPr="00E35964">
        <w:rPr>
          <w:sz w:val="28"/>
          <w:szCs w:val="28"/>
        </w:rPr>
        <w:t>озник в связи с экономией по статье "расходы"</w:t>
      </w:r>
      <w:r w:rsidR="00341366" w:rsidRPr="00E35964">
        <w:rPr>
          <w:sz w:val="28"/>
          <w:szCs w:val="28"/>
        </w:rPr>
        <w:t>.</w:t>
      </w:r>
    </w:p>
    <w:p w:rsidR="005808A0" w:rsidRPr="00762D1F" w:rsidRDefault="005808A0" w:rsidP="0099317C">
      <w:pPr>
        <w:pStyle w:val="af9"/>
        <w:keepNext/>
        <w:keepLines/>
        <w:spacing w:before="0" w:beforeAutospacing="0" w:after="0" w:afterAutospacing="0"/>
        <w:ind w:firstLine="709"/>
        <w:jc w:val="both"/>
      </w:pPr>
      <w:r w:rsidRPr="00762D1F">
        <w:rPr>
          <w:color w:val="000000"/>
          <w:sz w:val="28"/>
          <w:szCs w:val="28"/>
        </w:rPr>
        <w:t xml:space="preserve">Масштабные инвестиционные проекты не реализуются, инициаторами проектов информация не предоставляется. </w:t>
      </w:r>
    </w:p>
    <w:p w:rsidR="005808A0" w:rsidRPr="00762D1F" w:rsidRDefault="005808A0" w:rsidP="0099317C">
      <w:pPr>
        <w:keepNext/>
        <w:keepLines/>
        <w:widowControl/>
        <w:ind w:firstLine="709"/>
        <w:jc w:val="both"/>
        <w:rPr>
          <w:sz w:val="28"/>
          <w:szCs w:val="28"/>
        </w:rPr>
      </w:pP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Не достигнуто плановое значение показателя «Уровень освоения средств, предусмотренных в бюджете Забайкальского края на предоставление государственной поддержки завоза продукции (товаров) в населенные пункты с ограниченными сроками завоза грузов (продукции)», который составил </w:t>
      </w:r>
      <w:r w:rsidR="00A82113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17,4</w:t>
      </w:r>
      <w:r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%. </w:t>
      </w:r>
      <w:r w:rsidR="00A053EB" w:rsidRPr="00762D1F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Снижение уровня освоения финансовых средств, предусмотренных на государственную поддержку, связано с </w:t>
      </w:r>
      <w:r w:rsidR="00A053EB"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ростом задолженности по уплате налогов у юридического лица, в связи с чем, не </w:t>
      </w:r>
      <w:r w:rsidR="00445E8E"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было возможности</w:t>
      </w:r>
      <w:r w:rsidR="00A053EB"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 обратиться за</w:t>
      </w:r>
      <w:proofErr w:type="gramEnd"/>
      <w:r w:rsidR="00A053EB"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 получением субсидии.</w:t>
      </w:r>
    </w:p>
    <w:p w:rsidR="00675C73" w:rsidRPr="00762D1F" w:rsidRDefault="00675C73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В рамках мероприятия подпрограммы 1 индивидуальному предпринимателю оказана государственная поддержка на сумму 206,843 тыс. руб. на возмещение части транспортных расходов по доставке 226,5 тонн продукции в населенные пункты с ограниченными сроками завоза грузов.</w:t>
      </w:r>
    </w:p>
    <w:p w:rsidR="00675C73" w:rsidRPr="00762D1F" w:rsidRDefault="00675C73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</w:pPr>
      <w:proofErr w:type="gramStart"/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Заключено 2 соглашения (договора) о предоставлении из бюджета Забайкальского края субсидии юридическому лицу (за исключением государственного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работ. </w:t>
      </w:r>
      <w:proofErr w:type="gramEnd"/>
    </w:p>
    <w:p w:rsidR="005768F8" w:rsidRPr="00762D1F" w:rsidRDefault="005768F8" w:rsidP="0099317C">
      <w:pPr>
        <w:keepNext/>
        <w:keepLines/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7E4A" w:rsidRPr="00762D1F" w:rsidRDefault="009558F3" w:rsidP="0099317C">
      <w:pPr>
        <w:keepNext/>
        <w:keepLines/>
        <w:widowControl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</w:t>
      </w:r>
      <w:r w:rsidR="002515E9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2. </w:t>
      </w:r>
      <w:r w:rsidR="00A4234E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«Развитие малого </w:t>
      </w:r>
      <w:r w:rsidR="000B7040" w:rsidRPr="00762D1F">
        <w:rPr>
          <w:rFonts w:ascii="Times New Roman" w:hAnsi="Times New Roman" w:cs="Times New Roman"/>
          <w:b/>
          <w:color w:val="auto"/>
          <w:sz w:val="28"/>
          <w:szCs w:val="28"/>
        </w:rPr>
        <w:t>и среднего предпринимательства»</w:t>
      </w:r>
    </w:p>
    <w:p w:rsidR="006F6ED4" w:rsidRPr="00762D1F" w:rsidRDefault="006F6ED4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результаты, достигнутые в отчетном году</w:t>
      </w:r>
    </w:p>
    <w:p w:rsidR="006F6ED4" w:rsidRPr="00762D1F" w:rsidRDefault="006F6ED4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Фактические значения целевых показателей, достигнутые в 20</w:t>
      </w:r>
      <w:r w:rsidR="00D25541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639C4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году:</w:t>
      </w:r>
    </w:p>
    <w:p w:rsidR="00826193" w:rsidRPr="00762D1F" w:rsidRDefault="006F6ED4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«количество вновь созданных рабочих мест (включая вновь зарегистрированных индивидуальных предпринимателей) в секторе                                малого и среднего предпринимательства </w:t>
      </w:r>
      <w:r w:rsidR="00D03692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при реализации подпрограммы, единиц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– </w:t>
      </w:r>
      <w:r w:rsidR="005B7DF4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11313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мест</w:t>
      </w:r>
      <w:r w:rsidR="00D25541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 плановом значении </w:t>
      </w:r>
      <w:r w:rsidR="005B7DF4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387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места;</w:t>
      </w:r>
      <w:r w:rsidR="00826193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6ED4" w:rsidRPr="00762D1F" w:rsidRDefault="006F6ED4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«количество субъектов малого и среднего предпринимательства, получивших государственную поддержку, ед.» – </w:t>
      </w:r>
      <w:r w:rsidR="003532FB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1096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единицы, при плановом значении  </w:t>
      </w:r>
      <w:r w:rsidR="003532FB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681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единиц</w:t>
      </w:r>
      <w:r w:rsidR="00D25541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F6ED4" w:rsidRPr="00762D1F" w:rsidRDefault="006F6ED4" w:rsidP="0099317C">
      <w:pPr>
        <w:keepNext/>
        <w:keepLines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«оборот общественного питания на душу населения» – </w:t>
      </w:r>
      <w:r w:rsidR="00D03692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10,2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при плановом значении </w:t>
      </w:r>
      <w:r w:rsidR="00D03692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8,7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6F6ED4" w:rsidRPr="00762D1F" w:rsidRDefault="006F6ED4" w:rsidP="0099317C">
      <w:pPr>
        <w:keepNext/>
        <w:keepLines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«оборот розничной торговли на душу населения» – </w:t>
      </w:r>
      <w:r w:rsidR="00D03692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188,4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при плановом значении </w:t>
      </w:r>
      <w:r w:rsidR="00D03692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175,7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 </w:t>
      </w:r>
    </w:p>
    <w:p w:rsidR="006F6ED4" w:rsidRPr="00762D1F" w:rsidRDefault="006F6ED4" w:rsidP="0099317C">
      <w:pPr>
        <w:keepNext/>
        <w:keepLines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«объем бытовых услуг на душу населения» –</w:t>
      </w:r>
      <w:r w:rsidR="00D25541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9AE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4,3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D25541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лей, при плановом значении  3,</w:t>
      </w:r>
      <w:r w:rsidR="005F59AE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тыс. рублей.</w:t>
      </w:r>
    </w:p>
    <w:p w:rsidR="00C66F44" w:rsidRPr="00762D1F" w:rsidRDefault="00C66F44" w:rsidP="0099317C">
      <w:pPr>
        <w:keepNext/>
        <w:keepLines/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Реализация мероприятий подпрограммы направлена на решение задачи стимулирования развития малого и среднего предпринимательства и потребительского рынка. </w:t>
      </w:r>
    </w:p>
    <w:p w:rsidR="006E612F" w:rsidRPr="00762D1F" w:rsidRDefault="006E612F" w:rsidP="0099317C">
      <w:pPr>
        <w:keepNext/>
        <w:keepLines/>
        <w:widowControl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Одним из приоритетов деятельности Правительства Забайкальского края является развитие МСП.</w:t>
      </w:r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Забайкальском крае работает 25,3 тыс. субъектов МСП, включая индивидуальных предпринимателей. В сфере МСП с учетом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граждан работает 104,2 тыс. человек, при целевом показателе 96,2 тыс. человек (20,2 % в общей численности занятых).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Прирост количества занятых у субъектов МСП по сравнению с 2020 годом составил 1,1 %. </w:t>
      </w:r>
      <w:proofErr w:type="gramEnd"/>
    </w:p>
    <w:p w:rsidR="006E612F" w:rsidRPr="00762D1F" w:rsidRDefault="006E612F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2021 году объем финансирования мероприятий по развитию МСП составил 119,8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рублей, в том числе объем финансирования региональных проектов по МСП – 106,9 млн рублей. </w:t>
      </w:r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Общая сумма финансовой поддержки составила 1,5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млрд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 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(с учетом средств краевого бюджета и средств организаций инфраструктуры), поддержку получили 362 субъекта предпринимательства.</w:t>
      </w:r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итогам работы за 2021 год поддержаны:</w:t>
      </w:r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253 субъекта МСП в виде займов на общую сумму 0,7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млрд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рублей;</w:t>
      </w:r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109 субъектов МСП в виде поручительств на общую сумму 0,8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млрд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рублей;</w:t>
      </w:r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 тыс. предпринимателей и физических лиц получили услуги в Центре «Мой бизнес» (образовательные и консультационные  услуги, возмещение затрат (до 90 %) на продвижение информации о деятельности предпринимателей, лицензирование, сертификацию, патентирование, декларирование, регистрация товарного знака, рекламу, визитки, рекламный ролик, сайт, наружная реклама,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брендбук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других услуг).</w:t>
      </w:r>
      <w:proofErr w:type="gramEnd"/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Доля поддержки производства в общем объеме составила 24,9 %.</w:t>
      </w:r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Доля поддержанных проектов, реализуемых в муниципальных районах, составляет 52,5 %.</w:t>
      </w:r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Количество вновь созданных субъектов малого и среднего предпринимательства из физических лиц, получивших государственную поддержку при плановом значении 322 человек, фактически 136 человек,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показатель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достигнут в связи 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c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введенными ограничениями в связи с распространением коронавирусной инфекции 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COVID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19.</w:t>
      </w:r>
    </w:p>
    <w:p w:rsidR="006E612F" w:rsidRPr="00762D1F" w:rsidRDefault="006E612F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Количество субъектов малого и среднего предпринимательства, получивших государственную поддержку при плановом значении 4 ед., фактически 0,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показатель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достигнут в связи с отсутствием финансирования на капитализацию региональных гарантийных организаций.</w:t>
      </w:r>
    </w:p>
    <w:p w:rsidR="00C418F1" w:rsidRPr="00762D1F" w:rsidRDefault="00C418F1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Количество субъектов малого и среднего предпринимательства, воспользовавшихся поддержкой при плановом значении 581 единица,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62D1F">
        <w:rPr>
          <w:rFonts w:ascii="Times New Roman" w:eastAsia="Times New Roman" w:hAnsi="Times New Roman" w:cs="Times New Roman"/>
          <w:color w:val="auto"/>
          <w:sz w:val="27"/>
          <w:szCs w:val="27"/>
          <w:lang w:bidi="ar-SA"/>
        </w:rPr>
        <w:t>фактически 1814 единиц (увеличение за счет реализации новых региональных проектов).</w:t>
      </w:r>
    </w:p>
    <w:p w:rsidR="00A15344" w:rsidRPr="00762D1F" w:rsidRDefault="00A15344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2021 году поддержка МСП осуществлялась путем реализации национального проекта «Малое и среднее предпринимательство и поддержка индивидуальной предпринимательской инициативы» (Забайкальский край участвует в 3 региональных проектах) и подпрограммы «Развитие малого и среднего предпринимательства в Забайкальском крае» государственной программы Забайкальского края «Экономическое развитие». </w:t>
      </w:r>
    </w:p>
    <w:p w:rsidR="00D56037" w:rsidRPr="00762D1F" w:rsidRDefault="00434646" w:rsidP="0099317C">
      <w:pPr>
        <w:keepNext/>
        <w:keepLines/>
        <w:widowControl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регионального 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«Создание условий для легкого старта и комфортного ведения бизнеса» национального проекта «Малое и среднее предпринимательство и поддержка индивидуальной предпринимательской инициативы»</w:t>
      </w:r>
      <w:r w:rsidR="00B136A9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2021 году на финансовую поддержку предусмотрено 37,7 </w:t>
      </w:r>
      <w:proofErr w:type="gramStart"/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 (освоено – 100,0 %), в том числе на мероприятия: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развитие центра «Мой бизнес» - 25,8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рублей;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предоставление грантов социальным предпринимателям – 11,9 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рублей.</w:t>
      </w:r>
    </w:p>
    <w:p w:rsidR="00D56037" w:rsidRPr="00762D1F" w:rsidRDefault="00D56037" w:rsidP="0099317C">
      <w:pPr>
        <w:keepNext/>
        <w:keepLines/>
        <w:widowControl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Целевые показатели на 2021 год: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количество индивидуальных предпринимателей, применяющих патентную систему налогообложения, 5,511 тыс. ед., фактическое значение - 8,979 тыс. ед. (162,9 %) (показатель по госпрограмме 5,526 снижен Министерством экономического развития Российской Федерации в декабре 2021 года до 5,511);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объем финансовой поддержки, предоставленной начинающим предпринимателям (кредиты, лизинг, займы), обеспеченной поручительствами региональных гарантийных организаций, 0,0421 млрд. рублей, фактическое значение - 0,0395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млрд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 (93,8 %) (показатель по госпрограмме 0,0552 снижен Министерством экономического развития Российской Федерации в декабре 2021 года до 0,421) показатель не достигнут в связи с отсутствием у начинающих предпринимателей кредитной истории, деловой репутации необходимой для получения поддержки);</w:t>
      </w:r>
    </w:p>
    <w:p w:rsidR="00D56037" w:rsidRPr="00762D1F" w:rsidRDefault="00D56037" w:rsidP="0099317C">
      <w:pPr>
        <w:keepNext/>
        <w:keepLines/>
        <w:widowControl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количество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действующих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микрозаймов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предоставленных начинающим предпринимателям, - 73 единицы, фактическое значение – 64 (87,7 %).</w:t>
      </w:r>
    </w:p>
    <w:p w:rsidR="00D56037" w:rsidRPr="00762D1F" w:rsidRDefault="00D56037" w:rsidP="0099317C">
      <w:pPr>
        <w:keepNext/>
        <w:keepLines/>
        <w:widowControl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количество уникальных социальных предприятий, включенных в реестр, в том числе получивших комплекс услуг и (или) финансовую поддержку в виде гранта, 65 единиц, фактическое значение – 67 единиц (103,1 %).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количество уникальных граждан, желающих вести бизнес, начинающих и действующих предпринимателей, получивших услуги, 1,613 тыс. ед., фактическое значение - 2,615 тыс. ед. (162,1 %).</w:t>
      </w:r>
    </w:p>
    <w:p w:rsidR="00D56037" w:rsidRPr="00762D1F" w:rsidRDefault="00D56037" w:rsidP="0099317C">
      <w:pPr>
        <w:keepNext/>
        <w:keepLines/>
        <w:widowControl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итогам 2021 года статус "социальных предприятий" получили 67 субъектов МСП, 26 из которых была оказана финансовая поддержка в виде грантов </w:t>
      </w:r>
      <w:r w:rsidR="00B136A9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общую сумму 11,9 млн. рублей</w:t>
      </w:r>
    </w:p>
    <w:p w:rsidR="00D56037" w:rsidRPr="00762D1F" w:rsidRDefault="00B136A9" w:rsidP="0099317C">
      <w:pPr>
        <w:keepNext/>
        <w:keepLines/>
        <w:widowControl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регионального проекта 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«Акселерация субъектов малого 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среднего предпринимательства» 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национального проекта «Малое 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среднее предпринимательство и 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индивидуальной предпринимательской инициативы»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2021 году на реализацию регио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нального проекта предусмотрено 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65,3 </w:t>
      </w:r>
      <w:proofErr w:type="gramStart"/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 (освоено – 100,0 %), в том числе на мероприятия: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развитие центра «Мой бизнес» − 13,0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рублей;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развитие центра поддержки экспорта – 31,3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рублей;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капитализацию гарантийных организаций – 21,0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рублей.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Целевые показатели на 2021 год: 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количество субъектов МСП, получивших комплексные услуги, 223 субъекта МСП, фактически − 360 субъектов МСП (161,4 %); 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количество субъектов МСП, выведенных на экспорт при содействии Центра поддержки экспорта, – 12 единиц, фактически - 19 единиц (158,3 %);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привлечено кредитов действующими субъектами МСП, 740,8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рублей, фактически 1 883,4 млн рублей (254,2 %);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количество субъектов малого и среднего предпринимательства, получивших комплексные услуги (уникальных), - 0,223 тыс. человек, фактически 0,36 тыс. человек (161%) (показатель по госпрограмме 0,37 снижен Министерством экономического развития Российской Федераци</w:t>
      </w:r>
      <w:r w:rsidR="0018137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в декабре 2021 года до 0,22).</w:t>
      </w:r>
    </w:p>
    <w:p w:rsidR="00D56037" w:rsidRPr="00762D1F" w:rsidRDefault="00181377" w:rsidP="0099317C">
      <w:pPr>
        <w:keepNext/>
        <w:keepLines/>
        <w:widowControl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регионального проекта 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Региональный проект «Создание благоприятных условий для осуществления деятел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ьности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самозанятыми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гражданами» 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национального проекта «Малое 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среднее предпринимательство и 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индивидуальной предпринимательской инициативы»</w:t>
      </w: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</w:t>
      </w:r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2021 году на реализацию регионального проекта предусмотрено 3,972 </w:t>
      </w:r>
      <w:proofErr w:type="gramStart"/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="00D5603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 (освоено – 100,0 %).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Целевые показатели на 2021 год: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самозанятым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гражданам обеспечено предоставление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микрозаймов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льготной ставке государственными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микрофинансовыми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организациями (объем выданных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микрозаймов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ежегодно) 3,8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млн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рублей, фактически предоставлено 5,4 млн рублей (142,1 %) (показатель по госпрограмме 9,4 снижен Министерством экономического развития Российской Федерации в декабре 2021 года до 3,8);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количество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получивших услуги, в том числе прошедших программы обучения, 127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граждан, фактически - 158 (124,4 %);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количество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граждан, прошедших обучение в Центре «Мой бизнес» 600 субъектов, фактически 732 (122,0%);</w:t>
      </w:r>
    </w:p>
    <w:p w:rsidR="00D56037" w:rsidRPr="00762D1F" w:rsidRDefault="00D56037" w:rsidP="0099317C">
      <w:pPr>
        <w:keepNext/>
        <w:keepLines/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количество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получивших государственную поддержку, 127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граждан, фактически 342 (269 %).</w:t>
      </w:r>
    </w:p>
    <w:p w:rsidR="00D56037" w:rsidRPr="00762D1F" w:rsidRDefault="00D56037" w:rsidP="0099317C">
      <w:pPr>
        <w:keepNext/>
        <w:keepLines/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задача проекта − снижение административной нагрузки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субъектов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малого и среднего предпринимательства, расширение имущественной поддержки, создание благоприятных условий деятельности для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граждан.</w:t>
      </w:r>
    </w:p>
    <w:p w:rsidR="00D56037" w:rsidRPr="00762D1F" w:rsidRDefault="00D56037" w:rsidP="0099317C">
      <w:pPr>
        <w:keepNext/>
        <w:keepLines/>
        <w:widowControl/>
        <w:shd w:val="clear" w:color="auto" w:fill="FFFFFF"/>
        <w:ind w:firstLine="709"/>
        <w:jc w:val="both"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данным Управления Федеральной налоговой службы по Забайкальскому краю, на 1 января 2022 года количество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граждан, зафиксировавших свой статус, с учетом введения налогового режима для </w:t>
      </w:r>
      <w:proofErr w:type="spellStart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(при плановом значении 5169) составило 8689 единицы (168,1%).</w:t>
      </w:r>
    </w:p>
    <w:p w:rsidR="00BB51ED" w:rsidRPr="00762D1F" w:rsidRDefault="00BB51ED" w:rsidP="0099317C">
      <w:pPr>
        <w:keepNext/>
        <w:keepLines/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Для решения задачи по содействию реализации товаров местного производства органами исполнительной власти края совместно с органами местного самоуправления продолжена работа по организации ярмарок. В связи с введением мер по предотвращению распространения новой коронавирусной инфекции количество проводимых ярмарок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значительно сокращено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 и по итогам года составило 681 ярмарку, что на 24,3 % меньше запланированного. Тем не менее, за год число торговых мест на ярмарках составило 6 тысяч, из них 76,3 % по продаже сельскохозяйственной продукции местного производства; населением товара приобретено на сумму 264 млн. рублей, реализовано 300 тонн мяса, 30 тонн овощей, 16 тонн молочной продукции, 3 тонны меда.</w:t>
      </w:r>
    </w:p>
    <w:p w:rsidR="00BB51ED" w:rsidRPr="00762D1F" w:rsidRDefault="00BB51ED" w:rsidP="0099317C">
      <w:pPr>
        <w:keepNext/>
        <w:keepLines/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FF0000"/>
          <w:spacing w:val="-7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В 2021 году в целях </w:t>
      </w: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lang w:bidi="ar-SA"/>
        </w:rPr>
        <w:t xml:space="preserve">решения задачи по </w:t>
      </w: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созданию стимулов для повышения качества услуг торговли, общественного питания, бытовых услуг организовано </w:t>
      </w: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lang w:bidi="ar-SA"/>
        </w:rPr>
        <w:t xml:space="preserve">проведение конкурса «Лучшие товары и услуги Забайкальского края» - </w:t>
      </w: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регионального этапа Всероссийского конкурса Программы «100 лучших товаров России». В региональном этапе приняли участие 28 предприятий, 5 предприятий – победителей конкурса приняли участие и стали лауреатами и дипломантами Всероссийского конкурса Программы «100 лучших товаров России».</w:t>
      </w:r>
      <w:r w:rsidRPr="00762D1F">
        <w:rPr>
          <w:rFonts w:ascii="Times New Roman" w:eastAsia="Times New Roman" w:hAnsi="Times New Roman" w:cs="Times New Roman"/>
          <w:color w:val="FF0000"/>
          <w:spacing w:val="-7"/>
          <w:sz w:val="28"/>
          <w:szCs w:val="28"/>
          <w:lang w:bidi="ar-SA"/>
        </w:rPr>
        <w:t xml:space="preserve"> </w:t>
      </w: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Количество участников Всероссийского конкурса Программы «100 лучших товаров России» снизилось в связи с наличием платной основой участия в федеральном этапе.</w:t>
      </w:r>
    </w:p>
    <w:p w:rsidR="00BB51ED" w:rsidRPr="00762D1F" w:rsidRDefault="00BB51ED" w:rsidP="0099317C">
      <w:pPr>
        <w:keepNext/>
        <w:keepLines/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Количество органов и организаций, входящих в систему защиты прав потребителей в 2021 году по оценке составило – 172.</w:t>
      </w:r>
    </w:p>
    <w:p w:rsidR="00BB51ED" w:rsidRPr="00762D1F" w:rsidRDefault="00BB51ED" w:rsidP="0099317C">
      <w:pPr>
        <w:keepNext/>
        <w:keepLines/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Согласно информации органов местного самоуправления, в 2021 году проведены 13 232 консультаций в сфере защиты прав потребителей, что на 12 017 единицы больше запланированного, и на 4 330 больше, чем в 2020 году. Перевыполнение показателя связано с ростом количества обращений населения за консультациями в сфере защиты прав </w:t>
      </w:r>
      <w:proofErr w:type="gramStart"/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потребителей</w:t>
      </w:r>
      <w:proofErr w:type="gramEnd"/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 xml:space="preserve"> обусловленный введением ограничительных мер по предотвращению распространения новой коронавирусной инфекции.</w:t>
      </w:r>
    </w:p>
    <w:p w:rsidR="00BB51ED" w:rsidRPr="00762D1F" w:rsidRDefault="00BB51ED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</w:pPr>
      <w:r w:rsidRPr="00762D1F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lastRenderedPageBreak/>
        <w:t>Наряду с консультированием потребителей органами местного самоуправления в 2021 году проводилась работа по информированию граждан о нормах законодательства в сфере защиты прав потребителей: количество публикаций и сообщений в средствах массовой информации, направленных на повышение потребительской грамотности составило – 344, что на 279 публикаций больше чем было запланировано. Увеличение количества публикаций связано с необходимостью дачи разъяснений в связи с введением ограничительных мер по предотвращению распространения новой коронавирусной инфекции.</w:t>
      </w:r>
    </w:p>
    <w:p w:rsidR="00A71AA0" w:rsidRPr="00762D1F" w:rsidRDefault="00A71AA0" w:rsidP="0099317C">
      <w:pPr>
        <w:keepNext/>
        <w:keepLines/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Запланированные, но не достигнутые результаты </w:t>
      </w:r>
      <w:r w:rsidRPr="00762D1F">
        <w:rPr>
          <w:rFonts w:ascii="Times New Roman" w:eastAsia="Times New Roman" w:hAnsi="Times New Roman" w:cs="Times New Roman"/>
          <w:b/>
          <w:sz w:val="28"/>
          <w:szCs w:val="28"/>
        </w:rPr>
        <w:t>с указанием нереализованных или реализованных не в полной мере мероприятий</w:t>
      </w:r>
    </w:p>
    <w:p w:rsidR="00B379AC" w:rsidRPr="00762D1F" w:rsidRDefault="00B379AC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762D1F">
        <w:rPr>
          <w:rFonts w:ascii="Times New Roman" w:hAnsi="Times New Roman" w:cs="Times New Roman"/>
          <w:color w:val="auto"/>
          <w:sz w:val="28"/>
          <w:szCs w:val="28"/>
        </w:rPr>
        <w:t>Не достижение</w:t>
      </w:r>
      <w:proofErr w:type="gramEnd"/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значений показателей </w:t>
      </w:r>
      <w:r w:rsidR="009F4887" w:rsidRPr="00762D1F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455B5D" w:rsidRPr="00762D1F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1D406D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показателей)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6F6ED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20</w:t>
      </w:r>
      <w:r w:rsidR="009F4887" w:rsidRPr="00762D1F">
        <w:rPr>
          <w:rFonts w:ascii="Times New Roman" w:hAnsi="Times New Roman" w:cs="Times New Roman"/>
          <w:color w:val="auto"/>
          <w:sz w:val="28"/>
          <w:szCs w:val="28"/>
        </w:rPr>
        <w:t>21</w:t>
      </w:r>
      <w:r w:rsidR="006F6ED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году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связано</w:t>
      </w:r>
      <w:r w:rsidR="006E25F3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в основном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с распространением новой коронавирусной инфекции.</w:t>
      </w:r>
    </w:p>
    <w:p w:rsidR="0008677D" w:rsidRPr="00762D1F" w:rsidRDefault="0008677D" w:rsidP="0099317C">
      <w:pPr>
        <w:keepNext/>
        <w:keepLines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96065" w:rsidRPr="00762D1F" w:rsidRDefault="0057183A" w:rsidP="0099317C">
      <w:pPr>
        <w:keepNext/>
        <w:keepLines/>
        <w:widowControl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</w:t>
      </w:r>
      <w:r w:rsidR="009558F3" w:rsidRPr="00762D1F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</w:t>
      </w:r>
      <w:r w:rsidR="00B344CF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3. </w:t>
      </w:r>
      <w:r w:rsidR="00A4234E" w:rsidRPr="00762D1F">
        <w:rPr>
          <w:rFonts w:ascii="Times New Roman" w:hAnsi="Times New Roman" w:cs="Times New Roman"/>
          <w:b/>
          <w:color w:val="auto"/>
          <w:sz w:val="28"/>
          <w:szCs w:val="28"/>
        </w:rPr>
        <w:t>«Стимулирование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 государственная поддержка </w:t>
      </w:r>
      <w:r w:rsidR="00D96065" w:rsidRPr="00762D1F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="00A4234E" w:rsidRPr="00762D1F">
        <w:rPr>
          <w:rFonts w:ascii="Times New Roman" w:hAnsi="Times New Roman" w:cs="Times New Roman"/>
          <w:b/>
          <w:color w:val="auto"/>
          <w:sz w:val="28"/>
          <w:szCs w:val="28"/>
        </w:rPr>
        <w:t>нновационно</w:t>
      </w:r>
      <w:r w:rsidR="00D96065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й деятельности в Забайкальском крае» </w:t>
      </w:r>
    </w:p>
    <w:p w:rsidR="00A85F2B" w:rsidRPr="00762D1F" w:rsidRDefault="00A85F2B" w:rsidP="0099317C">
      <w:pPr>
        <w:keepNext/>
        <w:keepLines/>
        <w:widowControl/>
        <w:autoSpaceDE w:val="0"/>
        <w:autoSpaceDN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Основные результаты, достигнутые в </w:t>
      </w:r>
      <w:r w:rsidR="004A731C" w:rsidRPr="00762D1F">
        <w:rPr>
          <w:rFonts w:ascii="Times New Roman" w:hAnsi="Times New Roman" w:cs="Times New Roman"/>
          <w:b/>
          <w:color w:val="auto"/>
          <w:sz w:val="28"/>
          <w:szCs w:val="28"/>
        </w:rPr>
        <w:t>отчетном</w:t>
      </w:r>
      <w:r w:rsidR="00290B0A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году</w:t>
      </w:r>
    </w:p>
    <w:p w:rsidR="00E67F73" w:rsidRPr="00762D1F" w:rsidRDefault="00E67F73" w:rsidP="0099317C">
      <w:pPr>
        <w:keepNext/>
        <w:keepLines/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Фактическое значение показателя, </w:t>
      </w:r>
      <w:r w:rsidR="003E0542"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не </w:t>
      </w: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достигнутое в 2021 году, «удельный вес инновационных товаров, работ, услуг в общем объеме отгруженных товаров, выполненных работ, услуг», по оценке Министерства по социальному, экономическому, инфраструктурному, пространственному планированию и развитию Забайкальского края, – 0,1 % при плановом значении 7,5 %. Снижение показателя обусловлено снижением объема инновационных товаров, работ, услуг. Также снижение связано с отсутствием финансирования из бюджета Забайкальского края по мероприятиям подпрограммы.</w:t>
      </w:r>
    </w:p>
    <w:p w:rsidR="00E67F73" w:rsidRPr="00762D1F" w:rsidRDefault="00E67F73" w:rsidP="0099317C">
      <w:pPr>
        <w:keepNext/>
        <w:keepLines/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В рамках основного мероприятия «Содействие формированию внутреннего спроса на инновации»</w:t>
      </w:r>
    </w:p>
    <w:p w:rsidR="00E67F73" w:rsidRPr="00762D1F" w:rsidRDefault="00E67F73" w:rsidP="0099317C">
      <w:pPr>
        <w:keepNext/>
        <w:keepLines/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Фактическое значение показателя, достигнутое в 2021 году, «Доля организаций, осуществляющих инновационную деятельность, в общем количестве обследованных организаций (инновационная активность организаций)», по оценке Министерства по социальному, экономическому, инфраструктурному, пространственному планированию и развитию Забайкальского края, – 11,3 при плановом значении 5,3.</w:t>
      </w:r>
    </w:p>
    <w:p w:rsidR="00E67F73" w:rsidRPr="00762D1F" w:rsidRDefault="00E67F73" w:rsidP="0099317C">
      <w:pPr>
        <w:keepNext/>
        <w:keepLines/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В рамках основного мероприятия «Развитие инфраструктуры поддержки инноваций в Забайкальском крае, обеспечивающей запуск и работу «инновационного лифт»</w:t>
      </w:r>
    </w:p>
    <w:p w:rsidR="00E67F73" w:rsidRPr="00762D1F" w:rsidRDefault="00E67F73" w:rsidP="0099317C">
      <w:pPr>
        <w:keepNext/>
        <w:keepLines/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Фактическое значение показателя, достигнутое в 2021 году, «Количество организаций, занимающихся поддержкой инновационного развития, с которыми сотрудничают органы государственной власти Забайкальского края, и организации края» – 4 при плановом значении 4. Краевыми </w:t>
      </w:r>
      <w:proofErr w:type="spell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РОИВами</w:t>
      </w:r>
      <w:proofErr w:type="spell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организовано взаимодействие с ООО «</w:t>
      </w:r>
      <w:proofErr w:type="spell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Удоканская</w:t>
      </w:r>
      <w:proofErr w:type="spell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медь», ПАО «Приаргунское производственное горно-химическое объединение», ПАО «ТГК-14», ООО «ГРК </w:t>
      </w:r>
      <w:proofErr w:type="spell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Быстринское</w:t>
      </w:r>
      <w:proofErr w:type="spell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».</w:t>
      </w:r>
    </w:p>
    <w:p w:rsidR="00E67F73" w:rsidRPr="00762D1F" w:rsidRDefault="00E67F73" w:rsidP="0099317C">
      <w:pPr>
        <w:keepNext/>
        <w:keepLines/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Фактическое значение показателя, достигнутое в 2021 году, «количество проектов, программ федеральных институтов инновационного развития, реализуемых в крае» – 7 при плановом значении 3. Проекты и программы федеральных институтов инновационного развития реализуются на территории края Забайкальским государственным университетом и Институтом природных ресурсов, экологии и криологии Сибирского отделения Российской академии наук.</w:t>
      </w:r>
    </w:p>
    <w:p w:rsidR="00E67F73" w:rsidRPr="00762D1F" w:rsidRDefault="00E67F73" w:rsidP="0099317C">
      <w:pPr>
        <w:keepNext/>
        <w:keepLines/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Фактическое значение показателя, достигнутое в 2021 году, «Количество субъектов инновационной деятельности, получивших государственную поддержку» – 0 в связи с отсутствием финансирования из бюджета Забайкальского края по данному мероприятию</w:t>
      </w:r>
    </w:p>
    <w:p w:rsidR="00E67F73" w:rsidRPr="00762D1F" w:rsidRDefault="00E67F73" w:rsidP="0099317C">
      <w:pPr>
        <w:keepNext/>
        <w:keepLines/>
        <w:widowControl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В рамках основного мероприятия «Создание условий для улучшения взаимодействия научных и производственных организаций»</w:t>
      </w:r>
    </w:p>
    <w:p w:rsidR="00E67F73" w:rsidRPr="00762D1F" w:rsidRDefault="00E67F73" w:rsidP="0099317C">
      <w:pPr>
        <w:keepNext/>
        <w:keepLines/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Фактическое значение показателя, достигнутое в 2021 году, «Количество разработок ВУЗов и НИИ Забайкальского края, внедренных в производство» – 19 при плановом значении 2. Внедрены в производство разработки Забайкальского института железнодорожного транспорта и Читинской государственной медицинской академии.</w:t>
      </w:r>
    </w:p>
    <w:p w:rsidR="00E67F73" w:rsidRPr="00762D1F" w:rsidRDefault="00E67F73" w:rsidP="0099317C">
      <w:pPr>
        <w:keepNext/>
        <w:keepLines/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Фактическое значение показателя, достигнутое в 2021 году, «Количество созданных в крае </w:t>
      </w:r>
      <w:bookmarkStart w:id="0" w:name="_Hlk101364988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малых инновационных предприятий </w:t>
      </w:r>
      <w:bookmarkEnd w:id="0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при вузах (нарастающим итогом)» – 1 при плановом значении 4. В крае действует малое инновационное предприятие при Забайкальском государственном университете.</w:t>
      </w:r>
    </w:p>
    <w:p w:rsidR="00E67F73" w:rsidRPr="00762D1F" w:rsidRDefault="00E67F73" w:rsidP="0099317C">
      <w:pPr>
        <w:keepNext/>
        <w:keepLines/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Решение задач развития науки и технологий в Забайкальском крае сдерживает отсутствие государственной финансовой поддержки формирования научных разработок.</w:t>
      </w:r>
    </w:p>
    <w:p w:rsidR="00745E46" w:rsidRPr="00762D1F" w:rsidRDefault="00745E46" w:rsidP="0099317C">
      <w:pPr>
        <w:keepNext/>
        <w:keepLines/>
        <w:widowControl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B5E00" w:rsidRPr="00762D1F" w:rsidRDefault="009558F3" w:rsidP="0099317C">
      <w:pPr>
        <w:keepNext/>
        <w:keepLines/>
        <w:widowControl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</w:t>
      </w:r>
      <w:r w:rsidR="00AB5E00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4.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4234E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«Повышение эффективности </w:t>
      </w:r>
      <w:proofErr w:type="gramStart"/>
      <w:r w:rsidR="00A4234E" w:rsidRPr="00762D1F">
        <w:rPr>
          <w:rFonts w:ascii="Times New Roman" w:hAnsi="Times New Roman" w:cs="Times New Roman"/>
          <w:b/>
          <w:color w:val="auto"/>
          <w:sz w:val="28"/>
          <w:szCs w:val="28"/>
        </w:rPr>
        <w:t>государственного</w:t>
      </w:r>
      <w:proofErr w:type="gramEnd"/>
      <w:r w:rsidR="00A4234E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B5E00" w:rsidRPr="00762D1F" w:rsidRDefault="001C2396" w:rsidP="0099317C">
      <w:pPr>
        <w:keepNext/>
        <w:keepLines/>
        <w:widowControl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и муниципального управления»</w:t>
      </w:r>
    </w:p>
    <w:p w:rsidR="00371529" w:rsidRPr="00762D1F" w:rsidRDefault="00371529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b/>
          <w:sz w:val="28"/>
          <w:szCs w:val="28"/>
        </w:rPr>
        <w:t>Основные результаты, достигнутые в отчетном  году</w:t>
      </w:r>
    </w:p>
    <w:p w:rsidR="00371529" w:rsidRPr="00762D1F" w:rsidRDefault="00371529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Фактические значения показателей, достигнутые в  2021 году:   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- «уровень удовлетворенности граждан Российской Федерации качеством предоставления государственных и муниципальных услуг» –     98,99 %, при плановом значении   90 %;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- «среднее число обращений представителей </w:t>
      </w: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</w:rPr>
        <w:t>бизнес-сообщества</w:t>
      </w:r>
      <w:proofErr w:type="gramEnd"/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 в исполнительный  орган государственной власти Забайкальского края (орган местного самоуправления) для получения одной государственной (муниципальной) услуги, связанной со сферой предпринимательской деятельности» –  2, при плановом значении 2;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- «среднее время ожидания в очереди при обращении заявителя в исполнительный орган государственной власти Забайкальского края  (орган местного самоуправления) для получения государственных (муниципальных) услуг» –  4,7 минуты,  при плановом значении 15 минут.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подпрограммы обеспечивает решение задачи повышения эффективности государственного и муниципального управления. 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E06666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lastRenderedPageBreak/>
        <w:t>В рамках выполнения запланированных основных мероприятий и мероприятий подпрограммы не достигнуто плановое значение по двум  показателям подпрограммы по объективным причинам.</w:t>
      </w:r>
      <w:r w:rsidRPr="00762D1F">
        <w:rPr>
          <w:rFonts w:ascii="Times New Roman" w:eastAsia="Times New Roman" w:hAnsi="Times New Roman" w:cs="Times New Roman"/>
          <w:sz w:val="28"/>
          <w:szCs w:val="28"/>
          <w:shd w:val="clear" w:color="auto" w:fill="E06666"/>
        </w:rPr>
        <w:t xml:space="preserve">  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Министерством экономического развития Забайкальского края проведен мониторинг</w:t>
      </w:r>
      <w:r w:rsidRPr="00762D1F">
        <w:t xml:space="preserve"> </w:t>
      </w: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качества предоставления государственных и муниципальных услуг в Забайкальском крае, </w:t>
      </w: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</w:rPr>
        <w:t>результатом</w:t>
      </w:r>
      <w:proofErr w:type="gramEnd"/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 которого подготовлен и направлен в адрес Министерства экономического развития Российской Федерации Доклад об итогах проведения мониторинга качества предоставления государственных и муниципальных услуг в Забайкальском крае в 2021 году. По итогам мониторинга исполнительными органами государственной власти и органами  местного самоуправления Забайкальского края даны рекомендации для повышения качества и доступности предоставления государственных и муниципальных услуг,</w:t>
      </w:r>
      <w:r w:rsidRPr="00762D1F">
        <w:t xml:space="preserve"> </w:t>
      </w: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оптимизации порядка и условий их предоставления. 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Предоставление государственных и муниципальных услуг по принципу «одного окна» в Забайкальском крае осуществляется на базе Краевого государственного автономного учреждения «Многофункциональный центр предоставления государственных и муниципальных услуг Забайкальского края» (далее – МФЦ).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color w:val="auto"/>
          <w:sz w:val="28"/>
          <w:szCs w:val="28"/>
        </w:rPr>
        <w:t>Всего на базе МФЦ по состоянию на 31 декабря 2021 года заключено 111 соглашений о взаимодействии и предоставлении услуг, организовано представление 915 услуг, в том числе 69 федеральных услуг, 88 региональных услуг, 698 муниципальных и 60 дополнительных услуг.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 Ежегодно увеличивается количество заявителей в многофункциональных центрах предоставления государственных и муниципальных услуг (в 2021 году 990 740 обращений, что на 8% больше чем за 2020 год).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По состоянию на 31 декабря 2021 года в Забайкальском крае государственные и муниципальные услуги по принципу «одного окна» предоставляют 26 филиалов (218 окон) и 98 территориально обособленных структурных подразделений МФЦ (116 окон) и 5 ЦОУ (центры оказания услуг для бизнеса, 9 окон), всего 343 окна по краю.</w:t>
      </w:r>
    </w:p>
    <w:p w:rsidR="00371529" w:rsidRPr="00762D1F" w:rsidRDefault="00371529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</w:rPr>
        <w:t>В многофункциональных центрах предоставления государственных и муниципальных услуг Забайкальского края проводится работа по организации предоставления государственных и муниципальных услуг по жизненным ситуациям, прием обращений граждан</w:t>
      </w:r>
      <w:r w:rsidRPr="00762D1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62D1F">
        <w:rPr>
          <w:rFonts w:ascii="Times New Roman" w:eastAsia="Times New Roman" w:hAnsi="Times New Roman" w:cs="Times New Roman"/>
          <w:sz w:val="28"/>
          <w:szCs w:val="28"/>
        </w:rPr>
        <w:t>в рамках жизненных ситуаций осуществляется во всех филиалах МФЦ, уровень доступности государственных и муниципальных услуг, в том числе по принципу «одного окна» в 2021 году составила 93,7 % (при целевом 90%).</w:t>
      </w:r>
      <w:proofErr w:type="gramEnd"/>
    </w:p>
    <w:p w:rsidR="00371529" w:rsidRPr="00762D1F" w:rsidRDefault="00371529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В отчетном году проведены следующие мероприятия по улучшению доступности и качества предоставления услуг:</w:t>
      </w:r>
    </w:p>
    <w:p w:rsidR="00371529" w:rsidRPr="00762D1F" w:rsidRDefault="00371529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- во всех офисах МФЦ стала доступна оплата госпошлины через </w:t>
      </w:r>
      <w:proofErr w:type="spellStart"/>
      <w:r w:rsidRPr="00762D1F">
        <w:rPr>
          <w:rFonts w:ascii="Times New Roman" w:eastAsia="Times New Roman" w:hAnsi="Times New Roman" w:cs="Times New Roman"/>
          <w:sz w:val="28"/>
          <w:szCs w:val="28"/>
        </w:rPr>
        <w:t>pos</w:t>
      </w:r>
      <w:proofErr w:type="spellEnd"/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-терминалы, установленные в «окнах» приема во всех филиалах МФЦ по краю; </w:t>
      </w:r>
    </w:p>
    <w:p w:rsidR="00371529" w:rsidRPr="00762D1F" w:rsidRDefault="00371529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</w:rPr>
        <w:lastRenderedPageBreak/>
        <w:t>- расширен перечень услуг и сервисов в МФЦ (прием заявок на открытие расчетных счетов, прием заявления на услугу ФНС о гибели или уничтожении объекта налогообложения по транспортному налогу, внедрена государственная услуга ФАДН по учету лиц, относящихся к коренным малочисленным народам Российской Федерации, организована печать и выдача гражданам в окнах МФЦ сертификатов и QR-кодов  вакцинированных и переболевших (услугой в 2021 году воспользовались</w:t>
      </w:r>
      <w:proofErr w:type="gramEnd"/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 более 16 000 заявителей); </w:t>
      </w:r>
    </w:p>
    <w:p w:rsidR="00371529" w:rsidRPr="00762D1F" w:rsidRDefault="00371529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- с 01 декабря 2021 года в МФЦ г. Чита и г. </w:t>
      </w:r>
      <w:proofErr w:type="spellStart"/>
      <w:r w:rsidRPr="00762D1F">
        <w:rPr>
          <w:rFonts w:ascii="Times New Roman" w:eastAsia="Times New Roman" w:hAnsi="Times New Roman" w:cs="Times New Roman"/>
          <w:sz w:val="28"/>
          <w:szCs w:val="28"/>
        </w:rPr>
        <w:t>Краснокаменск</w:t>
      </w:r>
      <w:proofErr w:type="spellEnd"/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 внедрена возможность оформлять биометрические загранпаспорта с помощью программно-технического комплекса «</w:t>
      </w:r>
      <w:proofErr w:type="spellStart"/>
      <w:r w:rsidRPr="00762D1F">
        <w:rPr>
          <w:rFonts w:ascii="Times New Roman" w:eastAsia="Times New Roman" w:hAnsi="Times New Roman" w:cs="Times New Roman"/>
          <w:sz w:val="28"/>
          <w:szCs w:val="28"/>
        </w:rPr>
        <w:t>Криптобиокабина</w:t>
      </w:r>
      <w:proofErr w:type="spellEnd"/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:rsidR="00371529" w:rsidRPr="00762D1F" w:rsidRDefault="00371529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- усовершенствован процесс предоставления услуг </w:t>
      </w:r>
      <w:proofErr w:type="spellStart"/>
      <w:r w:rsidRPr="00762D1F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 по экстерриториальному принципу - теперь граждане, проживая в одном регионе РФ, дистанционно могут поставить на учёт и зарегистрировать права на любое недвижимое имущество, находящееся в другом регионе, обратившись в офисы МФЦ.</w:t>
      </w:r>
    </w:p>
    <w:p w:rsidR="00371529" w:rsidRPr="00762D1F" w:rsidRDefault="00371529" w:rsidP="0099317C">
      <w:pPr>
        <w:keepNext/>
        <w:keepLines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В 2021 году проведена экспертиза и выданы заключения по 32 проектам приказов органов исполнительной власти Забайкальского края об утверждении административных регламентов по предоставлению государственных услуг, согласно которым административные регламенты дорабатывались органами контроля в части оптимизации сроков и механизмов предоставления услуг.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В целях снижения рисков, связанных с ведением нового регулирования, оценки воздействия государственного регулирования на деловой климат и инвестиционную привлекательность региона в 2021 году осуществлялась работа по проведению оценки регулирующего воздействия (далее – ОРВ) проектов нормативных правовых актов Забайкальского края (НПА). В течение года процедуру ОРВ прошли 109 проектов НПА, из которых: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по 62 проектам определена высокая и средняя степень регулирующего воздействия на предпринимательскую и иную экономическую деятельность;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>по 4 проектам подготовлены уведомления об отсутствии необходимости проведения ОРВ;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по 43 проектам подготовлены заключения о низкой степени регулирующего воздействия на бизнес. 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Проведено 21 совещание по урегулированию разногласий и устранению замечаний в рамках ОРВ проектов НПА. 5 проектов по итогам ОРВ, с учетом мнения </w:t>
      </w: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</w:rPr>
        <w:t>бизнес-сообщества</w:t>
      </w:r>
      <w:proofErr w:type="gramEnd"/>
      <w:r w:rsidRPr="00762D1F">
        <w:rPr>
          <w:rFonts w:ascii="Times New Roman" w:eastAsia="Times New Roman" w:hAnsi="Times New Roman" w:cs="Times New Roman"/>
          <w:sz w:val="28"/>
          <w:szCs w:val="28"/>
        </w:rPr>
        <w:t xml:space="preserve"> края, не рекомендованы к принятию или сняты с дальнейшей разработки, доработаны по итогам ОРВ более 50 % проектов НПА. Отмечается рост активности и участия предпринимательского сообщества в  процедурах ОРВ по сравнению с более ранними периодами. 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2D1F">
        <w:rPr>
          <w:rFonts w:ascii="Times New Roman" w:eastAsia="Times New Roman" w:hAnsi="Times New Roman" w:cs="Times New Roman"/>
          <w:b/>
          <w:sz w:val="28"/>
          <w:szCs w:val="28"/>
        </w:rPr>
        <w:t xml:space="preserve">Запланированные, но не достигнутые результаты с указанием нереализованных или реализованных не в полной мере мероприятий </w:t>
      </w:r>
    </w:p>
    <w:p w:rsidR="00371529" w:rsidRPr="00762D1F" w:rsidRDefault="00371529" w:rsidP="0099317C">
      <w:pPr>
        <w:keepNext/>
        <w:keepLines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2D1F">
        <w:rPr>
          <w:rFonts w:ascii="Times New Roman" w:eastAsia="Times New Roman" w:hAnsi="Times New Roman" w:cs="Times New Roman"/>
          <w:sz w:val="28"/>
          <w:szCs w:val="28"/>
        </w:rPr>
        <w:lastRenderedPageBreak/>
        <w:t>В 2021 году не достигнуто 100%  плановое значение показателя «доля государственных услуг, для которых утверждены административные регламенты, соответствующие требованиям федерального законодательства», фактическое значение которого составило 93,7% (в 2020г - 91,7 %),  отклонение от плана обусловлено тем, что ряд исполнительных органов государственной власти Забайкальского края не утвердили административные регламенты по 13 государственным услугам из 206.</w:t>
      </w:r>
      <w:proofErr w:type="gramEnd"/>
    </w:p>
    <w:p w:rsidR="00872BA9" w:rsidRPr="00762D1F" w:rsidRDefault="00872BA9" w:rsidP="0099317C">
      <w:pPr>
        <w:keepNext/>
        <w:keepLines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371BD" w:rsidRPr="00762D1F" w:rsidRDefault="009558F3" w:rsidP="0099317C">
      <w:pPr>
        <w:keepNext/>
        <w:keepLines/>
        <w:widowControl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</w:t>
      </w:r>
      <w:r w:rsidR="00503B21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5.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4234E" w:rsidRPr="00762D1F">
        <w:rPr>
          <w:rFonts w:ascii="Times New Roman" w:hAnsi="Times New Roman" w:cs="Times New Roman"/>
          <w:b/>
          <w:color w:val="auto"/>
          <w:sz w:val="28"/>
          <w:szCs w:val="28"/>
        </w:rPr>
        <w:t>«Совершенст</w:t>
      </w:r>
      <w:r w:rsidR="0057183A" w:rsidRPr="00762D1F">
        <w:rPr>
          <w:rFonts w:ascii="Times New Roman" w:hAnsi="Times New Roman" w:cs="Times New Roman"/>
          <w:b/>
          <w:color w:val="auto"/>
          <w:sz w:val="28"/>
          <w:szCs w:val="28"/>
        </w:rPr>
        <w:t>вование системы стратегического</w:t>
      </w:r>
      <w:r w:rsidR="00A73383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27979" w:rsidRPr="00762D1F">
        <w:rPr>
          <w:rFonts w:ascii="Times New Roman" w:hAnsi="Times New Roman" w:cs="Times New Roman"/>
          <w:b/>
          <w:color w:val="auto"/>
          <w:sz w:val="28"/>
          <w:szCs w:val="28"/>
        </w:rPr>
        <w:t>управления Забайкальского края»</w:t>
      </w:r>
    </w:p>
    <w:p w:rsidR="00A04A2D" w:rsidRPr="00762D1F" w:rsidRDefault="00A04A2D" w:rsidP="0099317C">
      <w:pPr>
        <w:keepNext/>
        <w:keepLines/>
        <w:widowControl/>
        <w:autoSpaceDE w:val="0"/>
        <w:autoSpaceDN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Основные результаты, достигнутые в </w:t>
      </w:r>
      <w:r w:rsidR="00D76904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отчетном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году</w:t>
      </w:r>
    </w:p>
    <w:p w:rsidR="0096332F" w:rsidRPr="00762D1F" w:rsidRDefault="0096332F" w:rsidP="0099317C">
      <w:pPr>
        <w:keepNext/>
        <w:keepLines/>
        <w:widowControl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Фактические значения </w:t>
      </w:r>
      <w:r w:rsidR="006E21C8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целевых </w:t>
      </w:r>
      <w:r w:rsidR="0018466E" w:rsidRPr="00762D1F">
        <w:rPr>
          <w:rFonts w:ascii="Times New Roman" w:hAnsi="Times New Roman" w:cs="Times New Roman"/>
          <w:color w:val="auto"/>
          <w:sz w:val="28"/>
          <w:szCs w:val="28"/>
        </w:rPr>
        <w:t>показателей, достигнутые в  2021</w:t>
      </w:r>
      <w:r w:rsidR="006E21C8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9788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году:   </w:t>
      </w:r>
    </w:p>
    <w:p w:rsidR="0018466E" w:rsidRPr="00762D1F" w:rsidRDefault="0018466E" w:rsidP="0099317C">
      <w:pPr>
        <w:keepNext/>
        <w:keepLines/>
        <w:widowControl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- «степень выполнения квоты в соответствии с Государственным планом подготовки управленческих кадров – 100 %, при плановом значении  </w:t>
      </w:r>
      <w:r w:rsidRPr="00762D1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100 %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87661F" w:rsidRPr="00762D1F" w:rsidRDefault="0087661F" w:rsidP="0099317C">
      <w:pPr>
        <w:keepNext/>
        <w:keepLines/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Фактическое значение показателя, достигнутое в 2021 году, «среднее отклонение фактических значений по ключевым показателям социально-экономического развития края от запланированных в предшествующем году значений», – 0,7 проц. пункта, при плановом значении 10 проц. пунктов. </w:t>
      </w:r>
      <w:proofErr w:type="gram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Отклонение параметров социально-экономического развития от прогнозных менее чем, на 1 проц. пункта обусловлено стабильными темпами роста по видам экономической деятельности и восстановлением экономики края после пандемии коронавирусной инфекции.</w:t>
      </w:r>
      <w:proofErr w:type="gramEnd"/>
    </w:p>
    <w:p w:rsidR="00B93086" w:rsidRPr="00762D1F" w:rsidRDefault="00B93086" w:rsidP="0099317C">
      <w:pPr>
        <w:keepNext/>
        <w:keepLines/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В рамках основного мероприятия «Организация и осуществление оценки эффективности реализации государственных программ Забайкальского края» </w:t>
      </w: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показатель данного </w:t>
      </w:r>
      <w:proofErr w:type="gram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мероприятия</w:t>
      </w:r>
      <w:proofErr w:type="gram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достигнут - Министерством по социальному, экономическому, инфраструктурному, пространственному планированию и развитию Забайкальского края в 2021 подготовлен сводный годовой доклад о ходе реализации и об оценке эффективности государственных программ Забайкальского края за 2020 год и утвержден распоряжением Правительства Забайкальского края от 9 сентября 2021 года № 285-р.</w:t>
      </w:r>
    </w:p>
    <w:p w:rsidR="00B7331A" w:rsidRPr="00762D1F" w:rsidRDefault="00B7331A" w:rsidP="0099317C">
      <w:pPr>
        <w:keepNext/>
        <w:keepLines/>
        <w:widowControl/>
        <w:ind w:firstLine="708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proofErr w:type="gramStart"/>
      <w:r w:rsidRPr="00762D1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В рамках основного мероприятия «Реализация Стратегии социально-экономического развития Забайкальского края на период до 2030 года» </w:t>
      </w: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фактическое значение показателя, достигнутое в 2021 году, «ВРП на душу населения», по оценке Министерства по социальному, экономическому, инфраструктурному, пространственному планированию и развитию Забайкальского края, – 355,6 тыс. руб. при плановом значении 374,9 тыс. руб. По уточненным данным </w:t>
      </w:r>
      <w:proofErr w:type="spell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Забайкалкрайстата</w:t>
      </w:r>
      <w:proofErr w:type="spell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за 2020 год показатель «ВРП на душу населения</w:t>
      </w:r>
      <w:proofErr w:type="gram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 составил 402,6 тыс. руб., в связи с этим оценка данного показателя за 2021 будет уточнена в рамках корректировки прогноза социально-экономического развития Забайкальского края на среднесрочный период.</w:t>
      </w:r>
    </w:p>
    <w:p w:rsidR="0087661F" w:rsidRPr="00762D1F" w:rsidRDefault="0087661F" w:rsidP="0099317C">
      <w:pPr>
        <w:keepNext/>
        <w:keepLines/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В рамках исполнения мероприятия </w:t>
      </w:r>
      <w:r w:rsidR="006D4C29" w:rsidRPr="00762D1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«Разработка документов стратегического планирования Забайкальского края и мониторинг их реализации» </w:t>
      </w: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 достижения его показателя проведен открытый конкурс в электронной форме на право заключения государственного контракта на выполнение научно-исследовательской работы на тему «Разработка проектов Стратегии социально-экономического развития Забайкальского края до 2035 года и Плана мероприятий по реализации Стратегии социально-экономического развития Забайкальского края до 2035 года» и с</w:t>
      </w:r>
      <w:proofErr w:type="gram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победителем конкурса - ФГБОУВО «Забайкальский государственный университет» заключен государственный контракт от 27.10.2021 года № 2021/9. В соответствии с </w:t>
      </w:r>
      <w:proofErr w:type="spell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госконтрактом</w:t>
      </w:r>
      <w:proofErr w:type="spell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 2021 году разработан прое</w:t>
      </w:r>
      <w:proofErr w:type="gram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кт Стр</w:t>
      </w:r>
      <w:proofErr w:type="gram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атегии социально-экономического развития Забайкальского края до 2035 года, доработка которого в рамках исполнения 2-го этапа </w:t>
      </w:r>
      <w:proofErr w:type="spell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госконтракта</w:t>
      </w:r>
      <w:proofErr w:type="spell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будет осуществлена в 2022 году.</w:t>
      </w:r>
    </w:p>
    <w:p w:rsidR="0087661F" w:rsidRPr="00762D1F" w:rsidRDefault="0087661F" w:rsidP="0099317C">
      <w:pPr>
        <w:keepNext/>
        <w:keepLines/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Показатель «Подготовка отчета о ходе выполнения Плана по реализации Стратегии социально-экономического развития Забайкальского края на период до 2030 года» не выполнен. В 2021 году организована работа по разработки Плана по реализации Стратегии социально-экономического развития Забайкальского края на период до 2035 года, в связи с </w:t>
      </w:r>
      <w:proofErr w:type="gramStart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тем</w:t>
      </w:r>
      <w:proofErr w:type="gramEnd"/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что План по реализации Стратегии социально-экономического развития Забайкальского края на период до 2030 года утратил актуальность из-за утверждения до принятия базовых документов стратегического планирования. Для разработки Плана по реализации Стратегии социально-экономического развития Забайкальского края до 2035 года заключен государственный контракт на выполнение научно-исследовательской работы на тему «Разработка проектов Стратегии социально-экономического развития Забайкальского края до 2035 года и Плана мероприятий по реализации Стратегии социально-экономического развития Забайкальского края до 2035 года» от 27.10.2021 года № 2021/9.</w:t>
      </w:r>
    </w:p>
    <w:p w:rsidR="0087661F" w:rsidRPr="00762D1F" w:rsidRDefault="0087661F" w:rsidP="0099317C">
      <w:pPr>
        <w:keepNext/>
        <w:keepLines/>
        <w:widowControl/>
        <w:ind w:firstLine="708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762D1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В рамках основного мероприятия «Разработка прогнозов социально-экономического развития Забайкальского края»</w:t>
      </w:r>
      <w:r w:rsidR="004D40A4" w:rsidRPr="00762D1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4D40A4"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</w:t>
      </w: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 показателю «Разработка прогнозов социально-экономического развития Забайкальского края» достигнуто значение 1, при плановом значении 2. Министерством по социальному, экономическому, инфраструктурному, пространственному планированию и развитию Забайкальского края в 2021 году подготовлен прогноз социально-экономического развития Забайкальского края на 2022 год и плановый период 2023 и 2024 годов и </w:t>
      </w:r>
      <w:r w:rsidRPr="00762D1F"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  <w:t>одобрен распоряжением Правительства Забайкальского края от 22 октября 2021 года № 339-р</w:t>
      </w:r>
      <w:r w:rsidRPr="00762D1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Не достижение показателя обусловлено тем, что в соответствии с действующим порядком разработка долгосрочного прогноза социально-экономического развития Забайкальского края осуществляется каждые шесть лет и в 2021 году не требовалась.</w:t>
      </w:r>
    </w:p>
    <w:p w:rsidR="0018466E" w:rsidRPr="00762D1F" w:rsidRDefault="0018466E" w:rsidP="0099317C">
      <w:pPr>
        <w:keepNext/>
        <w:keepLines/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 xml:space="preserve">Заключено дополнительное соглашение к соглашению между Министерством экономического развития Российской Федерации и Правительством Забайкальского края  «О предоставлении субсидии бюджету Забайкальского края из федерального бюджета» (согласовано и подписано в системе электронного бюджета от 25 декабря 2021 года № 139-09-2020-037/3).  </w:t>
      </w:r>
    </w:p>
    <w:p w:rsidR="0018466E" w:rsidRPr="00762D1F" w:rsidRDefault="0018466E" w:rsidP="0099317C">
      <w:pPr>
        <w:keepNext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Заключено 7 договоров между Министерством экономического развития Забайкальского края, организациями народного хозяйства Российской Федерации, рекомендующими специалистов для обучения в рамках реализации Государственного плана подготовки управленческих кадров для организаций народного хозяйства Российской Федерации, и специалистами, прошедшими конкурсным отбор, на обучение в 2020/2021 году.</w:t>
      </w:r>
    </w:p>
    <w:p w:rsidR="0018466E" w:rsidRPr="00762D1F" w:rsidRDefault="0018466E" w:rsidP="0099317C">
      <w:pPr>
        <w:keepNext/>
        <w:rPr>
          <w:rFonts w:ascii="Times New Roman" w:hAnsi="Times New Roman" w:cs="Times New Roman"/>
          <w:color w:val="auto"/>
          <w:sz w:val="28"/>
          <w:szCs w:val="28"/>
          <w:lang w:eastAsia="en-US"/>
        </w:rPr>
        <w:sectPr w:rsidR="0018466E" w:rsidRPr="00762D1F" w:rsidSect="0018466E">
          <w:type w:val="continuous"/>
          <w:pgSz w:w="11906" w:h="16838"/>
          <w:pgMar w:top="1077" w:right="851" w:bottom="1021" w:left="1701" w:header="709" w:footer="709" w:gutter="0"/>
          <w:cols w:space="720"/>
        </w:sectPr>
      </w:pPr>
    </w:p>
    <w:p w:rsidR="0018466E" w:rsidRPr="00762D1F" w:rsidRDefault="008B66B5" w:rsidP="0099317C">
      <w:pPr>
        <w:keepNext/>
        <w:autoSpaceDE w:val="0"/>
        <w:autoSpaceDN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 2021 году продолжалось формирование нормативной правовой базы в рамках внедрения механизмов стратегического планирования и государственного управления. Правительством Забайкальского края утвержден ряд нормативных правовых актов, регламентирующих деятельность исполнительных органов государственной власти в сфере целеполагания, прогнозирования, планирования и программирования, обеспечивающих </w:t>
      </w:r>
      <w:proofErr w:type="spellStart"/>
      <w:r w:rsidRPr="00762D1F">
        <w:rPr>
          <w:rFonts w:ascii="Times New Roman" w:hAnsi="Times New Roman" w:cs="Times New Roman"/>
          <w:color w:val="auto"/>
          <w:sz w:val="28"/>
          <w:szCs w:val="28"/>
        </w:rPr>
        <w:t>взаимоувязку</w:t>
      </w:r>
      <w:proofErr w:type="spellEnd"/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стратегического и бюджетного планирования</w:t>
      </w:r>
      <w:r w:rsidR="00B7331A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D2DB0" w:rsidRPr="00762D1F" w:rsidRDefault="002145B6" w:rsidP="0099317C">
      <w:pPr>
        <w:keepNext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sz w:val="28"/>
          <w:szCs w:val="28"/>
          <w:lang w:bidi="ar-SA"/>
        </w:rPr>
        <w:t>11 февраля 2021 года заключен Государственный контракт № 3 с Территориальным органом Федеральной службы государственной статистики по Забайкальскому краю на оказание услуг по информационно-статистическому обеспечению Министерства экономического развития Забайкальского края, в Приложении № 1 которого содержится Региональная программа выпуска статистических изданий на 2021 год.</w:t>
      </w:r>
    </w:p>
    <w:p w:rsidR="002145B6" w:rsidRPr="00762D1F" w:rsidRDefault="002145B6" w:rsidP="0099317C">
      <w:pPr>
        <w:keepNext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E4CCA" w:rsidRPr="00762D1F" w:rsidRDefault="009558F3" w:rsidP="0099317C">
      <w:pPr>
        <w:keepNext/>
        <w:ind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</w:t>
      </w:r>
      <w:r w:rsidR="00947751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7.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E4CCA" w:rsidRPr="00762D1F">
        <w:rPr>
          <w:rFonts w:ascii="Times New Roman" w:hAnsi="Times New Roman" w:cs="Times New Roman"/>
          <w:b/>
          <w:color w:val="auto"/>
          <w:sz w:val="28"/>
          <w:szCs w:val="28"/>
        </w:rPr>
        <w:t>«Обеспечивающая подпрограмма»</w:t>
      </w:r>
    </w:p>
    <w:p w:rsidR="00EE4CCA" w:rsidRPr="00762D1F" w:rsidRDefault="00EE4CCA" w:rsidP="0099317C">
      <w:pPr>
        <w:keepNext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4757D" w:rsidRPr="00762D1F" w:rsidRDefault="0044757D" w:rsidP="0099317C">
      <w:pPr>
        <w:keepNext/>
        <w:autoSpaceDE w:val="0"/>
        <w:autoSpaceDN w:val="0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Основные результаты, достигнутые в </w:t>
      </w:r>
      <w:r w:rsidR="005A5CB3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отчетном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году</w:t>
      </w:r>
    </w:p>
    <w:p w:rsidR="00696F6E" w:rsidRPr="00762D1F" w:rsidRDefault="00CF55BC" w:rsidP="0099317C">
      <w:pPr>
        <w:keepNext/>
        <w:autoSpaceDE w:val="0"/>
        <w:autoSpaceDN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Фактическ</w:t>
      </w:r>
      <w:r w:rsidR="003A5C93" w:rsidRPr="00762D1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е </w:t>
      </w:r>
      <w:r w:rsidR="00B2334E" w:rsidRPr="00762D1F">
        <w:rPr>
          <w:rFonts w:ascii="Times New Roman" w:hAnsi="Times New Roman" w:cs="Times New Roman"/>
          <w:color w:val="auto"/>
          <w:sz w:val="28"/>
          <w:szCs w:val="28"/>
        </w:rPr>
        <w:t>значени</w:t>
      </w:r>
      <w:r w:rsidR="003A5C93" w:rsidRPr="00762D1F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71554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целевого показателя, </w:t>
      </w:r>
      <w:r w:rsidR="004115B2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достигнут</w:t>
      </w:r>
      <w:r w:rsidR="003A5C93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ого </w:t>
      </w:r>
      <w:r w:rsidR="004115B2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BE306A" w:rsidRPr="00762D1F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827979" w:rsidRPr="00762D1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BE306A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2334E" w:rsidRPr="00762D1F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4115B2" w:rsidRPr="00762D1F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696F6E" w:rsidRPr="00762D1F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696F6E" w:rsidRPr="00762D1F" w:rsidRDefault="0031481C" w:rsidP="0099317C">
      <w:pPr>
        <w:keepNext/>
        <w:autoSpaceDE w:val="0"/>
        <w:autoSpaceDN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«степень достижения установленных значений целевых показателей государственной программы и входящих в нее подпрограмм»</w:t>
      </w:r>
      <w:r w:rsidR="00983BDD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="0044757D" w:rsidRPr="00762D1F">
        <w:rPr>
          <w:rFonts w:ascii="Times New Roman" w:hAnsi="Times New Roman" w:cs="Times New Roman"/>
          <w:color w:val="auto"/>
          <w:sz w:val="28"/>
          <w:szCs w:val="28"/>
        </w:rPr>
        <w:t>100 %</w:t>
      </w:r>
      <w:r w:rsidR="00214BBF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4757D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2334E" w:rsidRPr="00762D1F">
        <w:rPr>
          <w:rFonts w:ascii="Times New Roman" w:hAnsi="Times New Roman" w:cs="Times New Roman"/>
          <w:color w:val="auto"/>
          <w:sz w:val="28"/>
          <w:szCs w:val="28"/>
        </w:rPr>
        <w:t>при плановом значении 100 %</w:t>
      </w:r>
      <w:r w:rsidR="003A5C93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77E66" w:rsidRPr="00762D1F" w:rsidRDefault="00374BCD" w:rsidP="0099317C">
      <w:pPr>
        <w:keepNext/>
        <w:autoSpaceDE w:val="0"/>
        <w:autoSpaceDN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Реализация мероприятий подпрограммы обеспечивает решение задачи создания условий для реализации полномочий Министерства экономического развития Забайкальского края. </w:t>
      </w:r>
      <w:r w:rsidR="00E316E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Путем выполнения запланированных основных мероприятий и мероприятий подпрограммы достигнуты плановые значения показателей подпрограммы. </w:t>
      </w:r>
    </w:p>
    <w:p w:rsidR="00EF1EC5" w:rsidRPr="00762D1F" w:rsidRDefault="00EF1EC5" w:rsidP="0099317C">
      <w:pPr>
        <w:keepNext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Министерство осуществляет свою деятельность во взаимодействии с федеральными органами исполнительной власти и их территориальными органами,</w:t>
      </w:r>
      <w:r w:rsidR="005E4073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исполнительными органами государственной власти Забайкальского края, органами местного самоуправления, организациями и общественными объединениями в пределах своих полномочий</w:t>
      </w:r>
      <w:r w:rsidR="00A275D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исполняет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lastRenderedPageBreak/>
        <w:t>ф</w:t>
      </w:r>
      <w:r w:rsidR="0057183A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ункции главного распорядителя и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получателя средств бюджета Забайкальского края.</w:t>
      </w:r>
    </w:p>
    <w:p w:rsidR="00F33E22" w:rsidRPr="00762D1F" w:rsidRDefault="00766713" w:rsidP="0099317C">
      <w:pPr>
        <w:keepNext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Министерством создаются условия </w:t>
      </w:r>
      <w:r w:rsidR="00EF1EC5" w:rsidRPr="00762D1F">
        <w:rPr>
          <w:rFonts w:ascii="Times New Roman" w:hAnsi="Times New Roman" w:cs="Times New Roman"/>
          <w:color w:val="auto"/>
          <w:sz w:val="28"/>
          <w:szCs w:val="28"/>
        </w:rPr>
        <w:t>для полного и своевременного выполнения</w:t>
      </w:r>
      <w:r w:rsidR="00FF44F8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F1EC5" w:rsidRPr="00762D1F">
        <w:rPr>
          <w:rFonts w:ascii="Times New Roman" w:hAnsi="Times New Roman" w:cs="Times New Roman"/>
          <w:color w:val="auto"/>
          <w:sz w:val="28"/>
          <w:szCs w:val="28"/>
        </w:rPr>
        <w:t>основных мероприятий и мероприятий государственной программы, а также достижени</w:t>
      </w:r>
      <w:r w:rsidR="004D4B91" w:rsidRPr="00762D1F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154EBB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F1EC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62372" w:rsidRPr="00762D1F">
        <w:rPr>
          <w:rFonts w:ascii="Times New Roman" w:hAnsi="Times New Roman" w:cs="Times New Roman"/>
          <w:color w:val="auto"/>
          <w:sz w:val="28"/>
          <w:szCs w:val="28"/>
        </w:rPr>
        <w:t>целевых</w:t>
      </w:r>
      <w:r w:rsidR="00EF1EC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значений показателей результатов</w:t>
      </w:r>
      <w:r w:rsidR="006B287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государственной программы.</w:t>
      </w:r>
    </w:p>
    <w:p w:rsidR="00C53B2A" w:rsidRPr="00762D1F" w:rsidRDefault="00C53B2A" w:rsidP="0099317C">
      <w:pPr>
        <w:keepNext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53B2A" w:rsidRPr="00762D1F" w:rsidRDefault="00C53B2A" w:rsidP="0099317C">
      <w:pPr>
        <w:keepNext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 8.  «</w:t>
      </w:r>
      <w:r w:rsidR="00261E58" w:rsidRPr="00762D1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Развитие промышленности Забайкальского края</w:t>
      </w:r>
      <w:r w:rsidR="00B16F71" w:rsidRPr="00762D1F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261E58" w:rsidRPr="00762D1F" w:rsidRDefault="00261E58" w:rsidP="0099317C">
      <w:pPr>
        <w:keepNext/>
        <w:autoSpaceDE w:val="0"/>
        <w:autoSpaceDN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Основные результаты, достигнутые в отчетном  году</w:t>
      </w:r>
    </w:p>
    <w:p w:rsidR="00BB5821" w:rsidRPr="00762D1F" w:rsidRDefault="00BB5821" w:rsidP="0099317C">
      <w:pPr>
        <w:pStyle w:val="af9"/>
        <w:keepNext/>
        <w:widowControl w:val="0"/>
        <w:spacing w:before="0" w:beforeAutospacing="0" w:after="0" w:afterAutospacing="0"/>
        <w:ind w:firstLine="709"/>
        <w:jc w:val="both"/>
      </w:pPr>
      <w:r w:rsidRPr="00762D1F">
        <w:rPr>
          <w:color w:val="000000"/>
          <w:sz w:val="28"/>
          <w:szCs w:val="28"/>
        </w:rPr>
        <w:t xml:space="preserve">Фактические значения целевых </w:t>
      </w:r>
      <w:r w:rsidR="00D500F4" w:rsidRPr="00762D1F">
        <w:rPr>
          <w:color w:val="000000"/>
          <w:sz w:val="28"/>
          <w:szCs w:val="28"/>
        </w:rPr>
        <w:t>показателей, достигнутые в  2021</w:t>
      </w:r>
      <w:r w:rsidRPr="00762D1F">
        <w:rPr>
          <w:color w:val="000000"/>
          <w:sz w:val="28"/>
          <w:szCs w:val="28"/>
        </w:rPr>
        <w:t>  году:   </w:t>
      </w:r>
    </w:p>
    <w:p w:rsidR="002854FA" w:rsidRPr="00762D1F" w:rsidRDefault="002854FA" w:rsidP="0099317C">
      <w:pPr>
        <w:pStyle w:val="af9"/>
        <w:keepNext/>
        <w:widowControl w:val="0"/>
        <w:spacing w:before="0" w:beforeAutospacing="0" w:after="0" w:afterAutospacing="0"/>
        <w:ind w:firstLine="709"/>
        <w:jc w:val="both"/>
      </w:pPr>
      <w:r w:rsidRPr="00762D1F">
        <w:rPr>
          <w:color w:val="000000"/>
          <w:sz w:val="28"/>
          <w:szCs w:val="28"/>
        </w:rPr>
        <w:t xml:space="preserve"> «индекс промышленного производства, </w:t>
      </w:r>
      <w:proofErr w:type="gramStart"/>
      <w:r w:rsidRPr="00762D1F">
        <w:rPr>
          <w:color w:val="000000"/>
          <w:sz w:val="28"/>
          <w:szCs w:val="28"/>
        </w:rPr>
        <w:t>в</w:t>
      </w:r>
      <w:proofErr w:type="gramEnd"/>
      <w:r w:rsidRPr="00762D1F">
        <w:rPr>
          <w:color w:val="000000"/>
          <w:sz w:val="28"/>
          <w:szCs w:val="28"/>
        </w:rPr>
        <w:t xml:space="preserve"> % </w:t>
      </w:r>
      <w:proofErr w:type="gramStart"/>
      <w:r w:rsidRPr="00762D1F">
        <w:rPr>
          <w:color w:val="000000"/>
          <w:sz w:val="28"/>
          <w:szCs w:val="28"/>
        </w:rPr>
        <w:t>к</w:t>
      </w:r>
      <w:proofErr w:type="gramEnd"/>
      <w:r w:rsidRPr="00762D1F">
        <w:rPr>
          <w:color w:val="000000"/>
          <w:sz w:val="28"/>
          <w:szCs w:val="28"/>
        </w:rPr>
        <w:t xml:space="preserve"> предыдущему году» – 103,9 %, при плановом значении 100,1 %; </w:t>
      </w:r>
    </w:p>
    <w:p w:rsidR="002854FA" w:rsidRPr="00762D1F" w:rsidRDefault="002854FA" w:rsidP="0099317C">
      <w:pPr>
        <w:pStyle w:val="af9"/>
        <w:keepNext/>
        <w:widowControl w:val="0"/>
        <w:spacing w:before="0" w:beforeAutospacing="0" w:after="0" w:afterAutospacing="0"/>
        <w:ind w:firstLine="709"/>
        <w:jc w:val="both"/>
      </w:pPr>
      <w:r w:rsidRPr="00762D1F">
        <w:rPr>
          <w:sz w:val="28"/>
          <w:szCs w:val="28"/>
        </w:rPr>
        <w:t> </w:t>
      </w:r>
      <w:proofErr w:type="gramStart"/>
      <w:r w:rsidRPr="00762D1F">
        <w:rPr>
          <w:sz w:val="28"/>
          <w:szCs w:val="28"/>
        </w:rPr>
        <w:t>«удельный вес промышленного производства в валовой региональном продукте, %» – 33,1 % (оценка), при плановом значении 33,1  %.</w:t>
      </w:r>
      <w:proofErr w:type="gramEnd"/>
    </w:p>
    <w:p w:rsidR="002854FA" w:rsidRPr="00762D1F" w:rsidRDefault="002854FA" w:rsidP="0099317C">
      <w:pPr>
        <w:pStyle w:val="af9"/>
        <w:keepNext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62D1F">
        <w:rPr>
          <w:sz w:val="28"/>
          <w:szCs w:val="28"/>
        </w:rPr>
        <w:t xml:space="preserve">Реализация мероприятий подпрограммы обеспечивает </w:t>
      </w:r>
      <w:r w:rsidRPr="00762D1F">
        <w:rPr>
          <w:color w:val="000000"/>
          <w:sz w:val="28"/>
          <w:szCs w:val="28"/>
        </w:rPr>
        <w:t>решение задачи по формированию конкурентоспособного, сбалансированного промышленного комплекса, устойчивого к колебаниям мировой экономической конъюнктуры. </w:t>
      </w:r>
    </w:p>
    <w:p w:rsidR="002854FA" w:rsidRPr="00762D1F" w:rsidRDefault="002854FA" w:rsidP="0099317C">
      <w:pPr>
        <w:pStyle w:val="af9"/>
        <w:keepNext/>
        <w:widowControl w:val="0"/>
        <w:shd w:val="clear" w:color="auto" w:fill="FFFFFF"/>
        <w:spacing w:before="0" w:beforeAutospacing="0" w:after="0" w:afterAutospacing="0"/>
        <w:ind w:firstLine="700"/>
        <w:jc w:val="both"/>
        <w:rPr>
          <w:color w:val="FF0000"/>
          <w:sz w:val="28"/>
          <w:szCs w:val="28"/>
        </w:rPr>
      </w:pPr>
      <w:proofErr w:type="gramStart"/>
      <w:r w:rsidRPr="00762D1F">
        <w:rPr>
          <w:color w:val="000000"/>
          <w:sz w:val="28"/>
          <w:szCs w:val="28"/>
        </w:rPr>
        <w:t xml:space="preserve">В рамках оказания государственной поддержки производственных предприятий в 2021 году была проведена </w:t>
      </w:r>
      <w:proofErr w:type="spellStart"/>
      <w:r w:rsidRPr="00762D1F">
        <w:rPr>
          <w:color w:val="000000"/>
          <w:sz w:val="28"/>
          <w:szCs w:val="28"/>
        </w:rPr>
        <w:t>докапитализация</w:t>
      </w:r>
      <w:proofErr w:type="spellEnd"/>
      <w:r w:rsidRPr="00762D1F">
        <w:rPr>
          <w:color w:val="000000"/>
          <w:sz w:val="28"/>
          <w:szCs w:val="28"/>
        </w:rPr>
        <w:t xml:space="preserve"> Фонда развития промышленности Забайкальского края в размере 100 млн. рублей, за счет средств которого был предоставлен льготный </w:t>
      </w:r>
      <w:proofErr w:type="spellStart"/>
      <w:r w:rsidRPr="00762D1F">
        <w:rPr>
          <w:color w:val="000000"/>
          <w:sz w:val="28"/>
          <w:szCs w:val="28"/>
        </w:rPr>
        <w:t>займ</w:t>
      </w:r>
      <w:proofErr w:type="spellEnd"/>
      <w:r w:rsidRPr="00762D1F">
        <w:rPr>
          <w:color w:val="000000"/>
          <w:sz w:val="28"/>
          <w:szCs w:val="28"/>
        </w:rPr>
        <w:t xml:space="preserve"> ООО «</w:t>
      </w:r>
      <w:proofErr w:type="spellStart"/>
      <w:r w:rsidRPr="00762D1F">
        <w:rPr>
          <w:color w:val="000000"/>
          <w:sz w:val="28"/>
          <w:szCs w:val="28"/>
        </w:rPr>
        <w:t>Забпромстрой</w:t>
      </w:r>
      <w:proofErr w:type="spellEnd"/>
      <w:r w:rsidRPr="00762D1F">
        <w:rPr>
          <w:color w:val="000000"/>
          <w:sz w:val="28"/>
          <w:szCs w:val="28"/>
        </w:rPr>
        <w:t>» на сумму 20 млн. рублей для реализации инвестиционного проекта «Производство металлоизделий из тонколистовой стали», остаток субсидии продлен на 2022 год.</w:t>
      </w:r>
      <w:proofErr w:type="gramEnd"/>
      <w:r w:rsidRPr="00762D1F">
        <w:rPr>
          <w:color w:val="000000"/>
          <w:sz w:val="28"/>
          <w:szCs w:val="28"/>
        </w:rPr>
        <w:t xml:space="preserve"> Также </w:t>
      </w:r>
      <w:proofErr w:type="gramStart"/>
      <w:r w:rsidRPr="00762D1F">
        <w:rPr>
          <w:color w:val="000000"/>
          <w:sz w:val="28"/>
          <w:szCs w:val="28"/>
        </w:rPr>
        <w:t>одобрен</w:t>
      </w:r>
      <w:proofErr w:type="gramEnd"/>
      <w:r w:rsidRPr="00762D1F">
        <w:rPr>
          <w:color w:val="000000"/>
          <w:sz w:val="28"/>
          <w:szCs w:val="28"/>
        </w:rPr>
        <w:t xml:space="preserve"> </w:t>
      </w:r>
      <w:proofErr w:type="spellStart"/>
      <w:r w:rsidRPr="00762D1F">
        <w:rPr>
          <w:color w:val="000000"/>
          <w:sz w:val="28"/>
          <w:szCs w:val="28"/>
        </w:rPr>
        <w:t>займ</w:t>
      </w:r>
      <w:proofErr w:type="spellEnd"/>
      <w:r w:rsidRPr="00762D1F">
        <w:rPr>
          <w:color w:val="000000"/>
          <w:sz w:val="28"/>
          <w:szCs w:val="28"/>
        </w:rPr>
        <w:t xml:space="preserve"> </w:t>
      </w:r>
      <w:r w:rsidRPr="00762D1F">
        <w:rPr>
          <w:sz w:val="28"/>
          <w:szCs w:val="28"/>
        </w:rPr>
        <w:t xml:space="preserve">федерального Фонда развития промышленности ОАО «Аркуда-Эко» на сумму 50 млн. рублей для производства экструзивной химико-термомеханической массы. </w:t>
      </w:r>
    </w:p>
    <w:p w:rsidR="002854FA" w:rsidRPr="00762D1F" w:rsidRDefault="002854FA" w:rsidP="0099317C">
      <w:pPr>
        <w:pStyle w:val="af9"/>
        <w:keepNext/>
        <w:widowControl w:val="0"/>
        <w:spacing w:before="0" w:beforeAutospacing="0" w:after="0" w:afterAutospacing="0"/>
        <w:ind w:firstLine="708"/>
        <w:jc w:val="both"/>
      </w:pPr>
      <w:r w:rsidRPr="00762D1F">
        <w:rPr>
          <w:sz w:val="28"/>
          <w:szCs w:val="28"/>
        </w:rPr>
        <w:t>За 2021 год в Забайкальском крае наблюдается ро</w:t>
      </w:r>
      <w:proofErr w:type="gramStart"/>
      <w:r w:rsidRPr="00762D1F">
        <w:rPr>
          <w:sz w:val="28"/>
          <w:szCs w:val="28"/>
        </w:rPr>
        <w:t>ст в пр</w:t>
      </w:r>
      <w:proofErr w:type="gramEnd"/>
      <w:r w:rsidRPr="00762D1F">
        <w:rPr>
          <w:sz w:val="28"/>
          <w:szCs w:val="28"/>
        </w:rPr>
        <w:t>оизводстве готовых металлических изделий – 101,2 %, напитков – 102,3 %, производство прочей неметаллической минеральной продукции – 125 %, ремонт и монтаж машин и оборудования – 176, %.</w:t>
      </w:r>
    </w:p>
    <w:p w:rsidR="002854FA" w:rsidRPr="00762D1F" w:rsidRDefault="002854FA" w:rsidP="0099317C">
      <w:pPr>
        <w:pStyle w:val="af9"/>
        <w:keepNext/>
        <w:widowControl w:val="0"/>
        <w:shd w:val="clear" w:color="auto" w:fill="FFFFFF"/>
        <w:spacing w:before="0" w:beforeAutospacing="0" w:after="0" w:afterAutospacing="0"/>
        <w:ind w:firstLine="700"/>
        <w:jc w:val="both"/>
      </w:pPr>
      <w:r w:rsidRPr="00762D1F">
        <w:rPr>
          <w:color w:val="000000"/>
          <w:sz w:val="28"/>
          <w:szCs w:val="28"/>
        </w:rPr>
        <w:t xml:space="preserve"> К основным предприятиям промышленности Забайкальского края можно отнести: ООО «</w:t>
      </w:r>
      <w:proofErr w:type="spellStart"/>
      <w:r w:rsidRPr="00762D1F">
        <w:rPr>
          <w:color w:val="000000"/>
          <w:sz w:val="28"/>
          <w:szCs w:val="28"/>
        </w:rPr>
        <w:t>Удоканская</w:t>
      </w:r>
      <w:proofErr w:type="spellEnd"/>
      <w:r w:rsidRPr="00762D1F">
        <w:rPr>
          <w:color w:val="000000"/>
          <w:sz w:val="28"/>
          <w:szCs w:val="28"/>
        </w:rPr>
        <w:t xml:space="preserve"> медь», ООО «</w:t>
      </w:r>
      <w:proofErr w:type="spellStart"/>
      <w:r w:rsidRPr="00762D1F">
        <w:rPr>
          <w:color w:val="000000"/>
          <w:sz w:val="28"/>
          <w:szCs w:val="28"/>
        </w:rPr>
        <w:t>Ново-широкинский</w:t>
      </w:r>
      <w:proofErr w:type="spellEnd"/>
      <w:r w:rsidRPr="00762D1F">
        <w:rPr>
          <w:color w:val="000000"/>
          <w:sz w:val="28"/>
          <w:szCs w:val="28"/>
        </w:rPr>
        <w:t xml:space="preserve"> рудник», ГРК «</w:t>
      </w:r>
      <w:proofErr w:type="spellStart"/>
      <w:r w:rsidRPr="00762D1F">
        <w:rPr>
          <w:color w:val="000000"/>
          <w:sz w:val="28"/>
          <w:szCs w:val="28"/>
        </w:rPr>
        <w:t>Быстринское</w:t>
      </w:r>
      <w:proofErr w:type="spellEnd"/>
      <w:r w:rsidRPr="00762D1F">
        <w:rPr>
          <w:color w:val="000000"/>
          <w:sz w:val="28"/>
          <w:szCs w:val="28"/>
        </w:rPr>
        <w:t xml:space="preserve">», ПАО «ППГХО», ООО «Мир». Общий объем инвестиций в основной капитал промышленных предприятий края за 9 месяцев 2020 года составил 40,7 </w:t>
      </w:r>
      <w:proofErr w:type="gramStart"/>
      <w:r w:rsidRPr="00762D1F">
        <w:rPr>
          <w:color w:val="000000"/>
          <w:sz w:val="28"/>
          <w:szCs w:val="28"/>
        </w:rPr>
        <w:t>млрд</w:t>
      </w:r>
      <w:proofErr w:type="gramEnd"/>
      <w:r w:rsidRPr="00762D1F">
        <w:rPr>
          <w:color w:val="000000"/>
          <w:sz w:val="28"/>
          <w:szCs w:val="28"/>
        </w:rPr>
        <w:t xml:space="preserve"> рублей, что выше на 35,1% значения аналогичного периода предыдущего года.</w:t>
      </w:r>
    </w:p>
    <w:p w:rsidR="002854FA" w:rsidRPr="00762D1F" w:rsidRDefault="002854FA" w:rsidP="0099317C">
      <w:pPr>
        <w:pStyle w:val="af9"/>
        <w:keepNext/>
        <w:widowControl w:val="0"/>
        <w:shd w:val="clear" w:color="auto" w:fill="FFFFFF"/>
        <w:spacing w:before="0" w:beforeAutospacing="0" w:after="0" w:afterAutospacing="0"/>
        <w:ind w:firstLine="700"/>
        <w:jc w:val="both"/>
        <w:rPr>
          <w:color w:val="FF0000"/>
          <w:sz w:val="28"/>
          <w:szCs w:val="28"/>
        </w:rPr>
      </w:pPr>
      <w:proofErr w:type="spellStart"/>
      <w:r w:rsidRPr="00762D1F">
        <w:rPr>
          <w:color w:val="000000"/>
          <w:sz w:val="28"/>
          <w:szCs w:val="28"/>
        </w:rPr>
        <w:t>Гособоронзаказ</w:t>
      </w:r>
      <w:proofErr w:type="spellEnd"/>
      <w:r w:rsidRPr="00762D1F">
        <w:rPr>
          <w:color w:val="000000"/>
          <w:sz w:val="28"/>
          <w:szCs w:val="28"/>
        </w:rPr>
        <w:t xml:space="preserve"> в Забайкальском крае выполняют АО «103 Бронетанковый ремонтный завод», АО «810 Авиационный ремонтный завод», данными предприятиями предоставляются ремонтно-сервисные услуги. В рамках диверсификации деятельности во исполнение Поручения Президента Российской Федерации от 5 декабря 2016 года № Пр-2346 данными организациями также предоставляются услуги гражданского </w:t>
      </w:r>
      <w:r w:rsidRPr="00762D1F">
        <w:rPr>
          <w:color w:val="000000"/>
          <w:sz w:val="28"/>
          <w:szCs w:val="28"/>
        </w:rPr>
        <w:lastRenderedPageBreak/>
        <w:t>назначения: АО «810 Авиационный ремонтный завод» – услуги по обслуживанию гражданских вертолетов, АО «103 Бронетанковый ремонтный завод» – токарно-фрезерные работы.</w:t>
      </w:r>
      <w:r w:rsidRPr="00762D1F">
        <w:rPr>
          <w:color w:val="FF0000"/>
          <w:sz w:val="28"/>
          <w:szCs w:val="28"/>
        </w:rPr>
        <w:t xml:space="preserve"> </w:t>
      </w:r>
    </w:p>
    <w:p w:rsidR="002854FA" w:rsidRPr="00762D1F" w:rsidRDefault="002854FA" w:rsidP="0099317C">
      <w:pPr>
        <w:pStyle w:val="af9"/>
        <w:keepNext/>
        <w:widowControl w:val="0"/>
        <w:shd w:val="clear" w:color="auto" w:fill="FFFFFF"/>
        <w:spacing w:before="0" w:beforeAutospacing="0" w:after="0" w:afterAutospacing="0"/>
        <w:ind w:firstLine="700"/>
        <w:jc w:val="both"/>
        <w:rPr>
          <w:rFonts w:eastAsia="Arial"/>
          <w:sz w:val="28"/>
          <w:szCs w:val="28"/>
        </w:rPr>
      </w:pPr>
      <w:r w:rsidRPr="00762D1F">
        <w:rPr>
          <w:color w:val="000000"/>
          <w:sz w:val="28"/>
          <w:szCs w:val="28"/>
        </w:rPr>
        <w:t>Запущено производство ранее профинансированных Фондом развития промышленности Забайкальского края проектов, таких как п</w:t>
      </w:r>
      <w:r w:rsidRPr="00762D1F">
        <w:rPr>
          <w:rFonts w:eastAsia="Arial"/>
          <w:bCs/>
          <w:sz w:val="28"/>
          <w:szCs w:val="28"/>
        </w:rPr>
        <w:t>роизводство фронтальных погрузчиков</w:t>
      </w:r>
      <w:r w:rsidRPr="00762D1F">
        <w:rPr>
          <w:sz w:val="28"/>
          <w:szCs w:val="28"/>
        </w:rPr>
        <w:t xml:space="preserve"> «</w:t>
      </w:r>
      <w:r w:rsidRPr="00762D1F">
        <w:rPr>
          <w:rFonts w:eastAsia="Arial"/>
          <w:sz w:val="28"/>
          <w:szCs w:val="28"/>
        </w:rPr>
        <w:t xml:space="preserve">Восток-Агро» </w:t>
      </w:r>
      <w:r w:rsidRPr="00762D1F">
        <w:rPr>
          <w:rFonts w:eastAsia="Arial"/>
          <w:bCs/>
          <w:sz w:val="28"/>
          <w:szCs w:val="28"/>
        </w:rPr>
        <w:t>ввод - апрель 2021 года, производство литейной продукции по газифицируемым моделям «Забайкальский металлургический завод «ТОР»</w:t>
      </w:r>
      <w:r w:rsidRPr="00762D1F">
        <w:rPr>
          <w:rFonts w:eastAsia="Arial"/>
          <w:sz w:val="28"/>
          <w:szCs w:val="28"/>
        </w:rPr>
        <w:t xml:space="preserve">, </w:t>
      </w:r>
      <w:r w:rsidRPr="00762D1F">
        <w:rPr>
          <w:rFonts w:eastAsia="Arial"/>
          <w:bCs/>
          <w:sz w:val="28"/>
          <w:szCs w:val="28"/>
        </w:rPr>
        <w:t xml:space="preserve">ввод октябрь 2021 года,  производство модульных котельных </w:t>
      </w:r>
      <w:r w:rsidRPr="00762D1F">
        <w:rPr>
          <w:rFonts w:eastAsia="Arial"/>
          <w:sz w:val="28"/>
          <w:szCs w:val="28"/>
        </w:rPr>
        <w:t>«</w:t>
      </w:r>
      <w:proofErr w:type="spellStart"/>
      <w:r w:rsidRPr="00762D1F">
        <w:rPr>
          <w:rFonts w:eastAsia="Arial"/>
          <w:sz w:val="28"/>
          <w:szCs w:val="28"/>
        </w:rPr>
        <w:t>Карботек</w:t>
      </w:r>
      <w:proofErr w:type="spellEnd"/>
      <w:r w:rsidRPr="00762D1F">
        <w:rPr>
          <w:rFonts w:eastAsia="Arial"/>
          <w:sz w:val="28"/>
          <w:szCs w:val="28"/>
        </w:rPr>
        <w:t>-техно».</w:t>
      </w:r>
    </w:p>
    <w:p w:rsidR="007F2481" w:rsidRPr="00762D1F" w:rsidRDefault="002854FA" w:rsidP="0099317C">
      <w:pPr>
        <w:keepNext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62D1F">
        <w:rPr>
          <w:rFonts w:ascii="Times New Roman" w:hAnsi="Times New Roman"/>
          <w:color w:val="auto"/>
          <w:sz w:val="28"/>
          <w:szCs w:val="28"/>
        </w:rPr>
        <w:t>В рамках регионального проекта «Системные меры по повышению производительности труда», финансирование регионального проекта в 2020 году не предусмотрено.</w:t>
      </w:r>
    </w:p>
    <w:p w:rsidR="00F33E22" w:rsidRPr="00762D1F" w:rsidRDefault="00F33E22" w:rsidP="0099317C">
      <w:pPr>
        <w:keepNext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160E" w:rsidRPr="00762D1F" w:rsidRDefault="007D1630" w:rsidP="0099317C">
      <w:pPr>
        <w:keepNext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r w:rsidR="007358DF" w:rsidRPr="00762D1F">
        <w:rPr>
          <w:rFonts w:ascii="Times New Roman" w:hAnsi="Times New Roman" w:cs="Times New Roman"/>
          <w:b/>
          <w:color w:val="auto"/>
          <w:sz w:val="28"/>
          <w:szCs w:val="28"/>
        </w:rPr>
        <w:t>Информация о плановых и фактических показателях и</w:t>
      </w:r>
      <w:r w:rsidR="00CA4E4B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плановых и </w:t>
      </w:r>
      <w:r w:rsidR="007358DF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фактических объемах расходов на реализацию государственной программы в </w:t>
      </w:r>
      <w:r w:rsidR="003D6295" w:rsidRPr="00762D1F">
        <w:rPr>
          <w:rFonts w:ascii="Times New Roman" w:hAnsi="Times New Roman" w:cs="Times New Roman"/>
          <w:b/>
          <w:color w:val="auto"/>
          <w:sz w:val="28"/>
          <w:szCs w:val="28"/>
        </w:rPr>
        <w:t>202</w:t>
      </w:r>
      <w:r w:rsidR="007F2481" w:rsidRPr="00762D1F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BC4011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358DF" w:rsidRPr="00762D1F">
        <w:rPr>
          <w:rFonts w:ascii="Times New Roman" w:hAnsi="Times New Roman" w:cs="Times New Roman"/>
          <w:b/>
          <w:color w:val="auto"/>
          <w:sz w:val="28"/>
          <w:szCs w:val="28"/>
        </w:rPr>
        <w:t>году и</w:t>
      </w:r>
      <w:r w:rsidR="00CA4E4B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результатах оценки эффективности </w:t>
      </w:r>
      <w:r w:rsidR="007358DF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представлен</w:t>
      </w:r>
      <w:r w:rsidR="00CA4E4B" w:rsidRPr="00762D1F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таблице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(Приложение</w:t>
      </w:r>
      <w:r w:rsidR="00FF3411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1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22278F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03C02" w:rsidRPr="00762D1F" w:rsidRDefault="00403C02" w:rsidP="0099317C">
      <w:pPr>
        <w:keepNext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03C02" w:rsidRPr="00762D1F" w:rsidRDefault="00403C02" w:rsidP="0099317C">
      <w:pPr>
        <w:keepNext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Выгрузка из Смарт-Про</w:t>
      </w:r>
    </w:p>
    <w:p w:rsidR="00EE160E" w:rsidRPr="00762D1F" w:rsidRDefault="00EE160E" w:rsidP="0099317C">
      <w:pPr>
        <w:keepNext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D1630" w:rsidRPr="00762D1F" w:rsidRDefault="00EE160E" w:rsidP="0099317C">
      <w:pPr>
        <w:keepNext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Информация о выполнении основных мероприятий, мероприятий  </w:t>
      </w:r>
      <w:r w:rsidR="00B2334E" w:rsidRPr="00762D1F">
        <w:rPr>
          <w:rFonts w:ascii="Times New Roman" w:hAnsi="Times New Roman" w:cs="Times New Roman"/>
          <w:b/>
          <w:color w:val="auto"/>
          <w:sz w:val="28"/>
          <w:szCs w:val="28"/>
        </w:rPr>
        <w:t>государственной программы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3D6295" w:rsidRPr="00762D1F">
        <w:rPr>
          <w:rFonts w:ascii="Times New Roman" w:hAnsi="Times New Roman" w:cs="Times New Roman"/>
          <w:b/>
          <w:color w:val="auto"/>
          <w:sz w:val="28"/>
          <w:szCs w:val="28"/>
        </w:rPr>
        <w:t>за 202</w:t>
      </w:r>
      <w:r w:rsidR="007F2481" w:rsidRPr="00762D1F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3D6295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A4E4B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год </w:t>
      </w:r>
      <w:r w:rsidR="00C041D7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представлена в таблице  </w:t>
      </w:r>
      <w:r w:rsidR="00C041D7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(Приложение </w:t>
      </w:r>
      <w:r w:rsidR="00FF3411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2</w:t>
      </w:r>
      <w:r w:rsidR="00C041D7" w:rsidRPr="00762D1F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22278F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F4FEC" w:rsidRPr="00762D1F" w:rsidRDefault="003F4FEC" w:rsidP="0099317C">
      <w:pPr>
        <w:keepNext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D3C77" w:rsidRPr="00762D1F" w:rsidRDefault="00ED3C77" w:rsidP="0099317C">
      <w:pPr>
        <w:keepNext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1F5B98" w:rsidRPr="00762D1F" w:rsidRDefault="001F5B98" w:rsidP="00CD128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  <w:sectPr w:rsidR="001F5B98" w:rsidRPr="00762D1F" w:rsidSect="00FA3F86">
          <w:type w:val="continuous"/>
          <w:pgSz w:w="11906" w:h="16838"/>
          <w:pgMar w:top="1077" w:right="851" w:bottom="1021" w:left="1701" w:header="709" w:footer="709" w:gutter="0"/>
          <w:cols w:space="708"/>
          <w:titlePg/>
          <w:docGrid w:linePitch="360"/>
        </w:sectPr>
      </w:pPr>
    </w:p>
    <w:p w:rsidR="001F5B98" w:rsidRPr="00762D1F" w:rsidRDefault="001F5B98" w:rsidP="001F5B98">
      <w:pPr>
        <w:jc w:val="center"/>
        <w:rPr>
          <w:rFonts w:ascii="Times New Roman" w:hAnsi="Times New Roman" w:cs="Times New Roman"/>
          <w:b/>
          <w:color w:val="auto"/>
        </w:rPr>
      </w:pPr>
    </w:p>
    <w:p w:rsidR="001F5B98" w:rsidRPr="00762D1F" w:rsidRDefault="001F5B98" w:rsidP="001F5B98">
      <w:pPr>
        <w:jc w:val="both"/>
        <w:rPr>
          <w:rFonts w:ascii="Times New Roman" w:hAnsi="Times New Roman" w:cs="Times New Roman"/>
          <w:color w:val="auto"/>
        </w:rPr>
      </w:pPr>
      <w:r w:rsidRPr="00762D1F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Приложение № 3 </w:t>
      </w:r>
    </w:p>
    <w:p w:rsidR="001F5B98" w:rsidRPr="00762D1F" w:rsidRDefault="001F5B98" w:rsidP="001F5B98">
      <w:pPr>
        <w:jc w:val="center"/>
        <w:rPr>
          <w:rFonts w:ascii="Times New Roman" w:hAnsi="Times New Roman" w:cs="Times New Roman"/>
          <w:color w:val="auto"/>
        </w:rPr>
      </w:pPr>
    </w:p>
    <w:p w:rsidR="00D93307" w:rsidRPr="00762D1F" w:rsidRDefault="00363E3B" w:rsidP="001F5B98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1F5B98" w:rsidRPr="00762D1F">
        <w:rPr>
          <w:rFonts w:ascii="Times New Roman" w:hAnsi="Times New Roman" w:cs="Times New Roman"/>
          <w:b/>
          <w:color w:val="auto"/>
          <w:sz w:val="28"/>
          <w:szCs w:val="28"/>
        </w:rPr>
        <w:t>. Сведения о выполнении контрольных событий</w:t>
      </w:r>
      <w:r w:rsidR="00D93307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предусмотренных </w:t>
      </w:r>
    </w:p>
    <w:p w:rsidR="001F5B98" w:rsidRPr="00762D1F" w:rsidRDefault="001F5B98" w:rsidP="001F5B98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План</w:t>
      </w:r>
      <w:r w:rsidR="00D93307"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ом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реализации государственной программы Забайкальского края  «Экономическое развитие»</w:t>
      </w:r>
    </w:p>
    <w:p w:rsidR="001F5B98" w:rsidRPr="00762D1F" w:rsidRDefault="001F5B98" w:rsidP="001F5B98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 </w:t>
      </w:r>
      <w:r w:rsidR="003D6295" w:rsidRPr="00762D1F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202</w:t>
      </w:r>
      <w:r w:rsidR="005D21A9" w:rsidRPr="00762D1F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1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год</w:t>
      </w:r>
    </w:p>
    <w:p w:rsidR="001F5B98" w:rsidRPr="00762D1F" w:rsidRDefault="001F5B98" w:rsidP="001F5B98">
      <w:pPr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146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6104"/>
        <w:gridCol w:w="2189"/>
        <w:gridCol w:w="1988"/>
        <w:gridCol w:w="3734"/>
      </w:tblGrid>
      <w:tr w:rsidR="001529AB" w:rsidRPr="00762D1F" w:rsidTr="00596496">
        <w:trPr>
          <w:trHeight w:val="1443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№ </w:t>
            </w:r>
            <w:proofErr w:type="gramStart"/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</w:t>
            </w:r>
            <w:proofErr w:type="gramEnd"/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/п</w:t>
            </w:r>
          </w:p>
        </w:tc>
        <w:tc>
          <w:tcPr>
            <w:tcW w:w="6104" w:type="dxa"/>
            <w:shd w:val="clear" w:color="auto" w:fill="auto"/>
            <w:vAlign w:val="center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государственной программы, подпрограмм Наименование государственной программы</w:t>
            </w: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596496" w:rsidRPr="00762D1F" w:rsidRDefault="00596496" w:rsidP="002E09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Количество запланированных контрольны</w:t>
            </w:r>
            <w:r w:rsidR="005A7695"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х событий на 202</w:t>
            </w:r>
            <w:r w:rsidR="002E0981"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1 </w:t>
            </w: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год</w:t>
            </w: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Количество не выполненных мероприятий (в том числе частично)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Причины </w:t>
            </w:r>
            <w:proofErr w:type="gramStart"/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не выполнения</w:t>
            </w:r>
            <w:proofErr w:type="gramEnd"/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мероприятия, предложения по дальнейшей реализации</w:t>
            </w:r>
          </w:p>
        </w:tc>
      </w:tr>
      <w:tr w:rsidR="001529AB" w:rsidRPr="00762D1F" w:rsidTr="00596496">
        <w:trPr>
          <w:trHeight w:val="288"/>
        </w:trPr>
        <w:tc>
          <w:tcPr>
            <w:tcW w:w="623" w:type="dxa"/>
            <w:shd w:val="clear" w:color="auto" w:fill="auto"/>
            <w:noWrap/>
            <w:vAlign w:val="bottom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6104" w:type="dxa"/>
            <w:shd w:val="clear" w:color="auto" w:fill="auto"/>
            <w:noWrap/>
            <w:vAlign w:val="bottom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2189" w:type="dxa"/>
            <w:shd w:val="clear" w:color="auto" w:fill="auto"/>
            <w:noWrap/>
            <w:vAlign w:val="bottom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</w:t>
            </w:r>
          </w:p>
        </w:tc>
        <w:tc>
          <w:tcPr>
            <w:tcW w:w="3734" w:type="dxa"/>
            <w:shd w:val="clear" w:color="auto" w:fill="auto"/>
            <w:noWrap/>
            <w:vAlign w:val="bottom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</w:p>
        </w:tc>
      </w:tr>
      <w:tr w:rsidR="001529AB" w:rsidRPr="00762D1F" w:rsidTr="00596496">
        <w:trPr>
          <w:trHeight w:val="598"/>
        </w:trPr>
        <w:tc>
          <w:tcPr>
            <w:tcW w:w="623" w:type="dxa"/>
            <w:shd w:val="clear" w:color="auto" w:fill="auto"/>
            <w:noWrap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6104" w:type="dxa"/>
            <w:shd w:val="clear" w:color="auto" w:fill="auto"/>
            <w:noWrap/>
            <w:hideMark/>
          </w:tcPr>
          <w:p w:rsidR="00596496" w:rsidRPr="00762D1F" w:rsidRDefault="00596496" w:rsidP="00BC4899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Итого по государственной программе Экономическое развитие:</w:t>
            </w:r>
          </w:p>
        </w:tc>
        <w:tc>
          <w:tcPr>
            <w:tcW w:w="2189" w:type="dxa"/>
            <w:shd w:val="clear" w:color="auto" w:fill="auto"/>
            <w:noWrap/>
            <w:vAlign w:val="center"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88" w:type="dxa"/>
            <w:shd w:val="clear" w:color="auto" w:fill="auto"/>
            <w:noWrap/>
            <w:vAlign w:val="center"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734" w:type="dxa"/>
            <w:shd w:val="clear" w:color="auto" w:fill="auto"/>
            <w:noWrap/>
          </w:tcPr>
          <w:p w:rsidR="00596496" w:rsidRPr="00762D1F" w:rsidRDefault="00596496" w:rsidP="00953C56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529AB" w:rsidRPr="00762D1F" w:rsidTr="00596496">
        <w:trPr>
          <w:trHeight w:val="576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6104" w:type="dxa"/>
            <w:shd w:val="clear" w:color="auto" w:fill="auto"/>
            <w:hideMark/>
          </w:tcPr>
          <w:p w:rsidR="00596496" w:rsidRPr="00762D1F" w:rsidRDefault="00596496" w:rsidP="00BC4899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Подпрограмма 1. «Стимулирование инвестиционной деятельности в Забайкальско</w:t>
            </w:r>
            <w:bookmarkStart w:id="1" w:name="_GoBack"/>
            <w:bookmarkEnd w:id="1"/>
            <w:r w:rsidRPr="00762D1F">
              <w:rPr>
                <w:rFonts w:ascii="Times New Roman" w:eastAsia="Times New Roman" w:hAnsi="Times New Roman" w:cs="Times New Roman"/>
                <w:color w:val="auto"/>
              </w:rPr>
              <w:t>м крае»</w:t>
            </w:r>
          </w:p>
        </w:tc>
        <w:tc>
          <w:tcPr>
            <w:tcW w:w="2189" w:type="dxa"/>
            <w:shd w:val="clear" w:color="auto" w:fill="auto"/>
            <w:noWrap/>
            <w:vAlign w:val="center"/>
          </w:tcPr>
          <w:p w:rsidR="00596496" w:rsidRPr="00762D1F" w:rsidRDefault="007D36CD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14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:rsidR="00596496" w:rsidRPr="00762D1F" w:rsidRDefault="006B74C2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5F7EA6" w:rsidRPr="00762D1F" w:rsidRDefault="004B6E44" w:rsidP="005F7EA6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4B6E44">
              <w:rPr>
                <w:rFonts w:ascii="Times New Roman" w:eastAsia="Times New Roman" w:hAnsi="Times New Roman" w:cs="Times New Roman"/>
                <w:lang w:bidi="ar-SA"/>
              </w:rPr>
              <w:t xml:space="preserve">Мероприятие частично не выполнено в связи </w:t>
            </w:r>
            <w:r w:rsidRPr="00762D1F">
              <w:rPr>
                <w:rFonts w:ascii="Times New Roman" w:hAnsi="Times New Roman" w:cs="Times New Roman"/>
                <w:spacing w:val="-7"/>
              </w:rPr>
              <w:t xml:space="preserve">с ростом задолженности по уплате налогов у юридического лица (ранее получавшего субсидии), в связи с чем, не </w:t>
            </w:r>
            <w:r w:rsidR="006B4622" w:rsidRPr="00762D1F">
              <w:rPr>
                <w:rFonts w:ascii="Times New Roman" w:hAnsi="Times New Roman" w:cs="Times New Roman"/>
                <w:spacing w:val="-7"/>
              </w:rPr>
              <w:t>было возможности</w:t>
            </w:r>
            <w:r w:rsidRPr="00762D1F">
              <w:rPr>
                <w:rFonts w:ascii="Times New Roman" w:hAnsi="Times New Roman" w:cs="Times New Roman"/>
                <w:spacing w:val="-7"/>
              </w:rPr>
              <w:t xml:space="preserve"> обратиться за получением субсидии </w:t>
            </w:r>
          </w:p>
          <w:p w:rsidR="00E94B92" w:rsidRPr="00762D1F" w:rsidRDefault="00E94B92" w:rsidP="00E94B92">
            <w:pPr>
              <w:pStyle w:val="af9"/>
              <w:spacing w:before="0" w:beforeAutospacing="0" w:after="0" w:afterAutospacing="0"/>
            </w:pPr>
          </w:p>
        </w:tc>
      </w:tr>
      <w:tr w:rsidR="001529AB" w:rsidRPr="00762D1F" w:rsidTr="00596496">
        <w:trPr>
          <w:trHeight w:val="510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6104" w:type="dxa"/>
            <w:shd w:val="clear" w:color="auto" w:fill="auto"/>
            <w:hideMark/>
          </w:tcPr>
          <w:p w:rsidR="00596496" w:rsidRPr="00762D1F" w:rsidRDefault="00596496" w:rsidP="00BC4899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Подпрограмма 2. «Развитие малого и среднего предпринимательства»</w:t>
            </w:r>
          </w:p>
        </w:tc>
        <w:tc>
          <w:tcPr>
            <w:tcW w:w="2189" w:type="dxa"/>
            <w:shd w:val="clear" w:color="auto" w:fill="auto"/>
            <w:noWrap/>
            <w:vAlign w:val="center"/>
          </w:tcPr>
          <w:p w:rsidR="00596496" w:rsidRPr="00762D1F" w:rsidRDefault="008F37D7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596496" w:rsidRPr="00762D1F" w:rsidRDefault="008F37D7" w:rsidP="006B74C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3734" w:type="dxa"/>
            <w:shd w:val="clear" w:color="auto" w:fill="auto"/>
          </w:tcPr>
          <w:p w:rsidR="00596496" w:rsidRPr="00762D1F" w:rsidRDefault="008F37D7" w:rsidP="00953C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  <w:spacing w:val="-7"/>
                <w:lang w:bidi="ar-SA"/>
              </w:rPr>
              <w:t xml:space="preserve">В связи с введением мер по предотвращению распространения новой коронавирусной инфекции количество проводимых ярмарок </w:t>
            </w:r>
            <w:proofErr w:type="gramStart"/>
            <w:r w:rsidRPr="00762D1F">
              <w:rPr>
                <w:rFonts w:ascii="Times New Roman" w:eastAsia="Times New Roman" w:hAnsi="Times New Roman" w:cs="Times New Roman"/>
                <w:color w:val="auto"/>
                <w:spacing w:val="-7"/>
                <w:lang w:bidi="ar-SA"/>
              </w:rPr>
              <w:t>значительно сокращено</w:t>
            </w:r>
            <w:proofErr w:type="gramEnd"/>
          </w:p>
        </w:tc>
      </w:tr>
      <w:tr w:rsidR="001529AB" w:rsidRPr="00762D1F" w:rsidTr="00596496">
        <w:trPr>
          <w:trHeight w:val="223"/>
        </w:trPr>
        <w:tc>
          <w:tcPr>
            <w:tcW w:w="623" w:type="dxa"/>
            <w:shd w:val="clear" w:color="auto" w:fill="auto"/>
            <w:noWrap/>
            <w:vAlign w:val="center"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104" w:type="dxa"/>
            <w:shd w:val="clear" w:color="auto" w:fill="auto"/>
          </w:tcPr>
          <w:p w:rsidR="00596496" w:rsidRPr="00762D1F" w:rsidRDefault="00596496" w:rsidP="00BC4899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Подпрограмма 3. «Стимулирование</w:t>
            </w:r>
            <w:r w:rsidR="00BC4899" w:rsidRPr="00762D1F">
              <w:rPr>
                <w:rFonts w:ascii="Times New Roman" w:eastAsia="Times New Roman" w:hAnsi="Times New Roman" w:cs="Times New Roman"/>
                <w:color w:val="auto"/>
              </w:rPr>
              <w:t xml:space="preserve"> и государственная поддержка </w:t>
            </w:r>
            <w:r w:rsidRPr="00762D1F">
              <w:rPr>
                <w:rFonts w:ascii="Times New Roman" w:eastAsia="Times New Roman" w:hAnsi="Times New Roman" w:cs="Times New Roman"/>
                <w:color w:val="auto"/>
              </w:rPr>
              <w:t>инновационно</w:t>
            </w:r>
            <w:r w:rsidR="00BC4899" w:rsidRPr="00762D1F">
              <w:rPr>
                <w:rFonts w:ascii="Times New Roman" w:eastAsia="Times New Roman" w:hAnsi="Times New Roman" w:cs="Times New Roman"/>
                <w:color w:val="auto"/>
              </w:rPr>
              <w:t>й деятельности в Забайкальском крае</w:t>
            </w:r>
            <w:r w:rsidRPr="00762D1F">
              <w:rPr>
                <w:rFonts w:ascii="Times New Roman" w:eastAsia="Times New Roman" w:hAnsi="Times New Roman" w:cs="Times New Roman"/>
                <w:color w:val="auto"/>
              </w:rPr>
              <w:t>»</w:t>
            </w:r>
          </w:p>
        </w:tc>
        <w:tc>
          <w:tcPr>
            <w:tcW w:w="2189" w:type="dxa"/>
            <w:shd w:val="clear" w:color="auto" w:fill="auto"/>
            <w:noWrap/>
            <w:vAlign w:val="center"/>
          </w:tcPr>
          <w:p w:rsidR="00596496" w:rsidRPr="00762D1F" w:rsidRDefault="00242A43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596496" w:rsidRPr="00762D1F" w:rsidRDefault="006B74C2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3734" w:type="dxa"/>
            <w:shd w:val="clear" w:color="auto" w:fill="auto"/>
          </w:tcPr>
          <w:p w:rsidR="00596496" w:rsidRPr="00762D1F" w:rsidRDefault="00CB6D5B" w:rsidP="00CB6D5B">
            <w:pPr>
              <w:spacing w:after="100" w:afterAutospacing="1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Cs w:val="28"/>
              </w:rPr>
              <w:t>С</w:t>
            </w:r>
            <w:r w:rsidRPr="00762D1F">
              <w:rPr>
                <w:rFonts w:ascii="Times New Roman" w:hAnsi="Times New Roman" w:cs="Times New Roman"/>
                <w:szCs w:val="28"/>
              </w:rPr>
              <w:t>нижение связано с отсутствием финансирования из бюджета Забайкальского края</w:t>
            </w:r>
          </w:p>
        </w:tc>
      </w:tr>
      <w:tr w:rsidR="001529AB" w:rsidRPr="00762D1F" w:rsidTr="00B05328">
        <w:trPr>
          <w:trHeight w:val="621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104" w:type="dxa"/>
            <w:shd w:val="clear" w:color="auto" w:fill="auto"/>
            <w:hideMark/>
          </w:tcPr>
          <w:p w:rsidR="00596496" w:rsidRPr="00762D1F" w:rsidRDefault="00596496" w:rsidP="00BC4899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Подпрограмма 4. «Повышение эффективности государственного и муниципального управления»</w:t>
            </w:r>
          </w:p>
        </w:tc>
        <w:tc>
          <w:tcPr>
            <w:tcW w:w="2189" w:type="dxa"/>
            <w:shd w:val="clear" w:color="auto" w:fill="auto"/>
            <w:noWrap/>
            <w:vAlign w:val="center"/>
          </w:tcPr>
          <w:p w:rsidR="00596496" w:rsidRPr="00762D1F" w:rsidRDefault="007D36CD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:rsidR="00596496" w:rsidRPr="00762D1F" w:rsidRDefault="006B74C2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3734" w:type="dxa"/>
            <w:shd w:val="clear" w:color="auto" w:fill="auto"/>
            <w:noWrap/>
            <w:vAlign w:val="center"/>
          </w:tcPr>
          <w:p w:rsidR="001B6E76" w:rsidRPr="001B6E76" w:rsidRDefault="001B6E76" w:rsidP="001B6E7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1B6E7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1) По контрольному событию 4.3.1: из 111 проектов актов, поступивших на ОРВ, по 2-м проектам ОРВ не </w:t>
            </w:r>
            <w:proofErr w:type="gramStart"/>
            <w:r w:rsidRPr="001B6E7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проведена</w:t>
            </w:r>
            <w:proofErr w:type="gramEnd"/>
            <w:r w:rsidRPr="001B6E7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т.к. один акт был принят до </w:t>
            </w:r>
            <w:r w:rsidRPr="001B6E7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завершения ОРВ (проект Минприроды края), второй отозван разработчиком до окончания ОРВ (проект Минсельхоз)</w:t>
            </w:r>
          </w:p>
          <w:p w:rsidR="00596496" w:rsidRPr="00762D1F" w:rsidRDefault="001B6E76" w:rsidP="001B6E7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hAnsi="Times New Roman" w:cs="Times New Roman"/>
              </w:rPr>
              <w:t>2)</w:t>
            </w:r>
            <w:r w:rsidR="006B6BE4">
              <w:rPr>
                <w:rFonts w:ascii="Times New Roman" w:hAnsi="Times New Roman" w:cs="Times New Roman"/>
              </w:rPr>
              <w:t xml:space="preserve"> </w:t>
            </w:r>
            <w:r w:rsidRPr="00762D1F">
              <w:rPr>
                <w:rFonts w:ascii="Times New Roman" w:hAnsi="Times New Roman" w:cs="Times New Roman"/>
              </w:rPr>
              <w:t xml:space="preserve">Показатель "Доля государственных услуг, для которых утверждены административные регламенты, соответствующие требованиям законодательства" выполнен на 93,7 % т.к. некоторые ИОГВ края (Минприроды, </w:t>
            </w:r>
            <w:proofErr w:type="spellStart"/>
            <w:r w:rsidRPr="00762D1F">
              <w:rPr>
                <w:rFonts w:ascii="Times New Roman" w:hAnsi="Times New Roman" w:cs="Times New Roman"/>
              </w:rPr>
              <w:t>Минздрав</w:t>
            </w:r>
            <w:proofErr w:type="gramStart"/>
            <w:r w:rsidRPr="00762D1F">
              <w:rPr>
                <w:rFonts w:ascii="Times New Roman" w:hAnsi="Times New Roman" w:cs="Times New Roman"/>
              </w:rPr>
              <w:t>,С</w:t>
            </w:r>
            <w:proofErr w:type="gramEnd"/>
            <w:r w:rsidRPr="00762D1F">
              <w:rPr>
                <w:rFonts w:ascii="Times New Roman" w:hAnsi="Times New Roman" w:cs="Times New Roman"/>
              </w:rPr>
              <w:t>ОКН</w:t>
            </w:r>
            <w:proofErr w:type="spellEnd"/>
            <w:r w:rsidRPr="00762D1F">
              <w:rPr>
                <w:rFonts w:ascii="Times New Roman" w:hAnsi="Times New Roman" w:cs="Times New Roman"/>
              </w:rPr>
              <w:t xml:space="preserve">) не утвердили административные регламенты по своим услугам </w:t>
            </w:r>
            <w:r w:rsidR="00020441">
              <w:rPr>
                <w:rFonts w:ascii="Times New Roman" w:hAnsi="Times New Roman" w:cs="Times New Roman"/>
              </w:rPr>
              <w:t xml:space="preserve">                 (</w:t>
            </w:r>
            <w:r w:rsidRPr="00762D1F">
              <w:rPr>
                <w:rFonts w:ascii="Times New Roman" w:hAnsi="Times New Roman" w:cs="Times New Roman"/>
              </w:rPr>
              <w:t>находятся в стадии доработки по итогам экспертизы)</w:t>
            </w:r>
          </w:p>
        </w:tc>
      </w:tr>
      <w:tr w:rsidR="001529AB" w:rsidRPr="00762D1F" w:rsidTr="00516FC2">
        <w:trPr>
          <w:trHeight w:val="237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:rsidR="00596496" w:rsidRPr="00762D1F" w:rsidRDefault="0059649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6</w:t>
            </w:r>
          </w:p>
        </w:tc>
        <w:tc>
          <w:tcPr>
            <w:tcW w:w="6104" w:type="dxa"/>
            <w:shd w:val="clear" w:color="auto" w:fill="auto"/>
            <w:hideMark/>
          </w:tcPr>
          <w:p w:rsidR="00596496" w:rsidRPr="00762D1F" w:rsidRDefault="00596496" w:rsidP="00BC4899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Подпрограмма 5. «Совершенствование системы стратегического управления</w:t>
            </w:r>
            <w:r w:rsidR="00BC4899" w:rsidRPr="00762D1F">
              <w:rPr>
                <w:rFonts w:ascii="Times New Roman" w:eastAsia="Times New Roman" w:hAnsi="Times New Roman" w:cs="Times New Roman"/>
                <w:color w:val="auto"/>
              </w:rPr>
              <w:t xml:space="preserve"> в </w:t>
            </w:r>
            <w:r w:rsidRPr="00762D1F">
              <w:rPr>
                <w:rFonts w:ascii="Times New Roman" w:eastAsia="Times New Roman" w:hAnsi="Times New Roman" w:cs="Times New Roman"/>
                <w:color w:val="auto"/>
              </w:rPr>
              <w:t xml:space="preserve"> Забайкальско</w:t>
            </w:r>
            <w:r w:rsidR="00BC4899" w:rsidRPr="00762D1F">
              <w:rPr>
                <w:rFonts w:ascii="Times New Roman" w:eastAsia="Times New Roman" w:hAnsi="Times New Roman" w:cs="Times New Roman"/>
                <w:color w:val="auto"/>
              </w:rPr>
              <w:t xml:space="preserve">м </w:t>
            </w:r>
            <w:r w:rsidRPr="00762D1F">
              <w:rPr>
                <w:rFonts w:ascii="Times New Roman" w:eastAsia="Times New Roman" w:hAnsi="Times New Roman" w:cs="Times New Roman"/>
                <w:color w:val="auto"/>
              </w:rPr>
              <w:t>кра</w:t>
            </w:r>
            <w:r w:rsidR="00BC4899" w:rsidRPr="00762D1F">
              <w:rPr>
                <w:rFonts w:ascii="Times New Roman" w:eastAsia="Times New Roman" w:hAnsi="Times New Roman" w:cs="Times New Roman"/>
                <w:color w:val="auto"/>
              </w:rPr>
              <w:t>е</w:t>
            </w:r>
            <w:r w:rsidRPr="00762D1F">
              <w:rPr>
                <w:rFonts w:ascii="Times New Roman" w:eastAsia="Times New Roman" w:hAnsi="Times New Roman" w:cs="Times New Roman"/>
                <w:color w:val="auto"/>
              </w:rPr>
              <w:t>»</w:t>
            </w:r>
          </w:p>
        </w:tc>
        <w:tc>
          <w:tcPr>
            <w:tcW w:w="2189" w:type="dxa"/>
            <w:shd w:val="clear" w:color="auto" w:fill="auto"/>
            <w:noWrap/>
            <w:vAlign w:val="center"/>
          </w:tcPr>
          <w:p w:rsidR="00596496" w:rsidRPr="00762D1F" w:rsidRDefault="008A6097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16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:rsidR="00596496" w:rsidRPr="00762D1F" w:rsidRDefault="006B74C2" w:rsidP="006B74C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1306BB" w:rsidRDefault="001306BB" w:rsidP="00953C56">
            <w:pPr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Мероприятия не выполнены:</w:t>
            </w:r>
          </w:p>
          <w:p w:rsidR="00596496" w:rsidRDefault="001306BB" w:rsidP="00953C56">
            <w:pPr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1) </w:t>
            </w:r>
            <w:r w:rsidR="00111928" w:rsidRPr="00762D1F">
              <w:rPr>
                <w:rFonts w:ascii="Times New Roman" w:eastAsia="Times New Roman" w:hAnsi="Times New Roman" w:cs="Times New Roman"/>
                <w:color w:val="auto"/>
              </w:rPr>
              <w:t>Изменения в региональную программу «Комплексное развитие моногородов Забайкальского края» не внесены, в связи с тем, что программа н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е принята на федеральном уровне;</w:t>
            </w:r>
          </w:p>
          <w:p w:rsidR="001306BB" w:rsidRPr="00762D1F" w:rsidRDefault="001306BB" w:rsidP="00953C56">
            <w:pPr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2) </w:t>
            </w:r>
            <w:r w:rsidR="006C70F0" w:rsidRPr="006C70F0">
              <w:rPr>
                <w:rFonts w:ascii="Times New Roman" w:eastAsia="Times New Roman" w:hAnsi="Times New Roman" w:cs="Times New Roman"/>
                <w:color w:val="auto"/>
              </w:rPr>
              <w:t xml:space="preserve">В 2021 году организована работа по разработке Плана по реализации Стратегии социально-экономического развития Забайкальского края на период до 2035 года, в связи с тем, что План по реализации Стратегии социально-экономического развития Забайкальского края на период до 2030 года утратил актуальность из-за утверждения до принятия базовых документов </w:t>
            </w:r>
            <w:r w:rsidR="006C70F0" w:rsidRPr="006C70F0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стратегического планирования</w:t>
            </w:r>
          </w:p>
        </w:tc>
      </w:tr>
      <w:tr w:rsidR="001529AB" w:rsidRPr="00762D1F" w:rsidTr="00242A43">
        <w:trPr>
          <w:trHeight w:val="491"/>
        </w:trPr>
        <w:tc>
          <w:tcPr>
            <w:tcW w:w="623" w:type="dxa"/>
            <w:shd w:val="clear" w:color="auto" w:fill="auto"/>
            <w:noWrap/>
            <w:vAlign w:val="center"/>
            <w:hideMark/>
          </w:tcPr>
          <w:p w:rsidR="00596496" w:rsidRPr="00762D1F" w:rsidRDefault="00BC4899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</w:t>
            </w:r>
          </w:p>
        </w:tc>
        <w:tc>
          <w:tcPr>
            <w:tcW w:w="6104" w:type="dxa"/>
            <w:shd w:val="clear" w:color="auto" w:fill="auto"/>
            <w:hideMark/>
          </w:tcPr>
          <w:p w:rsidR="00596496" w:rsidRPr="00762D1F" w:rsidRDefault="00596496" w:rsidP="00BC4899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Обеспечивающая подпрограмма</w:t>
            </w:r>
          </w:p>
        </w:tc>
        <w:tc>
          <w:tcPr>
            <w:tcW w:w="2189" w:type="dxa"/>
            <w:shd w:val="clear" w:color="auto" w:fill="auto"/>
            <w:noWrap/>
            <w:vAlign w:val="center"/>
          </w:tcPr>
          <w:p w:rsidR="00596496" w:rsidRPr="00762D1F" w:rsidRDefault="007D36CD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:rsidR="00596496" w:rsidRPr="00762D1F" w:rsidRDefault="007D36CD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3734" w:type="dxa"/>
            <w:shd w:val="clear" w:color="auto" w:fill="auto"/>
            <w:noWrap/>
            <w:vAlign w:val="center"/>
          </w:tcPr>
          <w:p w:rsidR="00596496" w:rsidRPr="00762D1F" w:rsidRDefault="00242A43" w:rsidP="00242A4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</w:tr>
      <w:tr w:rsidR="00242A43" w:rsidRPr="00762D1F" w:rsidTr="00F009B6">
        <w:trPr>
          <w:trHeight w:val="491"/>
        </w:trPr>
        <w:tc>
          <w:tcPr>
            <w:tcW w:w="623" w:type="dxa"/>
            <w:shd w:val="clear" w:color="auto" w:fill="auto"/>
            <w:noWrap/>
            <w:vAlign w:val="center"/>
          </w:tcPr>
          <w:p w:rsidR="00242A43" w:rsidRPr="00762D1F" w:rsidRDefault="00242A43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6104" w:type="dxa"/>
            <w:shd w:val="clear" w:color="auto" w:fill="auto"/>
          </w:tcPr>
          <w:p w:rsidR="00242A43" w:rsidRPr="00762D1F" w:rsidRDefault="00242A43" w:rsidP="00BC4899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Подпрограмма 8.</w:t>
            </w:r>
            <w:r w:rsidR="00F009B6" w:rsidRPr="00762D1F">
              <w:t xml:space="preserve"> </w:t>
            </w:r>
            <w:r w:rsidR="00F009B6" w:rsidRPr="00762D1F">
              <w:rPr>
                <w:rFonts w:ascii="Times New Roman" w:eastAsia="Times New Roman" w:hAnsi="Times New Roman" w:cs="Times New Roman"/>
                <w:color w:val="auto"/>
              </w:rPr>
              <w:t>«Развитие промышленности Забайкальского края»</w:t>
            </w:r>
          </w:p>
        </w:tc>
        <w:tc>
          <w:tcPr>
            <w:tcW w:w="2189" w:type="dxa"/>
            <w:shd w:val="clear" w:color="auto" w:fill="auto"/>
            <w:noWrap/>
            <w:vAlign w:val="center"/>
          </w:tcPr>
          <w:p w:rsidR="00242A43" w:rsidRPr="00762D1F" w:rsidRDefault="00227A0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:rsidR="00242A43" w:rsidRPr="00762D1F" w:rsidRDefault="00227A06" w:rsidP="00953C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734" w:type="dxa"/>
            <w:shd w:val="clear" w:color="auto" w:fill="auto"/>
            <w:noWrap/>
            <w:vAlign w:val="center"/>
          </w:tcPr>
          <w:p w:rsidR="00242A43" w:rsidRPr="00762D1F" w:rsidRDefault="00F009B6" w:rsidP="00F009B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62D1F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</w:tr>
    </w:tbl>
    <w:p w:rsidR="003D1D4C" w:rsidRDefault="008C386B" w:rsidP="00184B6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В рамках выполнения Плана реализации государственной программы Забайкальского края </w:t>
      </w:r>
      <w:r w:rsidR="005A769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«Экономическое </w:t>
      </w:r>
      <w:r w:rsidR="000D76CB" w:rsidRPr="00762D1F">
        <w:rPr>
          <w:rFonts w:ascii="Times New Roman" w:hAnsi="Times New Roman" w:cs="Times New Roman"/>
          <w:color w:val="auto"/>
          <w:sz w:val="28"/>
          <w:szCs w:val="28"/>
        </w:rPr>
        <w:t>развитие» за 2021</w:t>
      </w:r>
      <w:r w:rsidR="0072702B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год не выполнено </w:t>
      </w:r>
      <w:r w:rsidR="00CD3E00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="0072702B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контрольн</w:t>
      </w:r>
      <w:r w:rsidR="00184B6A">
        <w:rPr>
          <w:rFonts w:ascii="Times New Roman" w:hAnsi="Times New Roman" w:cs="Times New Roman"/>
          <w:color w:val="auto"/>
          <w:sz w:val="28"/>
          <w:szCs w:val="28"/>
        </w:rPr>
        <w:t>ых</w:t>
      </w:r>
      <w:r w:rsidR="006B2003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событи</w:t>
      </w:r>
      <w:r w:rsidR="00184B6A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B05FAF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из </w:t>
      </w:r>
      <w:r w:rsidR="00CD3E00">
        <w:rPr>
          <w:rFonts w:ascii="Times New Roman" w:hAnsi="Times New Roman" w:cs="Times New Roman"/>
          <w:color w:val="auto"/>
          <w:sz w:val="28"/>
          <w:szCs w:val="28"/>
        </w:rPr>
        <w:t>53</w:t>
      </w:r>
      <w:r w:rsidR="00B05FAF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D1D4C" w:rsidRPr="00762D1F" w:rsidRDefault="003D1D4C" w:rsidP="00F67B5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  <w:sectPr w:rsidR="003D1D4C" w:rsidRPr="00762D1F" w:rsidSect="00596496">
          <w:pgSz w:w="16838" w:h="11906" w:orient="landscape"/>
          <w:pgMar w:top="794" w:right="1134" w:bottom="79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План реализации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государственной программы Забайкальского края «Экономическое развитие» </w:t>
      </w: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>а 2021 год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не утверждена.</w:t>
      </w:r>
      <w:r w:rsidR="00B42D33">
        <w:rPr>
          <w:rFonts w:ascii="Times New Roman" w:hAnsi="Times New Roman" w:cs="Times New Roman"/>
          <w:color w:val="auto"/>
          <w:sz w:val="28"/>
          <w:szCs w:val="28"/>
        </w:rPr>
        <w:t xml:space="preserve"> Отчет по контрольным событиям сформирован по разработанному плану, но не утвержденному.</w:t>
      </w:r>
    </w:p>
    <w:p w:rsidR="000D2603" w:rsidRPr="00762D1F" w:rsidRDefault="000D2603" w:rsidP="007B65A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 xml:space="preserve">6. Сведения о достижении показателей государственной  программы  Забайкальского края, </w:t>
      </w:r>
    </w:p>
    <w:p w:rsidR="000D2603" w:rsidRPr="00762D1F" w:rsidRDefault="000D2603" w:rsidP="000D2603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762D1F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соответствующих</w:t>
      </w:r>
      <w:proofErr w:type="gramEnd"/>
      <w:r w:rsidRPr="00762D1F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 показателям, содержащимся в Указе  Президента Российской Федерации</w:t>
      </w:r>
    </w:p>
    <w:p w:rsidR="000D2603" w:rsidRPr="00762D1F" w:rsidRDefault="000D2603" w:rsidP="000D2603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 от 07 мая 2012 года № 601 </w:t>
      </w:r>
    </w:p>
    <w:p w:rsidR="000D2603" w:rsidRPr="00762D1F" w:rsidRDefault="000D2603" w:rsidP="000D2603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за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  <w:u w:val="single"/>
          <w:lang w:bidi="ar-SA"/>
        </w:rPr>
        <w:t>2021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 год</w:t>
      </w:r>
    </w:p>
    <w:p w:rsidR="000D2603" w:rsidRPr="00762D1F" w:rsidRDefault="000D2603" w:rsidP="000D2603">
      <w:pPr>
        <w:ind w:firstLine="709"/>
        <w:jc w:val="center"/>
        <w:rPr>
          <w:rFonts w:ascii="Times New Roman" w:hAnsi="Times New Roman" w:cs="Times New Roman"/>
          <w:color w:val="auto"/>
          <w:sz w:val="16"/>
          <w:szCs w:val="16"/>
        </w:rPr>
      </w:pPr>
    </w:p>
    <w:p w:rsidR="000D2603" w:rsidRPr="00762D1F" w:rsidRDefault="000D2603" w:rsidP="000D2603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«Экономическое развитие» </w:t>
      </w:r>
    </w:p>
    <w:p w:rsidR="000D2603" w:rsidRPr="00762D1F" w:rsidRDefault="000D2603" w:rsidP="000D2603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</w:rPr>
        <w:t>(наименование государственной программы Забайкальского края)</w:t>
      </w:r>
    </w:p>
    <w:p w:rsidR="000D2603" w:rsidRPr="00762D1F" w:rsidRDefault="000D2603" w:rsidP="000D2603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  <w:lang w:bidi="ar-SA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Министерство экономического развития Забайкальского края </w:t>
      </w:r>
    </w:p>
    <w:p w:rsidR="000D2603" w:rsidRPr="00762D1F" w:rsidRDefault="000D2603" w:rsidP="000D2603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auto"/>
        </w:rPr>
      </w:pPr>
      <w:r w:rsidRPr="00762D1F">
        <w:rPr>
          <w:rFonts w:ascii="Times New Roman" w:hAnsi="Times New Roman" w:cs="Times New Roman"/>
          <w:color w:val="auto"/>
        </w:rPr>
        <w:t>(ответственный исполнитель)</w:t>
      </w:r>
    </w:p>
    <w:p w:rsidR="000D2603" w:rsidRPr="00762D1F" w:rsidRDefault="000D2603" w:rsidP="000D2603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Style w:val="11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1149"/>
        <w:gridCol w:w="3529"/>
        <w:gridCol w:w="2126"/>
        <w:gridCol w:w="1701"/>
        <w:gridCol w:w="1843"/>
        <w:gridCol w:w="3827"/>
      </w:tblGrid>
      <w:tr w:rsidR="000D2603" w:rsidRPr="00762D1F" w:rsidTr="00455B5D">
        <w:tc>
          <w:tcPr>
            <w:tcW w:w="675" w:type="dxa"/>
            <w:vMerge w:val="restart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 xml:space="preserve">№ </w:t>
            </w:r>
          </w:p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proofErr w:type="gramStart"/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п</w:t>
            </w:r>
            <w:proofErr w:type="gramEnd"/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/п</w:t>
            </w:r>
          </w:p>
        </w:tc>
        <w:tc>
          <w:tcPr>
            <w:tcW w:w="1149" w:type="dxa"/>
            <w:vMerge w:val="restart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Номер Указа</w:t>
            </w:r>
          </w:p>
        </w:tc>
        <w:tc>
          <w:tcPr>
            <w:tcW w:w="3529" w:type="dxa"/>
            <w:vMerge w:val="restart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Наименование показателей государственной программы, соответствующих и обеспечивающих достижение Указов</w:t>
            </w:r>
          </w:p>
        </w:tc>
        <w:tc>
          <w:tcPr>
            <w:tcW w:w="2126" w:type="dxa"/>
            <w:vMerge w:val="restart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 xml:space="preserve">Значение показателя, предусмотренное Указом </w:t>
            </w:r>
          </w:p>
        </w:tc>
        <w:tc>
          <w:tcPr>
            <w:tcW w:w="3544" w:type="dxa"/>
            <w:gridSpan w:val="2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 xml:space="preserve">Значение показателя госпрограммы </w:t>
            </w:r>
          </w:p>
          <w:p w:rsidR="000D2603" w:rsidRPr="00762D1F" w:rsidRDefault="000D2603" w:rsidP="0099317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в 20</w:t>
            </w:r>
            <w:r w:rsidR="0099317C">
              <w:rPr>
                <w:rFonts w:ascii="Times New Roman" w:hAnsi="Times New Roman" w:cs="Times New Roman"/>
                <w:b/>
                <w:color w:val="auto"/>
                <w:lang w:bidi="ar-SA"/>
              </w:rPr>
              <w:t>21</w:t>
            </w: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 xml:space="preserve"> году </w:t>
            </w:r>
          </w:p>
        </w:tc>
        <w:tc>
          <w:tcPr>
            <w:tcW w:w="3827" w:type="dxa"/>
            <w:vMerge w:val="restart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 xml:space="preserve">Обоснование отклонения фактических значений показателей </w:t>
            </w:r>
            <w:proofErr w:type="gramStart"/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от</w:t>
            </w:r>
            <w:proofErr w:type="gramEnd"/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 xml:space="preserve"> утвержденных Указом</w:t>
            </w:r>
          </w:p>
        </w:tc>
      </w:tr>
      <w:tr w:rsidR="000D2603" w:rsidRPr="00762D1F" w:rsidTr="00455B5D">
        <w:tc>
          <w:tcPr>
            <w:tcW w:w="675" w:type="dxa"/>
            <w:vMerge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149" w:type="dxa"/>
            <w:vMerge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529" w:type="dxa"/>
            <w:vMerge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126" w:type="dxa"/>
            <w:vMerge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701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План</w:t>
            </w:r>
            <w:proofErr w:type="gramStart"/>
            <w:r w:rsidRPr="00762D1F">
              <w:rPr>
                <w:rFonts w:ascii="Times New Roman" w:hAnsi="Times New Roman" w:cs="Times New Roman"/>
                <w:b/>
                <w:color w:val="auto"/>
                <w:vertAlign w:val="superscript"/>
                <w:lang w:bidi="ar-SA"/>
              </w:rPr>
              <w:t>1</w:t>
            </w:r>
            <w:proofErr w:type="gramEnd"/>
          </w:p>
        </w:tc>
        <w:tc>
          <w:tcPr>
            <w:tcW w:w="1843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Факт</w:t>
            </w:r>
          </w:p>
        </w:tc>
        <w:tc>
          <w:tcPr>
            <w:tcW w:w="3827" w:type="dxa"/>
            <w:vMerge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:rsidR="000D2603" w:rsidRPr="00762D1F" w:rsidRDefault="000D2603" w:rsidP="000D2603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lang w:bidi="ar-SA"/>
        </w:rPr>
        <w:sectPr w:rsidR="000D2603" w:rsidRPr="00762D1F" w:rsidSect="0036232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tbl>
      <w:tblPr>
        <w:tblStyle w:val="11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1149"/>
        <w:gridCol w:w="3529"/>
        <w:gridCol w:w="2126"/>
        <w:gridCol w:w="1701"/>
        <w:gridCol w:w="1843"/>
        <w:gridCol w:w="3827"/>
      </w:tblGrid>
      <w:tr w:rsidR="000D2603" w:rsidRPr="00762D1F" w:rsidTr="00455B5D">
        <w:trPr>
          <w:tblHeader/>
        </w:trPr>
        <w:tc>
          <w:tcPr>
            <w:tcW w:w="675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lastRenderedPageBreak/>
              <w:t>1</w:t>
            </w:r>
          </w:p>
        </w:tc>
        <w:tc>
          <w:tcPr>
            <w:tcW w:w="1149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3</w:t>
            </w:r>
          </w:p>
        </w:tc>
        <w:tc>
          <w:tcPr>
            <w:tcW w:w="3529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2126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5</w:t>
            </w:r>
          </w:p>
        </w:tc>
        <w:tc>
          <w:tcPr>
            <w:tcW w:w="1701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6</w:t>
            </w:r>
          </w:p>
        </w:tc>
        <w:tc>
          <w:tcPr>
            <w:tcW w:w="1843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7</w:t>
            </w:r>
          </w:p>
        </w:tc>
        <w:tc>
          <w:tcPr>
            <w:tcW w:w="3827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/>
                <w:color w:val="auto"/>
                <w:lang w:bidi="ar-SA"/>
              </w:rPr>
              <w:t>8</w:t>
            </w:r>
          </w:p>
        </w:tc>
      </w:tr>
      <w:tr w:rsidR="000D2603" w:rsidRPr="00762D1F" w:rsidTr="00455B5D">
        <w:tc>
          <w:tcPr>
            <w:tcW w:w="675" w:type="dxa"/>
            <w:vMerge w:val="restart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>1.</w:t>
            </w:r>
          </w:p>
        </w:tc>
        <w:tc>
          <w:tcPr>
            <w:tcW w:w="1149" w:type="dxa"/>
            <w:vMerge w:val="restart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>601</w:t>
            </w:r>
          </w:p>
        </w:tc>
        <w:tc>
          <w:tcPr>
            <w:tcW w:w="3529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>уровень удовлетворенности граждан Российской Федерации  качеством предоставления государственных и муниципальных услуг</w:t>
            </w:r>
          </w:p>
        </w:tc>
        <w:tc>
          <w:tcPr>
            <w:tcW w:w="2126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90</w:t>
            </w:r>
          </w:p>
          <w:p w:rsidR="000D2603" w:rsidRPr="00762D1F" w:rsidRDefault="000D2603" w:rsidP="000D2603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43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98,99</w:t>
            </w:r>
          </w:p>
        </w:tc>
        <w:tc>
          <w:tcPr>
            <w:tcW w:w="3827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ind w:firstLine="176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0D2603" w:rsidRPr="00762D1F" w:rsidTr="00455B5D">
        <w:tc>
          <w:tcPr>
            <w:tcW w:w="675" w:type="dxa"/>
            <w:vMerge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49" w:type="dxa"/>
            <w:vMerge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529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услуг</w:t>
            </w:r>
          </w:p>
        </w:tc>
        <w:tc>
          <w:tcPr>
            <w:tcW w:w="2126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01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43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3827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0D2603" w:rsidRPr="00762D1F" w:rsidTr="00455B5D">
        <w:tc>
          <w:tcPr>
            <w:tcW w:w="675" w:type="dxa"/>
            <w:vMerge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49" w:type="dxa"/>
            <w:vMerge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529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 xml:space="preserve">снижение среднего числа обращений представителей </w:t>
            </w:r>
            <w:proofErr w:type="gramStart"/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>бизнес-сообщества</w:t>
            </w:r>
            <w:proofErr w:type="gramEnd"/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 xml:space="preserve"> в орган государственной власти Российской Федерации (орган </w:t>
            </w: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местного самоуправления)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2126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0D2603" w:rsidRPr="00762D1F" w:rsidTr="00455B5D">
        <w:tc>
          <w:tcPr>
            <w:tcW w:w="675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49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529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bCs/>
                <w:color w:val="auto"/>
                <w:shd w:val="clear" w:color="auto" w:fill="FFFFFF"/>
                <w:lang w:bidi="ar-SA"/>
              </w:rPr>
              <w:t>сокращение времени ожидания в очереди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(муниципальных) услуг</w:t>
            </w:r>
          </w:p>
        </w:tc>
        <w:tc>
          <w:tcPr>
            <w:tcW w:w="2126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:rsidR="000D2603" w:rsidRPr="00762D1F" w:rsidRDefault="000D2603" w:rsidP="000D26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62D1F">
              <w:rPr>
                <w:rFonts w:ascii="Times New Roman" w:hAnsi="Times New Roman" w:cs="Times New Roman"/>
              </w:rPr>
              <w:t>4,67</w:t>
            </w:r>
          </w:p>
        </w:tc>
        <w:tc>
          <w:tcPr>
            <w:tcW w:w="3827" w:type="dxa"/>
          </w:tcPr>
          <w:p w:rsidR="000D2603" w:rsidRPr="00762D1F" w:rsidRDefault="000D2603" w:rsidP="000D2603">
            <w:pPr>
              <w:widowControl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62D1F">
              <w:rPr>
                <w:rFonts w:ascii="Times New Roman" w:hAnsi="Times New Roman" w:cs="Times New Roman"/>
                <w:color w:val="auto"/>
                <w:lang w:bidi="ar-SA"/>
              </w:rPr>
              <w:t>-</w:t>
            </w:r>
          </w:p>
        </w:tc>
      </w:tr>
    </w:tbl>
    <w:p w:rsidR="000D2603" w:rsidRPr="00762D1F" w:rsidRDefault="000D2603" w:rsidP="00E35CDD">
      <w:pPr>
        <w:pStyle w:val="ConsPlusNormal"/>
        <w:ind w:firstLine="709"/>
        <w:jc w:val="both"/>
        <w:rPr>
          <w:sz w:val="24"/>
          <w:szCs w:val="24"/>
          <w:vertAlign w:val="superscript"/>
        </w:rPr>
      </w:pPr>
    </w:p>
    <w:p w:rsidR="006E6D49" w:rsidRPr="00762D1F" w:rsidRDefault="0036232E" w:rsidP="00E35CDD">
      <w:pPr>
        <w:pStyle w:val="ConsPlusNormal"/>
        <w:ind w:firstLine="709"/>
        <w:jc w:val="both"/>
      </w:pPr>
      <w:r w:rsidRPr="00762D1F">
        <w:rPr>
          <w:sz w:val="24"/>
          <w:szCs w:val="24"/>
          <w:vertAlign w:val="superscript"/>
        </w:rPr>
        <w:t>1</w:t>
      </w:r>
      <w:r w:rsidRPr="00762D1F">
        <w:rPr>
          <w:sz w:val="24"/>
          <w:szCs w:val="24"/>
        </w:rPr>
        <w:t xml:space="preserve"> – в соответствии с действующей редакцией </w:t>
      </w:r>
      <w:r w:rsidR="00160D69" w:rsidRPr="00762D1F">
        <w:rPr>
          <w:sz w:val="24"/>
          <w:szCs w:val="24"/>
        </w:rPr>
        <w:t xml:space="preserve">на 31.12. отчетного года  </w:t>
      </w:r>
      <w:r w:rsidRPr="00762D1F">
        <w:rPr>
          <w:sz w:val="24"/>
          <w:szCs w:val="24"/>
        </w:rPr>
        <w:t>государственной программы Забайкальского края</w:t>
      </w:r>
      <w:r w:rsidR="00142D27" w:rsidRPr="00762D1F">
        <w:rPr>
          <w:sz w:val="24"/>
          <w:szCs w:val="24"/>
        </w:rPr>
        <w:t xml:space="preserve"> </w:t>
      </w:r>
    </w:p>
    <w:p w:rsidR="006E6D49" w:rsidRPr="00762D1F" w:rsidRDefault="006E6D49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AF31AA" w:rsidRPr="00762D1F" w:rsidRDefault="00AF31AA">
      <w:pPr>
        <w:rPr>
          <w:rFonts w:ascii="Times New Roman" w:hAnsi="Times New Roman" w:cs="Times New Roman"/>
          <w:color w:val="auto"/>
          <w:sz w:val="28"/>
          <w:szCs w:val="28"/>
        </w:rPr>
        <w:sectPr w:rsidR="00AF31AA" w:rsidRPr="00762D1F" w:rsidSect="00C60341">
          <w:type w:val="continuous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E508C" w:rsidRPr="00762D1F" w:rsidRDefault="00DE508C" w:rsidP="0020241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E508C" w:rsidRPr="00762D1F" w:rsidRDefault="00DE508C" w:rsidP="00DE508C">
      <w:pPr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7. Оценка эффективности государственной программы</w:t>
      </w:r>
    </w:p>
    <w:p w:rsidR="00DE508C" w:rsidRPr="00762D1F" w:rsidRDefault="00DE508C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E508C" w:rsidRPr="00762D1F" w:rsidRDefault="00DE508C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</w:r>
      <w:proofErr w:type="gramStart"/>
      <w:r w:rsidRPr="00762D1F">
        <w:rPr>
          <w:rFonts w:ascii="Times New Roman" w:hAnsi="Times New Roman" w:cs="Times New Roman"/>
          <w:color w:val="auto"/>
          <w:sz w:val="28"/>
          <w:szCs w:val="28"/>
        </w:rPr>
        <w:t>В соответствии с  требованиями Методических указаний по разработке, реализации и оценке эффективности  государственных программ Забайкальского края, утвержденных распоряжением Министерства экономического развития Забайкальского края от 29 января 2014 года № 2-р (в редакции от 06 июня 2016 года № 21-р, с изменениями от 12 января       2018 года № 1-р, от 21 декабря 2018 года № 61-р) оценка эффективности реализации государственной программы (подпрограмм) осуществляется исходя из</w:t>
      </w:r>
      <w:proofErr w:type="gramEnd"/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оценки степени достижения целей и решения задач государственной программы (подпрограмм), оценки степени реализации основных мероприятий и мероприятий и достижения ожидаемых непосредственных результатов их реализации, степени соответствия  запланированному уровню затрат и эффективности использования сре</w:t>
      </w:r>
      <w:proofErr w:type="gramStart"/>
      <w:r w:rsidRPr="00762D1F">
        <w:rPr>
          <w:rFonts w:ascii="Times New Roman" w:hAnsi="Times New Roman" w:cs="Times New Roman"/>
          <w:color w:val="auto"/>
          <w:sz w:val="28"/>
          <w:szCs w:val="28"/>
        </w:rPr>
        <w:t>дств кр</w:t>
      </w:r>
      <w:proofErr w:type="gramEnd"/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аевого бюджета. </w:t>
      </w:r>
    </w:p>
    <w:p w:rsidR="00DE508C" w:rsidRPr="00762D1F" w:rsidRDefault="00DE508C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  <w:t>Исходя из этого:</w:t>
      </w:r>
    </w:p>
    <w:p w:rsidR="00DE508C" w:rsidRPr="00762D1F" w:rsidRDefault="00DE508C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  <w:t>1. Эффективность реализации Подпрограммы 1. «Стимулирование инвестиционной деятельности в Забайкальском крае» составила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0,</w:t>
      </w:r>
      <w:r w:rsidR="00B21C41" w:rsidRPr="00762D1F">
        <w:rPr>
          <w:rFonts w:ascii="Times New Roman" w:hAnsi="Times New Roman" w:cs="Times New Roman"/>
          <w:color w:val="auto"/>
          <w:sz w:val="28"/>
          <w:szCs w:val="28"/>
        </w:rPr>
        <w:t>95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и признается </w:t>
      </w:r>
      <w:r w:rsidR="00293FAF" w:rsidRPr="00762D1F">
        <w:rPr>
          <w:rFonts w:ascii="Times New Roman" w:hAnsi="Times New Roman" w:cs="Times New Roman"/>
          <w:color w:val="auto"/>
          <w:sz w:val="28"/>
          <w:szCs w:val="28"/>
        </w:rPr>
        <w:t>и признается высокой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E508C" w:rsidRPr="00762D1F" w:rsidRDefault="00DE508C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  <w:t>2. Эффективность реализации Подпрограммы 2. «Развитие малого и среднего предпринимательства» составила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0,9</w:t>
      </w:r>
      <w:r w:rsidR="0044563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и признается 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>высокой.</w:t>
      </w:r>
    </w:p>
    <w:p w:rsidR="00DE508C" w:rsidRPr="00762D1F" w:rsidRDefault="00DE508C" w:rsidP="00DE508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  <w:t xml:space="preserve">3. Эффективность реализации Подпрограммы 3. «Стимулирование и государственная поддержка инновационной деятельности </w:t>
      </w:r>
      <w:r w:rsidR="006572E7" w:rsidRPr="00762D1F">
        <w:rPr>
          <w:rFonts w:ascii="Times New Roman" w:hAnsi="Times New Roman" w:cs="Times New Roman"/>
          <w:color w:val="auto"/>
          <w:sz w:val="28"/>
          <w:szCs w:val="28"/>
        </w:rPr>
        <w:t>в Забайкальском крае» составила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0,</w:t>
      </w:r>
      <w:r w:rsidR="00B36E2E" w:rsidRPr="00762D1F">
        <w:rPr>
          <w:rFonts w:ascii="Times New Roman" w:hAnsi="Times New Roman" w:cs="Times New Roman"/>
          <w:color w:val="auto"/>
          <w:sz w:val="28"/>
          <w:szCs w:val="28"/>
        </w:rPr>
        <w:t>38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признается </w:t>
      </w:r>
      <w:r w:rsidR="00640D54" w:rsidRPr="00762D1F">
        <w:rPr>
          <w:rFonts w:ascii="Times New Roman" w:hAnsi="Times New Roman" w:cs="Times New Roman"/>
          <w:color w:val="000000" w:themeColor="text1"/>
          <w:sz w:val="28"/>
          <w:szCs w:val="28"/>
        </w:rPr>
        <w:t>неудовлетворительной.</w:t>
      </w:r>
    </w:p>
    <w:p w:rsidR="00DE508C" w:rsidRPr="00762D1F" w:rsidRDefault="00DE508C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  <w:t>4. Эффективность реализации Подпрограммы 4. «Повышение эффективности государственного и муниципального управления» составила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0,99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и признается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высокой.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C693C" w:rsidRPr="00762D1F" w:rsidRDefault="00DE508C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  <w:t>5. Эффективность реализации Подпрограммы 5. «Совершенствование системы стратегического управления в Забайкальском крае» составила</w:t>
      </w:r>
      <w:r w:rsidR="00640D54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0,</w:t>
      </w:r>
      <w:r w:rsidR="004C693C" w:rsidRPr="00762D1F">
        <w:rPr>
          <w:rFonts w:ascii="Times New Roman" w:hAnsi="Times New Roman" w:cs="Times New Roman"/>
          <w:color w:val="auto"/>
          <w:sz w:val="28"/>
          <w:szCs w:val="28"/>
        </w:rPr>
        <w:t>97</w:t>
      </w:r>
      <w:r w:rsidR="00BF24B3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C693C" w:rsidRPr="00762D1F">
        <w:rPr>
          <w:rFonts w:ascii="Times New Roman" w:hAnsi="Times New Roman" w:cs="Times New Roman"/>
          <w:color w:val="auto"/>
          <w:sz w:val="28"/>
          <w:szCs w:val="28"/>
        </w:rPr>
        <w:t>и признается высокой.</w:t>
      </w:r>
    </w:p>
    <w:p w:rsidR="00DE508C" w:rsidRPr="00762D1F" w:rsidRDefault="00DE508C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  <w:t>6. Эффективность реализации Подпрограммы 7. «Обеспечивающая подпрограмма» состави</w:t>
      </w:r>
      <w:r w:rsidR="00BF24B3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ла  </w:t>
      </w:r>
      <w:r w:rsidR="00422812" w:rsidRPr="00762D1F">
        <w:rPr>
          <w:rFonts w:ascii="Times New Roman" w:hAnsi="Times New Roman" w:cs="Times New Roman"/>
          <w:color w:val="auto"/>
          <w:sz w:val="28"/>
          <w:szCs w:val="28"/>
        </w:rPr>
        <w:t>100,0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 и признается высокой. </w:t>
      </w:r>
    </w:p>
    <w:p w:rsidR="00DE508C" w:rsidRPr="00762D1F" w:rsidRDefault="005642AF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  <w:t xml:space="preserve">7. </w:t>
      </w:r>
      <w:r w:rsidR="00DE508C" w:rsidRPr="00762D1F">
        <w:rPr>
          <w:rFonts w:ascii="Times New Roman" w:hAnsi="Times New Roman" w:cs="Times New Roman"/>
          <w:color w:val="auto"/>
          <w:sz w:val="28"/>
          <w:szCs w:val="28"/>
        </w:rPr>
        <w:t>Эффектив</w:t>
      </w:r>
      <w:r w:rsidR="006572E7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ность реализации Подпрограммы 8 </w:t>
      </w:r>
      <w:r w:rsidR="00DE508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«Развитие промышленности в Забайкальском крае» составила </w:t>
      </w:r>
      <w:r w:rsidR="00422812" w:rsidRPr="00762D1F">
        <w:rPr>
          <w:rFonts w:ascii="Times New Roman" w:hAnsi="Times New Roman" w:cs="Times New Roman"/>
          <w:color w:val="auto"/>
          <w:sz w:val="28"/>
          <w:szCs w:val="28"/>
        </w:rPr>
        <w:t>100,0</w:t>
      </w:r>
      <w:r w:rsidR="00BF24B3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и признается </w:t>
      </w:r>
      <w:r w:rsidR="00E97218" w:rsidRPr="00762D1F">
        <w:rPr>
          <w:rFonts w:ascii="Times New Roman" w:hAnsi="Times New Roman" w:cs="Times New Roman"/>
          <w:color w:val="auto"/>
          <w:sz w:val="28"/>
          <w:szCs w:val="28"/>
        </w:rPr>
        <w:t>высокой</w:t>
      </w:r>
      <w:r w:rsidR="00BF24B3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E508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DE508C" w:rsidRPr="00762D1F" w:rsidRDefault="00DE508C" w:rsidP="00DE50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ab/>
        <w:t>В результате эффективность реализации государственной программы Забайкальского края  «Экономическое развит</w:t>
      </w:r>
      <w:r w:rsidR="001C5C5D" w:rsidRPr="00762D1F">
        <w:rPr>
          <w:rFonts w:ascii="Times New Roman" w:hAnsi="Times New Roman" w:cs="Times New Roman"/>
          <w:color w:val="auto"/>
          <w:sz w:val="28"/>
          <w:szCs w:val="28"/>
        </w:rPr>
        <w:t>ие»</w:t>
      </w:r>
      <w:r w:rsidR="006572E7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за </w:t>
      </w:r>
      <w:r w:rsidR="009D6E78" w:rsidRPr="00762D1F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 составила  </w:t>
      </w:r>
      <w:r w:rsidR="006572E7" w:rsidRPr="00762D1F">
        <w:rPr>
          <w:rFonts w:ascii="Times New Roman" w:hAnsi="Times New Roman" w:cs="Times New Roman"/>
          <w:color w:val="auto"/>
          <w:sz w:val="28"/>
          <w:szCs w:val="28"/>
        </w:rPr>
        <w:t>0,</w:t>
      </w:r>
      <w:r w:rsidR="009D6E78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91 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и признается </w:t>
      </w:r>
      <w:r w:rsidR="009D6E78" w:rsidRPr="00762D1F">
        <w:rPr>
          <w:rFonts w:ascii="Times New Roman" w:hAnsi="Times New Roman" w:cs="Times New Roman"/>
          <w:color w:val="auto"/>
          <w:sz w:val="28"/>
          <w:szCs w:val="28"/>
        </w:rPr>
        <w:t>высокой</w:t>
      </w:r>
      <w:r w:rsidR="006572E7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E508C" w:rsidRPr="00762D1F" w:rsidRDefault="00DE508C" w:rsidP="00826193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9B549B" w:rsidRPr="00762D1F" w:rsidRDefault="00DE508C" w:rsidP="00247880">
      <w:pPr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66F7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202415" w:rsidRPr="00E366F7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20241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02415" w:rsidRPr="00762D1F">
        <w:rPr>
          <w:rFonts w:ascii="Times New Roman" w:hAnsi="Times New Roman" w:cs="Times New Roman"/>
          <w:b/>
          <w:color w:val="auto"/>
          <w:sz w:val="28"/>
          <w:szCs w:val="28"/>
        </w:rPr>
        <w:t>Информация о вносимых ответственным исполнителем изменениях в государственную про</w:t>
      </w:r>
      <w:r w:rsidR="00247880" w:rsidRPr="00762D1F">
        <w:rPr>
          <w:rFonts w:ascii="Times New Roman" w:hAnsi="Times New Roman" w:cs="Times New Roman"/>
          <w:b/>
          <w:color w:val="auto"/>
          <w:sz w:val="28"/>
          <w:szCs w:val="28"/>
        </w:rPr>
        <w:t>грамму в течение отчетного года</w:t>
      </w:r>
    </w:p>
    <w:p w:rsidR="00017266" w:rsidRPr="00762D1F" w:rsidRDefault="005702C8" w:rsidP="000D13C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В 202</w:t>
      </w:r>
      <w:r w:rsidR="00247880" w:rsidRPr="00762D1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01726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году в государственную программу Забайкальского края «Экономическое развитие» внесены </w:t>
      </w:r>
      <w:r w:rsidR="00660D0D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следующие </w:t>
      </w:r>
      <w:r w:rsidR="00017266" w:rsidRPr="00762D1F">
        <w:rPr>
          <w:rFonts w:ascii="Times New Roman" w:hAnsi="Times New Roman" w:cs="Times New Roman"/>
          <w:color w:val="auto"/>
          <w:sz w:val="28"/>
          <w:szCs w:val="28"/>
        </w:rPr>
        <w:t>изменения</w:t>
      </w:r>
      <w:r w:rsidR="00C024C1" w:rsidRPr="00762D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766B4" w:rsidRPr="006766B4" w:rsidRDefault="00B44299" w:rsidP="005C7D5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proofErr w:type="gramStart"/>
      <w:r w:rsidR="00C024C1" w:rsidRPr="00762D1F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017266" w:rsidRPr="00762D1F">
        <w:rPr>
          <w:rFonts w:ascii="Times New Roman" w:hAnsi="Times New Roman" w:cs="Times New Roman"/>
          <w:color w:val="auto"/>
          <w:sz w:val="28"/>
          <w:szCs w:val="28"/>
        </w:rPr>
        <w:t>остановление</w:t>
      </w:r>
      <w:r w:rsidR="00A958B8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1726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Правительства Забайкальского края от </w:t>
      </w:r>
      <w:r w:rsidR="00AC5388" w:rsidRPr="00762D1F">
        <w:rPr>
          <w:rFonts w:ascii="Times New Roman" w:hAnsi="Times New Roman" w:cs="Times New Roman"/>
          <w:color w:val="auto"/>
          <w:sz w:val="28"/>
          <w:szCs w:val="28"/>
        </w:rPr>
        <w:t>31</w:t>
      </w:r>
      <w:r w:rsidR="000D13C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C5388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марта </w:t>
      </w:r>
      <w:r w:rsidR="000D13C5" w:rsidRPr="00762D1F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AC5388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1 </w:t>
      </w:r>
      <w:r w:rsidR="000D13C5" w:rsidRPr="00762D1F">
        <w:rPr>
          <w:rFonts w:ascii="Times New Roman" w:hAnsi="Times New Roman" w:cs="Times New Roman"/>
          <w:color w:val="auto"/>
          <w:sz w:val="28"/>
          <w:szCs w:val="28"/>
        </w:rPr>
        <w:lastRenderedPageBreak/>
        <w:t>года</w:t>
      </w:r>
      <w:r w:rsidR="008455DC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1726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AC5388" w:rsidRPr="00762D1F">
        <w:rPr>
          <w:rFonts w:ascii="Times New Roman" w:hAnsi="Times New Roman" w:cs="Times New Roman"/>
          <w:color w:val="auto"/>
          <w:sz w:val="28"/>
          <w:szCs w:val="28"/>
        </w:rPr>
        <w:t>95</w:t>
      </w:r>
      <w:r w:rsidR="0058398F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06AF6" w:rsidRPr="00762D1F">
        <w:rPr>
          <w:rFonts w:ascii="Times New Roman" w:hAnsi="Times New Roman" w:cs="Times New Roman"/>
          <w:color w:val="auto"/>
          <w:sz w:val="28"/>
          <w:szCs w:val="28"/>
        </w:rPr>
        <w:t>изменения касались приведения объемов финансирования государственной программы</w:t>
      </w:r>
      <w:r w:rsidR="000D13C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на 2019 год</w:t>
      </w:r>
      <w:r w:rsidR="00106AF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6D2D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соответствие с Законами Забайкальского края от 19 декабря 2019 года № 1778-ЗЗК «О бюджете Забайкальского края на 2020 год и плановый период 2021 и 2022 годов», от 30 декабря 2020 года № 1899-ЗЗК «О бюджете Забайкальского края на 2021 год и</w:t>
      </w:r>
      <w:proofErr w:type="gramEnd"/>
      <w:r w:rsidR="00346D2D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плановый период 2022 и 2023 годов». </w:t>
      </w:r>
      <w:r w:rsidR="006766B4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Уточнился показатель «Индекс физического объема валового регионального продукта, </w:t>
      </w:r>
      <w:proofErr w:type="gramStart"/>
      <w:r w:rsidR="006766B4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="006766B4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% </w:t>
      </w:r>
      <w:proofErr w:type="gramStart"/>
      <w:r w:rsidR="006766B4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</w:t>
      </w:r>
      <w:proofErr w:type="gramEnd"/>
      <w:r w:rsidR="006766B4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предыдущему году». </w:t>
      </w:r>
      <w:r w:rsidR="00EE3498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сключ</w:t>
      </w:r>
      <w:r w:rsidR="00EE3498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ены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масштабные инвестиционные проекты «Организация специализированного комплекса «Лесной терминал» в </w:t>
      </w:r>
      <w:proofErr w:type="spellStart"/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пгт</w:t>
      </w:r>
      <w:proofErr w:type="spellEnd"/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Забайкальск, Забайкальского края» (ООО «Забайкальский терминал»), «Организация универсального </w:t>
      </w:r>
      <w:proofErr w:type="spellStart"/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терминально</w:t>
      </w:r>
      <w:proofErr w:type="spellEnd"/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-логистического комплекса в </w:t>
      </w:r>
      <w:proofErr w:type="spellStart"/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пгт</w:t>
      </w:r>
      <w:proofErr w:type="spellEnd"/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Забайкальск, Забайкальского края» (ООО «ЗТГ Инвест»),  в связи с тем, что реализация проектов не осуществляется, отчетность предусмотренная договорами не поступает.</w:t>
      </w:r>
      <w:r w:rsidR="005724FE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>В подпрограмму «Развитие малого и среднего предпринимательства» вн</w:t>
      </w:r>
      <w:r w:rsidR="00701988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е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>с</w:t>
      </w:r>
      <w:r w:rsidR="00701988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ены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изменения:</w:t>
      </w:r>
      <w:r w:rsidR="00701988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</w:t>
      </w:r>
      <w:r w:rsidR="00701988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ен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показатель «Малое и среднее предпринимательства и поддержка индивидуальной предпринимательской инициативы» (далее – Национальный проект) («Численность занятых в сфере малого и среднего предпринимательства, включая индивидуальных предпринимателей и </w:t>
      </w:r>
      <w:proofErr w:type="spellStart"/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»), «Количество вновь созданных субъектов малого и среднего предпринимательства из физических лиц, получивших государственную поддержку»;</w:t>
      </w:r>
      <w:r w:rsidR="0068153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отраж</w:t>
      </w:r>
      <w:r w:rsidR="005F044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ены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актуальные значения основных показ</w:t>
      </w:r>
      <w:r w:rsidR="0068153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ателей по региональным проектам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  <w:r w:rsidR="005F044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исключ</w:t>
      </w:r>
      <w:r w:rsidR="005F0447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ены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нефинансируемые мероприятия</w:t>
      </w:r>
      <w:r w:rsidR="0043604E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  <w:r w:rsidR="006766B4" w:rsidRPr="006766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EF65E6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="000104C5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несено изменение </w:t>
      </w:r>
      <w:r w:rsidR="00EF65E6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текст 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 вносятся соответствующие изменения в текст подпрограммы. </w:t>
      </w:r>
      <w:proofErr w:type="gramStart"/>
      <w:r w:rsidR="003D47CA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региональн</w:t>
      </w:r>
      <w:r w:rsidR="003D47CA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ый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проект «Адресная поддержка повышения производительности труда на предприятиях» на территории Забайкальского края в части корректировки показателей </w:t>
      </w:r>
      <w:r w:rsidR="003D47CA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включены</w:t>
      </w:r>
      <w:r w:rsidR="003D47CA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>показатели:</w:t>
      </w:r>
      <w:r w:rsidR="005C7D5B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>к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оличество руководителей, обученных по программе управленческих навыков для повышения производительности труда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  <w:r w:rsidR="005C7D5B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количество представителей региональных команд, прошедших обучение инструментам повышения производительности труда;</w:t>
      </w:r>
      <w:r w:rsidR="005C7D5B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количество предприятий-участников, вовлеченных в региональный проект через получение адресной поддержки;</w:t>
      </w:r>
      <w:r w:rsidR="006766B4"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bidi="ar-SA"/>
        </w:rPr>
        <w:t xml:space="preserve"> </w:t>
      </w:r>
      <w:proofErr w:type="gramEnd"/>
    </w:p>
    <w:p w:rsidR="006766B4" w:rsidRPr="006766B4" w:rsidRDefault="006766B4" w:rsidP="005C7D5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proofErr w:type="gramStart"/>
      <w:r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количество сотрудников предприятий и представителей региональных команд, прошедших обучение инструментам повышения производительности труда;</w:t>
      </w:r>
      <w:r w:rsidR="005C7D5B" w:rsidRPr="00762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  <w:r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доля предприятий, достигший ежегодный 5 % прирост производительности труда на предприятиях участниках, внедряющих мероприятия регионального проекта под федеральным и региональным управлением в течение трех лет участия в проекте;</w:t>
      </w:r>
      <w:r w:rsidR="005C7D5B" w:rsidRPr="00762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  <w:r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>исключ</w:t>
      </w:r>
      <w:r w:rsidR="005C7D5B" w:rsidRPr="00762D1F">
        <w:rPr>
          <w:rFonts w:ascii="Times New Roman" w:eastAsia="Times New Roman" w:hAnsi="Times New Roman" w:cs="Times New Roman"/>
          <w:sz w:val="28"/>
          <w:szCs w:val="28"/>
          <w:lang w:bidi="ar-SA"/>
        </w:rPr>
        <w:t>ены</w:t>
      </w:r>
      <w:r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показатели - р</w:t>
      </w:r>
      <w:r w:rsidRPr="006766B4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ост производительности труда на средних и крупных предприятиях базовых </w:t>
      </w:r>
      <w:proofErr w:type="spellStart"/>
      <w:r w:rsidRPr="006766B4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несырьевых</w:t>
      </w:r>
      <w:proofErr w:type="spellEnd"/>
      <w:r w:rsidRPr="006766B4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отраслей экономики;</w:t>
      </w:r>
      <w:proofErr w:type="gramEnd"/>
      <w:r w:rsidRPr="006766B4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  <w:proofErr w:type="gramStart"/>
      <w:r w:rsidRPr="006766B4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количество средних и крупных предприятиях базовых </w:t>
      </w:r>
      <w:proofErr w:type="spellStart"/>
      <w:r w:rsidRPr="006766B4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несырьевых</w:t>
      </w:r>
      <w:proofErr w:type="spellEnd"/>
      <w:r w:rsidRPr="006766B4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отраслей экономики, вовлеченных в реализацию регионального проекта;</w:t>
      </w:r>
      <w:r w:rsidR="005C7D5B" w:rsidRPr="00762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скорректированы</w:t>
      </w:r>
      <w:r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наименования и значения показателей:</w:t>
      </w:r>
      <w:r w:rsidR="005C7D5B" w:rsidRPr="00762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  <w:r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количество сотрудников предприятий, прошедших </w:t>
      </w:r>
      <w:r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lastRenderedPageBreak/>
        <w:t>обучение инструментам повышения производительности труда под федеральным управлением (с ФЦК);</w:t>
      </w:r>
      <w:r w:rsidR="005C7D5B" w:rsidRPr="00762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  <w:r w:rsidRPr="006766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количество обученных сотрудников предприятий-участников в рамках реализации мероприятий по повышению производительности труда самостоятельно, а также органов исполнительной власти;</w:t>
      </w:r>
      <w:proofErr w:type="gramEnd"/>
      <w:r w:rsidR="005C7D5B" w:rsidRPr="00762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  <w:r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>количество предприятий-участников, внедряющих мероприятия регионального проекта под федеральным управлением (с ФЦК);</w:t>
      </w:r>
      <w:r w:rsidR="005C7D5B" w:rsidRPr="00762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  <w:r w:rsidRPr="006766B4">
        <w:rPr>
          <w:rFonts w:ascii="Times New Roman" w:eastAsia="Times New Roman" w:hAnsi="Times New Roman" w:cs="Times New Roman"/>
          <w:sz w:val="28"/>
          <w:szCs w:val="28"/>
          <w:lang w:bidi="ar-SA"/>
        </w:rPr>
        <w:t>количество предприятий-участников, внедряющих мероприятия регионального проекта самостоятельно.</w:t>
      </w:r>
    </w:p>
    <w:p w:rsidR="00063083" w:rsidRPr="00762D1F" w:rsidRDefault="00B44299" w:rsidP="00190A1B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2. Постановление Правительства Забайкальского края от </w:t>
      </w:r>
      <w:r w:rsidR="00E61598" w:rsidRPr="00762D1F">
        <w:rPr>
          <w:rFonts w:ascii="Times New Roman" w:hAnsi="Times New Roman" w:cs="Times New Roman"/>
          <w:color w:val="auto"/>
          <w:sz w:val="28"/>
          <w:szCs w:val="28"/>
        </w:rPr>
        <w:t>7 октября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202</w:t>
      </w:r>
      <w:r w:rsidR="00E61598" w:rsidRPr="00762D1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года 2020 года № </w:t>
      </w:r>
      <w:r w:rsidR="00E61598" w:rsidRPr="00762D1F">
        <w:rPr>
          <w:rFonts w:ascii="Times New Roman" w:hAnsi="Times New Roman" w:cs="Times New Roman"/>
          <w:color w:val="auto"/>
          <w:sz w:val="28"/>
          <w:szCs w:val="28"/>
        </w:rPr>
        <w:t>399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07140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Внесена </w:t>
      </w:r>
      <w:r w:rsidR="0006308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сумма </w:t>
      </w:r>
      <w:r w:rsidR="00707140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46 834,70  тыс. рублей </w:t>
      </w:r>
      <w:r w:rsidR="0006308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государственную программу по мероприятию «1.3.1. </w:t>
      </w:r>
      <w:proofErr w:type="gramStart"/>
      <w:r w:rsidR="0006308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Мероприятие «Предоставление субсидий из бюджета Забайкальского края юридическим лицам (за исключением субсидий государственным (муниципальным) учреждениям) в целях поддержки инвестиционной деятельности на территории Забайкальского края в части финансового обеспечения и (или) возмещения затрат, связанных с презентацией инвестиционного потенциала края и привлечением инвестиций, в том числе на российских и международных деловых площадках» на 2021 год.</w:t>
      </w:r>
      <w:proofErr w:type="gramEnd"/>
      <w:r w:rsidR="0006308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5408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</w:t>
      </w:r>
      <w:r w:rsidR="0006308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становлено значение показателя «Количество договоров, соглашений и протоколов о намерениях, заключенных в рамках участия в мероприятиях российских и международных деловых площадок» в</w:t>
      </w:r>
      <w:r w:rsidR="0055408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количестве 10 шт. на 2021 год. С</w:t>
      </w:r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корректированы итоговые суммы по основному мероприятию </w:t>
      </w:r>
      <w:r w:rsidR="0055408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</w:t>
      </w:r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«1.3 Основное мероприятие «Информационная поддержка осуществления инвестиционной деятельности в Забайкальском крае» и подпрограмме «Стимулирование инвестиционной деятельности в Забайкальском крае» по 2021 году. </w:t>
      </w:r>
      <w:r w:rsidR="00554083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</w:t>
      </w:r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странена опечатка и осуществлен перенос объемов финансирования предусмотренного Министерству по социальному, экономическому, инфраструктурному, пространственному планированию и развитию Забайкальского края с мероприятия «1.1.1. </w:t>
      </w:r>
      <w:proofErr w:type="gramStart"/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Мероприятие «Государственная поддержка инвестиционной и инновационной деятельности, завоза продукции (товаров) в населенные пункты с ограниченными сроками завоза грузов (продукции) в Забайкальском крае, градообразующих организаций промышленности и приоритетных организаций, составляющих экономическую основу Забайкальского края» на мероприятие «1.3.2 Мероприятие «Предоставление субсидий на финансовое обеспечение и (или) возмещение затрат в целях обеспечения работы сайта в информационно-телекоммуникационной сети «Интернет» «Забайкальский инвестиционный портал»</w:t>
      </w:r>
      <w:r w:rsidR="00566B40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66B40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корректированы итоговые суммы по основному мероприятию «1.3. Основное мероприятие «Информационная поддержка осуществления инвестиционной деятельности в Забайкаль</w:t>
      </w:r>
      <w:r w:rsidR="00254F5E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ском крае» по 2021 – 2023 годам, </w:t>
      </w:r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«7.1.1. Мероприятие «Обеспечение деятельности Министерства экономического развития Забайкальского края в установленной сфере деятельности» в 2021 году в соответствии со Сводной бюджетной росписью бюджета Забайкальского края по состоянию на </w:t>
      </w:r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="00254F5E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 августа 2021 года, </w:t>
      </w:r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«7.1.1. Мероприятие «Обеспечение деятельности </w:t>
      </w:r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Министерства экономического развития Забайкальского края в установленной сфере деятельности» и по подпрограмме «Обеспечивающая подпрограмма»</w:t>
      </w:r>
      <w:r w:rsidR="00190A1B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063083" w:rsidRPr="000630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финансированию государственной программы «Экономическое развитие».</w:t>
      </w:r>
    </w:p>
    <w:p w:rsidR="00A62344" w:rsidRPr="00762D1F" w:rsidRDefault="000A11EF" w:rsidP="0093152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63386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.  </w:t>
      </w:r>
      <w:r w:rsidR="004D4AE8" w:rsidRPr="00762D1F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017266" w:rsidRPr="00762D1F">
        <w:rPr>
          <w:rFonts w:ascii="Times New Roman" w:hAnsi="Times New Roman" w:cs="Times New Roman"/>
          <w:color w:val="auto"/>
          <w:sz w:val="28"/>
          <w:szCs w:val="28"/>
        </w:rPr>
        <w:t>остановление</w:t>
      </w:r>
      <w:r w:rsidR="004D4AE8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1726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Правительства Забайкальского края от </w:t>
      </w:r>
      <w:r w:rsidR="00B348F1" w:rsidRPr="00762D1F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A36760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348F1" w:rsidRPr="00762D1F">
        <w:rPr>
          <w:rFonts w:ascii="Times New Roman" w:hAnsi="Times New Roman" w:cs="Times New Roman"/>
          <w:color w:val="auto"/>
          <w:sz w:val="28"/>
          <w:szCs w:val="28"/>
        </w:rPr>
        <w:t>ноября 2021</w:t>
      </w:r>
      <w:r w:rsidR="00A36760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="00633865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17266"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B348F1" w:rsidRPr="00762D1F">
        <w:rPr>
          <w:rFonts w:ascii="Times New Roman" w:hAnsi="Times New Roman" w:cs="Times New Roman"/>
          <w:color w:val="auto"/>
          <w:sz w:val="28"/>
          <w:szCs w:val="28"/>
        </w:rPr>
        <w:t>466</w:t>
      </w:r>
      <w:r w:rsidR="00A36760" w:rsidRPr="00762D1F">
        <w:t xml:space="preserve">. </w:t>
      </w:r>
      <w:r w:rsidR="00C12951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Приведени</w:t>
      </w:r>
      <w:r w:rsidR="00931520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="00C12951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соответствие  с Законом Забайкальского  края от 30 декабря 2020 года № 1899-ЗЗК  «О бюджете Забайкальского края     на 2021 год и плановый период 2022 и 2023 годов» объемов финансирования в 2021 году на реализацию подпрограммы «Развитие малого и среднего предпринимательства» государственной программы «Экономическое развитие». </w:t>
      </w:r>
      <w:r w:rsidR="00931520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="00C12951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ктуализаци</w:t>
      </w:r>
      <w:r w:rsidR="00931520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="00C12951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значений показателя «Численность занятых в сфере малого и среднего предпринимательства, включая индивидуальных предпринимателей и </w:t>
      </w:r>
      <w:proofErr w:type="spellStart"/>
      <w:r w:rsidR="00C12951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самозанятых</w:t>
      </w:r>
      <w:proofErr w:type="spellEnd"/>
      <w:r w:rsidR="00C12951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931520" w:rsidRPr="00762D1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9A0DF6" w:rsidRPr="00762D1F" w:rsidRDefault="009A0DF6" w:rsidP="005702C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B549B" w:rsidRPr="00762D1F" w:rsidRDefault="005A5D2D" w:rsidP="008609E4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363E3B" w:rsidRPr="00762D1F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62D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Статистическая информация, на основании которой формировался годовой отчет </w:t>
      </w:r>
    </w:p>
    <w:p w:rsidR="00BE306A" w:rsidRPr="00762D1F" w:rsidRDefault="00BE306A" w:rsidP="008609E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E306A" w:rsidRPr="00762D1F" w:rsidRDefault="00BE306A" w:rsidP="00BE306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В качестве фактических значений показателей конечных результатов государственной программы (подпрограмм), достигнутых в 202</w:t>
      </w:r>
      <w:r w:rsidR="00CA16BC" w:rsidRPr="00762D1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году, приведенных в паспортах государственной программы и  подпрограмм, на основании которой формировался годовой отчет, использовались по ряду показателей расчетные значения.   </w:t>
      </w:r>
    </w:p>
    <w:p w:rsidR="00BE306A" w:rsidRPr="00762D1F" w:rsidRDefault="00BE306A" w:rsidP="00BE306A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По показателю «численность занятых в экономике»  приведена оценка значения за 202</w:t>
      </w:r>
      <w:r w:rsidR="00CA16BC" w:rsidRPr="00762D1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год, в связи с тем, что фактическое значение данного показателя будет сформировано  </w:t>
      </w:r>
      <w:proofErr w:type="spellStart"/>
      <w:r w:rsidRPr="00762D1F">
        <w:rPr>
          <w:rFonts w:ascii="Times New Roman" w:hAnsi="Times New Roman" w:cs="Times New Roman"/>
          <w:color w:val="auto"/>
          <w:sz w:val="28"/>
          <w:szCs w:val="28"/>
        </w:rPr>
        <w:t>Забайкалкрайстатом</w:t>
      </w:r>
      <w:proofErr w:type="spellEnd"/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Перечнем официальной статистической информации, разрабатываемой в рамках Федерального плана статистических работ  в сентябре 202</w:t>
      </w:r>
      <w:r w:rsidR="00CA16BC" w:rsidRPr="00762D1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года.</w:t>
      </w:r>
    </w:p>
    <w:p w:rsidR="00BE306A" w:rsidRPr="0084727A" w:rsidRDefault="00BE306A" w:rsidP="00BE306A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D1F">
        <w:rPr>
          <w:rFonts w:ascii="Times New Roman" w:hAnsi="Times New Roman" w:cs="Times New Roman"/>
          <w:color w:val="auto"/>
          <w:sz w:val="28"/>
          <w:szCs w:val="28"/>
        </w:rPr>
        <w:t>Статистическая информация за 202</w:t>
      </w:r>
      <w:r w:rsidR="00CA16BC" w:rsidRPr="00762D1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год по фактическому  значению показателя реализации государственной программы «индекс физического объема валового регионального продукта» будет сформирована  </w:t>
      </w:r>
      <w:proofErr w:type="spellStart"/>
      <w:r w:rsidRPr="00762D1F">
        <w:rPr>
          <w:rFonts w:ascii="Times New Roman" w:hAnsi="Times New Roman" w:cs="Times New Roman"/>
          <w:color w:val="auto"/>
          <w:sz w:val="28"/>
          <w:szCs w:val="28"/>
        </w:rPr>
        <w:t>Забайкалкрайстатом</w:t>
      </w:r>
      <w:proofErr w:type="spellEnd"/>
      <w:r w:rsidRPr="00762D1F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Перечнем официальной статистической информации, разрабатываемой в рамках Федерального плана статистических работ  только 2022 году.</w:t>
      </w:r>
      <w:r w:rsidRPr="008472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E306A" w:rsidRDefault="00BE306A" w:rsidP="00BE306A">
      <w:pPr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E306A" w:rsidRPr="0084727A" w:rsidRDefault="00BE306A" w:rsidP="00BE306A">
      <w:pPr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4727A">
        <w:rPr>
          <w:rFonts w:ascii="Times New Roman" w:hAnsi="Times New Roman" w:cs="Times New Roman"/>
          <w:color w:val="auto"/>
          <w:sz w:val="28"/>
          <w:szCs w:val="28"/>
        </w:rPr>
        <w:t>_________________</w:t>
      </w:r>
    </w:p>
    <w:p w:rsidR="00BE306A" w:rsidRPr="0084727A" w:rsidRDefault="00BE306A" w:rsidP="00BE306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042F9" w:rsidRPr="00166D43" w:rsidRDefault="003042F9" w:rsidP="00BE306A">
      <w:pPr>
        <w:rPr>
          <w:rFonts w:ascii="Times New Roman" w:hAnsi="Times New Roman" w:cs="Times New Roman"/>
          <w:color w:val="auto"/>
          <w:sz w:val="28"/>
          <w:szCs w:val="28"/>
        </w:rPr>
      </w:pPr>
    </w:p>
    <w:sectPr w:rsidR="003042F9" w:rsidRPr="00166D43" w:rsidSect="009B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964" w:rsidRDefault="00E35964" w:rsidP="00374246">
      <w:r>
        <w:separator/>
      </w:r>
    </w:p>
  </w:endnote>
  <w:endnote w:type="continuationSeparator" w:id="0">
    <w:p w:rsidR="00E35964" w:rsidRDefault="00E35964" w:rsidP="0037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964" w:rsidRDefault="00E35964" w:rsidP="00374246">
      <w:r>
        <w:separator/>
      </w:r>
    </w:p>
  </w:footnote>
  <w:footnote w:type="continuationSeparator" w:id="0">
    <w:p w:rsidR="00E35964" w:rsidRDefault="00E35964" w:rsidP="00374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24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35964" w:rsidRPr="00492997" w:rsidRDefault="00E35964">
        <w:pPr>
          <w:pStyle w:val="ac"/>
          <w:jc w:val="center"/>
          <w:rPr>
            <w:rFonts w:ascii="Times New Roman" w:hAnsi="Times New Roman" w:cs="Times New Roman"/>
          </w:rPr>
        </w:pPr>
        <w:r w:rsidRPr="00492997">
          <w:rPr>
            <w:rFonts w:ascii="Times New Roman" w:hAnsi="Times New Roman" w:cs="Times New Roman"/>
          </w:rPr>
          <w:fldChar w:fldCharType="begin"/>
        </w:r>
        <w:r w:rsidRPr="00492997">
          <w:rPr>
            <w:rFonts w:ascii="Times New Roman" w:hAnsi="Times New Roman" w:cs="Times New Roman"/>
          </w:rPr>
          <w:instrText xml:space="preserve"> PAGE   \* MERGEFORMAT </w:instrText>
        </w:r>
        <w:r w:rsidRPr="00492997">
          <w:rPr>
            <w:rFonts w:ascii="Times New Roman" w:hAnsi="Times New Roman" w:cs="Times New Roman"/>
          </w:rPr>
          <w:fldChar w:fldCharType="separate"/>
        </w:r>
        <w:r w:rsidR="006B74C2">
          <w:rPr>
            <w:rFonts w:ascii="Times New Roman" w:hAnsi="Times New Roman" w:cs="Times New Roman"/>
            <w:noProof/>
          </w:rPr>
          <w:t>24</w:t>
        </w:r>
        <w:r w:rsidRPr="004929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1BF4"/>
    <w:multiLevelType w:val="hybridMultilevel"/>
    <w:tmpl w:val="215ACA3E"/>
    <w:lvl w:ilvl="0" w:tplc="39D863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F6F0DF0"/>
    <w:multiLevelType w:val="multilevel"/>
    <w:tmpl w:val="BD0E4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0767F1"/>
    <w:multiLevelType w:val="hybridMultilevel"/>
    <w:tmpl w:val="A808E8D6"/>
    <w:lvl w:ilvl="0" w:tplc="F2D8D25C">
      <w:start w:val="1"/>
      <w:numFmt w:val="decimal"/>
      <w:lvlText w:val="%1)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>
    <w:nsid w:val="6766717B"/>
    <w:multiLevelType w:val="hybridMultilevel"/>
    <w:tmpl w:val="2DCC786A"/>
    <w:lvl w:ilvl="0" w:tplc="17383B58">
      <w:start w:val="1"/>
      <w:numFmt w:val="decimal"/>
      <w:lvlText w:val="%1."/>
      <w:lvlJc w:val="left"/>
      <w:pPr>
        <w:ind w:left="1758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E90553"/>
    <w:multiLevelType w:val="hybridMultilevel"/>
    <w:tmpl w:val="9334BD22"/>
    <w:lvl w:ilvl="0" w:tplc="18A00B5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BD"/>
    <w:rsid w:val="0000015A"/>
    <w:rsid w:val="000005AA"/>
    <w:rsid w:val="00000853"/>
    <w:rsid w:val="00000857"/>
    <w:rsid w:val="00000DB8"/>
    <w:rsid w:val="000018FD"/>
    <w:rsid w:val="0000240B"/>
    <w:rsid w:val="0000248B"/>
    <w:rsid w:val="00002F33"/>
    <w:rsid w:val="00002F46"/>
    <w:rsid w:val="00003452"/>
    <w:rsid w:val="000037A6"/>
    <w:rsid w:val="000048CB"/>
    <w:rsid w:val="00005BD4"/>
    <w:rsid w:val="00005CF6"/>
    <w:rsid w:val="000060DF"/>
    <w:rsid w:val="00006915"/>
    <w:rsid w:val="00006924"/>
    <w:rsid w:val="00006A4C"/>
    <w:rsid w:val="000104C5"/>
    <w:rsid w:val="00011FD8"/>
    <w:rsid w:val="00017266"/>
    <w:rsid w:val="00017635"/>
    <w:rsid w:val="000200B1"/>
    <w:rsid w:val="00020441"/>
    <w:rsid w:val="000219A0"/>
    <w:rsid w:val="00022078"/>
    <w:rsid w:val="0002272B"/>
    <w:rsid w:val="00022869"/>
    <w:rsid w:val="00023AB1"/>
    <w:rsid w:val="00023C60"/>
    <w:rsid w:val="00026649"/>
    <w:rsid w:val="00026BA2"/>
    <w:rsid w:val="00027422"/>
    <w:rsid w:val="00030A68"/>
    <w:rsid w:val="000316B1"/>
    <w:rsid w:val="00032EF7"/>
    <w:rsid w:val="00033774"/>
    <w:rsid w:val="00033BB8"/>
    <w:rsid w:val="00035CE0"/>
    <w:rsid w:val="00041403"/>
    <w:rsid w:val="00041A8B"/>
    <w:rsid w:val="00041EB5"/>
    <w:rsid w:val="00043195"/>
    <w:rsid w:val="000435A6"/>
    <w:rsid w:val="00043A46"/>
    <w:rsid w:val="00053C96"/>
    <w:rsid w:val="00053CDC"/>
    <w:rsid w:val="00053D5D"/>
    <w:rsid w:val="000543A4"/>
    <w:rsid w:val="00054880"/>
    <w:rsid w:val="00054FEB"/>
    <w:rsid w:val="0005567A"/>
    <w:rsid w:val="00057096"/>
    <w:rsid w:val="00061B6F"/>
    <w:rsid w:val="00061C83"/>
    <w:rsid w:val="00061D36"/>
    <w:rsid w:val="0006204D"/>
    <w:rsid w:val="00062BD7"/>
    <w:rsid w:val="00062D5B"/>
    <w:rsid w:val="00063083"/>
    <w:rsid w:val="00064593"/>
    <w:rsid w:val="000652EF"/>
    <w:rsid w:val="0006646B"/>
    <w:rsid w:val="0006708C"/>
    <w:rsid w:val="00070039"/>
    <w:rsid w:val="00070BDC"/>
    <w:rsid w:val="00070DD2"/>
    <w:rsid w:val="00071845"/>
    <w:rsid w:val="00071908"/>
    <w:rsid w:val="00071D3E"/>
    <w:rsid w:val="00071DA9"/>
    <w:rsid w:val="00073B1A"/>
    <w:rsid w:val="00073FA9"/>
    <w:rsid w:val="00074842"/>
    <w:rsid w:val="00075874"/>
    <w:rsid w:val="0007642B"/>
    <w:rsid w:val="0008050A"/>
    <w:rsid w:val="00080850"/>
    <w:rsid w:val="000809DB"/>
    <w:rsid w:val="00084375"/>
    <w:rsid w:val="0008461C"/>
    <w:rsid w:val="000850C9"/>
    <w:rsid w:val="0008677D"/>
    <w:rsid w:val="0009035E"/>
    <w:rsid w:val="0009140C"/>
    <w:rsid w:val="00091E19"/>
    <w:rsid w:val="00094136"/>
    <w:rsid w:val="00094181"/>
    <w:rsid w:val="00096FE9"/>
    <w:rsid w:val="0009772F"/>
    <w:rsid w:val="00097772"/>
    <w:rsid w:val="000A03DF"/>
    <w:rsid w:val="000A0908"/>
    <w:rsid w:val="000A11EF"/>
    <w:rsid w:val="000A2F5D"/>
    <w:rsid w:val="000A39EC"/>
    <w:rsid w:val="000A45BA"/>
    <w:rsid w:val="000A625E"/>
    <w:rsid w:val="000A64A1"/>
    <w:rsid w:val="000A7BCF"/>
    <w:rsid w:val="000B1C07"/>
    <w:rsid w:val="000B2C76"/>
    <w:rsid w:val="000B40C0"/>
    <w:rsid w:val="000B56F2"/>
    <w:rsid w:val="000B5741"/>
    <w:rsid w:val="000B67DE"/>
    <w:rsid w:val="000B7040"/>
    <w:rsid w:val="000B75D4"/>
    <w:rsid w:val="000C0651"/>
    <w:rsid w:val="000C0FDF"/>
    <w:rsid w:val="000C1871"/>
    <w:rsid w:val="000C25BA"/>
    <w:rsid w:val="000C307E"/>
    <w:rsid w:val="000C365E"/>
    <w:rsid w:val="000C6EBF"/>
    <w:rsid w:val="000C7588"/>
    <w:rsid w:val="000D13C5"/>
    <w:rsid w:val="000D1602"/>
    <w:rsid w:val="000D2603"/>
    <w:rsid w:val="000D2F8E"/>
    <w:rsid w:val="000D4D0A"/>
    <w:rsid w:val="000D6C7D"/>
    <w:rsid w:val="000D7130"/>
    <w:rsid w:val="000D76CB"/>
    <w:rsid w:val="000E02FD"/>
    <w:rsid w:val="000E0D8F"/>
    <w:rsid w:val="000E1FA2"/>
    <w:rsid w:val="000E259F"/>
    <w:rsid w:val="000E25AA"/>
    <w:rsid w:val="000E2C1B"/>
    <w:rsid w:val="000E2CBD"/>
    <w:rsid w:val="000E2F02"/>
    <w:rsid w:val="000E370E"/>
    <w:rsid w:val="000E4EB0"/>
    <w:rsid w:val="000E7A76"/>
    <w:rsid w:val="000E7C9C"/>
    <w:rsid w:val="000F19F3"/>
    <w:rsid w:val="000F1BBE"/>
    <w:rsid w:val="000F1D8E"/>
    <w:rsid w:val="000F1DDB"/>
    <w:rsid w:val="000F46F4"/>
    <w:rsid w:val="000F6851"/>
    <w:rsid w:val="00104CEE"/>
    <w:rsid w:val="00104E9E"/>
    <w:rsid w:val="00105B70"/>
    <w:rsid w:val="00106686"/>
    <w:rsid w:val="00106AF6"/>
    <w:rsid w:val="001109DD"/>
    <w:rsid w:val="00111491"/>
    <w:rsid w:val="00111928"/>
    <w:rsid w:val="00111C22"/>
    <w:rsid w:val="00112EDE"/>
    <w:rsid w:val="00114B3E"/>
    <w:rsid w:val="001150E4"/>
    <w:rsid w:val="0011511E"/>
    <w:rsid w:val="001157A7"/>
    <w:rsid w:val="0011589D"/>
    <w:rsid w:val="00115A03"/>
    <w:rsid w:val="00116735"/>
    <w:rsid w:val="00116745"/>
    <w:rsid w:val="00116F03"/>
    <w:rsid w:val="00120916"/>
    <w:rsid w:val="00121F00"/>
    <w:rsid w:val="001233D1"/>
    <w:rsid w:val="00124FEC"/>
    <w:rsid w:val="00125E76"/>
    <w:rsid w:val="001261A3"/>
    <w:rsid w:val="00126D34"/>
    <w:rsid w:val="00127269"/>
    <w:rsid w:val="001306BB"/>
    <w:rsid w:val="00131927"/>
    <w:rsid w:val="00132E28"/>
    <w:rsid w:val="001357EE"/>
    <w:rsid w:val="001367AA"/>
    <w:rsid w:val="0013730F"/>
    <w:rsid w:val="001375A0"/>
    <w:rsid w:val="001406F6"/>
    <w:rsid w:val="00140E8E"/>
    <w:rsid w:val="00141E2A"/>
    <w:rsid w:val="00142D27"/>
    <w:rsid w:val="00144329"/>
    <w:rsid w:val="00144672"/>
    <w:rsid w:val="0014575A"/>
    <w:rsid w:val="001470C9"/>
    <w:rsid w:val="00147274"/>
    <w:rsid w:val="00147A9E"/>
    <w:rsid w:val="00150142"/>
    <w:rsid w:val="00150266"/>
    <w:rsid w:val="0015027D"/>
    <w:rsid w:val="00150DF7"/>
    <w:rsid w:val="00151DE0"/>
    <w:rsid w:val="00152543"/>
    <w:rsid w:val="001529AB"/>
    <w:rsid w:val="00152D60"/>
    <w:rsid w:val="00153BA8"/>
    <w:rsid w:val="00153D3A"/>
    <w:rsid w:val="00153F41"/>
    <w:rsid w:val="00154E6A"/>
    <w:rsid w:val="00154EBB"/>
    <w:rsid w:val="00155926"/>
    <w:rsid w:val="00155C21"/>
    <w:rsid w:val="00156330"/>
    <w:rsid w:val="0016063D"/>
    <w:rsid w:val="00160B82"/>
    <w:rsid w:val="00160D69"/>
    <w:rsid w:val="001626A6"/>
    <w:rsid w:val="001627B3"/>
    <w:rsid w:val="001638B0"/>
    <w:rsid w:val="00164CED"/>
    <w:rsid w:val="0016522A"/>
    <w:rsid w:val="00165959"/>
    <w:rsid w:val="0016611F"/>
    <w:rsid w:val="001661CB"/>
    <w:rsid w:val="00166D43"/>
    <w:rsid w:val="0016728B"/>
    <w:rsid w:val="00167C54"/>
    <w:rsid w:val="00172264"/>
    <w:rsid w:val="001726F3"/>
    <w:rsid w:val="00175AE2"/>
    <w:rsid w:val="001807D0"/>
    <w:rsid w:val="001807D9"/>
    <w:rsid w:val="001808B7"/>
    <w:rsid w:val="001811D1"/>
    <w:rsid w:val="00181377"/>
    <w:rsid w:val="0018326C"/>
    <w:rsid w:val="0018370A"/>
    <w:rsid w:val="0018466E"/>
    <w:rsid w:val="00184B6A"/>
    <w:rsid w:val="00186377"/>
    <w:rsid w:val="00186727"/>
    <w:rsid w:val="00187D4A"/>
    <w:rsid w:val="00187E50"/>
    <w:rsid w:val="0019020C"/>
    <w:rsid w:val="00190A1B"/>
    <w:rsid w:val="00191B5F"/>
    <w:rsid w:val="00191F4D"/>
    <w:rsid w:val="0019288B"/>
    <w:rsid w:val="00192A7A"/>
    <w:rsid w:val="001938A9"/>
    <w:rsid w:val="0019393F"/>
    <w:rsid w:val="00195896"/>
    <w:rsid w:val="00195A8E"/>
    <w:rsid w:val="00195F11"/>
    <w:rsid w:val="0019674A"/>
    <w:rsid w:val="001967D3"/>
    <w:rsid w:val="0019794D"/>
    <w:rsid w:val="00197A42"/>
    <w:rsid w:val="001A0B53"/>
    <w:rsid w:val="001A0D94"/>
    <w:rsid w:val="001A117B"/>
    <w:rsid w:val="001A1AEC"/>
    <w:rsid w:val="001A1B35"/>
    <w:rsid w:val="001A1C39"/>
    <w:rsid w:val="001A3507"/>
    <w:rsid w:val="001A368C"/>
    <w:rsid w:val="001A4D0D"/>
    <w:rsid w:val="001A5325"/>
    <w:rsid w:val="001A62D4"/>
    <w:rsid w:val="001A64F3"/>
    <w:rsid w:val="001B0446"/>
    <w:rsid w:val="001B08BA"/>
    <w:rsid w:val="001B0C01"/>
    <w:rsid w:val="001B1206"/>
    <w:rsid w:val="001B1258"/>
    <w:rsid w:val="001B2840"/>
    <w:rsid w:val="001B28B5"/>
    <w:rsid w:val="001B5899"/>
    <w:rsid w:val="001B6C7B"/>
    <w:rsid w:val="001B6E76"/>
    <w:rsid w:val="001B7425"/>
    <w:rsid w:val="001C0891"/>
    <w:rsid w:val="001C0FD2"/>
    <w:rsid w:val="001C139B"/>
    <w:rsid w:val="001C2396"/>
    <w:rsid w:val="001C24E6"/>
    <w:rsid w:val="001C3677"/>
    <w:rsid w:val="001C496D"/>
    <w:rsid w:val="001C592D"/>
    <w:rsid w:val="001C5C5D"/>
    <w:rsid w:val="001C5FD3"/>
    <w:rsid w:val="001C725D"/>
    <w:rsid w:val="001D10D4"/>
    <w:rsid w:val="001D1BD7"/>
    <w:rsid w:val="001D2B50"/>
    <w:rsid w:val="001D2DB3"/>
    <w:rsid w:val="001D406D"/>
    <w:rsid w:val="001D4ADF"/>
    <w:rsid w:val="001D5390"/>
    <w:rsid w:val="001D590F"/>
    <w:rsid w:val="001D624D"/>
    <w:rsid w:val="001D699F"/>
    <w:rsid w:val="001E01F3"/>
    <w:rsid w:val="001E1043"/>
    <w:rsid w:val="001E20B7"/>
    <w:rsid w:val="001E21D8"/>
    <w:rsid w:val="001E256F"/>
    <w:rsid w:val="001E275B"/>
    <w:rsid w:val="001E4D82"/>
    <w:rsid w:val="001E56E4"/>
    <w:rsid w:val="001E757C"/>
    <w:rsid w:val="001E7D5B"/>
    <w:rsid w:val="001E7F45"/>
    <w:rsid w:val="001E7F92"/>
    <w:rsid w:val="001F188A"/>
    <w:rsid w:val="001F2112"/>
    <w:rsid w:val="001F3A00"/>
    <w:rsid w:val="001F52F1"/>
    <w:rsid w:val="001F5B98"/>
    <w:rsid w:val="001F6501"/>
    <w:rsid w:val="001F6ECF"/>
    <w:rsid w:val="001F7C35"/>
    <w:rsid w:val="002006BC"/>
    <w:rsid w:val="002018A5"/>
    <w:rsid w:val="002022E7"/>
    <w:rsid w:val="00202415"/>
    <w:rsid w:val="00202E16"/>
    <w:rsid w:val="00204AEF"/>
    <w:rsid w:val="0020514E"/>
    <w:rsid w:val="00205869"/>
    <w:rsid w:val="002117A6"/>
    <w:rsid w:val="00211C43"/>
    <w:rsid w:val="00211C6D"/>
    <w:rsid w:val="00211D5F"/>
    <w:rsid w:val="00213858"/>
    <w:rsid w:val="002145B6"/>
    <w:rsid w:val="00214BBF"/>
    <w:rsid w:val="00214F11"/>
    <w:rsid w:val="00215C84"/>
    <w:rsid w:val="00216052"/>
    <w:rsid w:val="002161DC"/>
    <w:rsid w:val="00217404"/>
    <w:rsid w:val="0021779D"/>
    <w:rsid w:val="00217A20"/>
    <w:rsid w:val="00221325"/>
    <w:rsid w:val="0022165C"/>
    <w:rsid w:val="00221D67"/>
    <w:rsid w:val="00222200"/>
    <w:rsid w:val="0022278F"/>
    <w:rsid w:val="0022314E"/>
    <w:rsid w:val="0022401F"/>
    <w:rsid w:val="00224205"/>
    <w:rsid w:val="00224620"/>
    <w:rsid w:val="00225FCF"/>
    <w:rsid w:val="00226975"/>
    <w:rsid w:val="00227098"/>
    <w:rsid w:val="00227A06"/>
    <w:rsid w:val="002311B4"/>
    <w:rsid w:val="00231661"/>
    <w:rsid w:val="00231A2B"/>
    <w:rsid w:val="002325A7"/>
    <w:rsid w:val="00232A37"/>
    <w:rsid w:val="00232EDD"/>
    <w:rsid w:val="00233707"/>
    <w:rsid w:val="00234512"/>
    <w:rsid w:val="002347E1"/>
    <w:rsid w:val="00234EF8"/>
    <w:rsid w:val="00235497"/>
    <w:rsid w:val="00235BBB"/>
    <w:rsid w:val="00235D12"/>
    <w:rsid w:val="00236B3D"/>
    <w:rsid w:val="00236C65"/>
    <w:rsid w:val="00236CFD"/>
    <w:rsid w:val="00237C77"/>
    <w:rsid w:val="00237F90"/>
    <w:rsid w:val="002408CB"/>
    <w:rsid w:val="00241D64"/>
    <w:rsid w:val="00242636"/>
    <w:rsid w:val="00242A43"/>
    <w:rsid w:val="00242BE9"/>
    <w:rsid w:val="00243819"/>
    <w:rsid w:val="00243D84"/>
    <w:rsid w:val="002450E8"/>
    <w:rsid w:val="002469A6"/>
    <w:rsid w:val="00247779"/>
    <w:rsid w:val="00247880"/>
    <w:rsid w:val="002502B8"/>
    <w:rsid w:val="002515E9"/>
    <w:rsid w:val="0025220B"/>
    <w:rsid w:val="00252548"/>
    <w:rsid w:val="002548DD"/>
    <w:rsid w:val="00254C9D"/>
    <w:rsid w:val="00254F5E"/>
    <w:rsid w:val="00255E4E"/>
    <w:rsid w:val="0025699F"/>
    <w:rsid w:val="00256B7C"/>
    <w:rsid w:val="00260DF1"/>
    <w:rsid w:val="00261E58"/>
    <w:rsid w:val="00263623"/>
    <w:rsid w:val="00263C78"/>
    <w:rsid w:val="00265ED4"/>
    <w:rsid w:val="00270C87"/>
    <w:rsid w:val="0027141E"/>
    <w:rsid w:val="00271A38"/>
    <w:rsid w:val="0027259B"/>
    <w:rsid w:val="00272B8C"/>
    <w:rsid w:val="002740ED"/>
    <w:rsid w:val="0027564D"/>
    <w:rsid w:val="00276073"/>
    <w:rsid w:val="002766B6"/>
    <w:rsid w:val="00280EBA"/>
    <w:rsid w:val="0028259F"/>
    <w:rsid w:val="00282C24"/>
    <w:rsid w:val="00282D63"/>
    <w:rsid w:val="0028521B"/>
    <w:rsid w:val="00285253"/>
    <w:rsid w:val="002854FA"/>
    <w:rsid w:val="00285508"/>
    <w:rsid w:val="00290585"/>
    <w:rsid w:val="00290B0A"/>
    <w:rsid w:val="0029111C"/>
    <w:rsid w:val="00291806"/>
    <w:rsid w:val="002921D1"/>
    <w:rsid w:val="00292F29"/>
    <w:rsid w:val="00293A93"/>
    <w:rsid w:val="00293D3A"/>
    <w:rsid w:val="00293FAF"/>
    <w:rsid w:val="002946D1"/>
    <w:rsid w:val="0029518B"/>
    <w:rsid w:val="00295B33"/>
    <w:rsid w:val="00296900"/>
    <w:rsid w:val="00297630"/>
    <w:rsid w:val="0029788C"/>
    <w:rsid w:val="002A103B"/>
    <w:rsid w:val="002A323F"/>
    <w:rsid w:val="002A3A5B"/>
    <w:rsid w:val="002A3DFD"/>
    <w:rsid w:val="002A473F"/>
    <w:rsid w:val="002A4E20"/>
    <w:rsid w:val="002A5528"/>
    <w:rsid w:val="002A7398"/>
    <w:rsid w:val="002A740E"/>
    <w:rsid w:val="002A7DCF"/>
    <w:rsid w:val="002B00CC"/>
    <w:rsid w:val="002B15C1"/>
    <w:rsid w:val="002B2D16"/>
    <w:rsid w:val="002B3DCF"/>
    <w:rsid w:val="002B3ED1"/>
    <w:rsid w:val="002B5189"/>
    <w:rsid w:val="002B67F9"/>
    <w:rsid w:val="002B76D3"/>
    <w:rsid w:val="002C1899"/>
    <w:rsid w:val="002C46CB"/>
    <w:rsid w:val="002C46E1"/>
    <w:rsid w:val="002C5BFA"/>
    <w:rsid w:val="002D0114"/>
    <w:rsid w:val="002D0F84"/>
    <w:rsid w:val="002D18AF"/>
    <w:rsid w:val="002D1C63"/>
    <w:rsid w:val="002D33FA"/>
    <w:rsid w:val="002D3805"/>
    <w:rsid w:val="002D3C14"/>
    <w:rsid w:val="002D474F"/>
    <w:rsid w:val="002D4E14"/>
    <w:rsid w:val="002D50A7"/>
    <w:rsid w:val="002D5DF3"/>
    <w:rsid w:val="002D7F65"/>
    <w:rsid w:val="002E0063"/>
    <w:rsid w:val="002E01C0"/>
    <w:rsid w:val="002E0981"/>
    <w:rsid w:val="002E1165"/>
    <w:rsid w:val="002E13A8"/>
    <w:rsid w:val="002E1453"/>
    <w:rsid w:val="002E175D"/>
    <w:rsid w:val="002E2827"/>
    <w:rsid w:val="002E2AB8"/>
    <w:rsid w:val="002E2D1A"/>
    <w:rsid w:val="002E2E2F"/>
    <w:rsid w:val="002E2FB1"/>
    <w:rsid w:val="002E42A4"/>
    <w:rsid w:val="002E47B0"/>
    <w:rsid w:val="002E784F"/>
    <w:rsid w:val="002F07B1"/>
    <w:rsid w:val="002F0CDA"/>
    <w:rsid w:val="002F0D8C"/>
    <w:rsid w:val="002F18CE"/>
    <w:rsid w:val="002F220C"/>
    <w:rsid w:val="002F4AFB"/>
    <w:rsid w:val="002F506E"/>
    <w:rsid w:val="002F65E4"/>
    <w:rsid w:val="002F7C0A"/>
    <w:rsid w:val="0030022A"/>
    <w:rsid w:val="003028B8"/>
    <w:rsid w:val="00302B35"/>
    <w:rsid w:val="00302EA7"/>
    <w:rsid w:val="003042F9"/>
    <w:rsid w:val="003043FE"/>
    <w:rsid w:val="00304D18"/>
    <w:rsid w:val="003077F9"/>
    <w:rsid w:val="0031133F"/>
    <w:rsid w:val="00313833"/>
    <w:rsid w:val="00313BBE"/>
    <w:rsid w:val="00313E40"/>
    <w:rsid w:val="0031481C"/>
    <w:rsid w:val="003168F1"/>
    <w:rsid w:val="0031757C"/>
    <w:rsid w:val="00320D48"/>
    <w:rsid w:val="00321551"/>
    <w:rsid w:val="00323BC2"/>
    <w:rsid w:val="00324A52"/>
    <w:rsid w:val="00324CA7"/>
    <w:rsid w:val="0032592E"/>
    <w:rsid w:val="00325D27"/>
    <w:rsid w:val="0032607A"/>
    <w:rsid w:val="00326181"/>
    <w:rsid w:val="00326428"/>
    <w:rsid w:val="003274E8"/>
    <w:rsid w:val="00327A8D"/>
    <w:rsid w:val="00327B8C"/>
    <w:rsid w:val="0033064F"/>
    <w:rsid w:val="00330944"/>
    <w:rsid w:val="00330B63"/>
    <w:rsid w:val="00331A91"/>
    <w:rsid w:val="00332967"/>
    <w:rsid w:val="00332F1D"/>
    <w:rsid w:val="00334D73"/>
    <w:rsid w:val="00334F63"/>
    <w:rsid w:val="00335390"/>
    <w:rsid w:val="003356AC"/>
    <w:rsid w:val="00336610"/>
    <w:rsid w:val="00336D02"/>
    <w:rsid w:val="00337C0F"/>
    <w:rsid w:val="003403B1"/>
    <w:rsid w:val="00341366"/>
    <w:rsid w:val="00341E9B"/>
    <w:rsid w:val="003425DC"/>
    <w:rsid w:val="00343120"/>
    <w:rsid w:val="00344D3F"/>
    <w:rsid w:val="00344F38"/>
    <w:rsid w:val="003453BD"/>
    <w:rsid w:val="00345890"/>
    <w:rsid w:val="0034617E"/>
    <w:rsid w:val="003469FD"/>
    <w:rsid w:val="00346D2D"/>
    <w:rsid w:val="00347D35"/>
    <w:rsid w:val="003532FB"/>
    <w:rsid w:val="0035439B"/>
    <w:rsid w:val="00354F41"/>
    <w:rsid w:val="003562A0"/>
    <w:rsid w:val="00356C8F"/>
    <w:rsid w:val="003572A1"/>
    <w:rsid w:val="00357AC6"/>
    <w:rsid w:val="00360F1C"/>
    <w:rsid w:val="00361903"/>
    <w:rsid w:val="00361A3B"/>
    <w:rsid w:val="00361F6C"/>
    <w:rsid w:val="0036232E"/>
    <w:rsid w:val="00362372"/>
    <w:rsid w:val="00363E3B"/>
    <w:rsid w:val="00365590"/>
    <w:rsid w:val="00365885"/>
    <w:rsid w:val="0036590B"/>
    <w:rsid w:val="0036609F"/>
    <w:rsid w:val="00366942"/>
    <w:rsid w:val="00370F46"/>
    <w:rsid w:val="00371529"/>
    <w:rsid w:val="00371E08"/>
    <w:rsid w:val="003726E7"/>
    <w:rsid w:val="0037323C"/>
    <w:rsid w:val="00374246"/>
    <w:rsid w:val="0037469A"/>
    <w:rsid w:val="00374BCD"/>
    <w:rsid w:val="003753D2"/>
    <w:rsid w:val="003755A1"/>
    <w:rsid w:val="0037771B"/>
    <w:rsid w:val="00377C5B"/>
    <w:rsid w:val="00377FB6"/>
    <w:rsid w:val="00380ED2"/>
    <w:rsid w:val="00382F46"/>
    <w:rsid w:val="00384331"/>
    <w:rsid w:val="0038454B"/>
    <w:rsid w:val="00384FEB"/>
    <w:rsid w:val="00386F5C"/>
    <w:rsid w:val="00387E65"/>
    <w:rsid w:val="00391145"/>
    <w:rsid w:val="00391571"/>
    <w:rsid w:val="00391D3A"/>
    <w:rsid w:val="00397193"/>
    <w:rsid w:val="003A1360"/>
    <w:rsid w:val="003A5C93"/>
    <w:rsid w:val="003A6FCD"/>
    <w:rsid w:val="003A7EC6"/>
    <w:rsid w:val="003B034A"/>
    <w:rsid w:val="003B0BEE"/>
    <w:rsid w:val="003B0DE7"/>
    <w:rsid w:val="003B1BB1"/>
    <w:rsid w:val="003B1D29"/>
    <w:rsid w:val="003B2340"/>
    <w:rsid w:val="003B29F6"/>
    <w:rsid w:val="003B33CA"/>
    <w:rsid w:val="003B4B78"/>
    <w:rsid w:val="003B5A8D"/>
    <w:rsid w:val="003B60C2"/>
    <w:rsid w:val="003B69DB"/>
    <w:rsid w:val="003C0633"/>
    <w:rsid w:val="003C06A9"/>
    <w:rsid w:val="003C0B37"/>
    <w:rsid w:val="003C48C3"/>
    <w:rsid w:val="003C4A8D"/>
    <w:rsid w:val="003C50FF"/>
    <w:rsid w:val="003C5459"/>
    <w:rsid w:val="003C6051"/>
    <w:rsid w:val="003D1776"/>
    <w:rsid w:val="003D1D4C"/>
    <w:rsid w:val="003D4539"/>
    <w:rsid w:val="003D47CA"/>
    <w:rsid w:val="003D6295"/>
    <w:rsid w:val="003D6B8E"/>
    <w:rsid w:val="003D72A9"/>
    <w:rsid w:val="003D7821"/>
    <w:rsid w:val="003D7FE9"/>
    <w:rsid w:val="003E00CE"/>
    <w:rsid w:val="003E0542"/>
    <w:rsid w:val="003E0939"/>
    <w:rsid w:val="003E3AA3"/>
    <w:rsid w:val="003E5817"/>
    <w:rsid w:val="003E5DFA"/>
    <w:rsid w:val="003E5E50"/>
    <w:rsid w:val="003F063E"/>
    <w:rsid w:val="003F1BBF"/>
    <w:rsid w:val="003F4FEC"/>
    <w:rsid w:val="003F6156"/>
    <w:rsid w:val="003F6765"/>
    <w:rsid w:val="003F7FB7"/>
    <w:rsid w:val="00400F3A"/>
    <w:rsid w:val="0040144F"/>
    <w:rsid w:val="00401870"/>
    <w:rsid w:val="00401986"/>
    <w:rsid w:val="00402C6C"/>
    <w:rsid w:val="00402FF9"/>
    <w:rsid w:val="004036DA"/>
    <w:rsid w:val="00403C02"/>
    <w:rsid w:val="004041D4"/>
    <w:rsid w:val="004064ED"/>
    <w:rsid w:val="00411219"/>
    <w:rsid w:val="004115B2"/>
    <w:rsid w:val="00411A37"/>
    <w:rsid w:val="00411B0E"/>
    <w:rsid w:val="00413F53"/>
    <w:rsid w:val="004141BC"/>
    <w:rsid w:val="00414423"/>
    <w:rsid w:val="004151BF"/>
    <w:rsid w:val="004152D1"/>
    <w:rsid w:val="004168E3"/>
    <w:rsid w:val="00416A12"/>
    <w:rsid w:val="00416C11"/>
    <w:rsid w:val="004202CC"/>
    <w:rsid w:val="004203F5"/>
    <w:rsid w:val="00421E43"/>
    <w:rsid w:val="00422812"/>
    <w:rsid w:val="0042452F"/>
    <w:rsid w:val="00424B64"/>
    <w:rsid w:val="00425536"/>
    <w:rsid w:val="004257F6"/>
    <w:rsid w:val="0042652E"/>
    <w:rsid w:val="00426EAA"/>
    <w:rsid w:val="00427491"/>
    <w:rsid w:val="00427BDE"/>
    <w:rsid w:val="00427CFC"/>
    <w:rsid w:val="004304EF"/>
    <w:rsid w:val="00431867"/>
    <w:rsid w:val="00431F7E"/>
    <w:rsid w:val="00433B0E"/>
    <w:rsid w:val="004345FB"/>
    <w:rsid w:val="00434646"/>
    <w:rsid w:val="00434A56"/>
    <w:rsid w:val="00435198"/>
    <w:rsid w:val="00435600"/>
    <w:rsid w:val="0043604E"/>
    <w:rsid w:val="0043611F"/>
    <w:rsid w:val="00436194"/>
    <w:rsid w:val="00440011"/>
    <w:rsid w:val="00440456"/>
    <w:rsid w:val="00440BB7"/>
    <w:rsid w:val="0044127B"/>
    <w:rsid w:val="00441C20"/>
    <w:rsid w:val="00441FD3"/>
    <w:rsid w:val="00442E7A"/>
    <w:rsid w:val="004448E3"/>
    <w:rsid w:val="0044563F"/>
    <w:rsid w:val="00445CCC"/>
    <w:rsid w:val="00445E8E"/>
    <w:rsid w:val="0044625E"/>
    <w:rsid w:val="004462EB"/>
    <w:rsid w:val="004463D4"/>
    <w:rsid w:val="0044757D"/>
    <w:rsid w:val="004501F6"/>
    <w:rsid w:val="0045057C"/>
    <w:rsid w:val="004510B5"/>
    <w:rsid w:val="0045183B"/>
    <w:rsid w:val="00452193"/>
    <w:rsid w:val="00452F1C"/>
    <w:rsid w:val="00455B5D"/>
    <w:rsid w:val="00455E7A"/>
    <w:rsid w:val="004577AC"/>
    <w:rsid w:val="00460006"/>
    <w:rsid w:val="00461B08"/>
    <w:rsid w:val="00461F20"/>
    <w:rsid w:val="004625D7"/>
    <w:rsid w:val="00463A9D"/>
    <w:rsid w:val="004642CA"/>
    <w:rsid w:val="00465243"/>
    <w:rsid w:val="00465A21"/>
    <w:rsid w:val="00465CF3"/>
    <w:rsid w:val="004665BC"/>
    <w:rsid w:val="00466E07"/>
    <w:rsid w:val="0047031E"/>
    <w:rsid w:val="0047159A"/>
    <w:rsid w:val="004718F8"/>
    <w:rsid w:val="00471E98"/>
    <w:rsid w:val="0047224B"/>
    <w:rsid w:val="00472AAF"/>
    <w:rsid w:val="004736DF"/>
    <w:rsid w:val="00473AE8"/>
    <w:rsid w:val="00476188"/>
    <w:rsid w:val="0047663F"/>
    <w:rsid w:val="00477E66"/>
    <w:rsid w:val="00481140"/>
    <w:rsid w:val="0048358E"/>
    <w:rsid w:val="0048414F"/>
    <w:rsid w:val="004846BB"/>
    <w:rsid w:val="00485397"/>
    <w:rsid w:val="00486353"/>
    <w:rsid w:val="00486AC7"/>
    <w:rsid w:val="0048769C"/>
    <w:rsid w:val="00487D37"/>
    <w:rsid w:val="004909DF"/>
    <w:rsid w:val="00490D89"/>
    <w:rsid w:val="0049168D"/>
    <w:rsid w:val="00491767"/>
    <w:rsid w:val="00492997"/>
    <w:rsid w:val="004929ED"/>
    <w:rsid w:val="00495598"/>
    <w:rsid w:val="00495747"/>
    <w:rsid w:val="00495D7E"/>
    <w:rsid w:val="004968FB"/>
    <w:rsid w:val="004A06FE"/>
    <w:rsid w:val="004A3B16"/>
    <w:rsid w:val="004A3F9C"/>
    <w:rsid w:val="004A4C93"/>
    <w:rsid w:val="004A56E5"/>
    <w:rsid w:val="004A6235"/>
    <w:rsid w:val="004A68B5"/>
    <w:rsid w:val="004A6FB5"/>
    <w:rsid w:val="004A731C"/>
    <w:rsid w:val="004A7756"/>
    <w:rsid w:val="004A7C4A"/>
    <w:rsid w:val="004B0950"/>
    <w:rsid w:val="004B312B"/>
    <w:rsid w:val="004B3C39"/>
    <w:rsid w:val="004B40B0"/>
    <w:rsid w:val="004B5507"/>
    <w:rsid w:val="004B55A5"/>
    <w:rsid w:val="004B5D5E"/>
    <w:rsid w:val="004B648F"/>
    <w:rsid w:val="004B6B97"/>
    <w:rsid w:val="004B6E44"/>
    <w:rsid w:val="004B76AA"/>
    <w:rsid w:val="004B7736"/>
    <w:rsid w:val="004C08DA"/>
    <w:rsid w:val="004C111D"/>
    <w:rsid w:val="004C1940"/>
    <w:rsid w:val="004C2FC3"/>
    <w:rsid w:val="004C477A"/>
    <w:rsid w:val="004C4824"/>
    <w:rsid w:val="004C5E19"/>
    <w:rsid w:val="004C6880"/>
    <w:rsid w:val="004C693C"/>
    <w:rsid w:val="004C7201"/>
    <w:rsid w:val="004D1449"/>
    <w:rsid w:val="004D1AAE"/>
    <w:rsid w:val="004D2CD7"/>
    <w:rsid w:val="004D40A4"/>
    <w:rsid w:val="004D4AE8"/>
    <w:rsid w:val="004D4B91"/>
    <w:rsid w:val="004D5261"/>
    <w:rsid w:val="004D54B3"/>
    <w:rsid w:val="004D6501"/>
    <w:rsid w:val="004D6EFF"/>
    <w:rsid w:val="004E055C"/>
    <w:rsid w:val="004E1FFD"/>
    <w:rsid w:val="004E430B"/>
    <w:rsid w:val="004E6D6C"/>
    <w:rsid w:val="004E756E"/>
    <w:rsid w:val="004F0E4A"/>
    <w:rsid w:val="004F1541"/>
    <w:rsid w:val="004F3481"/>
    <w:rsid w:val="004F3628"/>
    <w:rsid w:val="004F3C61"/>
    <w:rsid w:val="004F489D"/>
    <w:rsid w:val="004F5A55"/>
    <w:rsid w:val="004F5EA0"/>
    <w:rsid w:val="004F6021"/>
    <w:rsid w:val="004F645F"/>
    <w:rsid w:val="004F67D3"/>
    <w:rsid w:val="004F6D27"/>
    <w:rsid w:val="004F73C8"/>
    <w:rsid w:val="004F7896"/>
    <w:rsid w:val="004F7C1E"/>
    <w:rsid w:val="005000D3"/>
    <w:rsid w:val="00503B21"/>
    <w:rsid w:val="00504689"/>
    <w:rsid w:val="00504B2B"/>
    <w:rsid w:val="00504E47"/>
    <w:rsid w:val="005053F1"/>
    <w:rsid w:val="0050554D"/>
    <w:rsid w:val="00506841"/>
    <w:rsid w:val="00506EA2"/>
    <w:rsid w:val="0050736A"/>
    <w:rsid w:val="0050754A"/>
    <w:rsid w:val="00510480"/>
    <w:rsid w:val="00510C6B"/>
    <w:rsid w:val="00513AF9"/>
    <w:rsid w:val="00513CC1"/>
    <w:rsid w:val="005140B3"/>
    <w:rsid w:val="005165E6"/>
    <w:rsid w:val="00516FC2"/>
    <w:rsid w:val="005170C3"/>
    <w:rsid w:val="0052097D"/>
    <w:rsid w:val="00521725"/>
    <w:rsid w:val="0052188A"/>
    <w:rsid w:val="00521991"/>
    <w:rsid w:val="00522E76"/>
    <w:rsid w:val="00523AC0"/>
    <w:rsid w:val="0052427F"/>
    <w:rsid w:val="00525C7F"/>
    <w:rsid w:val="005263BA"/>
    <w:rsid w:val="00526E11"/>
    <w:rsid w:val="00530E77"/>
    <w:rsid w:val="00531A86"/>
    <w:rsid w:val="00531C68"/>
    <w:rsid w:val="0053268F"/>
    <w:rsid w:val="00532FFD"/>
    <w:rsid w:val="00533938"/>
    <w:rsid w:val="00535809"/>
    <w:rsid w:val="005358E4"/>
    <w:rsid w:val="005365B1"/>
    <w:rsid w:val="00536ECD"/>
    <w:rsid w:val="00537971"/>
    <w:rsid w:val="00537E97"/>
    <w:rsid w:val="00537FF3"/>
    <w:rsid w:val="00541B45"/>
    <w:rsid w:val="005423A4"/>
    <w:rsid w:val="005444DC"/>
    <w:rsid w:val="00544BE4"/>
    <w:rsid w:val="00545D52"/>
    <w:rsid w:val="00547677"/>
    <w:rsid w:val="00547CDE"/>
    <w:rsid w:val="00550B97"/>
    <w:rsid w:val="005518BE"/>
    <w:rsid w:val="00551E88"/>
    <w:rsid w:val="005524F5"/>
    <w:rsid w:val="00554083"/>
    <w:rsid w:val="005557D0"/>
    <w:rsid w:val="0055589E"/>
    <w:rsid w:val="005573E8"/>
    <w:rsid w:val="00557BA5"/>
    <w:rsid w:val="0056032D"/>
    <w:rsid w:val="00561C52"/>
    <w:rsid w:val="00562EE8"/>
    <w:rsid w:val="0056410B"/>
    <w:rsid w:val="0056418E"/>
    <w:rsid w:val="005642AF"/>
    <w:rsid w:val="00565ECA"/>
    <w:rsid w:val="005664F2"/>
    <w:rsid w:val="00566551"/>
    <w:rsid w:val="00566B40"/>
    <w:rsid w:val="00567013"/>
    <w:rsid w:val="00567106"/>
    <w:rsid w:val="0056714B"/>
    <w:rsid w:val="0056725D"/>
    <w:rsid w:val="00567EEF"/>
    <w:rsid w:val="005702C8"/>
    <w:rsid w:val="00570392"/>
    <w:rsid w:val="005703CF"/>
    <w:rsid w:val="0057183A"/>
    <w:rsid w:val="00572462"/>
    <w:rsid w:val="005724FE"/>
    <w:rsid w:val="00573488"/>
    <w:rsid w:val="00573859"/>
    <w:rsid w:val="00573AF0"/>
    <w:rsid w:val="00573F80"/>
    <w:rsid w:val="00574E2C"/>
    <w:rsid w:val="005768F8"/>
    <w:rsid w:val="00576943"/>
    <w:rsid w:val="005779EF"/>
    <w:rsid w:val="00577C13"/>
    <w:rsid w:val="005808A0"/>
    <w:rsid w:val="005834C5"/>
    <w:rsid w:val="0058398F"/>
    <w:rsid w:val="00583DB3"/>
    <w:rsid w:val="00584F01"/>
    <w:rsid w:val="00587B7B"/>
    <w:rsid w:val="005900B4"/>
    <w:rsid w:val="00590684"/>
    <w:rsid w:val="00591604"/>
    <w:rsid w:val="0059189B"/>
    <w:rsid w:val="00591CE6"/>
    <w:rsid w:val="00592161"/>
    <w:rsid w:val="00592260"/>
    <w:rsid w:val="0059389D"/>
    <w:rsid w:val="00593B37"/>
    <w:rsid w:val="00593D45"/>
    <w:rsid w:val="00595545"/>
    <w:rsid w:val="00596496"/>
    <w:rsid w:val="005964F3"/>
    <w:rsid w:val="005970DE"/>
    <w:rsid w:val="005A1B50"/>
    <w:rsid w:val="005A2972"/>
    <w:rsid w:val="005A2CAE"/>
    <w:rsid w:val="005A2EAF"/>
    <w:rsid w:val="005A3285"/>
    <w:rsid w:val="005A3670"/>
    <w:rsid w:val="005A3872"/>
    <w:rsid w:val="005A3CBD"/>
    <w:rsid w:val="005A40F5"/>
    <w:rsid w:val="005A5CB3"/>
    <w:rsid w:val="005A5D2D"/>
    <w:rsid w:val="005A644F"/>
    <w:rsid w:val="005A7695"/>
    <w:rsid w:val="005B1A13"/>
    <w:rsid w:val="005B2A57"/>
    <w:rsid w:val="005B3909"/>
    <w:rsid w:val="005B6074"/>
    <w:rsid w:val="005B7DF4"/>
    <w:rsid w:val="005C3D52"/>
    <w:rsid w:val="005C4159"/>
    <w:rsid w:val="005C4AEF"/>
    <w:rsid w:val="005C7460"/>
    <w:rsid w:val="005C75AA"/>
    <w:rsid w:val="005C7D5B"/>
    <w:rsid w:val="005C7EDE"/>
    <w:rsid w:val="005D1DA8"/>
    <w:rsid w:val="005D1DC4"/>
    <w:rsid w:val="005D21A9"/>
    <w:rsid w:val="005D2472"/>
    <w:rsid w:val="005D2DBC"/>
    <w:rsid w:val="005D3BA1"/>
    <w:rsid w:val="005D4E75"/>
    <w:rsid w:val="005D6359"/>
    <w:rsid w:val="005D668B"/>
    <w:rsid w:val="005D6BFD"/>
    <w:rsid w:val="005D6C15"/>
    <w:rsid w:val="005D7F5B"/>
    <w:rsid w:val="005E11A6"/>
    <w:rsid w:val="005E2392"/>
    <w:rsid w:val="005E2A06"/>
    <w:rsid w:val="005E36C0"/>
    <w:rsid w:val="005E3BC3"/>
    <w:rsid w:val="005E3D0B"/>
    <w:rsid w:val="005E4073"/>
    <w:rsid w:val="005E4528"/>
    <w:rsid w:val="005E4782"/>
    <w:rsid w:val="005E4957"/>
    <w:rsid w:val="005E4CCC"/>
    <w:rsid w:val="005E526B"/>
    <w:rsid w:val="005E52DC"/>
    <w:rsid w:val="005E6ED2"/>
    <w:rsid w:val="005E7BCB"/>
    <w:rsid w:val="005F0447"/>
    <w:rsid w:val="005F0802"/>
    <w:rsid w:val="005F1D60"/>
    <w:rsid w:val="005F338B"/>
    <w:rsid w:val="005F35D0"/>
    <w:rsid w:val="005F5325"/>
    <w:rsid w:val="005F5556"/>
    <w:rsid w:val="005F59AE"/>
    <w:rsid w:val="005F6E77"/>
    <w:rsid w:val="005F71A8"/>
    <w:rsid w:val="005F7EA6"/>
    <w:rsid w:val="00600E5F"/>
    <w:rsid w:val="00603DF7"/>
    <w:rsid w:val="00604C80"/>
    <w:rsid w:val="00604EFF"/>
    <w:rsid w:val="00606E64"/>
    <w:rsid w:val="00606E97"/>
    <w:rsid w:val="00610508"/>
    <w:rsid w:val="0061117A"/>
    <w:rsid w:val="00611F53"/>
    <w:rsid w:val="006123DA"/>
    <w:rsid w:val="006132C6"/>
    <w:rsid w:val="00614606"/>
    <w:rsid w:val="0061509F"/>
    <w:rsid w:val="0061530D"/>
    <w:rsid w:val="00615A6F"/>
    <w:rsid w:val="006178C0"/>
    <w:rsid w:val="006249A0"/>
    <w:rsid w:val="006258BD"/>
    <w:rsid w:val="006308C6"/>
    <w:rsid w:val="00630B1D"/>
    <w:rsid w:val="006324BC"/>
    <w:rsid w:val="00633865"/>
    <w:rsid w:val="00633A91"/>
    <w:rsid w:val="006345C6"/>
    <w:rsid w:val="0063468E"/>
    <w:rsid w:val="00634C8B"/>
    <w:rsid w:val="00634ED3"/>
    <w:rsid w:val="00635003"/>
    <w:rsid w:val="00635F03"/>
    <w:rsid w:val="00636746"/>
    <w:rsid w:val="00636A1D"/>
    <w:rsid w:val="00640D54"/>
    <w:rsid w:val="00640DD4"/>
    <w:rsid w:val="006413AF"/>
    <w:rsid w:val="00641463"/>
    <w:rsid w:val="00642972"/>
    <w:rsid w:val="00643D3A"/>
    <w:rsid w:val="00643DB3"/>
    <w:rsid w:val="00645208"/>
    <w:rsid w:val="00645F74"/>
    <w:rsid w:val="006462EB"/>
    <w:rsid w:val="006473C5"/>
    <w:rsid w:val="00650D9C"/>
    <w:rsid w:val="0065121C"/>
    <w:rsid w:val="00651E67"/>
    <w:rsid w:val="0065224D"/>
    <w:rsid w:val="00652D9F"/>
    <w:rsid w:val="0065407B"/>
    <w:rsid w:val="00654A14"/>
    <w:rsid w:val="00655BF9"/>
    <w:rsid w:val="00655F5E"/>
    <w:rsid w:val="00656757"/>
    <w:rsid w:val="00656B36"/>
    <w:rsid w:val="0065717F"/>
    <w:rsid w:val="006572E7"/>
    <w:rsid w:val="006573FC"/>
    <w:rsid w:val="00660D0D"/>
    <w:rsid w:val="00660DEA"/>
    <w:rsid w:val="00660F26"/>
    <w:rsid w:val="00661533"/>
    <w:rsid w:val="00662EC2"/>
    <w:rsid w:val="00662EE0"/>
    <w:rsid w:val="00666184"/>
    <w:rsid w:val="00670629"/>
    <w:rsid w:val="006706A1"/>
    <w:rsid w:val="006714AF"/>
    <w:rsid w:val="00673421"/>
    <w:rsid w:val="00674A8A"/>
    <w:rsid w:val="00674AB8"/>
    <w:rsid w:val="00675C73"/>
    <w:rsid w:val="00676130"/>
    <w:rsid w:val="006766B4"/>
    <w:rsid w:val="00676B5C"/>
    <w:rsid w:val="0067745E"/>
    <w:rsid w:val="00680230"/>
    <w:rsid w:val="006806B4"/>
    <w:rsid w:val="00681533"/>
    <w:rsid w:val="00682314"/>
    <w:rsid w:val="00682EB8"/>
    <w:rsid w:val="00683370"/>
    <w:rsid w:val="00684514"/>
    <w:rsid w:val="006849EE"/>
    <w:rsid w:val="00684F5F"/>
    <w:rsid w:val="006851DB"/>
    <w:rsid w:val="00687EB8"/>
    <w:rsid w:val="00690F72"/>
    <w:rsid w:val="0069116A"/>
    <w:rsid w:val="00691805"/>
    <w:rsid w:val="00691997"/>
    <w:rsid w:val="00692CA3"/>
    <w:rsid w:val="00693711"/>
    <w:rsid w:val="00695C5E"/>
    <w:rsid w:val="00695F56"/>
    <w:rsid w:val="00696634"/>
    <w:rsid w:val="00696F6E"/>
    <w:rsid w:val="00697895"/>
    <w:rsid w:val="006978B6"/>
    <w:rsid w:val="006A077A"/>
    <w:rsid w:val="006A29A2"/>
    <w:rsid w:val="006A319F"/>
    <w:rsid w:val="006A388B"/>
    <w:rsid w:val="006A3D61"/>
    <w:rsid w:val="006A4366"/>
    <w:rsid w:val="006A4749"/>
    <w:rsid w:val="006A4FCD"/>
    <w:rsid w:val="006A57A5"/>
    <w:rsid w:val="006A6369"/>
    <w:rsid w:val="006A6F2E"/>
    <w:rsid w:val="006B0B9C"/>
    <w:rsid w:val="006B14C6"/>
    <w:rsid w:val="006B1677"/>
    <w:rsid w:val="006B2003"/>
    <w:rsid w:val="006B26B4"/>
    <w:rsid w:val="006B287C"/>
    <w:rsid w:val="006B4372"/>
    <w:rsid w:val="006B4622"/>
    <w:rsid w:val="006B4EDD"/>
    <w:rsid w:val="006B5045"/>
    <w:rsid w:val="006B52EF"/>
    <w:rsid w:val="006B64C2"/>
    <w:rsid w:val="006B6B07"/>
    <w:rsid w:val="006B6BE4"/>
    <w:rsid w:val="006B73EC"/>
    <w:rsid w:val="006B74C2"/>
    <w:rsid w:val="006B7DFA"/>
    <w:rsid w:val="006C0454"/>
    <w:rsid w:val="006C20A6"/>
    <w:rsid w:val="006C2A17"/>
    <w:rsid w:val="006C3209"/>
    <w:rsid w:val="006C3447"/>
    <w:rsid w:val="006C4A2F"/>
    <w:rsid w:val="006C5CCD"/>
    <w:rsid w:val="006C6221"/>
    <w:rsid w:val="006C6370"/>
    <w:rsid w:val="006C70F0"/>
    <w:rsid w:val="006C7F95"/>
    <w:rsid w:val="006D0C99"/>
    <w:rsid w:val="006D0F9C"/>
    <w:rsid w:val="006D12AE"/>
    <w:rsid w:val="006D2870"/>
    <w:rsid w:val="006D2F4E"/>
    <w:rsid w:val="006D4C29"/>
    <w:rsid w:val="006D4CF8"/>
    <w:rsid w:val="006D4E79"/>
    <w:rsid w:val="006D60CE"/>
    <w:rsid w:val="006E0359"/>
    <w:rsid w:val="006E21C8"/>
    <w:rsid w:val="006E25F3"/>
    <w:rsid w:val="006E332C"/>
    <w:rsid w:val="006E53A1"/>
    <w:rsid w:val="006E5806"/>
    <w:rsid w:val="006E612F"/>
    <w:rsid w:val="006E6D49"/>
    <w:rsid w:val="006E7949"/>
    <w:rsid w:val="006E7B02"/>
    <w:rsid w:val="006E7F46"/>
    <w:rsid w:val="006F0890"/>
    <w:rsid w:val="006F2179"/>
    <w:rsid w:val="006F3891"/>
    <w:rsid w:val="006F3B6A"/>
    <w:rsid w:val="006F3F9D"/>
    <w:rsid w:val="006F5488"/>
    <w:rsid w:val="006F6ED4"/>
    <w:rsid w:val="006F7541"/>
    <w:rsid w:val="006F7743"/>
    <w:rsid w:val="006F7ADE"/>
    <w:rsid w:val="006F7E4A"/>
    <w:rsid w:val="007014D1"/>
    <w:rsid w:val="00701988"/>
    <w:rsid w:val="007022CF"/>
    <w:rsid w:val="007023A2"/>
    <w:rsid w:val="00704AC4"/>
    <w:rsid w:val="00704B2A"/>
    <w:rsid w:val="007052A2"/>
    <w:rsid w:val="00706496"/>
    <w:rsid w:val="00706523"/>
    <w:rsid w:val="007067CB"/>
    <w:rsid w:val="00706B25"/>
    <w:rsid w:val="00706EA8"/>
    <w:rsid w:val="00707140"/>
    <w:rsid w:val="007071D9"/>
    <w:rsid w:val="00707D31"/>
    <w:rsid w:val="007118CE"/>
    <w:rsid w:val="007148ED"/>
    <w:rsid w:val="007154FD"/>
    <w:rsid w:val="00715546"/>
    <w:rsid w:val="007171EE"/>
    <w:rsid w:val="00720661"/>
    <w:rsid w:val="00720BAB"/>
    <w:rsid w:val="00721E1E"/>
    <w:rsid w:val="0072218A"/>
    <w:rsid w:val="007229F0"/>
    <w:rsid w:val="00722C62"/>
    <w:rsid w:val="00722E69"/>
    <w:rsid w:val="00723387"/>
    <w:rsid w:val="00724635"/>
    <w:rsid w:val="0072580C"/>
    <w:rsid w:val="00725A2D"/>
    <w:rsid w:val="00725FFD"/>
    <w:rsid w:val="007264FB"/>
    <w:rsid w:val="0072702B"/>
    <w:rsid w:val="0072777F"/>
    <w:rsid w:val="00727C35"/>
    <w:rsid w:val="00730589"/>
    <w:rsid w:val="00730B58"/>
    <w:rsid w:val="00733E47"/>
    <w:rsid w:val="0073523F"/>
    <w:rsid w:val="007358DF"/>
    <w:rsid w:val="00735DAC"/>
    <w:rsid w:val="0073642B"/>
    <w:rsid w:val="007371BD"/>
    <w:rsid w:val="0073724F"/>
    <w:rsid w:val="0074009B"/>
    <w:rsid w:val="00740C8A"/>
    <w:rsid w:val="00740DDA"/>
    <w:rsid w:val="007411C8"/>
    <w:rsid w:val="00742443"/>
    <w:rsid w:val="007433C9"/>
    <w:rsid w:val="00744BEC"/>
    <w:rsid w:val="00745E46"/>
    <w:rsid w:val="007468AA"/>
    <w:rsid w:val="00747380"/>
    <w:rsid w:val="00747AF4"/>
    <w:rsid w:val="00752A62"/>
    <w:rsid w:val="00755D08"/>
    <w:rsid w:val="00757597"/>
    <w:rsid w:val="00760552"/>
    <w:rsid w:val="00760589"/>
    <w:rsid w:val="00760B82"/>
    <w:rsid w:val="00760BB5"/>
    <w:rsid w:val="00762830"/>
    <w:rsid w:val="00762D1F"/>
    <w:rsid w:val="007639C1"/>
    <w:rsid w:val="00764A8D"/>
    <w:rsid w:val="00764C44"/>
    <w:rsid w:val="007652BC"/>
    <w:rsid w:val="007655D1"/>
    <w:rsid w:val="00765F01"/>
    <w:rsid w:val="0076661C"/>
    <w:rsid w:val="00766713"/>
    <w:rsid w:val="00766DA6"/>
    <w:rsid w:val="00770579"/>
    <w:rsid w:val="00771CA7"/>
    <w:rsid w:val="0077242C"/>
    <w:rsid w:val="00777CDB"/>
    <w:rsid w:val="0078106F"/>
    <w:rsid w:val="007821A5"/>
    <w:rsid w:val="007825F3"/>
    <w:rsid w:val="007829B3"/>
    <w:rsid w:val="00784C7E"/>
    <w:rsid w:val="0078651D"/>
    <w:rsid w:val="007877E7"/>
    <w:rsid w:val="00787873"/>
    <w:rsid w:val="0079042E"/>
    <w:rsid w:val="007904F7"/>
    <w:rsid w:val="00790AD6"/>
    <w:rsid w:val="00790EFF"/>
    <w:rsid w:val="0079123E"/>
    <w:rsid w:val="00792013"/>
    <w:rsid w:val="007923C9"/>
    <w:rsid w:val="007924E0"/>
    <w:rsid w:val="00793AFA"/>
    <w:rsid w:val="00794AAE"/>
    <w:rsid w:val="007954F2"/>
    <w:rsid w:val="00795CD2"/>
    <w:rsid w:val="00796965"/>
    <w:rsid w:val="00796A65"/>
    <w:rsid w:val="00796E76"/>
    <w:rsid w:val="007A0212"/>
    <w:rsid w:val="007A0249"/>
    <w:rsid w:val="007A0CAB"/>
    <w:rsid w:val="007A1791"/>
    <w:rsid w:val="007A17A8"/>
    <w:rsid w:val="007A17E4"/>
    <w:rsid w:val="007A1C9A"/>
    <w:rsid w:val="007A26F4"/>
    <w:rsid w:val="007A4147"/>
    <w:rsid w:val="007A47CB"/>
    <w:rsid w:val="007A4C10"/>
    <w:rsid w:val="007A67B6"/>
    <w:rsid w:val="007A7754"/>
    <w:rsid w:val="007B0016"/>
    <w:rsid w:val="007B06FA"/>
    <w:rsid w:val="007B28B9"/>
    <w:rsid w:val="007B345E"/>
    <w:rsid w:val="007B3994"/>
    <w:rsid w:val="007B4418"/>
    <w:rsid w:val="007B4A92"/>
    <w:rsid w:val="007B4C18"/>
    <w:rsid w:val="007B63F8"/>
    <w:rsid w:val="007B65A8"/>
    <w:rsid w:val="007B7130"/>
    <w:rsid w:val="007C198B"/>
    <w:rsid w:val="007C23C4"/>
    <w:rsid w:val="007C3631"/>
    <w:rsid w:val="007C3851"/>
    <w:rsid w:val="007C5378"/>
    <w:rsid w:val="007C539F"/>
    <w:rsid w:val="007C6772"/>
    <w:rsid w:val="007C6990"/>
    <w:rsid w:val="007C6B13"/>
    <w:rsid w:val="007C7410"/>
    <w:rsid w:val="007C7711"/>
    <w:rsid w:val="007D01C0"/>
    <w:rsid w:val="007D1566"/>
    <w:rsid w:val="007D1630"/>
    <w:rsid w:val="007D36CD"/>
    <w:rsid w:val="007D3825"/>
    <w:rsid w:val="007D3A0B"/>
    <w:rsid w:val="007D3BB1"/>
    <w:rsid w:val="007D5239"/>
    <w:rsid w:val="007D5614"/>
    <w:rsid w:val="007D5DEB"/>
    <w:rsid w:val="007D6527"/>
    <w:rsid w:val="007D6D8F"/>
    <w:rsid w:val="007E0221"/>
    <w:rsid w:val="007E087C"/>
    <w:rsid w:val="007E08C2"/>
    <w:rsid w:val="007E2EC3"/>
    <w:rsid w:val="007E3044"/>
    <w:rsid w:val="007E4B93"/>
    <w:rsid w:val="007E5776"/>
    <w:rsid w:val="007E794B"/>
    <w:rsid w:val="007F0729"/>
    <w:rsid w:val="007F0B85"/>
    <w:rsid w:val="007F19BB"/>
    <w:rsid w:val="007F2481"/>
    <w:rsid w:val="007F2BE3"/>
    <w:rsid w:val="007F411C"/>
    <w:rsid w:val="007F5E21"/>
    <w:rsid w:val="007F6282"/>
    <w:rsid w:val="007F6D5C"/>
    <w:rsid w:val="007F70E4"/>
    <w:rsid w:val="007F779A"/>
    <w:rsid w:val="008012C4"/>
    <w:rsid w:val="008022A1"/>
    <w:rsid w:val="00802D2E"/>
    <w:rsid w:val="008035B5"/>
    <w:rsid w:val="00803C84"/>
    <w:rsid w:val="0080787F"/>
    <w:rsid w:val="0080796E"/>
    <w:rsid w:val="00807F44"/>
    <w:rsid w:val="0081056F"/>
    <w:rsid w:val="0081179E"/>
    <w:rsid w:val="00811D06"/>
    <w:rsid w:val="008123E3"/>
    <w:rsid w:val="00812863"/>
    <w:rsid w:val="00812D62"/>
    <w:rsid w:val="0081403A"/>
    <w:rsid w:val="00814850"/>
    <w:rsid w:val="00815536"/>
    <w:rsid w:val="00817F44"/>
    <w:rsid w:val="00820C1B"/>
    <w:rsid w:val="00820F1D"/>
    <w:rsid w:val="00822034"/>
    <w:rsid w:val="0082364C"/>
    <w:rsid w:val="008236B2"/>
    <w:rsid w:val="00824836"/>
    <w:rsid w:val="00824A2C"/>
    <w:rsid w:val="00824F57"/>
    <w:rsid w:val="00825366"/>
    <w:rsid w:val="008255BA"/>
    <w:rsid w:val="00826193"/>
    <w:rsid w:val="0082724E"/>
    <w:rsid w:val="00827979"/>
    <w:rsid w:val="0083015B"/>
    <w:rsid w:val="00831A33"/>
    <w:rsid w:val="00831F2E"/>
    <w:rsid w:val="00832682"/>
    <w:rsid w:val="008339BE"/>
    <w:rsid w:val="00834023"/>
    <w:rsid w:val="00834293"/>
    <w:rsid w:val="008346BA"/>
    <w:rsid w:val="008348A2"/>
    <w:rsid w:val="00835839"/>
    <w:rsid w:val="00835D93"/>
    <w:rsid w:val="00836C11"/>
    <w:rsid w:val="00836C8B"/>
    <w:rsid w:val="008370C7"/>
    <w:rsid w:val="008375D8"/>
    <w:rsid w:val="00841833"/>
    <w:rsid w:val="00841DFA"/>
    <w:rsid w:val="00842633"/>
    <w:rsid w:val="0084367D"/>
    <w:rsid w:val="008436D2"/>
    <w:rsid w:val="0084495A"/>
    <w:rsid w:val="00844CDE"/>
    <w:rsid w:val="00844D90"/>
    <w:rsid w:val="008455DC"/>
    <w:rsid w:val="00845C5B"/>
    <w:rsid w:val="008505FF"/>
    <w:rsid w:val="00850E86"/>
    <w:rsid w:val="0085154F"/>
    <w:rsid w:val="00851599"/>
    <w:rsid w:val="00851B04"/>
    <w:rsid w:val="00852453"/>
    <w:rsid w:val="00852958"/>
    <w:rsid w:val="00853266"/>
    <w:rsid w:val="0085420A"/>
    <w:rsid w:val="008544EF"/>
    <w:rsid w:val="00854887"/>
    <w:rsid w:val="00854B04"/>
    <w:rsid w:val="00855198"/>
    <w:rsid w:val="008552AE"/>
    <w:rsid w:val="0085546D"/>
    <w:rsid w:val="00856298"/>
    <w:rsid w:val="00856838"/>
    <w:rsid w:val="008568DF"/>
    <w:rsid w:val="00857D85"/>
    <w:rsid w:val="00857E82"/>
    <w:rsid w:val="008600CE"/>
    <w:rsid w:val="00860207"/>
    <w:rsid w:val="008609E4"/>
    <w:rsid w:val="00860B87"/>
    <w:rsid w:val="00861336"/>
    <w:rsid w:val="00861F67"/>
    <w:rsid w:val="00861FF7"/>
    <w:rsid w:val="00862E78"/>
    <w:rsid w:val="00863B05"/>
    <w:rsid w:val="00863BB9"/>
    <w:rsid w:val="008648CF"/>
    <w:rsid w:val="00864B76"/>
    <w:rsid w:val="0086635E"/>
    <w:rsid w:val="008669DB"/>
    <w:rsid w:val="00866CA7"/>
    <w:rsid w:val="00866CEA"/>
    <w:rsid w:val="00867EF3"/>
    <w:rsid w:val="00867FD5"/>
    <w:rsid w:val="00870EC6"/>
    <w:rsid w:val="0087104D"/>
    <w:rsid w:val="00871DB5"/>
    <w:rsid w:val="0087295F"/>
    <w:rsid w:val="00872A37"/>
    <w:rsid w:val="00872BA9"/>
    <w:rsid w:val="0087359F"/>
    <w:rsid w:val="008755E9"/>
    <w:rsid w:val="008762BD"/>
    <w:rsid w:val="0087661F"/>
    <w:rsid w:val="00876F3F"/>
    <w:rsid w:val="008776B1"/>
    <w:rsid w:val="00877F17"/>
    <w:rsid w:val="00882909"/>
    <w:rsid w:val="00887C0E"/>
    <w:rsid w:val="00887E3E"/>
    <w:rsid w:val="008944ED"/>
    <w:rsid w:val="008952C5"/>
    <w:rsid w:val="008953F9"/>
    <w:rsid w:val="00895D91"/>
    <w:rsid w:val="00896B51"/>
    <w:rsid w:val="00897D93"/>
    <w:rsid w:val="008A06D8"/>
    <w:rsid w:val="008A07B3"/>
    <w:rsid w:val="008A18CD"/>
    <w:rsid w:val="008A399B"/>
    <w:rsid w:val="008A4F03"/>
    <w:rsid w:val="008A52F1"/>
    <w:rsid w:val="008A6079"/>
    <w:rsid w:val="008A6097"/>
    <w:rsid w:val="008A72BE"/>
    <w:rsid w:val="008A7832"/>
    <w:rsid w:val="008A7E4E"/>
    <w:rsid w:val="008B0507"/>
    <w:rsid w:val="008B1FBE"/>
    <w:rsid w:val="008B20F1"/>
    <w:rsid w:val="008B2144"/>
    <w:rsid w:val="008B3527"/>
    <w:rsid w:val="008B35A2"/>
    <w:rsid w:val="008B3D26"/>
    <w:rsid w:val="008B45C8"/>
    <w:rsid w:val="008B66B5"/>
    <w:rsid w:val="008C0635"/>
    <w:rsid w:val="008C1308"/>
    <w:rsid w:val="008C140D"/>
    <w:rsid w:val="008C16FD"/>
    <w:rsid w:val="008C1C30"/>
    <w:rsid w:val="008C2205"/>
    <w:rsid w:val="008C2364"/>
    <w:rsid w:val="008C2795"/>
    <w:rsid w:val="008C386B"/>
    <w:rsid w:val="008C3CCD"/>
    <w:rsid w:val="008C5D04"/>
    <w:rsid w:val="008C6A6A"/>
    <w:rsid w:val="008C7204"/>
    <w:rsid w:val="008C76C4"/>
    <w:rsid w:val="008C7B93"/>
    <w:rsid w:val="008C7BC2"/>
    <w:rsid w:val="008C7D0C"/>
    <w:rsid w:val="008D01AE"/>
    <w:rsid w:val="008D0AF3"/>
    <w:rsid w:val="008D0BEE"/>
    <w:rsid w:val="008D20F0"/>
    <w:rsid w:val="008D2715"/>
    <w:rsid w:val="008D3AF8"/>
    <w:rsid w:val="008D4C3B"/>
    <w:rsid w:val="008D4CF9"/>
    <w:rsid w:val="008D6BDB"/>
    <w:rsid w:val="008D722C"/>
    <w:rsid w:val="008D7306"/>
    <w:rsid w:val="008D7817"/>
    <w:rsid w:val="008E0DF9"/>
    <w:rsid w:val="008E18E1"/>
    <w:rsid w:val="008E1F77"/>
    <w:rsid w:val="008E21CA"/>
    <w:rsid w:val="008E2651"/>
    <w:rsid w:val="008E322A"/>
    <w:rsid w:val="008E454D"/>
    <w:rsid w:val="008E5C01"/>
    <w:rsid w:val="008E7108"/>
    <w:rsid w:val="008E78B0"/>
    <w:rsid w:val="008E7B50"/>
    <w:rsid w:val="008E7D18"/>
    <w:rsid w:val="008F1320"/>
    <w:rsid w:val="008F22A0"/>
    <w:rsid w:val="008F37D7"/>
    <w:rsid w:val="008F4E77"/>
    <w:rsid w:val="008F79AA"/>
    <w:rsid w:val="00900C4E"/>
    <w:rsid w:val="00900E70"/>
    <w:rsid w:val="00900FFB"/>
    <w:rsid w:val="009010B1"/>
    <w:rsid w:val="009015D7"/>
    <w:rsid w:val="00902291"/>
    <w:rsid w:val="0090440C"/>
    <w:rsid w:val="009044EF"/>
    <w:rsid w:val="00905827"/>
    <w:rsid w:val="00906496"/>
    <w:rsid w:val="00906EBF"/>
    <w:rsid w:val="009100D6"/>
    <w:rsid w:val="00910BA8"/>
    <w:rsid w:val="00910D1C"/>
    <w:rsid w:val="009110E1"/>
    <w:rsid w:val="00911BF8"/>
    <w:rsid w:val="00911F97"/>
    <w:rsid w:val="00913436"/>
    <w:rsid w:val="00915594"/>
    <w:rsid w:val="00916409"/>
    <w:rsid w:val="00917864"/>
    <w:rsid w:val="009202F8"/>
    <w:rsid w:val="00920DD3"/>
    <w:rsid w:val="00921922"/>
    <w:rsid w:val="00923495"/>
    <w:rsid w:val="009251DB"/>
    <w:rsid w:val="009251FA"/>
    <w:rsid w:val="00925414"/>
    <w:rsid w:val="009257D3"/>
    <w:rsid w:val="00926EFC"/>
    <w:rsid w:val="00927244"/>
    <w:rsid w:val="00931520"/>
    <w:rsid w:val="0093162A"/>
    <w:rsid w:val="00933344"/>
    <w:rsid w:val="00933A89"/>
    <w:rsid w:val="009344C8"/>
    <w:rsid w:val="0093589D"/>
    <w:rsid w:val="00935B39"/>
    <w:rsid w:val="00935D62"/>
    <w:rsid w:val="0093687A"/>
    <w:rsid w:val="0094234A"/>
    <w:rsid w:val="00943D05"/>
    <w:rsid w:val="00944944"/>
    <w:rsid w:val="00945995"/>
    <w:rsid w:val="009465E7"/>
    <w:rsid w:val="0094681D"/>
    <w:rsid w:val="00946F41"/>
    <w:rsid w:val="00947751"/>
    <w:rsid w:val="00947A7F"/>
    <w:rsid w:val="00950602"/>
    <w:rsid w:val="00950F2D"/>
    <w:rsid w:val="00952048"/>
    <w:rsid w:val="00953C56"/>
    <w:rsid w:val="00953DAD"/>
    <w:rsid w:val="00955390"/>
    <w:rsid w:val="009558F3"/>
    <w:rsid w:val="00957FDD"/>
    <w:rsid w:val="00960BDE"/>
    <w:rsid w:val="009613D1"/>
    <w:rsid w:val="00962493"/>
    <w:rsid w:val="0096332F"/>
    <w:rsid w:val="00964656"/>
    <w:rsid w:val="0096468F"/>
    <w:rsid w:val="00964B41"/>
    <w:rsid w:val="00965658"/>
    <w:rsid w:val="009670A4"/>
    <w:rsid w:val="00967651"/>
    <w:rsid w:val="009701C8"/>
    <w:rsid w:val="00970AE7"/>
    <w:rsid w:val="009710E7"/>
    <w:rsid w:val="00976FFD"/>
    <w:rsid w:val="00980D5A"/>
    <w:rsid w:val="00980DAF"/>
    <w:rsid w:val="0098169C"/>
    <w:rsid w:val="009819AB"/>
    <w:rsid w:val="00981D6A"/>
    <w:rsid w:val="00982227"/>
    <w:rsid w:val="00983094"/>
    <w:rsid w:val="00983587"/>
    <w:rsid w:val="00983BDD"/>
    <w:rsid w:val="009842B9"/>
    <w:rsid w:val="00985626"/>
    <w:rsid w:val="009866BD"/>
    <w:rsid w:val="009872E4"/>
    <w:rsid w:val="00987646"/>
    <w:rsid w:val="00990219"/>
    <w:rsid w:val="0099218C"/>
    <w:rsid w:val="00993159"/>
    <w:rsid w:val="0099317C"/>
    <w:rsid w:val="00994AEA"/>
    <w:rsid w:val="009953F7"/>
    <w:rsid w:val="0099707B"/>
    <w:rsid w:val="0099750C"/>
    <w:rsid w:val="009A00EE"/>
    <w:rsid w:val="009A0DF6"/>
    <w:rsid w:val="009A13B1"/>
    <w:rsid w:val="009A306D"/>
    <w:rsid w:val="009A3886"/>
    <w:rsid w:val="009A4028"/>
    <w:rsid w:val="009A4AE8"/>
    <w:rsid w:val="009A4CEA"/>
    <w:rsid w:val="009A5E4E"/>
    <w:rsid w:val="009A69FD"/>
    <w:rsid w:val="009A787A"/>
    <w:rsid w:val="009A7A46"/>
    <w:rsid w:val="009B0087"/>
    <w:rsid w:val="009B0A8C"/>
    <w:rsid w:val="009B0BC4"/>
    <w:rsid w:val="009B1DFF"/>
    <w:rsid w:val="009B2655"/>
    <w:rsid w:val="009B2669"/>
    <w:rsid w:val="009B36A3"/>
    <w:rsid w:val="009B549B"/>
    <w:rsid w:val="009B54D4"/>
    <w:rsid w:val="009B69FC"/>
    <w:rsid w:val="009C0088"/>
    <w:rsid w:val="009C0964"/>
    <w:rsid w:val="009C09C5"/>
    <w:rsid w:val="009C174D"/>
    <w:rsid w:val="009C1FA1"/>
    <w:rsid w:val="009C22F5"/>
    <w:rsid w:val="009C2642"/>
    <w:rsid w:val="009C28A5"/>
    <w:rsid w:val="009C4C6B"/>
    <w:rsid w:val="009C4ED5"/>
    <w:rsid w:val="009C60E0"/>
    <w:rsid w:val="009C75AB"/>
    <w:rsid w:val="009C7A4C"/>
    <w:rsid w:val="009C7FA5"/>
    <w:rsid w:val="009D0470"/>
    <w:rsid w:val="009D0C22"/>
    <w:rsid w:val="009D0FFD"/>
    <w:rsid w:val="009D19AD"/>
    <w:rsid w:val="009D22CA"/>
    <w:rsid w:val="009D2954"/>
    <w:rsid w:val="009D2CE0"/>
    <w:rsid w:val="009D2D4B"/>
    <w:rsid w:val="009D37F6"/>
    <w:rsid w:val="009D40E7"/>
    <w:rsid w:val="009D4A49"/>
    <w:rsid w:val="009D6199"/>
    <w:rsid w:val="009D6E78"/>
    <w:rsid w:val="009D6F00"/>
    <w:rsid w:val="009E0832"/>
    <w:rsid w:val="009E1F3F"/>
    <w:rsid w:val="009E2D22"/>
    <w:rsid w:val="009E469F"/>
    <w:rsid w:val="009E6187"/>
    <w:rsid w:val="009E75F3"/>
    <w:rsid w:val="009E77F3"/>
    <w:rsid w:val="009E7BB0"/>
    <w:rsid w:val="009F1137"/>
    <w:rsid w:val="009F2E5D"/>
    <w:rsid w:val="009F357E"/>
    <w:rsid w:val="009F39DC"/>
    <w:rsid w:val="009F3A1F"/>
    <w:rsid w:val="009F4887"/>
    <w:rsid w:val="009F51E4"/>
    <w:rsid w:val="00A00AC3"/>
    <w:rsid w:val="00A00BEA"/>
    <w:rsid w:val="00A00DA8"/>
    <w:rsid w:val="00A028EA"/>
    <w:rsid w:val="00A02F16"/>
    <w:rsid w:val="00A03E20"/>
    <w:rsid w:val="00A03EA7"/>
    <w:rsid w:val="00A04269"/>
    <w:rsid w:val="00A04A2D"/>
    <w:rsid w:val="00A04AA9"/>
    <w:rsid w:val="00A05087"/>
    <w:rsid w:val="00A053EB"/>
    <w:rsid w:val="00A0550F"/>
    <w:rsid w:val="00A059F3"/>
    <w:rsid w:val="00A066F4"/>
    <w:rsid w:val="00A101D2"/>
    <w:rsid w:val="00A109C1"/>
    <w:rsid w:val="00A12676"/>
    <w:rsid w:val="00A128E7"/>
    <w:rsid w:val="00A12B98"/>
    <w:rsid w:val="00A13FB8"/>
    <w:rsid w:val="00A14F6D"/>
    <w:rsid w:val="00A15344"/>
    <w:rsid w:val="00A15BEE"/>
    <w:rsid w:val="00A16312"/>
    <w:rsid w:val="00A1730F"/>
    <w:rsid w:val="00A204EF"/>
    <w:rsid w:val="00A247ED"/>
    <w:rsid w:val="00A25F4F"/>
    <w:rsid w:val="00A2603F"/>
    <w:rsid w:val="00A263B1"/>
    <w:rsid w:val="00A26FE8"/>
    <w:rsid w:val="00A2701F"/>
    <w:rsid w:val="00A2704F"/>
    <w:rsid w:val="00A275DC"/>
    <w:rsid w:val="00A27B1A"/>
    <w:rsid w:val="00A27EFA"/>
    <w:rsid w:val="00A30791"/>
    <w:rsid w:val="00A30CD0"/>
    <w:rsid w:val="00A31DE6"/>
    <w:rsid w:val="00A356ED"/>
    <w:rsid w:val="00A36760"/>
    <w:rsid w:val="00A408C1"/>
    <w:rsid w:val="00A4234E"/>
    <w:rsid w:val="00A42B83"/>
    <w:rsid w:val="00A4384C"/>
    <w:rsid w:val="00A458D8"/>
    <w:rsid w:val="00A45C66"/>
    <w:rsid w:val="00A460B7"/>
    <w:rsid w:val="00A47ABB"/>
    <w:rsid w:val="00A50A4C"/>
    <w:rsid w:val="00A51E24"/>
    <w:rsid w:val="00A52DC9"/>
    <w:rsid w:val="00A53A24"/>
    <w:rsid w:val="00A541FB"/>
    <w:rsid w:val="00A54AD5"/>
    <w:rsid w:val="00A555B1"/>
    <w:rsid w:val="00A555BA"/>
    <w:rsid w:val="00A56153"/>
    <w:rsid w:val="00A563EA"/>
    <w:rsid w:val="00A56B84"/>
    <w:rsid w:val="00A56EB9"/>
    <w:rsid w:val="00A57172"/>
    <w:rsid w:val="00A57489"/>
    <w:rsid w:val="00A60372"/>
    <w:rsid w:val="00A60A9D"/>
    <w:rsid w:val="00A60E8B"/>
    <w:rsid w:val="00A610C0"/>
    <w:rsid w:val="00A612F0"/>
    <w:rsid w:val="00A615FE"/>
    <w:rsid w:val="00A61B38"/>
    <w:rsid w:val="00A62344"/>
    <w:rsid w:val="00A630E5"/>
    <w:rsid w:val="00A641E0"/>
    <w:rsid w:val="00A64918"/>
    <w:rsid w:val="00A64A18"/>
    <w:rsid w:val="00A65BBC"/>
    <w:rsid w:val="00A661B4"/>
    <w:rsid w:val="00A66EEF"/>
    <w:rsid w:val="00A6723B"/>
    <w:rsid w:val="00A709DC"/>
    <w:rsid w:val="00A70E75"/>
    <w:rsid w:val="00A716B0"/>
    <w:rsid w:val="00A71AA0"/>
    <w:rsid w:val="00A71CF3"/>
    <w:rsid w:val="00A72A83"/>
    <w:rsid w:val="00A72BD5"/>
    <w:rsid w:val="00A72EA4"/>
    <w:rsid w:val="00A73383"/>
    <w:rsid w:val="00A73B8E"/>
    <w:rsid w:val="00A751E6"/>
    <w:rsid w:val="00A77481"/>
    <w:rsid w:val="00A77590"/>
    <w:rsid w:val="00A776C0"/>
    <w:rsid w:val="00A811C3"/>
    <w:rsid w:val="00A81CE6"/>
    <w:rsid w:val="00A8201E"/>
    <w:rsid w:val="00A82113"/>
    <w:rsid w:val="00A82C11"/>
    <w:rsid w:val="00A84069"/>
    <w:rsid w:val="00A840CF"/>
    <w:rsid w:val="00A84A77"/>
    <w:rsid w:val="00A85F2B"/>
    <w:rsid w:val="00A877E9"/>
    <w:rsid w:val="00A8796D"/>
    <w:rsid w:val="00A87F19"/>
    <w:rsid w:val="00A87FF0"/>
    <w:rsid w:val="00A90137"/>
    <w:rsid w:val="00A9073D"/>
    <w:rsid w:val="00A90BBA"/>
    <w:rsid w:val="00A91883"/>
    <w:rsid w:val="00A9190B"/>
    <w:rsid w:val="00A91A7E"/>
    <w:rsid w:val="00A922D2"/>
    <w:rsid w:val="00A94753"/>
    <w:rsid w:val="00A94E23"/>
    <w:rsid w:val="00A958B8"/>
    <w:rsid w:val="00AA111D"/>
    <w:rsid w:val="00AA14E6"/>
    <w:rsid w:val="00AA1668"/>
    <w:rsid w:val="00AA1D11"/>
    <w:rsid w:val="00AA2655"/>
    <w:rsid w:val="00AA2D46"/>
    <w:rsid w:val="00AA3D4C"/>
    <w:rsid w:val="00AA4B55"/>
    <w:rsid w:val="00AA5CBA"/>
    <w:rsid w:val="00AA630E"/>
    <w:rsid w:val="00AA66F2"/>
    <w:rsid w:val="00AA68C9"/>
    <w:rsid w:val="00AA6A95"/>
    <w:rsid w:val="00AB11F5"/>
    <w:rsid w:val="00AB2268"/>
    <w:rsid w:val="00AB3837"/>
    <w:rsid w:val="00AB556B"/>
    <w:rsid w:val="00AB5E00"/>
    <w:rsid w:val="00AB5FAF"/>
    <w:rsid w:val="00AB650D"/>
    <w:rsid w:val="00AB6A2D"/>
    <w:rsid w:val="00AB766F"/>
    <w:rsid w:val="00AB7A80"/>
    <w:rsid w:val="00AB7E0B"/>
    <w:rsid w:val="00AC1D57"/>
    <w:rsid w:val="00AC5388"/>
    <w:rsid w:val="00AC6065"/>
    <w:rsid w:val="00AD0D18"/>
    <w:rsid w:val="00AD1810"/>
    <w:rsid w:val="00AD299E"/>
    <w:rsid w:val="00AD2A9B"/>
    <w:rsid w:val="00AD530F"/>
    <w:rsid w:val="00AD6416"/>
    <w:rsid w:val="00AD6724"/>
    <w:rsid w:val="00AD6825"/>
    <w:rsid w:val="00AD7ED1"/>
    <w:rsid w:val="00AE06E6"/>
    <w:rsid w:val="00AE1C68"/>
    <w:rsid w:val="00AE27B7"/>
    <w:rsid w:val="00AE342D"/>
    <w:rsid w:val="00AE3873"/>
    <w:rsid w:val="00AE4184"/>
    <w:rsid w:val="00AE4336"/>
    <w:rsid w:val="00AE46B4"/>
    <w:rsid w:val="00AE545C"/>
    <w:rsid w:val="00AE6370"/>
    <w:rsid w:val="00AE6C72"/>
    <w:rsid w:val="00AE7B6D"/>
    <w:rsid w:val="00AF01EE"/>
    <w:rsid w:val="00AF0437"/>
    <w:rsid w:val="00AF09D5"/>
    <w:rsid w:val="00AF131D"/>
    <w:rsid w:val="00AF1427"/>
    <w:rsid w:val="00AF1AF8"/>
    <w:rsid w:val="00AF2D6B"/>
    <w:rsid w:val="00AF31AA"/>
    <w:rsid w:val="00AF5C28"/>
    <w:rsid w:val="00AF78BE"/>
    <w:rsid w:val="00AF7BFE"/>
    <w:rsid w:val="00B0107C"/>
    <w:rsid w:val="00B01EAC"/>
    <w:rsid w:val="00B03B73"/>
    <w:rsid w:val="00B03F96"/>
    <w:rsid w:val="00B05328"/>
    <w:rsid w:val="00B05B73"/>
    <w:rsid w:val="00B05FAF"/>
    <w:rsid w:val="00B061E6"/>
    <w:rsid w:val="00B109CB"/>
    <w:rsid w:val="00B1160B"/>
    <w:rsid w:val="00B11663"/>
    <w:rsid w:val="00B11EEB"/>
    <w:rsid w:val="00B12DFA"/>
    <w:rsid w:val="00B13403"/>
    <w:rsid w:val="00B13522"/>
    <w:rsid w:val="00B136A9"/>
    <w:rsid w:val="00B13F9F"/>
    <w:rsid w:val="00B16F71"/>
    <w:rsid w:val="00B17196"/>
    <w:rsid w:val="00B17FB5"/>
    <w:rsid w:val="00B17FFD"/>
    <w:rsid w:val="00B20138"/>
    <w:rsid w:val="00B21C41"/>
    <w:rsid w:val="00B22DF5"/>
    <w:rsid w:val="00B2334E"/>
    <w:rsid w:val="00B25532"/>
    <w:rsid w:val="00B25EFC"/>
    <w:rsid w:val="00B26DB7"/>
    <w:rsid w:val="00B27C74"/>
    <w:rsid w:val="00B27FD7"/>
    <w:rsid w:val="00B27FFB"/>
    <w:rsid w:val="00B318EB"/>
    <w:rsid w:val="00B31B60"/>
    <w:rsid w:val="00B31E12"/>
    <w:rsid w:val="00B33050"/>
    <w:rsid w:val="00B330A6"/>
    <w:rsid w:val="00B3353F"/>
    <w:rsid w:val="00B33F45"/>
    <w:rsid w:val="00B3446E"/>
    <w:rsid w:val="00B344CF"/>
    <w:rsid w:val="00B348F1"/>
    <w:rsid w:val="00B36DBC"/>
    <w:rsid w:val="00B36E2E"/>
    <w:rsid w:val="00B36EAA"/>
    <w:rsid w:val="00B379AC"/>
    <w:rsid w:val="00B37BC4"/>
    <w:rsid w:val="00B40771"/>
    <w:rsid w:val="00B40A5E"/>
    <w:rsid w:val="00B41254"/>
    <w:rsid w:val="00B41C99"/>
    <w:rsid w:val="00B42D33"/>
    <w:rsid w:val="00B44299"/>
    <w:rsid w:val="00B44D18"/>
    <w:rsid w:val="00B44F67"/>
    <w:rsid w:val="00B4583C"/>
    <w:rsid w:val="00B46F66"/>
    <w:rsid w:val="00B4796A"/>
    <w:rsid w:val="00B47D48"/>
    <w:rsid w:val="00B50145"/>
    <w:rsid w:val="00B50FE3"/>
    <w:rsid w:val="00B51094"/>
    <w:rsid w:val="00B51C95"/>
    <w:rsid w:val="00B53310"/>
    <w:rsid w:val="00B5484D"/>
    <w:rsid w:val="00B55EBB"/>
    <w:rsid w:val="00B56372"/>
    <w:rsid w:val="00B56C7D"/>
    <w:rsid w:val="00B56DB2"/>
    <w:rsid w:val="00B574D4"/>
    <w:rsid w:val="00B6146E"/>
    <w:rsid w:val="00B6336B"/>
    <w:rsid w:val="00B639C8"/>
    <w:rsid w:val="00B64E5E"/>
    <w:rsid w:val="00B653F4"/>
    <w:rsid w:val="00B67F4D"/>
    <w:rsid w:val="00B70609"/>
    <w:rsid w:val="00B70FDA"/>
    <w:rsid w:val="00B71309"/>
    <w:rsid w:val="00B71C0F"/>
    <w:rsid w:val="00B7331A"/>
    <w:rsid w:val="00B73C82"/>
    <w:rsid w:val="00B740F4"/>
    <w:rsid w:val="00B7469A"/>
    <w:rsid w:val="00B74F8C"/>
    <w:rsid w:val="00B76CCD"/>
    <w:rsid w:val="00B77D80"/>
    <w:rsid w:val="00B82A8C"/>
    <w:rsid w:val="00B82DD3"/>
    <w:rsid w:val="00B8377C"/>
    <w:rsid w:val="00B838CA"/>
    <w:rsid w:val="00B84139"/>
    <w:rsid w:val="00B8424C"/>
    <w:rsid w:val="00B848F1"/>
    <w:rsid w:val="00B84F0C"/>
    <w:rsid w:val="00B851C2"/>
    <w:rsid w:val="00B85AA4"/>
    <w:rsid w:val="00B87773"/>
    <w:rsid w:val="00B87D94"/>
    <w:rsid w:val="00B90489"/>
    <w:rsid w:val="00B910D8"/>
    <w:rsid w:val="00B92334"/>
    <w:rsid w:val="00B93086"/>
    <w:rsid w:val="00B93362"/>
    <w:rsid w:val="00B93E0D"/>
    <w:rsid w:val="00B93FC0"/>
    <w:rsid w:val="00B93FE3"/>
    <w:rsid w:val="00B94B68"/>
    <w:rsid w:val="00B95CB5"/>
    <w:rsid w:val="00B96262"/>
    <w:rsid w:val="00B96A36"/>
    <w:rsid w:val="00B96C67"/>
    <w:rsid w:val="00BA0834"/>
    <w:rsid w:val="00BA292D"/>
    <w:rsid w:val="00BA298B"/>
    <w:rsid w:val="00BA2E06"/>
    <w:rsid w:val="00BA45B3"/>
    <w:rsid w:val="00BA486D"/>
    <w:rsid w:val="00BA504C"/>
    <w:rsid w:val="00BA5698"/>
    <w:rsid w:val="00BA61E6"/>
    <w:rsid w:val="00BA79D7"/>
    <w:rsid w:val="00BB01D9"/>
    <w:rsid w:val="00BB0976"/>
    <w:rsid w:val="00BB1AE3"/>
    <w:rsid w:val="00BB1E30"/>
    <w:rsid w:val="00BB3434"/>
    <w:rsid w:val="00BB4DEA"/>
    <w:rsid w:val="00BB51ED"/>
    <w:rsid w:val="00BB579B"/>
    <w:rsid w:val="00BB5821"/>
    <w:rsid w:val="00BB687F"/>
    <w:rsid w:val="00BC0220"/>
    <w:rsid w:val="00BC046F"/>
    <w:rsid w:val="00BC1DC4"/>
    <w:rsid w:val="00BC1E2B"/>
    <w:rsid w:val="00BC26AC"/>
    <w:rsid w:val="00BC3D4E"/>
    <w:rsid w:val="00BC4011"/>
    <w:rsid w:val="00BC4899"/>
    <w:rsid w:val="00BC4A56"/>
    <w:rsid w:val="00BC5AC7"/>
    <w:rsid w:val="00BC6BEA"/>
    <w:rsid w:val="00BD0247"/>
    <w:rsid w:val="00BD1AC0"/>
    <w:rsid w:val="00BD21F2"/>
    <w:rsid w:val="00BD23EE"/>
    <w:rsid w:val="00BD2DB0"/>
    <w:rsid w:val="00BD2E6C"/>
    <w:rsid w:val="00BD3219"/>
    <w:rsid w:val="00BD3FF7"/>
    <w:rsid w:val="00BD5039"/>
    <w:rsid w:val="00BD5560"/>
    <w:rsid w:val="00BD59FB"/>
    <w:rsid w:val="00BD5D70"/>
    <w:rsid w:val="00BE133B"/>
    <w:rsid w:val="00BE294B"/>
    <w:rsid w:val="00BE306A"/>
    <w:rsid w:val="00BE348E"/>
    <w:rsid w:val="00BE3CEC"/>
    <w:rsid w:val="00BE4718"/>
    <w:rsid w:val="00BE6432"/>
    <w:rsid w:val="00BE67B9"/>
    <w:rsid w:val="00BE7D46"/>
    <w:rsid w:val="00BF0334"/>
    <w:rsid w:val="00BF041A"/>
    <w:rsid w:val="00BF22B2"/>
    <w:rsid w:val="00BF24B3"/>
    <w:rsid w:val="00BF2EE1"/>
    <w:rsid w:val="00BF5D9A"/>
    <w:rsid w:val="00BF6490"/>
    <w:rsid w:val="00BF66C3"/>
    <w:rsid w:val="00BF77DF"/>
    <w:rsid w:val="00C006B1"/>
    <w:rsid w:val="00C0091A"/>
    <w:rsid w:val="00C00C9B"/>
    <w:rsid w:val="00C01BD6"/>
    <w:rsid w:val="00C024C1"/>
    <w:rsid w:val="00C041D7"/>
    <w:rsid w:val="00C04290"/>
    <w:rsid w:val="00C04B2A"/>
    <w:rsid w:val="00C04DD5"/>
    <w:rsid w:val="00C06D3F"/>
    <w:rsid w:val="00C07032"/>
    <w:rsid w:val="00C0754E"/>
    <w:rsid w:val="00C11641"/>
    <w:rsid w:val="00C1219E"/>
    <w:rsid w:val="00C125E8"/>
    <w:rsid w:val="00C12671"/>
    <w:rsid w:val="00C12814"/>
    <w:rsid w:val="00C12951"/>
    <w:rsid w:val="00C13A8A"/>
    <w:rsid w:val="00C159DA"/>
    <w:rsid w:val="00C16466"/>
    <w:rsid w:val="00C1688F"/>
    <w:rsid w:val="00C16D4F"/>
    <w:rsid w:val="00C17C74"/>
    <w:rsid w:val="00C20721"/>
    <w:rsid w:val="00C22CF1"/>
    <w:rsid w:val="00C238B0"/>
    <w:rsid w:val="00C249D2"/>
    <w:rsid w:val="00C24CF8"/>
    <w:rsid w:val="00C26D2E"/>
    <w:rsid w:val="00C27586"/>
    <w:rsid w:val="00C27BD2"/>
    <w:rsid w:val="00C3108F"/>
    <w:rsid w:val="00C314F1"/>
    <w:rsid w:val="00C32BA9"/>
    <w:rsid w:val="00C33AF1"/>
    <w:rsid w:val="00C36784"/>
    <w:rsid w:val="00C40006"/>
    <w:rsid w:val="00C403BF"/>
    <w:rsid w:val="00C4080B"/>
    <w:rsid w:val="00C418F1"/>
    <w:rsid w:val="00C424FF"/>
    <w:rsid w:val="00C4374B"/>
    <w:rsid w:val="00C43AAB"/>
    <w:rsid w:val="00C44592"/>
    <w:rsid w:val="00C452E9"/>
    <w:rsid w:val="00C45DA2"/>
    <w:rsid w:val="00C46038"/>
    <w:rsid w:val="00C51CF0"/>
    <w:rsid w:val="00C521B2"/>
    <w:rsid w:val="00C52406"/>
    <w:rsid w:val="00C53331"/>
    <w:rsid w:val="00C53B2A"/>
    <w:rsid w:val="00C53C6A"/>
    <w:rsid w:val="00C55621"/>
    <w:rsid w:val="00C56039"/>
    <w:rsid w:val="00C56A1D"/>
    <w:rsid w:val="00C57D9A"/>
    <w:rsid w:val="00C60341"/>
    <w:rsid w:val="00C616D0"/>
    <w:rsid w:val="00C6191B"/>
    <w:rsid w:val="00C61E87"/>
    <w:rsid w:val="00C62537"/>
    <w:rsid w:val="00C629A5"/>
    <w:rsid w:val="00C62BC7"/>
    <w:rsid w:val="00C637E8"/>
    <w:rsid w:val="00C638FF"/>
    <w:rsid w:val="00C63C7E"/>
    <w:rsid w:val="00C63F6A"/>
    <w:rsid w:val="00C64EF0"/>
    <w:rsid w:val="00C653D5"/>
    <w:rsid w:val="00C657ED"/>
    <w:rsid w:val="00C65AF0"/>
    <w:rsid w:val="00C660C0"/>
    <w:rsid w:val="00C6628C"/>
    <w:rsid w:val="00C66519"/>
    <w:rsid w:val="00C66B3F"/>
    <w:rsid w:val="00C66F44"/>
    <w:rsid w:val="00C67446"/>
    <w:rsid w:val="00C7055B"/>
    <w:rsid w:val="00C70A46"/>
    <w:rsid w:val="00C71957"/>
    <w:rsid w:val="00C72950"/>
    <w:rsid w:val="00C73A81"/>
    <w:rsid w:val="00C7449D"/>
    <w:rsid w:val="00C75710"/>
    <w:rsid w:val="00C75843"/>
    <w:rsid w:val="00C775BF"/>
    <w:rsid w:val="00C80A65"/>
    <w:rsid w:val="00C825F7"/>
    <w:rsid w:val="00C85387"/>
    <w:rsid w:val="00C857EA"/>
    <w:rsid w:val="00C8725D"/>
    <w:rsid w:val="00C87362"/>
    <w:rsid w:val="00C913D5"/>
    <w:rsid w:val="00C93296"/>
    <w:rsid w:val="00C93415"/>
    <w:rsid w:val="00C93715"/>
    <w:rsid w:val="00C963BF"/>
    <w:rsid w:val="00C978D0"/>
    <w:rsid w:val="00C97DB8"/>
    <w:rsid w:val="00CA0095"/>
    <w:rsid w:val="00CA16BC"/>
    <w:rsid w:val="00CA1851"/>
    <w:rsid w:val="00CA31F2"/>
    <w:rsid w:val="00CA3A66"/>
    <w:rsid w:val="00CA3C3E"/>
    <w:rsid w:val="00CA4232"/>
    <w:rsid w:val="00CA436D"/>
    <w:rsid w:val="00CA4E4B"/>
    <w:rsid w:val="00CA5CC6"/>
    <w:rsid w:val="00CA6862"/>
    <w:rsid w:val="00CA6D79"/>
    <w:rsid w:val="00CA73F4"/>
    <w:rsid w:val="00CA7660"/>
    <w:rsid w:val="00CA7BBE"/>
    <w:rsid w:val="00CB0106"/>
    <w:rsid w:val="00CB011E"/>
    <w:rsid w:val="00CB3363"/>
    <w:rsid w:val="00CB4B7E"/>
    <w:rsid w:val="00CB58D7"/>
    <w:rsid w:val="00CB5C01"/>
    <w:rsid w:val="00CB5EC5"/>
    <w:rsid w:val="00CB5F32"/>
    <w:rsid w:val="00CB6D5B"/>
    <w:rsid w:val="00CB7032"/>
    <w:rsid w:val="00CB710D"/>
    <w:rsid w:val="00CB729E"/>
    <w:rsid w:val="00CC0CC7"/>
    <w:rsid w:val="00CC4B28"/>
    <w:rsid w:val="00CC644B"/>
    <w:rsid w:val="00CC6553"/>
    <w:rsid w:val="00CC685F"/>
    <w:rsid w:val="00CC7000"/>
    <w:rsid w:val="00CC7FD0"/>
    <w:rsid w:val="00CD0278"/>
    <w:rsid w:val="00CD128B"/>
    <w:rsid w:val="00CD13AD"/>
    <w:rsid w:val="00CD224F"/>
    <w:rsid w:val="00CD2473"/>
    <w:rsid w:val="00CD2C06"/>
    <w:rsid w:val="00CD3D78"/>
    <w:rsid w:val="00CD3E00"/>
    <w:rsid w:val="00CD3E64"/>
    <w:rsid w:val="00CD467B"/>
    <w:rsid w:val="00CD50E7"/>
    <w:rsid w:val="00CD57F9"/>
    <w:rsid w:val="00CD5B4C"/>
    <w:rsid w:val="00CE081D"/>
    <w:rsid w:val="00CE0EA4"/>
    <w:rsid w:val="00CE1876"/>
    <w:rsid w:val="00CE288B"/>
    <w:rsid w:val="00CE2A2F"/>
    <w:rsid w:val="00CE3728"/>
    <w:rsid w:val="00CE396E"/>
    <w:rsid w:val="00CE3BFC"/>
    <w:rsid w:val="00CE542A"/>
    <w:rsid w:val="00CE5E46"/>
    <w:rsid w:val="00CE6978"/>
    <w:rsid w:val="00CE6A59"/>
    <w:rsid w:val="00CE6EEC"/>
    <w:rsid w:val="00CE72CB"/>
    <w:rsid w:val="00CE78DC"/>
    <w:rsid w:val="00CF097C"/>
    <w:rsid w:val="00CF2567"/>
    <w:rsid w:val="00CF2635"/>
    <w:rsid w:val="00CF2C8E"/>
    <w:rsid w:val="00CF3A12"/>
    <w:rsid w:val="00CF55BC"/>
    <w:rsid w:val="00CF60C9"/>
    <w:rsid w:val="00CF6201"/>
    <w:rsid w:val="00CF6944"/>
    <w:rsid w:val="00D0084C"/>
    <w:rsid w:val="00D01159"/>
    <w:rsid w:val="00D0118D"/>
    <w:rsid w:val="00D01C84"/>
    <w:rsid w:val="00D023C8"/>
    <w:rsid w:val="00D03075"/>
    <w:rsid w:val="00D03692"/>
    <w:rsid w:val="00D03FBD"/>
    <w:rsid w:val="00D040A9"/>
    <w:rsid w:val="00D04B7C"/>
    <w:rsid w:val="00D06DE7"/>
    <w:rsid w:val="00D10ADD"/>
    <w:rsid w:val="00D110D8"/>
    <w:rsid w:val="00D11678"/>
    <w:rsid w:val="00D128D1"/>
    <w:rsid w:val="00D13178"/>
    <w:rsid w:val="00D135C0"/>
    <w:rsid w:val="00D167CD"/>
    <w:rsid w:val="00D16816"/>
    <w:rsid w:val="00D17ED2"/>
    <w:rsid w:val="00D17F2B"/>
    <w:rsid w:val="00D21395"/>
    <w:rsid w:val="00D21C2D"/>
    <w:rsid w:val="00D223F5"/>
    <w:rsid w:val="00D2302E"/>
    <w:rsid w:val="00D23340"/>
    <w:rsid w:val="00D23503"/>
    <w:rsid w:val="00D23855"/>
    <w:rsid w:val="00D25541"/>
    <w:rsid w:val="00D262E4"/>
    <w:rsid w:val="00D27249"/>
    <w:rsid w:val="00D273C2"/>
    <w:rsid w:val="00D30330"/>
    <w:rsid w:val="00D312F9"/>
    <w:rsid w:val="00D322B2"/>
    <w:rsid w:val="00D3294B"/>
    <w:rsid w:val="00D329CC"/>
    <w:rsid w:val="00D338AF"/>
    <w:rsid w:val="00D3463D"/>
    <w:rsid w:val="00D3553C"/>
    <w:rsid w:val="00D3568A"/>
    <w:rsid w:val="00D3596C"/>
    <w:rsid w:val="00D35D8E"/>
    <w:rsid w:val="00D406AD"/>
    <w:rsid w:val="00D408F1"/>
    <w:rsid w:val="00D4095A"/>
    <w:rsid w:val="00D41895"/>
    <w:rsid w:val="00D42F2F"/>
    <w:rsid w:val="00D43281"/>
    <w:rsid w:val="00D43B2D"/>
    <w:rsid w:val="00D43C7B"/>
    <w:rsid w:val="00D44157"/>
    <w:rsid w:val="00D448E4"/>
    <w:rsid w:val="00D46C1C"/>
    <w:rsid w:val="00D472EC"/>
    <w:rsid w:val="00D47565"/>
    <w:rsid w:val="00D4788E"/>
    <w:rsid w:val="00D47A2D"/>
    <w:rsid w:val="00D500F4"/>
    <w:rsid w:val="00D50690"/>
    <w:rsid w:val="00D51162"/>
    <w:rsid w:val="00D5128B"/>
    <w:rsid w:val="00D5196C"/>
    <w:rsid w:val="00D5346B"/>
    <w:rsid w:val="00D53B4C"/>
    <w:rsid w:val="00D54069"/>
    <w:rsid w:val="00D54F6A"/>
    <w:rsid w:val="00D56037"/>
    <w:rsid w:val="00D56ADB"/>
    <w:rsid w:val="00D6046D"/>
    <w:rsid w:val="00D608AA"/>
    <w:rsid w:val="00D60EE7"/>
    <w:rsid w:val="00D617D4"/>
    <w:rsid w:val="00D622B9"/>
    <w:rsid w:val="00D62FD8"/>
    <w:rsid w:val="00D649A8"/>
    <w:rsid w:val="00D6557F"/>
    <w:rsid w:val="00D660A9"/>
    <w:rsid w:val="00D66696"/>
    <w:rsid w:val="00D66829"/>
    <w:rsid w:val="00D66D60"/>
    <w:rsid w:val="00D67092"/>
    <w:rsid w:val="00D6736F"/>
    <w:rsid w:val="00D67D19"/>
    <w:rsid w:val="00D701A4"/>
    <w:rsid w:val="00D707A7"/>
    <w:rsid w:val="00D70F74"/>
    <w:rsid w:val="00D710DC"/>
    <w:rsid w:val="00D711F4"/>
    <w:rsid w:val="00D7146F"/>
    <w:rsid w:val="00D71D16"/>
    <w:rsid w:val="00D7316E"/>
    <w:rsid w:val="00D73ACE"/>
    <w:rsid w:val="00D73C29"/>
    <w:rsid w:val="00D75B12"/>
    <w:rsid w:val="00D76904"/>
    <w:rsid w:val="00D7706B"/>
    <w:rsid w:val="00D7716A"/>
    <w:rsid w:val="00D77804"/>
    <w:rsid w:val="00D77AC3"/>
    <w:rsid w:val="00D77BA4"/>
    <w:rsid w:val="00D77C16"/>
    <w:rsid w:val="00D80AE2"/>
    <w:rsid w:val="00D834E8"/>
    <w:rsid w:val="00D83933"/>
    <w:rsid w:val="00D83EC4"/>
    <w:rsid w:val="00D84E10"/>
    <w:rsid w:val="00D868D5"/>
    <w:rsid w:val="00D87D9C"/>
    <w:rsid w:val="00D90831"/>
    <w:rsid w:val="00D9097F"/>
    <w:rsid w:val="00D91047"/>
    <w:rsid w:val="00D91671"/>
    <w:rsid w:val="00D9184F"/>
    <w:rsid w:val="00D92D04"/>
    <w:rsid w:val="00D93307"/>
    <w:rsid w:val="00D93DAA"/>
    <w:rsid w:val="00D94911"/>
    <w:rsid w:val="00D94CE6"/>
    <w:rsid w:val="00D9532E"/>
    <w:rsid w:val="00D9586C"/>
    <w:rsid w:val="00D96065"/>
    <w:rsid w:val="00D9620D"/>
    <w:rsid w:val="00D97023"/>
    <w:rsid w:val="00D97A74"/>
    <w:rsid w:val="00D97BB3"/>
    <w:rsid w:val="00D97E6E"/>
    <w:rsid w:val="00DA08CE"/>
    <w:rsid w:val="00DA1763"/>
    <w:rsid w:val="00DA1B08"/>
    <w:rsid w:val="00DA1B55"/>
    <w:rsid w:val="00DA21A2"/>
    <w:rsid w:val="00DA2D38"/>
    <w:rsid w:val="00DA48A6"/>
    <w:rsid w:val="00DA602D"/>
    <w:rsid w:val="00DA65B6"/>
    <w:rsid w:val="00DA76E8"/>
    <w:rsid w:val="00DA78CB"/>
    <w:rsid w:val="00DB04A5"/>
    <w:rsid w:val="00DB0B91"/>
    <w:rsid w:val="00DB1CDC"/>
    <w:rsid w:val="00DB2027"/>
    <w:rsid w:val="00DB2361"/>
    <w:rsid w:val="00DB2EF2"/>
    <w:rsid w:val="00DB2F19"/>
    <w:rsid w:val="00DB3A1A"/>
    <w:rsid w:val="00DB3CF4"/>
    <w:rsid w:val="00DB4086"/>
    <w:rsid w:val="00DB45B9"/>
    <w:rsid w:val="00DB64B9"/>
    <w:rsid w:val="00DB77B3"/>
    <w:rsid w:val="00DB7A42"/>
    <w:rsid w:val="00DB7EC5"/>
    <w:rsid w:val="00DC04CE"/>
    <w:rsid w:val="00DC071A"/>
    <w:rsid w:val="00DC1EF0"/>
    <w:rsid w:val="00DC448F"/>
    <w:rsid w:val="00DC5159"/>
    <w:rsid w:val="00DC559C"/>
    <w:rsid w:val="00DC5A93"/>
    <w:rsid w:val="00DC5C02"/>
    <w:rsid w:val="00DC5FF3"/>
    <w:rsid w:val="00DC71FB"/>
    <w:rsid w:val="00DC74D8"/>
    <w:rsid w:val="00DC7919"/>
    <w:rsid w:val="00DD07DC"/>
    <w:rsid w:val="00DD0C9C"/>
    <w:rsid w:val="00DD15A2"/>
    <w:rsid w:val="00DD3388"/>
    <w:rsid w:val="00DD3AB0"/>
    <w:rsid w:val="00DD47A2"/>
    <w:rsid w:val="00DD4819"/>
    <w:rsid w:val="00DD495C"/>
    <w:rsid w:val="00DD57DB"/>
    <w:rsid w:val="00DD64AE"/>
    <w:rsid w:val="00DD68DB"/>
    <w:rsid w:val="00DE0A8D"/>
    <w:rsid w:val="00DE19DB"/>
    <w:rsid w:val="00DE1A80"/>
    <w:rsid w:val="00DE2887"/>
    <w:rsid w:val="00DE288C"/>
    <w:rsid w:val="00DE3E8F"/>
    <w:rsid w:val="00DE42D2"/>
    <w:rsid w:val="00DE4AE0"/>
    <w:rsid w:val="00DE4CEE"/>
    <w:rsid w:val="00DE4F4D"/>
    <w:rsid w:val="00DE508C"/>
    <w:rsid w:val="00DE5C74"/>
    <w:rsid w:val="00DE6B79"/>
    <w:rsid w:val="00DE7D73"/>
    <w:rsid w:val="00DF0754"/>
    <w:rsid w:val="00DF3364"/>
    <w:rsid w:val="00DF5432"/>
    <w:rsid w:val="00DF62FD"/>
    <w:rsid w:val="00DF6318"/>
    <w:rsid w:val="00DF7516"/>
    <w:rsid w:val="00DF7C23"/>
    <w:rsid w:val="00E02E8C"/>
    <w:rsid w:val="00E05AFE"/>
    <w:rsid w:val="00E06427"/>
    <w:rsid w:val="00E06993"/>
    <w:rsid w:val="00E06F59"/>
    <w:rsid w:val="00E12CDF"/>
    <w:rsid w:val="00E1398F"/>
    <w:rsid w:val="00E1549A"/>
    <w:rsid w:val="00E17CAB"/>
    <w:rsid w:val="00E20715"/>
    <w:rsid w:val="00E20E92"/>
    <w:rsid w:val="00E21513"/>
    <w:rsid w:val="00E21CFE"/>
    <w:rsid w:val="00E240F4"/>
    <w:rsid w:val="00E25FFC"/>
    <w:rsid w:val="00E263C5"/>
    <w:rsid w:val="00E26C31"/>
    <w:rsid w:val="00E3076E"/>
    <w:rsid w:val="00E315CA"/>
    <w:rsid w:val="00E316EC"/>
    <w:rsid w:val="00E31BA9"/>
    <w:rsid w:val="00E33F0F"/>
    <w:rsid w:val="00E3557A"/>
    <w:rsid w:val="00E357F7"/>
    <w:rsid w:val="00E35964"/>
    <w:rsid w:val="00E35CDD"/>
    <w:rsid w:val="00E366F7"/>
    <w:rsid w:val="00E373C4"/>
    <w:rsid w:val="00E41361"/>
    <w:rsid w:val="00E41DB4"/>
    <w:rsid w:val="00E41DEC"/>
    <w:rsid w:val="00E422F9"/>
    <w:rsid w:val="00E42F64"/>
    <w:rsid w:val="00E4362C"/>
    <w:rsid w:val="00E43C40"/>
    <w:rsid w:val="00E455E3"/>
    <w:rsid w:val="00E4577F"/>
    <w:rsid w:val="00E46890"/>
    <w:rsid w:val="00E474ED"/>
    <w:rsid w:val="00E47693"/>
    <w:rsid w:val="00E5042A"/>
    <w:rsid w:val="00E50A1E"/>
    <w:rsid w:val="00E50B5B"/>
    <w:rsid w:val="00E50FD7"/>
    <w:rsid w:val="00E51714"/>
    <w:rsid w:val="00E520C9"/>
    <w:rsid w:val="00E52564"/>
    <w:rsid w:val="00E52A59"/>
    <w:rsid w:val="00E53483"/>
    <w:rsid w:val="00E545A7"/>
    <w:rsid w:val="00E55338"/>
    <w:rsid w:val="00E56D08"/>
    <w:rsid w:val="00E572E1"/>
    <w:rsid w:val="00E5751E"/>
    <w:rsid w:val="00E60236"/>
    <w:rsid w:val="00E60451"/>
    <w:rsid w:val="00E60708"/>
    <w:rsid w:val="00E60AE9"/>
    <w:rsid w:val="00E61598"/>
    <w:rsid w:val="00E62247"/>
    <w:rsid w:val="00E627EC"/>
    <w:rsid w:val="00E62834"/>
    <w:rsid w:val="00E62D19"/>
    <w:rsid w:val="00E639C4"/>
    <w:rsid w:val="00E64141"/>
    <w:rsid w:val="00E6503D"/>
    <w:rsid w:val="00E65BBB"/>
    <w:rsid w:val="00E66278"/>
    <w:rsid w:val="00E67034"/>
    <w:rsid w:val="00E67726"/>
    <w:rsid w:val="00E67E04"/>
    <w:rsid w:val="00E67F73"/>
    <w:rsid w:val="00E72B85"/>
    <w:rsid w:val="00E74461"/>
    <w:rsid w:val="00E75502"/>
    <w:rsid w:val="00E77A0F"/>
    <w:rsid w:val="00E8008B"/>
    <w:rsid w:val="00E80586"/>
    <w:rsid w:val="00E82672"/>
    <w:rsid w:val="00E833B7"/>
    <w:rsid w:val="00E83BD0"/>
    <w:rsid w:val="00E86559"/>
    <w:rsid w:val="00E86B9C"/>
    <w:rsid w:val="00E87A42"/>
    <w:rsid w:val="00E932D9"/>
    <w:rsid w:val="00E9377D"/>
    <w:rsid w:val="00E93F2D"/>
    <w:rsid w:val="00E93F63"/>
    <w:rsid w:val="00E9420E"/>
    <w:rsid w:val="00E94B92"/>
    <w:rsid w:val="00E95A51"/>
    <w:rsid w:val="00E967A2"/>
    <w:rsid w:val="00E96909"/>
    <w:rsid w:val="00E969B8"/>
    <w:rsid w:val="00E96D11"/>
    <w:rsid w:val="00E97218"/>
    <w:rsid w:val="00E97E8B"/>
    <w:rsid w:val="00EA0AE5"/>
    <w:rsid w:val="00EA2104"/>
    <w:rsid w:val="00EA24B1"/>
    <w:rsid w:val="00EA38CE"/>
    <w:rsid w:val="00EA4B96"/>
    <w:rsid w:val="00EA66CC"/>
    <w:rsid w:val="00EA6AA3"/>
    <w:rsid w:val="00EB0563"/>
    <w:rsid w:val="00EB08B3"/>
    <w:rsid w:val="00EB0B2F"/>
    <w:rsid w:val="00EB241E"/>
    <w:rsid w:val="00EB2611"/>
    <w:rsid w:val="00EB29CA"/>
    <w:rsid w:val="00EB2D43"/>
    <w:rsid w:val="00EB43D7"/>
    <w:rsid w:val="00EB4493"/>
    <w:rsid w:val="00EB4736"/>
    <w:rsid w:val="00EB4F84"/>
    <w:rsid w:val="00EB5529"/>
    <w:rsid w:val="00EB5858"/>
    <w:rsid w:val="00EB5B4A"/>
    <w:rsid w:val="00EB5E2F"/>
    <w:rsid w:val="00EB5FA4"/>
    <w:rsid w:val="00EB6216"/>
    <w:rsid w:val="00EB71D6"/>
    <w:rsid w:val="00EB7606"/>
    <w:rsid w:val="00EC32CB"/>
    <w:rsid w:val="00EC3358"/>
    <w:rsid w:val="00EC34B7"/>
    <w:rsid w:val="00EC39BA"/>
    <w:rsid w:val="00EC4DF9"/>
    <w:rsid w:val="00EC5196"/>
    <w:rsid w:val="00ED0120"/>
    <w:rsid w:val="00ED0CAC"/>
    <w:rsid w:val="00ED18B5"/>
    <w:rsid w:val="00ED2717"/>
    <w:rsid w:val="00ED2831"/>
    <w:rsid w:val="00ED3C77"/>
    <w:rsid w:val="00ED50F5"/>
    <w:rsid w:val="00ED5896"/>
    <w:rsid w:val="00ED71BE"/>
    <w:rsid w:val="00ED793F"/>
    <w:rsid w:val="00EE10B8"/>
    <w:rsid w:val="00EE150E"/>
    <w:rsid w:val="00EE160E"/>
    <w:rsid w:val="00EE2CA3"/>
    <w:rsid w:val="00EE3498"/>
    <w:rsid w:val="00EE4162"/>
    <w:rsid w:val="00EE43EE"/>
    <w:rsid w:val="00EE4CCA"/>
    <w:rsid w:val="00EE4F44"/>
    <w:rsid w:val="00EE4FB9"/>
    <w:rsid w:val="00EE6D82"/>
    <w:rsid w:val="00EF0587"/>
    <w:rsid w:val="00EF0757"/>
    <w:rsid w:val="00EF0816"/>
    <w:rsid w:val="00EF0E12"/>
    <w:rsid w:val="00EF128C"/>
    <w:rsid w:val="00EF1749"/>
    <w:rsid w:val="00EF1EC5"/>
    <w:rsid w:val="00EF3ABE"/>
    <w:rsid w:val="00EF6512"/>
    <w:rsid w:val="00EF65E6"/>
    <w:rsid w:val="00EF6D7C"/>
    <w:rsid w:val="00EF6DC8"/>
    <w:rsid w:val="00EF770E"/>
    <w:rsid w:val="00F00042"/>
    <w:rsid w:val="00F009B6"/>
    <w:rsid w:val="00F02198"/>
    <w:rsid w:val="00F02685"/>
    <w:rsid w:val="00F02DF0"/>
    <w:rsid w:val="00F04131"/>
    <w:rsid w:val="00F04153"/>
    <w:rsid w:val="00F04C28"/>
    <w:rsid w:val="00F055C1"/>
    <w:rsid w:val="00F06542"/>
    <w:rsid w:val="00F109AC"/>
    <w:rsid w:val="00F123C7"/>
    <w:rsid w:val="00F12417"/>
    <w:rsid w:val="00F12D03"/>
    <w:rsid w:val="00F1435A"/>
    <w:rsid w:val="00F156FC"/>
    <w:rsid w:val="00F157B0"/>
    <w:rsid w:val="00F164F5"/>
    <w:rsid w:val="00F16749"/>
    <w:rsid w:val="00F16A0D"/>
    <w:rsid w:val="00F21FDA"/>
    <w:rsid w:val="00F2385F"/>
    <w:rsid w:val="00F25DC4"/>
    <w:rsid w:val="00F260F4"/>
    <w:rsid w:val="00F2641A"/>
    <w:rsid w:val="00F268BB"/>
    <w:rsid w:val="00F2706C"/>
    <w:rsid w:val="00F275D6"/>
    <w:rsid w:val="00F27AB0"/>
    <w:rsid w:val="00F27B58"/>
    <w:rsid w:val="00F30A15"/>
    <w:rsid w:val="00F334E9"/>
    <w:rsid w:val="00F33E22"/>
    <w:rsid w:val="00F33F9D"/>
    <w:rsid w:val="00F34238"/>
    <w:rsid w:val="00F361F7"/>
    <w:rsid w:val="00F37D08"/>
    <w:rsid w:val="00F40FF3"/>
    <w:rsid w:val="00F41673"/>
    <w:rsid w:val="00F41D90"/>
    <w:rsid w:val="00F43239"/>
    <w:rsid w:val="00F44369"/>
    <w:rsid w:val="00F445D1"/>
    <w:rsid w:val="00F44726"/>
    <w:rsid w:val="00F4530E"/>
    <w:rsid w:val="00F459F4"/>
    <w:rsid w:val="00F45D07"/>
    <w:rsid w:val="00F462CE"/>
    <w:rsid w:val="00F4638E"/>
    <w:rsid w:val="00F47756"/>
    <w:rsid w:val="00F47A1E"/>
    <w:rsid w:val="00F47AEC"/>
    <w:rsid w:val="00F50410"/>
    <w:rsid w:val="00F52391"/>
    <w:rsid w:val="00F530F3"/>
    <w:rsid w:val="00F53241"/>
    <w:rsid w:val="00F54111"/>
    <w:rsid w:val="00F54788"/>
    <w:rsid w:val="00F5647F"/>
    <w:rsid w:val="00F6092C"/>
    <w:rsid w:val="00F60B1C"/>
    <w:rsid w:val="00F61B97"/>
    <w:rsid w:val="00F634B2"/>
    <w:rsid w:val="00F65D93"/>
    <w:rsid w:val="00F6787B"/>
    <w:rsid w:val="00F67A5A"/>
    <w:rsid w:val="00F67B56"/>
    <w:rsid w:val="00F710A7"/>
    <w:rsid w:val="00F72FA7"/>
    <w:rsid w:val="00F7343A"/>
    <w:rsid w:val="00F73BAA"/>
    <w:rsid w:val="00F73DF6"/>
    <w:rsid w:val="00F745D0"/>
    <w:rsid w:val="00F74A7F"/>
    <w:rsid w:val="00F74FB9"/>
    <w:rsid w:val="00F768B0"/>
    <w:rsid w:val="00F779A8"/>
    <w:rsid w:val="00F82B1B"/>
    <w:rsid w:val="00F84867"/>
    <w:rsid w:val="00F84ABF"/>
    <w:rsid w:val="00F85897"/>
    <w:rsid w:val="00F86163"/>
    <w:rsid w:val="00F91043"/>
    <w:rsid w:val="00F914CC"/>
    <w:rsid w:val="00F92670"/>
    <w:rsid w:val="00F928C9"/>
    <w:rsid w:val="00F95F96"/>
    <w:rsid w:val="00F971A7"/>
    <w:rsid w:val="00F97C16"/>
    <w:rsid w:val="00FA0321"/>
    <w:rsid w:val="00FA0B4D"/>
    <w:rsid w:val="00FA302F"/>
    <w:rsid w:val="00FA39C9"/>
    <w:rsid w:val="00FA3B3F"/>
    <w:rsid w:val="00FA3F86"/>
    <w:rsid w:val="00FA441C"/>
    <w:rsid w:val="00FA561A"/>
    <w:rsid w:val="00FA5E5C"/>
    <w:rsid w:val="00FA6143"/>
    <w:rsid w:val="00FA6A8A"/>
    <w:rsid w:val="00FA6AD3"/>
    <w:rsid w:val="00FA6F0C"/>
    <w:rsid w:val="00FA704D"/>
    <w:rsid w:val="00FA7091"/>
    <w:rsid w:val="00FB03BD"/>
    <w:rsid w:val="00FB1962"/>
    <w:rsid w:val="00FB2606"/>
    <w:rsid w:val="00FB4188"/>
    <w:rsid w:val="00FB62E4"/>
    <w:rsid w:val="00FB6EE4"/>
    <w:rsid w:val="00FB6FF2"/>
    <w:rsid w:val="00FB7156"/>
    <w:rsid w:val="00FC0087"/>
    <w:rsid w:val="00FC020A"/>
    <w:rsid w:val="00FC03BF"/>
    <w:rsid w:val="00FC098D"/>
    <w:rsid w:val="00FC1C0E"/>
    <w:rsid w:val="00FC1EBE"/>
    <w:rsid w:val="00FC25CC"/>
    <w:rsid w:val="00FC28BE"/>
    <w:rsid w:val="00FC28EE"/>
    <w:rsid w:val="00FC48E2"/>
    <w:rsid w:val="00FC4D9C"/>
    <w:rsid w:val="00FC516B"/>
    <w:rsid w:val="00FC58FD"/>
    <w:rsid w:val="00FC596C"/>
    <w:rsid w:val="00FC5E45"/>
    <w:rsid w:val="00FC6F98"/>
    <w:rsid w:val="00FC7AF9"/>
    <w:rsid w:val="00FC7E1B"/>
    <w:rsid w:val="00FC7E98"/>
    <w:rsid w:val="00FD098D"/>
    <w:rsid w:val="00FD0CB6"/>
    <w:rsid w:val="00FD24A2"/>
    <w:rsid w:val="00FD2CD5"/>
    <w:rsid w:val="00FD3380"/>
    <w:rsid w:val="00FD42F4"/>
    <w:rsid w:val="00FD58F9"/>
    <w:rsid w:val="00FD706E"/>
    <w:rsid w:val="00FD76C6"/>
    <w:rsid w:val="00FE2EEB"/>
    <w:rsid w:val="00FE32C0"/>
    <w:rsid w:val="00FE331E"/>
    <w:rsid w:val="00FE34C1"/>
    <w:rsid w:val="00FE3660"/>
    <w:rsid w:val="00FE3C23"/>
    <w:rsid w:val="00FE3EB8"/>
    <w:rsid w:val="00FE3F8D"/>
    <w:rsid w:val="00FE42C4"/>
    <w:rsid w:val="00FE480D"/>
    <w:rsid w:val="00FE66EF"/>
    <w:rsid w:val="00FE6D5B"/>
    <w:rsid w:val="00FE6EC4"/>
    <w:rsid w:val="00FE6F78"/>
    <w:rsid w:val="00FF0686"/>
    <w:rsid w:val="00FF073F"/>
    <w:rsid w:val="00FF1CE2"/>
    <w:rsid w:val="00FF2DD4"/>
    <w:rsid w:val="00FF2F9F"/>
    <w:rsid w:val="00FF3411"/>
    <w:rsid w:val="00FF44F8"/>
    <w:rsid w:val="00FF47C2"/>
    <w:rsid w:val="00FF5901"/>
    <w:rsid w:val="00FF6EDD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549B"/>
    <w:pPr>
      <w:widowControl w:val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38454B"/>
    <w:pPr>
      <w:keepNext/>
      <w:widowControl/>
      <w:spacing w:before="240" w:after="60"/>
      <w:outlineLvl w:val="0"/>
    </w:pPr>
    <w:rPr>
      <w:rFonts w:ascii="Arial" w:eastAsia="Times New Roman" w:hAnsi="Arial" w:cs="Times New Roman"/>
      <w:b/>
      <w:color w:val="auto"/>
      <w:kern w:val="28"/>
      <w:sz w:val="28"/>
      <w:szCs w:val="20"/>
      <w:lang w:bidi="ar-SA"/>
    </w:rPr>
  </w:style>
  <w:style w:type="paragraph" w:styleId="3">
    <w:name w:val="heading 3"/>
    <w:basedOn w:val="a"/>
    <w:next w:val="a"/>
    <w:link w:val="30"/>
    <w:qFormat/>
    <w:rsid w:val="0038454B"/>
    <w:pPr>
      <w:keepNext/>
      <w:widowControl/>
      <w:ind w:right="227"/>
      <w:jc w:val="center"/>
      <w:outlineLvl w:val="2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4">
    <w:name w:val="heading 4"/>
    <w:basedOn w:val="a"/>
    <w:next w:val="a"/>
    <w:link w:val="40"/>
    <w:qFormat/>
    <w:rsid w:val="0038454B"/>
    <w:pPr>
      <w:keepNext/>
      <w:widowControl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38454B"/>
    <w:pPr>
      <w:keepNext/>
      <w:widowControl/>
      <w:jc w:val="center"/>
      <w:outlineLvl w:val="4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B549B"/>
    <w:pPr>
      <w:autoSpaceDE w:val="0"/>
      <w:autoSpaceDN w:val="0"/>
      <w:adjustRightInd w:val="0"/>
      <w:jc w:val="left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B549B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9B549B"/>
    <w:pPr>
      <w:jc w:val="left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44625E"/>
  </w:style>
  <w:style w:type="paragraph" w:styleId="a4">
    <w:name w:val="No Spacing"/>
    <w:uiPriority w:val="1"/>
    <w:qFormat/>
    <w:rsid w:val="005664F2"/>
    <w:pPr>
      <w:jc w:val="left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664F2"/>
    <w:pPr>
      <w:widowControl/>
      <w:spacing w:after="200" w:line="276" w:lineRule="auto"/>
      <w:ind w:left="720" w:firstLine="709"/>
      <w:jc w:val="both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character" w:styleId="a6">
    <w:name w:val="Hyperlink"/>
    <w:basedOn w:val="a0"/>
    <w:uiPriority w:val="99"/>
    <w:rsid w:val="00595545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595545"/>
    <w:pPr>
      <w:widowControl/>
      <w:jc w:val="center"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59554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63C7E"/>
    <w:pPr>
      <w:autoSpaceDE w:val="0"/>
      <w:autoSpaceDN w:val="0"/>
      <w:adjustRightInd w:val="0"/>
      <w:spacing w:line="328" w:lineRule="exact"/>
      <w:ind w:firstLine="653"/>
      <w:jc w:val="both"/>
    </w:pPr>
    <w:rPr>
      <w:rFonts w:ascii="Calibri" w:eastAsia="Times New Roman" w:hAnsi="Calibri" w:cs="Calibri"/>
      <w:color w:val="auto"/>
      <w:lang w:bidi="ar-SA"/>
    </w:rPr>
  </w:style>
  <w:style w:type="character" w:customStyle="1" w:styleId="FontStyle14">
    <w:name w:val="Font Style14"/>
    <w:rsid w:val="00C63C7E"/>
    <w:rPr>
      <w:rFonts w:ascii="Times New Roman" w:hAnsi="Times New Roman"/>
      <w:sz w:val="26"/>
    </w:rPr>
  </w:style>
  <w:style w:type="character" w:customStyle="1" w:styleId="a9">
    <w:name w:val="Цветовое выделение для Нормальный"/>
    <w:basedOn w:val="a0"/>
    <w:uiPriority w:val="99"/>
    <w:rsid w:val="00C63C7E"/>
    <w:rPr>
      <w:rFonts w:ascii="Times New Roman" w:hAnsi="Times New Roman" w:cs="Times New Roman"/>
    </w:rPr>
  </w:style>
  <w:style w:type="paragraph" w:customStyle="1" w:styleId="ConsPlusCell">
    <w:name w:val="ConsPlusCell"/>
    <w:uiPriority w:val="99"/>
    <w:rsid w:val="000C365E"/>
    <w:pPr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Title"/>
    <w:basedOn w:val="a"/>
    <w:link w:val="ab"/>
    <w:uiPriority w:val="99"/>
    <w:qFormat/>
    <w:rsid w:val="00427CFC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b">
    <w:name w:val="Название Знак"/>
    <w:basedOn w:val="a0"/>
    <w:link w:val="aa"/>
    <w:uiPriority w:val="99"/>
    <w:rsid w:val="00427C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37424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7424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semiHidden/>
    <w:unhideWhenUsed/>
    <w:rsid w:val="003742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7424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FontStyle31">
    <w:name w:val="Font Style31"/>
    <w:rsid w:val="00E26C31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uiPriority w:val="99"/>
    <w:semiHidden/>
    <w:unhideWhenUsed/>
    <w:rsid w:val="0038454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8454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rsid w:val="0038454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84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45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84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Message Header"/>
    <w:basedOn w:val="a"/>
    <w:link w:val="af1"/>
    <w:rsid w:val="0038454B"/>
    <w:pPr>
      <w:widowControl/>
      <w:spacing w:before="20"/>
      <w:jc w:val="center"/>
    </w:pPr>
    <w:rPr>
      <w:rFonts w:ascii="Times New Roman" w:eastAsia="Times New Roman" w:hAnsi="Times New Roman" w:cs="Times New Roman"/>
      <w:i/>
      <w:color w:val="auto"/>
      <w:sz w:val="22"/>
      <w:szCs w:val="20"/>
      <w:lang w:bidi="ar-SA"/>
    </w:rPr>
  </w:style>
  <w:style w:type="character" w:customStyle="1" w:styleId="af1">
    <w:name w:val="Шапка Знак"/>
    <w:basedOn w:val="a0"/>
    <w:link w:val="af0"/>
    <w:rsid w:val="0038454B"/>
    <w:rPr>
      <w:rFonts w:ascii="Times New Roman" w:eastAsia="Times New Roman" w:hAnsi="Times New Roman" w:cs="Times New Roman"/>
      <w:i/>
      <w:szCs w:val="20"/>
      <w:lang w:eastAsia="ru-RU"/>
    </w:rPr>
  </w:style>
  <w:style w:type="paragraph" w:customStyle="1" w:styleId="af2">
    <w:name w:val="Таблица боковик"/>
    <w:basedOn w:val="a"/>
    <w:rsid w:val="0038454B"/>
    <w:pPr>
      <w:widowControl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af3">
    <w:name w:val="Таблица цифры"/>
    <w:basedOn w:val="af2"/>
    <w:rsid w:val="0038454B"/>
    <w:pPr>
      <w:tabs>
        <w:tab w:val="decimal" w:pos="567"/>
      </w:tabs>
    </w:pPr>
  </w:style>
  <w:style w:type="paragraph" w:customStyle="1" w:styleId="03">
    <w:name w:val="Таблица боковик с отступом 03"/>
    <w:basedOn w:val="af2"/>
    <w:rsid w:val="0038454B"/>
    <w:pPr>
      <w:ind w:left="170"/>
    </w:pPr>
  </w:style>
  <w:style w:type="paragraph" w:customStyle="1" w:styleId="06">
    <w:name w:val="Таблица боковик с отступом 06"/>
    <w:basedOn w:val="af2"/>
    <w:rsid w:val="0038454B"/>
    <w:pPr>
      <w:ind w:left="340"/>
    </w:pPr>
  </w:style>
  <w:style w:type="paragraph" w:customStyle="1" w:styleId="21">
    <w:name w:val="Знак Знак Знак2"/>
    <w:basedOn w:val="a"/>
    <w:uiPriority w:val="99"/>
    <w:rsid w:val="00F50410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Title">
    <w:name w:val="ConsPlusTitle"/>
    <w:rsid w:val="00676130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rsid w:val="00452193"/>
    <w:rPr>
      <w:rFonts w:cs="Times New Roman"/>
      <w:b/>
      <w:color w:val="106BBE"/>
    </w:rPr>
  </w:style>
  <w:style w:type="paragraph" w:styleId="af5">
    <w:name w:val="Balloon Text"/>
    <w:basedOn w:val="a"/>
    <w:link w:val="af6"/>
    <w:uiPriority w:val="99"/>
    <w:semiHidden/>
    <w:unhideWhenUsed/>
    <w:rsid w:val="0099021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90219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7">
    <w:name w:val="footnote text"/>
    <w:basedOn w:val="a"/>
    <w:link w:val="af8"/>
    <w:semiHidden/>
    <w:rsid w:val="003042F9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кст сноски Знак"/>
    <w:basedOn w:val="a0"/>
    <w:link w:val="af7"/>
    <w:semiHidden/>
    <w:rsid w:val="003042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042F9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с отступом 3 Знак"/>
    <w:basedOn w:val="a0"/>
    <w:link w:val="31"/>
    <w:rsid w:val="003042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35DAC"/>
    <w:pPr>
      <w:widowControl w:val="0"/>
      <w:autoSpaceDE w:val="0"/>
      <w:autoSpaceDN w:val="0"/>
      <w:adjustRightInd w:val="0"/>
      <w:ind w:firstLine="709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Normal (Web)"/>
    <w:basedOn w:val="a"/>
    <w:uiPriority w:val="99"/>
    <w:rsid w:val="00F1674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tab-span">
    <w:name w:val="apple-tab-span"/>
    <w:basedOn w:val="a0"/>
    <w:rsid w:val="00BB5821"/>
  </w:style>
  <w:style w:type="table" w:customStyle="1" w:styleId="11">
    <w:name w:val="Сетка таблицы1"/>
    <w:basedOn w:val="a1"/>
    <w:next w:val="a3"/>
    <w:uiPriority w:val="59"/>
    <w:rsid w:val="000D2603"/>
    <w:pPr>
      <w:jc w:val="left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549B"/>
    <w:pPr>
      <w:widowControl w:val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38454B"/>
    <w:pPr>
      <w:keepNext/>
      <w:widowControl/>
      <w:spacing w:before="240" w:after="60"/>
      <w:outlineLvl w:val="0"/>
    </w:pPr>
    <w:rPr>
      <w:rFonts w:ascii="Arial" w:eastAsia="Times New Roman" w:hAnsi="Arial" w:cs="Times New Roman"/>
      <w:b/>
      <w:color w:val="auto"/>
      <w:kern w:val="28"/>
      <w:sz w:val="28"/>
      <w:szCs w:val="20"/>
      <w:lang w:bidi="ar-SA"/>
    </w:rPr>
  </w:style>
  <w:style w:type="paragraph" w:styleId="3">
    <w:name w:val="heading 3"/>
    <w:basedOn w:val="a"/>
    <w:next w:val="a"/>
    <w:link w:val="30"/>
    <w:qFormat/>
    <w:rsid w:val="0038454B"/>
    <w:pPr>
      <w:keepNext/>
      <w:widowControl/>
      <w:ind w:right="227"/>
      <w:jc w:val="center"/>
      <w:outlineLvl w:val="2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4">
    <w:name w:val="heading 4"/>
    <w:basedOn w:val="a"/>
    <w:next w:val="a"/>
    <w:link w:val="40"/>
    <w:qFormat/>
    <w:rsid w:val="0038454B"/>
    <w:pPr>
      <w:keepNext/>
      <w:widowControl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38454B"/>
    <w:pPr>
      <w:keepNext/>
      <w:widowControl/>
      <w:jc w:val="center"/>
      <w:outlineLvl w:val="4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B549B"/>
    <w:pPr>
      <w:autoSpaceDE w:val="0"/>
      <w:autoSpaceDN w:val="0"/>
      <w:adjustRightInd w:val="0"/>
      <w:jc w:val="left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B549B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9B549B"/>
    <w:pPr>
      <w:jc w:val="left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44625E"/>
  </w:style>
  <w:style w:type="paragraph" w:styleId="a4">
    <w:name w:val="No Spacing"/>
    <w:uiPriority w:val="1"/>
    <w:qFormat/>
    <w:rsid w:val="005664F2"/>
    <w:pPr>
      <w:jc w:val="left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664F2"/>
    <w:pPr>
      <w:widowControl/>
      <w:spacing w:after="200" w:line="276" w:lineRule="auto"/>
      <w:ind w:left="720" w:firstLine="709"/>
      <w:jc w:val="both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character" w:styleId="a6">
    <w:name w:val="Hyperlink"/>
    <w:basedOn w:val="a0"/>
    <w:uiPriority w:val="99"/>
    <w:rsid w:val="00595545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595545"/>
    <w:pPr>
      <w:widowControl/>
      <w:jc w:val="center"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59554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63C7E"/>
    <w:pPr>
      <w:autoSpaceDE w:val="0"/>
      <w:autoSpaceDN w:val="0"/>
      <w:adjustRightInd w:val="0"/>
      <w:spacing w:line="328" w:lineRule="exact"/>
      <w:ind w:firstLine="653"/>
      <w:jc w:val="both"/>
    </w:pPr>
    <w:rPr>
      <w:rFonts w:ascii="Calibri" w:eastAsia="Times New Roman" w:hAnsi="Calibri" w:cs="Calibri"/>
      <w:color w:val="auto"/>
      <w:lang w:bidi="ar-SA"/>
    </w:rPr>
  </w:style>
  <w:style w:type="character" w:customStyle="1" w:styleId="FontStyle14">
    <w:name w:val="Font Style14"/>
    <w:rsid w:val="00C63C7E"/>
    <w:rPr>
      <w:rFonts w:ascii="Times New Roman" w:hAnsi="Times New Roman"/>
      <w:sz w:val="26"/>
    </w:rPr>
  </w:style>
  <w:style w:type="character" w:customStyle="1" w:styleId="a9">
    <w:name w:val="Цветовое выделение для Нормальный"/>
    <w:basedOn w:val="a0"/>
    <w:uiPriority w:val="99"/>
    <w:rsid w:val="00C63C7E"/>
    <w:rPr>
      <w:rFonts w:ascii="Times New Roman" w:hAnsi="Times New Roman" w:cs="Times New Roman"/>
    </w:rPr>
  </w:style>
  <w:style w:type="paragraph" w:customStyle="1" w:styleId="ConsPlusCell">
    <w:name w:val="ConsPlusCell"/>
    <w:uiPriority w:val="99"/>
    <w:rsid w:val="000C365E"/>
    <w:pPr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Title"/>
    <w:basedOn w:val="a"/>
    <w:link w:val="ab"/>
    <w:uiPriority w:val="99"/>
    <w:qFormat/>
    <w:rsid w:val="00427CFC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b">
    <w:name w:val="Название Знак"/>
    <w:basedOn w:val="a0"/>
    <w:link w:val="aa"/>
    <w:uiPriority w:val="99"/>
    <w:rsid w:val="00427C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37424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7424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semiHidden/>
    <w:unhideWhenUsed/>
    <w:rsid w:val="003742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7424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FontStyle31">
    <w:name w:val="Font Style31"/>
    <w:rsid w:val="00E26C31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uiPriority w:val="99"/>
    <w:semiHidden/>
    <w:unhideWhenUsed/>
    <w:rsid w:val="0038454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8454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rsid w:val="0038454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84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45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84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Message Header"/>
    <w:basedOn w:val="a"/>
    <w:link w:val="af1"/>
    <w:rsid w:val="0038454B"/>
    <w:pPr>
      <w:widowControl/>
      <w:spacing w:before="20"/>
      <w:jc w:val="center"/>
    </w:pPr>
    <w:rPr>
      <w:rFonts w:ascii="Times New Roman" w:eastAsia="Times New Roman" w:hAnsi="Times New Roman" w:cs="Times New Roman"/>
      <w:i/>
      <w:color w:val="auto"/>
      <w:sz w:val="22"/>
      <w:szCs w:val="20"/>
      <w:lang w:bidi="ar-SA"/>
    </w:rPr>
  </w:style>
  <w:style w:type="character" w:customStyle="1" w:styleId="af1">
    <w:name w:val="Шапка Знак"/>
    <w:basedOn w:val="a0"/>
    <w:link w:val="af0"/>
    <w:rsid w:val="0038454B"/>
    <w:rPr>
      <w:rFonts w:ascii="Times New Roman" w:eastAsia="Times New Roman" w:hAnsi="Times New Roman" w:cs="Times New Roman"/>
      <w:i/>
      <w:szCs w:val="20"/>
      <w:lang w:eastAsia="ru-RU"/>
    </w:rPr>
  </w:style>
  <w:style w:type="paragraph" w:customStyle="1" w:styleId="af2">
    <w:name w:val="Таблица боковик"/>
    <w:basedOn w:val="a"/>
    <w:rsid w:val="0038454B"/>
    <w:pPr>
      <w:widowControl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af3">
    <w:name w:val="Таблица цифры"/>
    <w:basedOn w:val="af2"/>
    <w:rsid w:val="0038454B"/>
    <w:pPr>
      <w:tabs>
        <w:tab w:val="decimal" w:pos="567"/>
      </w:tabs>
    </w:pPr>
  </w:style>
  <w:style w:type="paragraph" w:customStyle="1" w:styleId="03">
    <w:name w:val="Таблица боковик с отступом 03"/>
    <w:basedOn w:val="af2"/>
    <w:rsid w:val="0038454B"/>
    <w:pPr>
      <w:ind w:left="170"/>
    </w:pPr>
  </w:style>
  <w:style w:type="paragraph" w:customStyle="1" w:styleId="06">
    <w:name w:val="Таблица боковик с отступом 06"/>
    <w:basedOn w:val="af2"/>
    <w:rsid w:val="0038454B"/>
    <w:pPr>
      <w:ind w:left="340"/>
    </w:pPr>
  </w:style>
  <w:style w:type="paragraph" w:customStyle="1" w:styleId="21">
    <w:name w:val="Знак Знак Знак2"/>
    <w:basedOn w:val="a"/>
    <w:uiPriority w:val="99"/>
    <w:rsid w:val="00F50410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Title">
    <w:name w:val="ConsPlusTitle"/>
    <w:rsid w:val="00676130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rsid w:val="00452193"/>
    <w:rPr>
      <w:rFonts w:cs="Times New Roman"/>
      <w:b/>
      <w:color w:val="106BBE"/>
    </w:rPr>
  </w:style>
  <w:style w:type="paragraph" w:styleId="af5">
    <w:name w:val="Balloon Text"/>
    <w:basedOn w:val="a"/>
    <w:link w:val="af6"/>
    <w:uiPriority w:val="99"/>
    <w:semiHidden/>
    <w:unhideWhenUsed/>
    <w:rsid w:val="0099021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90219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7">
    <w:name w:val="footnote text"/>
    <w:basedOn w:val="a"/>
    <w:link w:val="af8"/>
    <w:semiHidden/>
    <w:rsid w:val="003042F9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кст сноски Знак"/>
    <w:basedOn w:val="a0"/>
    <w:link w:val="af7"/>
    <w:semiHidden/>
    <w:rsid w:val="003042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042F9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с отступом 3 Знак"/>
    <w:basedOn w:val="a0"/>
    <w:link w:val="31"/>
    <w:rsid w:val="003042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35DAC"/>
    <w:pPr>
      <w:widowControl w:val="0"/>
      <w:autoSpaceDE w:val="0"/>
      <w:autoSpaceDN w:val="0"/>
      <w:adjustRightInd w:val="0"/>
      <w:ind w:firstLine="709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Normal (Web)"/>
    <w:basedOn w:val="a"/>
    <w:uiPriority w:val="99"/>
    <w:rsid w:val="00F1674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tab-span">
    <w:name w:val="apple-tab-span"/>
    <w:basedOn w:val="a0"/>
    <w:rsid w:val="00BB5821"/>
  </w:style>
  <w:style w:type="table" w:customStyle="1" w:styleId="11">
    <w:name w:val="Сетка таблицы1"/>
    <w:basedOn w:val="a1"/>
    <w:next w:val="a3"/>
    <w:uiPriority w:val="59"/>
    <w:rsid w:val="000D2603"/>
    <w:pPr>
      <w:jc w:val="left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40339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4F42C-4023-4C60-A4DE-562F6C36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4259</TotalTime>
  <Pages>31</Pages>
  <Words>9554</Words>
  <Characters>54459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Чахирева</dc:creator>
  <cp:lastModifiedBy>Ольга Якубенко</cp:lastModifiedBy>
  <cp:revision>253</cp:revision>
  <cp:lastPrinted>2022-04-22T03:48:00Z</cp:lastPrinted>
  <dcterms:created xsi:type="dcterms:W3CDTF">2019-03-07T02:49:00Z</dcterms:created>
  <dcterms:modified xsi:type="dcterms:W3CDTF">2022-05-06T10:34:00Z</dcterms:modified>
</cp:coreProperties>
</file>