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EB" w:rsidRPr="004A04EB" w:rsidRDefault="004A04EB" w:rsidP="004A04E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04EB" w:rsidRPr="004A04EB" w:rsidRDefault="004A04E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МИНИСТЕРСТВО ЭКОНОМИЧЕСКОГО РАЗВИТИЯ ЗАБАЙКАЛЬСКОГО КРАЯ</w:t>
      </w: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ПРИКАЗ</w:t>
      </w: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от 23 ноября 2022 г. N 102-од</w:t>
      </w: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4EB" w:rsidRPr="004A04EB" w:rsidRDefault="004A04EB" w:rsidP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ОБ УТВЕРЖДЕНИИ ПЕРЕЧНЯ ДОКУМЕНТОВ, ПРЕДСТАВЛЯЕМЫХ СУБЪЕКТАМИМАЛОГО И СРЕДНЕГО ПРЕДПРИНИМАТЕЛЬСТВА В ЦЕЛЯХ ПРИЗНАНИЯ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EB">
        <w:rPr>
          <w:rFonts w:ascii="Times New Roman" w:hAnsi="Times New Roman" w:cs="Times New Roman"/>
          <w:sz w:val="28"/>
          <w:szCs w:val="28"/>
        </w:rPr>
        <w:t>СОЦИАЛЬНЫМИ ПРЕДПРИЯТИЯМИ, В СООТВЕТСТВИИ С ЧАСТЬЮ 2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EB">
        <w:rPr>
          <w:rFonts w:ascii="Times New Roman" w:hAnsi="Times New Roman" w:cs="Times New Roman"/>
          <w:sz w:val="28"/>
          <w:szCs w:val="28"/>
        </w:rPr>
        <w:t>24.1 ФЕДЕРАЛЬНОГО ЗАКОНА ОТ 24 ИЮЛЯ 2007 ГОДА N 209-ФЗ</w:t>
      </w: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</w:t>
      </w: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4A04EB" w:rsidRPr="004A04EB" w:rsidRDefault="004A0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4EB" w:rsidRPr="004A04EB" w:rsidRDefault="004A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04E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>
        <w:r w:rsidRPr="004A04EB">
          <w:rPr>
            <w:rFonts w:ascii="Times New Roman" w:hAnsi="Times New Roman" w:cs="Times New Roman"/>
            <w:color w:val="0000FF"/>
            <w:sz w:val="26"/>
            <w:szCs w:val="26"/>
          </w:rPr>
          <w:t>подпунктом 6 пункта 3</w:t>
        </w:r>
      </w:hyperlink>
      <w:r w:rsidRPr="004A04EB">
        <w:rPr>
          <w:rFonts w:ascii="Times New Roman" w:hAnsi="Times New Roman" w:cs="Times New Roman"/>
          <w:sz w:val="26"/>
          <w:szCs w:val="26"/>
        </w:rPr>
        <w:t xml:space="preserve"> Порядка, утвержденного приказом Министерства экономического развития Российской Федерации от 29 ноября 2019 года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 (далее - Порядок), </w:t>
      </w:r>
      <w:hyperlink r:id="rId6">
        <w:r w:rsidRPr="004A04E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A04EB">
        <w:rPr>
          <w:rFonts w:ascii="Times New Roman" w:hAnsi="Times New Roman" w:cs="Times New Roman"/>
          <w:sz w:val="26"/>
          <w:szCs w:val="26"/>
        </w:rPr>
        <w:t xml:space="preserve"> Забайкальского края от 10 октября 2022 года N 2098-ЗЗК "Об отдельных</w:t>
      </w:r>
      <w:proofErr w:type="gramEnd"/>
      <w:r w:rsidRPr="004A04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04EB">
        <w:rPr>
          <w:rFonts w:ascii="Times New Roman" w:hAnsi="Times New Roman" w:cs="Times New Roman"/>
          <w:sz w:val="26"/>
          <w:szCs w:val="26"/>
        </w:rPr>
        <w:t xml:space="preserve">вопросах социального предпринимательства на территории Забайкальского края" (далее - Закон N 2098-ЗЗК) и </w:t>
      </w:r>
      <w:hyperlink r:id="rId7">
        <w:r w:rsidRPr="004A04EB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4A04EB">
        <w:rPr>
          <w:rFonts w:ascii="Times New Roman" w:hAnsi="Times New Roman" w:cs="Times New Roman"/>
          <w:sz w:val="26"/>
          <w:szCs w:val="26"/>
        </w:rPr>
        <w:t xml:space="preserve"> о Министерстве экономического развития Забайкальского края, утвержденным постановлением Правительства Забайкальского края от 30 декабря 2016 года N 525, в целях подтверждения соответствия субъекта малого или среднего предпринимательства условиям, установленным </w:t>
      </w:r>
      <w:hyperlink r:id="rId8">
        <w:r w:rsidRPr="004A04EB">
          <w:rPr>
            <w:rFonts w:ascii="Times New Roman" w:hAnsi="Times New Roman" w:cs="Times New Roman"/>
            <w:color w:val="0000FF"/>
            <w:sz w:val="26"/>
            <w:szCs w:val="26"/>
          </w:rPr>
          <w:t>статьей 2</w:t>
        </w:r>
      </w:hyperlink>
      <w:r w:rsidRPr="004A04EB">
        <w:rPr>
          <w:rFonts w:ascii="Times New Roman" w:hAnsi="Times New Roman" w:cs="Times New Roman"/>
          <w:sz w:val="26"/>
          <w:szCs w:val="26"/>
        </w:rPr>
        <w:t xml:space="preserve"> Закона Забайкальского края N 2098-ЗЗК, кроме документов (копий документов), предусмотренных </w:t>
      </w:r>
      <w:hyperlink r:id="rId9">
        <w:r w:rsidRPr="004A04EB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A04EB">
        <w:rPr>
          <w:rFonts w:ascii="Times New Roman" w:hAnsi="Times New Roman" w:cs="Times New Roman"/>
          <w:sz w:val="26"/>
          <w:szCs w:val="26"/>
        </w:rPr>
        <w:t>, приказываю:</w:t>
      </w:r>
      <w:proofErr w:type="gramEnd"/>
    </w:p>
    <w:p w:rsidR="004A04EB" w:rsidRPr="004A04EB" w:rsidRDefault="004A0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4EB" w:rsidRPr="004A04EB" w:rsidRDefault="004A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04E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2">
        <w:r w:rsidRPr="004A04EB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A04EB">
        <w:rPr>
          <w:rFonts w:ascii="Times New Roman" w:hAnsi="Times New Roman" w:cs="Times New Roman"/>
          <w:sz w:val="26"/>
          <w:szCs w:val="26"/>
        </w:rPr>
        <w:t xml:space="preserve"> документов, представляемых субъектами малого и среднего предпринимательства в целях признания их социальными предприятиями, в соответствии с </w:t>
      </w:r>
      <w:hyperlink r:id="rId10">
        <w:r w:rsidRPr="004A04EB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24.1</w:t>
        </w:r>
      </w:hyperlink>
      <w:r w:rsidRPr="004A04EB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4A04EB" w:rsidRPr="004A04EB" w:rsidRDefault="004A0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04EB">
        <w:rPr>
          <w:rFonts w:ascii="Times New Roman" w:hAnsi="Times New Roman" w:cs="Times New Roman"/>
          <w:sz w:val="26"/>
          <w:szCs w:val="26"/>
        </w:rPr>
        <w:t>2. Настоящий приказ опубликовать на сайте в информационно-телекоммуникационной сети "Интернет" "Официальный интернет-портал правовой информации исполнительных органов государственной власти Забайкальского края" (http://право</w:t>
      </w:r>
      <w:proofErr w:type="gramStart"/>
      <w:r w:rsidRPr="004A04EB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4A04EB">
        <w:rPr>
          <w:rFonts w:ascii="Times New Roman" w:hAnsi="Times New Roman" w:cs="Times New Roman"/>
          <w:sz w:val="26"/>
          <w:szCs w:val="26"/>
        </w:rPr>
        <w:t>абайкальскийкрай.рф).</w:t>
      </w:r>
    </w:p>
    <w:p w:rsidR="004A04EB" w:rsidRPr="004A04EB" w:rsidRDefault="004A0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4EB" w:rsidRPr="004A04EB" w:rsidRDefault="004A04EB" w:rsidP="004A04E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04EB">
        <w:rPr>
          <w:rFonts w:ascii="Times New Roman" w:hAnsi="Times New Roman" w:cs="Times New Roman"/>
          <w:sz w:val="26"/>
          <w:szCs w:val="26"/>
        </w:rPr>
        <w:t>Заместитель председателя Правительства</w:t>
      </w:r>
    </w:p>
    <w:p w:rsidR="004A04EB" w:rsidRDefault="004A04EB" w:rsidP="004A04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6"/>
          <w:szCs w:val="26"/>
        </w:rPr>
        <w:t>Забайкальского края - министр экономического</w:t>
      </w:r>
      <w:r w:rsidRPr="004A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4EB" w:rsidRPr="004A04EB" w:rsidRDefault="004A04EB" w:rsidP="004A04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6"/>
          <w:szCs w:val="26"/>
        </w:rPr>
        <w:t>развития Забайкальского края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А.В. Бардалеев</w:t>
      </w:r>
    </w:p>
    <w:p w:rsidR="004A04EB" w:rsidRPr="004A04EB" w:rsidRDefault="004A0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4EB" w:rsidRPr="004A04EB" w:rsidRDefault="004A0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4EB" w:rsidRDefault="004A04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4EB" w:rsidRPr="004A04EB" w:rsidRDefault="004A04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04EB" w:rsidRPr="004A04EB" w:rsidRDefault="004A0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к приказу Минэкономразвития</w:t>
      </w:r>
    </w:p>
    <w:p w:rsidR="004A04EB" w:rsidRPr="004A04EB" w:rsidRDefault="004A0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4A04EB" w:rsidRPr="004A04EB" w:rsidRDefault="004A0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от 23 ноября 2022 г. N 102-од</w:t>
      </w:r>
    </w:p>
    <w:p w:rsidR="004A04EB" w:rsidRPr="004A04EB" w:rsidRDefault="004A0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A04EB">
        <w:rPr>
          <w:rFonts w:ascii="Times New Roman" w:hAnsi="Times New Roman" w:cs="Times New Roman"/>
          <w:sz w:val="28"/>
          <w:szCs w:val="28"/>
        </w:rPr>
        <w:t>ПЕРЕЧЕНЬ</w:t>
      </w: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ДОКУМЕНТОВ, ПРЕДСТАВЛЯЕМЫХ СУБЪЕКТАМИ МАЛОГО И СРЕДНЕГО</w:t>
      </w: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 xml:space="preserve">ПРЕДПРИНИМАТЕЛЬСТВА В ЦЕЛЯХ ПРИЗНАНИЯ ИХ </w:t>
      </w:r>
      <w:proofErr w:type="gramStart"/>
      <w:r w:rsidRPr="004A04EB">
        <w:rPr>
          <w:rFonts w:ascii="Times New Roman" w:hAnsi="Times New Roman" w:cs="Times New Roman"/>
          <w:sz w:val="28"/>
          <w:szCs w:val="28"/>
        </w:rPr>
        <w:t>СОЦИАЛЬНЫМИ</w:t>
      </w:r>
      <w:proofErr w:type="gramEnd"/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ПРЕДПРИЯТИЯМИ, В СООТВЕТСТВИИ С ЧАСТЬЮ 2 СТАТЬИ 24.1</w:t>
      </w: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ФЕДЕРАЛЬНОГО ЗАКОНА ОТ 24 ИЮЛЯ 2007 ГОДА N 209-ФЗ</w:t>
      </w: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</w:t>
      </w:r>
    </w:p>
    <w:p w:rsidR="004A04EB" w:rsidRPr="004A04EB" w:rsidRDefault="004A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4EB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4A04EB" w:rsidRPr="004A04EB" w:rsidRDefault="004A0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2122"/>
        <w:gridCol w:w="1417"/>
      </w:tblGrid>
      <w:tr w:rsidR="004A04EB" w:rsidRPr="004A04EB">
        <w:tc>
          <w:tcPr>
            <w:tcW w:w="9067" w:type="dxa"/>
            <w:gridSpan w:val="4"/>
          </w:tcPr>
          <w:p w:rsidR="004A04EB" w:rsidRPr="004A04EB" w:rsidRDefault="004A04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Категории граждан и представляемые документы</w:t>
            </w:r>
          </w:p>
        </w:tc>
      </w:tr>
      <w:tr w:rsidR="004A04EB" w:rsidRPr="004A04EB">
        <w:tc>
          <w:tcPr>
            <w:tcW w:w="3402" w:type="dxa"/>
          </w:tcPr>
          <w:p w:rsidR="004A04EB" w:rsidRPr="004A04EB" w:rsidRDefault="004A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5665" w:type="dxa"/>
            <w:gridSpan w:val="3"/>
            <w:vAlign w:val="bottom"/>
          </w:tcPr>
          <w:p w:rsidR="004A04EB" w:rsidRPr="004A04EB" w:rsidRDefault="004A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A04EB" w:rsidRPr="004A04EB">
        <w:tc>
          <w:tcPr>
            <w:tcW w:w="3402" w:type="dxa"/>
            <w:vAlign w:val="center"/>
          </w:tcPr>
          <w:p w:rsidR="004A04EB" w:rsidRPr="004A04EB" w:rsidRDefault="004A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Женщины, имеющие детей в возрасте до трех лет</w:t>
            </w:r>
          </w:p>
        </w:tc>
        <w:tc>
          <w:tcPr>
            <w:tcW w:w="5665" w:type="dxa"/>
            <w:gridSpan w:val="3"/>
            <w:vAlign w:val="bottom"/>
          </w:tcPr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паспорт законного представителя ребенка;</w:t>
            </w:r>
          </w:p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(что подтверждает возраст ребенка)</w:t>
            </w:r>
          </w:p>
        </w:tc>
      </w:tr>
      <w:tr w:rsidR="004A04EB" w:rsidRPr="004A04EB">
        <w:tc>
          <w:tcPr>
            <w:tcW w:w="3402" w:type="dxa"/>
            <w:vAlign w:val="center"/>
          </w:tcPr>
          <w:p w:rsidR="004A04EB" w:rsidRPr="004A04EB" w:rsidRDefault="004A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родителей, достигшие возраста 16 лет</w:t>
            </w:r>
          </w:p>
        </w:tc>
        <w:tc>
          <w:tcPr>
            <w:tcW w:w="5665" w:type="dxa"/>
            <w:gridSpan w:val="3"/>
            <w:vAlign w:val="bottom"/>
          </w:tcPr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подтверждающие отсутствие у ребенка родителей, вступившее в законную силу решение суда и заверенное судом:</w:t>
            </w:r>
            <w:proofErr w:type="gramEnd"/>
          </w:p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о лишении родителей ребенка родительских прав;</w:t>
            </w:r>
          </w:p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о признании родителей безвестно отсутствующими;</w:t>
            </w:r>
          </w:p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об исключении сведений о матери и отце из актов записи о рождении;</w:t>
            </w:r>
          </w:p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о принудительном лечении родителей в психиатрической лечебнице;</w:t>
            </w:r>
          </w:p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о признании родителей умершими;</w:t>
            </w:r>
            <w:proofErr w:type="gramEnd"/>
          </w:p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о нахождении родителей в местах лишения свободы;</w:t>
            </w:r>
          </w:p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справка о розыске матери или отца ребенка (в случае, если единственный родитель или оба родителя пропали)</w:t>
            </w:r>
          </w:p>
        </w:tc>
      </w:tr>
      <w:tr w:rsidR="004A04EB" w:rsidRPr="004A04EB">
        <w:tc>
          <w:tcPr>
            <w:tcW w:w="3402" w:type="dxa"/>
            <w:vAlign w:val="center"/>
          </w:tcPr>
          <w:p w:rsidR="004A04EB" w:rsidRPr="004A04EB" w:rsidRDefault="004A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Лица из числа детей-сирот и детей, оставшихся без попечения родителей, и лица, потерявшие в период </w:t>
            </w:r>
            <w:r w:rsidRPr="004A0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обоих родителей или единственного родителя</w:t>
            </w:r>
          </w:p>
        </w:tc>
        <w:tc>
          <w:tcPr>
            <w:tcW w:w="5665" w:type="dxa"/>
            <w:gridSpan w:val="3"/>
          </w:tcPr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свидетельства о рождении;</w:t>
            </w:r>
          </w:p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смерти обоих родителей или единственного родителя</w:t>
            </w:r>
          </w:p>
        </w:tc>
      </w:tr>
      <w:tr w:rsidR="004A04EB" w:rsidRPr="004A04EB">
        <w:tc>
          <w:tcPr>
            <w:tcW w:w="3402" w:type="dxa"/>
            <w:vAlign w:val="center"/>
          </w:tcPr>
          <w:p w:rsidR="004A04EB" w:rsidRPr="004A04EB" w:rsidRDefault="004A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(законные представители) детей-инвалидов</w:t>
            </w:r>
          </w:p>
        </w:tc>
        <w:tc>
          <w:tcPr>
            <w:tcW w:w="5665" w:type="dxa"/>
            <w:gridSpan w:val="3"/>
            <w:vAlign w:val="bottom"/>
          </w:tcPr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справка Медико-Социальной Экспертизы с указанием группы инвалидности - категория "ребенок-инвалид";</w:t>
            </w:r>
          </w:p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(законного представителя ребенка)</w:t>
            </w:r>
          </w:p>
        </w:tc>
      </w:tr>
      <w:tr w:rsidR="004A04EB" w:rsidRPr="004A04EB">
        <w:tc>
          <w:tcPr>
            <w:tcW w:w="9067" w:type="dxa"/>
            <w:gridSpan w:val="4"/>
            <w:vAlign w:val="center"/>
          </w:tcPr>
          <w:p w:rsidR="004A04EB" w:rsidRPr="004A04EB" w:rsidRDefault="004A04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по виду деятельности</w:t>
            </w:r>
          </w:p>
        </w:tc>
      </w:tr>
      <w:tr w:rsidR="004A04EB" w:rsidRPr="004A04EB">
        <w:tc>
          <w:tcPr>
            <w:tcW w:w="3402" w:type="dxa"/>
            <w:vMerge w:val="restart"/>
          </w:tcPr>
          <w:p w:rsidR="004A04EB" w:rsidRPr="004A04EB" w:rsidRDefault="004A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65" w:type="dxa"/>
            <w:gridSpan w:val="3"/>
            <w:vAlign w:val="center"/>
          </w:tcPr>
          <w:p w:rsidR="004A04EB" w:rsidRPr="004A04EB" w:rsidRDefault="004A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виду деятельности</w:t>
            </w:r>
          </w:p>
        </w:tc>
      </w:tr>
      <w:tr w:rsidR="004A04EB" w:rsidRPr="004A04EB">
        <w:tc>
          <w:tcPr>
            <w:tcW w:w="3402" w:type="dxa"/>
            <w:vMerge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04EB" w:rsidRPr="004A04EB" w:rsidRDefault="004A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от деятельности, указанной в </w:t>
            </w:r>
            <w:hyperlink r:id="rId11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2 статьи 2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2098-ЗЗК</w:t>
            </w:r>
          </w:p>
        </w:tc>
        <w:tc>
          <w:tcPr>
            <w:tcW w:w="2122" w:type="dxa"/>
            <w:vAlign w:val="center"/>
          </w:tcPr>
          <w:p w:rsidR="004A04EB" w:rsidRPr="004A04EB" w:rsidRDefault="004A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от деятельности, указанной в </w:t>
            </w:r>
            <w:hyperlink r:id="rId12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 части 2 статьи 2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2098-ЗЗК</w:t>
            </w:r>
          </w:p>
        </w:tc>
        <w:tc>
          <w:tcPr>
            <w:tcW w:w="1417" w:type="dxa"/>
            <w:vAlign w:val="center"/>
          </w:tcPr>
          <w:p w:rsidR="004A04EB" w:rsidRPr="004A04EB" w:rsidRDefault="004A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от деятельности, указанной в </w:t>
            </w:r>
            <w:hyperlink r:id="rId13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 части 2 статьи 2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2098-ЗЗК</w:t>
            </w:r>
          </w:p>
        </w:tc>
      </w:tr>
      <w:tr w:rsidR="004A04EB" w:rsidRPr="004A04EB">
        <w:tc>
          <w:tcPr>
            <w:tcW w:w="3402" w:type="dxa"/>
            <w:vAlign w:val="bottom"/>
          </w:tcPr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665" w:type="dxa"/>
            <w:gridSpan w:val="3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EB" w:rsidRPr="004A04EB">
        <w:tc>
          <w:tcPr>
            <w:tcW w:w="3402" w:type="dxa"/>
            <w:vAlign w:val="bottom"/>
          </w:tcPr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осуществления деятельности (видов деятельности), указанной в </w:t>
            </w:r>
            <w:hyperlink r:id="rId14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1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 части 2 статьи 2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2098-ЗЗК, полученные в предыдущем календарном году, рублей</w:t>
            </w:r>
          </w:p>
        </w:tc>
        <w:tc>
          <w:tcPr>
            <w:tcW w:w="2126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EB" w:rsidRPr="004A04EB">
        <w:tc>
          <w:tcPr>
            <w:tcW w:w="3402" w:type="dxa"/>
          </w:tcPr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Доля доходов от осуществления деятельности (видов деятельности), указанной в </w:t>
            </w:r>
            <w:hyperlink r:id="rId17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1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9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 части 2 статьи 2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2098-ЗЗК, по итогам </w:t>
            </w:r>
            <w:r w:rsidRPr="004A0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EB" w:rsidRPr="004A04EB">
        <w:tc>
          <w:tcPr>
            <w:tcW w:w="3402" w:type="dxa"/>
            <w:vAlign w:val="bottom"/>
          </w:tcPr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чистой прибыли, полученной в предшествующем календарном году, рублей</w:t>
            </w:r>
          </w:p>
        </w:tc>
        <w:tc>
          <w:tcPr>
            <w:tcW w:w="5665" w:type="dxa"/>
            <w:gridSpan w:val="3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EB" w:rsidRPr="004A04EB">
        <w:tc>
          <w:tcPr>
            <w:tcW w:w="3402" w:type="dxa"/>
            <w:vAlign w:val="bottom"/>
          </w:tcPr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0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1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2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 части 2 статьи 2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2098-ЗЗК, в текущем календарном году, рублей</w:t>
            </w:r>
          </w:p>
        </w:tc>
        <w:tc>
          <w:tcPr>
            <w:tcW w:w="2126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EB" w:rsidRPr="004A04EB">
        <w:tc>
          <w:tcPr>
            <w:tcW w:w="3402" w:type="dxa"/>
            <w:vAlign w:val="center"/>
          </w:tcPr>
          <w:p w:rsidR="004A04EB" w:rsidRPr="004A04EB" w:rsidRDefault="004A0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3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1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5">
              <w:r w:rsidRPr="004A04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 части 2 статьи 2</w:t>
              </w:r>
            </w:hyperlink>
            <w:r w:rsidRPr="004A04EB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2098-ЗЗК,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4EB" w:rsidRPr="004A04EB" w:rsidRDefault="004A0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4EB" w:rsidRPr="004A04EB" w:rsidRDefault="004A0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4EB" w:rsidRPr="004A04EB" w:rsidRDefault="004A0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4EB" w:rsidRPr="004A04EB" w:rsidRDefault="004A04E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B628A" w:rsidRPr="004A04EB" w:rsidRDefault="00CB628A">
      <w:pPr>
        <w:rPr>
          <w:rFonts w:ascii="Times New Roman" w:hAnsi="Times New Roman" w:cs="Times New Roman"/>
          <w:sz w:val="28"/>
          <w:szCs w:val="28"/>
        </w:rPr>
      </w:pPr>
    </w:p>
    <w:sectPr w:rsidR="00CB628A" w:rsidRPr="004A04EB" w:rsidSect="0085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EB"/>
    <w:rsid w:val="004A04EB"/>
    <w:rsid w:val="00C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4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04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04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4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04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04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EC7C3B291B83FD7B3975C60E2D827995C9BA575247B80A27CB275621616B808AC007E1A3498D907F00190B498412D6CDD98D107D6F9055E8D250534rFM8B" TargetMode="External"/><Relationship Id="rId13" Type="http://schemas.openxmlformats.org/officeDocument/2006/relationships/hyperlink" Target="consultantplus://offline/ref=0E0EC7C3B291B83FD7B3975C60E2D827995C9BA575247B80A27CB275621616B808AC007E1A3498D907F00190B599412D6CDD98D107D6F9055E8D250534rFM8B" TargetMode="External"/><Relationship Id="rId18" Type="http://schemas.openxmlformats.org/officeDocument/2006/relationships/hyperlink" Target="consultantplus://offline/ref=0E0EC7C3B291B83FD7B3975C60E2D827995C9BA575247B80A27CB275621616B808AC007E1A3498D907F00190B596412D6CDD98D107D6F9055E8D250534rFM8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0EC7C3B291B83FD7B3975C60E2D827995C9BA575247B80A27CB275621616B808AC007E1A3498D907F00190B596412D6CDD98D107D6F9055E8D250534rFM8B" TargetMode="External"/><Relationship Id="rId7" Type="http://schemas.openxmlformats.org/officeDocument/2006/relationships/hyperlink" Target="consultantplus://offline/ref=0E0EC7C3B291B83FD7B3975C60E2D827995C9BA575247B80A075B275621616B808AC007E1A3498D907F00190B498412D6CDD98D107D6F9055E8D250534rFM8B" TargetMode="External"/><Relationship Id="rId12" Type="http://schemas.openxmlformats.org/officeDocument/2006/relationships/hyperlink" Target="consultantplus://offline/ref=0E0EC7C3B291B83FD7B3975C60E2D827995C9BA575247B80A27CB275621616B808AC007E1A3498D907F00190B596412D6CDD98D107D6F9055E8D250534rFM8B" TargetMode="External"/><Relationship Id="rId17" Type="http://schemas.openxmlformats.org/officeDocument/2006/relationships/hyperlink" Target="consultantplus://offline/ref=0E0EC7C3B291B83FD7B3975C60E2D827995C9BA575247B80A27CB275621616B808AC007E1A3498D907F00190B597412D6CDD98D107D6F9055E8D250534rFM8B" TargetMode="External"/><Relationship Id="rId25" Type="http://schemas.openxmlformats.org/officeDocument/2006/relationships/hyperlink" Target="consultantplus://offline/ref=0E0EC7C3B291B83FD7B3975C60E2D827995C9BA575247B80A27CB275621616B808AC007E1A3498D907F00190B599412D6CDD98D107D6F9055E8D250534rFM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0EC7C3B291B83FD7B3975C60E2D827995C9BA575247B80A27CB275621616B808AC007E1A3498D907F00190B599412D6CDD98D107D6F9055E8D250534rFM8B" TargetMode="External"/><Relationship Id="rId20" Type="http://schemas.openxmlformats.org/officeDocument/2006/relationships/hyperlink" Target="consultantplus://offline/ref=0E0EC7C3B291B83FD7B3975C60E2D827995C9BA575247B80A27CB275621616B808AC007E1A3498D907F00190B597412D6CDD98D107D6F9055E8D250534rFM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EC7C3B291B83FD7B3975C60E2D827995C9BA575247B80A27CB275621616B808AC007E1A3498D907F00190B598412D6CDD98D107D6F9055E8D250534rFM8B" TargetMode="External"/><Relationship Id="rId11" Type="http://schemas.openxmlformats.org/officeDocument/2006/relationships/hyperlink" Target="consultantplus://offline/ref=0E0EC7C3B291B83FD7B3975C60E2D827995C9BA575247B80A27CB275621616B808AC007E1A3498D907F00190B597412D6CDD98D107D6F9055E8D250534rFM8B" TargetMode="External"/><Relationship Id="rId24" Type="http://schemas.openxmlformats.org/officeDocument/2006/relationships/hyperlink" Target="consultantplus://offline/ref=0E0EC7C3B291B83FD7B3975C60E2D827995C9BA575247B80A27CB275621616B808AC007E1A3498D907F00190B596412D6CDD98D107D6F9055E8D250534rFM8B" TargetMode="External"/><Relationship Id="rId5" Type="http://schemas.openxmlformats.org/officeDocument/2006/relationships/hyperlink" Target="consultantplus://offline/ref=0E0EC7C3B291B83FD7B38951768E842F9C53C5A07C2376D0FC29BD7F374E49E14AEB09744E77DCD600FB55C1F0C4477A3C87CDDF1AD5E707r5MEB" TargetMode="External"/><Relationship Id="rId15" Type="http://schemas.openxmlformats.org/officeDocument/2006/relationships/hyperlink" Target="consultantplus://offline/ref=0E0EC7C3B291B83FD7B3975C60E2D827995C9BA575247B80A27CB275621616B808AC007E1A3498D907F00190B596412D6CDD98D107D6F9055E8D250534rFM8B" TargetMode="External"/><Relationship Id="rId23" Type="http://schemas.openxmlformats.org/officeDocument/2006/relationships/hyperlink" Target="consultantplus://offline/ref=0E0EC7C3B291B83FD7B3975C60E2D827995C9BA575247B80A27CB275621616B808AC007E1A3498D907F00190B597412D6CDD98D107D6F9055E8D250534rFM8B" TargetMode="External"/><Relationship Id="rId10" Type="http://schemas.openxmlformats.org/officeDocument/2006/relationships/hyperlink" Target="consultantplus://offline/ref=0E0EC7C3B291B83FD7B38951768E842F9C54C3AB732776D0FC29BD7F374E49E14AEB09774D76D78057B4549DB79054793E87CFDC06rDM4B" TargetMode="External"/><Relationship Id="rId19" Type="http://schemas.openxmlformats.org/officeDocument/2006/relationships/hyperlink" Target="consultantplus://offline/ref=0E0EC7C3B291B83FD7B3975C60E2D827995C9BA575247B80A27CB275621616B808AC007E1A3498D907F00190B599412D6CDD98D107D6F9055E8D250534rFM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0EC7C3B291B83FD7B38951768E842F9C53C5A07C2376D0FC29BD7F374E49E14AEB09744E77DCD505FB55C1F0C4477A3C87CDDF1AD5E707r5MEB" TargetMode="External"/><Relationship Id="rId14" Type="http://schemas.openxmlformats.org/officeDocument/2006/relationships/hyperlink" Target="consultantplus://offline/ref=0E0EC7C3B291B83FD7B3975C60E2D827995C9BA575247B80A27CB275621616B808AC007E1A3498D907F00190B597412D6CDD98D107D6F9055E8D250534rFM8B" TargetMode="External"/><Relationship Id="rId22" Type="http://schemas.openxmlformats.org/officeDocument/2006/relationships/hyperlink" Target="consultantplus://offline/ref=0E0EC7C3B291B83FD7B3975C60E2D827995C9BA575247B80A27CB275621616B808AC007E1A3498D907F00190B599412D6CDD98D107D6F9055E8D250534rFM8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1</cp:revision>
  <dcterms:created xsi:type="dcterms:W3CDTF">2023-03-31T01:12:00Z</dcterms:created>
  <dcterms:modified xsi:type="dcterms:W3CDTF">2023-03-31T01:15:00Z</dcterms:modified>
</cp:coreProperties>
</file>