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50570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КРАЯ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  <w:t>ПОСТАНОВЛЕНИЕ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г.</w:t>
      </w:r>
      <w:r w:rsidR="00FE03D6"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Чита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традиционного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64D9" w:rsidRPr="00CD6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коренных малочисленных народов Севера, Сибири и Дальнего Востока Российской Федерации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Тунгиро-Олёкминская</w:t>
      </w:r>
      <w:proofErr w:type="spellEnd"/>
      <w:r w:rsidR="00CD6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Тунгиро-Олёкминск</w:t>
      </w:r>
      <w:r w:rsidR="00FC1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</w:t>
      </w:r>
      <w:proofErr w:type="spellEnd"/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</w:t>
      </w:r>
      <w:r w:rsidR="00FC1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D6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8D1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1A5B02" w:rsidRDefault="001A5B02" w:rsidP="001A5B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8D112A" w:rsidP="00604D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40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bookmark0" w:history="1">
        <w:r w:rsidR="00C81892" w:rsidRPr="007C7FA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CD64D9" w:rsidRPr="00CD64D9">
        <w:t xml:space="preserve"> </w:t>
      </w:r>
      <w:r w:rsidR="00CD64D9" w:rsidRPr="00CD6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 малочисленных народов Севера, Сибири и Дальнего Востока Российской Федерации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</w:t>
      </w:r>
      <w:r w:rsidR="00FC17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FC17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D68" w:rsidRDefault="00C17D68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7E0" w:rsidRDefault="00790551" w:rsidP="0079055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C81892" w:rsidRDefault="004E67E0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C81892" w:rsidRDefault="004E67E0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                      </w:t>
      </w:r>
      <w:r w:rsidR="003D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  <w:proofErr w:type="spellEnd"/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1892" w:rsidSect="00604D62">
          <w:headerReference w:type="default" r:id="rId11"/>
          <w:pgSz w:w="11909" w:h="16834"/>
          <w:pgMar w:top="1134" w:right="569" w:bottom="1134" w:left="1418" w:header="720" w:footer="720" w:gutter="0"/>
          <w:cols w:space="720"/>
          <w:titlePg/>
          <w:docGrid w:linePitch="299"/>
        </w:sectPr>
      </w:pP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CF72F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892" w:rsidRPr="007C7FA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8189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радиционного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64D9" w:rsidRPr="00CD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коренных малочисленных народов Севера, Сибири и Дальнего Востока Российской Федерации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</w:t>
      </w:r>
      <w:r w:rsidR="00CD6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Тунгиро-Олёкминская</w:t>
      </w:r>
      <w:proofErr w:type="spellEnd"/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</w:t>
      </w:r>
      <w:r w:rsidR="00FC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 w:rsidR="00FC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</w:t>
      </w:r>
    </w:p>
    <w:p w:rsidR="0038605D" w:rsidRDefault="0038605D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</w:t>
      </w:r>
      <w:r w:rsidR="00FE03D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положения</w:t>
      </w:r>
    </w:p>
    <w:p w:rsidR="00617629" w:rsidRDefault="00617629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81892" w:rsidRPr="001A5B02" w:rsidRDefault="00026920" w:rsidP="008D112A">
      <w:pPr>
        <w:pStyle w:val="a4"/>
        <w:numPr>
          <w:ilvl w:val="1"/>
          <w:numId w:val="1"/>
        </w:numPr>
        <w:shd w:val="clear" w:color="auto" w:fill="FFFFFF"/>
        <w:tabs>
          <w:tab w:val="clear" w:pos="-829"/>
          <w:tab w:val="left" w:pos="0"/>
        </w:tabs>
        <w:spacing w:after="0" w:line="240" w:lineRule="auto"/>
        <w:ind w:left="0" w:right="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00D" w:rsidRPr="006D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апреля 1995 года № 52-ФЗ «О животном мире»,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D3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народы);</w:t>
      </w:r>
      <w:proofErr w:type="gramEnd"/>
      <w:r w:rsidR="008D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CD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4D9" w:rsidRPr="00CA6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 малочисленных народов Севера, Сибири и Дальнего Востока Российской Федерации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C81892" w:rsidRDefault="00C81892" w:rsidP="00B23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</w:p>
    <w:p w:rsidR="00C81892" w:rsidRDefault="001A5B02" w:rsidP="00B23B3D">
      <w:pPr>
        <w:shd w:val="clear" w:color="auto" w:fill="FFFFFF"/>
        <w:tabs>
          <w:tab w:val="left" w:pos="0"/>
        </w:tabs>
        <w:spacing w:after="0" w:line="240" w:lineRule="auto"/>
        <w:ind w:right="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том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же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значении,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что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действующем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законодательстве,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устанавливающем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этих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понятий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терминов</w:t>
      </w:r>
      <w:r w:rsidR="00C81892">
        <w:t>.</w:t>
      </w:r>
    </w:p>
    <w:p w:rsidR="00C81892" w:rsidRDefault="001A5B02" w:rsidP="00B23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ограничения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срока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действия,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изъятия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земельных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участков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хозяйственного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E41BE8" w:rsidRDefault="00C81892" w:rsidP="00B23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Тунгиро-Олёкминская</w:t>
      </w:r>
      <w:proofErr w:type="spellEnd"/>
      <w:r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BC5A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Тунгиро-Олёкминском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C5A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8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586</w:t>
      </w:r>
      <w:r w:rsidR="00B8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790 га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кминского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лесничества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AF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лесничества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C5A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02C5A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46,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E02C5A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72,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83-158,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162-220,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="00F95D7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248,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267</w:t>
      </w:r>
      <w:r w:rsidR="00F95D7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272,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C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F95D7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Гобзякитской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дачи;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1–8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15–24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36–44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51–62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79–89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105–117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134–147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161–176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198–201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201а,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202,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202а,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203,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203а,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204а,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239–243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243а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261–268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268а</w:t>
      </w:r>
      <w:r w:rsidR="0083078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276–283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283,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283а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280–295а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296,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296а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21" w:rsidRP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78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305а,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78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305</w:t>
      </w:r>
      <w:r w:rsidR="00F95D75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4821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Усмунской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5D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дачи.</w:t>
      </w:r>
    </w:p>
    <w:p w:rsidR="00934C05" w:rsidRDefault="0038605D" w:rsidP="00B23B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Границы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ТТП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FE03D6">
        <w:rPr>
          <w:rFonts w:ascii="Times New Roman" w:eastAsia="Calibri" w:hAnsi="Times New Roman" w:cs="Times New Roman"/>
          <w:sz w:val="28"/>
          <w:szCs w:val="28"/>
        </w:rPr>
        <w:t>Тунгиро-Олёкминская</w:t>
      </w:r>
      <w:proofErr w:type="spellEnd"/>
      <w:r w:rsidR="00051FDA" w:rsidRPr="00051FDA">
        <w:rPr>
          <w:rFonts w:ascii="Times New Roman" w:eastAsia="Calibri" w:hAnsi="Times New Roman" w:cs="Times New Roman"/>
          <w:sz w:val="28"/>
          <w:szCs w:val="28"/>
        </w:rPr>
        <w:t>»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утверждены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8E5">
        <w:rPr>
          <w:rFonts w:ascii="Times New Roman" w:eastAsia="Calibri" w:hAnsi="Times New Roman" w:cs="Times New Roman"/>
          <w:sz w:val="28"/>
          <w:szCs w:val="28"/>
        </w:rPr>
        <w:t>приказом Министерства природных ресурсов Забайкальского края от 4 июля 2022 года № 1045.</w:t>
      </w:r>
    </w:p>
    <w:p w:rsidR="00216063" w:rsidRPr="00934C05" w:rsidRDefault="00216063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37FBB" w:rsidRDefault="00237FBB" w:rsidP="001A5B02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7B5CC4" w:rsidP="00C26594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81892">
        <w:rPr>
          <w:rFonts w:ascii="Times New Roman" w:eastAsia="Calibri" w:hAnsi="Times New Roman" w:cs="Times New Roman"/>
          <w:sz w:val="28"/>
          <w:szCs w:val="28"/>
        </w:rPr>
        <w:t>.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К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субъектам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относятся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D70">
        <w:rPr>
          <w:rFonts w:ascii="Times New Roman" w:eastAsia="Calibri" w:hAnsi="Times New Roman" w:cs="Times New Roman"/>
          <w:sz w:val="28"/>
          <w:szCs w:val="28"/>
        </w:rPr>
        <w:t>л</w:t>
      </w:r>
      <w:r w:rsidR="00C81892">
        <w:rPr>
          <w:rFonts w:ascii="Times New Roman" w:eastAsia="Calibri" w:hAnsi="Times New Roman" w:cs="Times New Roman"/>
          <w:sz w:val="28"/>
          <w:szCs w:val="28"/>
        </w:rPr>
        <w:t>ица,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указанные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части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2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1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785" w:rsidRPr="002F6785">
        <w:rPr>
          <w:rFonts w:ascii="Times New Roman" w:eastAsia="Calibri" w:hAnsi="Times New Roman" w:cs="Times New Roman"/>
          <w:sz w:val="28"/>
          <w:szCs w:val="28"/>
        </w:rPr>
        <w:t>Закон</w:t>
      </w:r>
      <w:r w:rsidR="002F6785">
        <w:rPr>
          <w:rFonts w:ascii="Times New Roman" w:eastAsia="Calibri" w:hAnsi="Times New Roman" w:cs="Times New Roman"/>
          <w:sz w:val="28"/>
          <w:szCs w:val="28"/>
        </w:rPr>
        <w:t>а</w:t>
      </w:r>
      <w:r w:rsidR="002F6785" w:rsidRPr="002F6785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 № 591-ЗЗК</w:t>
      </w:r>
      <w:r w:rsidR="002F67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892" w:rsidRPr="001F6DA0" w:rsidRDefault="007B5CC4" w:rsidP="00C265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1F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Calibri" w:hAnsi="Times New Roman" w:cs="Times New Roman"/>
          <w:sz w:val="28"/>
          <w:szCs w:val="28"/>
        </w:rPr>
        <w:t>без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ограничений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разрешено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ведение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субъектами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0C9">
        <w:rPr>
          <w:rFonts w:ascii="Times New Roman" w:eastAsia="Calibri" w:hAnsi="Times New Roman" w:cs="Times New Roman"/>
          <w:sz w:val="28"/>
          <w:szCs w:val="28"/>
        </w:rPr>
        <w:t>с</w:t>
      </w:r>
      <w:r w:rsidR="00C81892">
        <w:rPr>
          <w:rFonts w:ascii="Times New Roman" w:eastAsia="Calibri" w:hAnsi="Times New Roman" w:cs="Times New Roman"/>
          <w:sz w:val="28"/>
          <w:szCs w:val="28"/>
        </w:rPr>
        <w:t>пособами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животного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растительного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мира,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не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противоречащими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действующему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законодательству,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обеспечивающими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сохранение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биологического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разнообразия.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Ведение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видов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AC07F7">
        <w:rPr>
          <w:rFonts w:ascii="Times New Roman" w:eastAsia="Calibri" w:hAnsi="Times New Roman" w:cs="Times New Roman"/>
          <w:sz w:val="28"/>
          <w:szCs w:val="28"/>
        </w:rPr>
        <w:t>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том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числе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не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субъектами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7F7">
        <w:rPr>
          <w:rFonts w:ascii="Times New Roman" w:eastAsia="Calibri" w:hAnsi="Times New Roman" w:cs="Times New Roman"/>
          <w:sz w:val="28"/>
          <w:szCs w:val="28"/>
        </w:rPr>
        <w:t>природопользования,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этой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ограничено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действующему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законодательству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или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допускается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согласованию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субъектами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4C9"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2122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7F11" w:rsidRPr="00697F11">
        <w:rPr>
          <w:rFonts w:ascii="Times New Roman" w:eastAsia="Calibri" w:hAnsi="Times New Roman" w:cs="Times New Roman"/>
          <w:sz w:val="28"/>
          <w:szCs w:val="28"/>
        </w:rPr>
        <w:t>Забайкальской региональной общественной организацией «Ассоциация коренных малочисленных народов Севера» и администрацией муниципального района «Тунгиро-Ол</w:t>
      </w:r>
      <w:r w:rsidR="001867F4">
        <w:rPr>
          <w:rFonts w:ascii="Times New Roman" w:eastAsia="Calibri" w:hAnsi="Times New Roman" w:cs="Times New Roman"/>
          <w:sz w:val="28"/>
          <w:szCs w:val="28"/>
        </w:rPr>
        <w:t>ё</w:t>
      </w:r>
      <w:r w:rsidR="00697F11" w:rsidRPr="00697F11">
        <w:rPr>
          <w:rFonts w:ascii="Times New Roman" w:eastAsia="Calibri" w:hAnsi="Times New Roman" w:cs="Times New Roman"/>
          <w:sz w:val="28"/>
          <w:szCs w:val="28"/>
        </w:rPr>
        <w:t>кминский район» Забайкальского края.</w:t>
      </w:r>
    </w:p>
    <w:p w:rsidR="00C81892" w:rsidRDefault="007B5CC4" w:rsidP="00C26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1F6D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F6DA0" w:rsidRPr="001F6DA0">
        <w:rPr>
          <w:rFonts w:ascii="Times New Roman" w:eastAsia="Calibri" w:hAnsi="Times New Roman" w:cs="Times New Roman"/>
          <w:sz w:val="28"/>
          <w:szCs w:val="28"/>
        </w:rPr>
        <w:t>На ТТП «</w:t>
      </w:r>
      <w:proofErr w:type="spellStart"/>
      <w:r w:rsidR="001F6DA0" w:rsidRPr="001F6DA0">
        <w:rPr>
          <w:rFonts w:ascii="Times New Roman" w:eastAsia="Calibri" w:hAnsi="Times New Roman" w:cs="Times New Roman"/>
          <w:sz w:val="28"/>
          <w:szCs w:val="28"/>
        </w:rPr>
        <w:t>Тунгиро-Олёкминская</w:t>
      </w:r>
      <w:proofErr w:type="spellEnd"/>
      <w:r w:rsidR="001F6DA0" w:rsidRPr="001F6DA0">
        <w:rPr>
          <w:rFonts w:ascii="Times New Roman" w:eastAsia="Calibri" w:hAnsi="Times New Roman" w:cs="Times New Roman"/>
          <w:sz w:val="28"/>
          <w:szCs w:val="28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культурно-историческим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</w:p>
    <w:p w:rsidR="00C81892" w:rsidRDefault="00693071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угрожающая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историко-культурных,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историко-этнических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объектов;</w:t>
      </w:r>
    </w:p>
    <w:p w:rsidR="00693071" w:rsidRPr="00693071" w:rsidRDefault="00693071" w:rsidP="00693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сплошных рубок лесных насаждений, за исключением случаев, когда выборочные рубки не обеспечивают замену лесных насаждений, утрачивающих свои </w:t>
      </w:r>
      <w:proofErr w:type="spellStart"/>
      <w:r w:rsidRPr="006930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средообразующие</w:t>
      </w:r>
      <w:proofErr w:type="spellEnd"/>
      <w:r w:rsidRPr="0069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3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6930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функций;</w:t>
      </w:r>
    </w:p>
    <w:p w:rsidR="00C81892" w:rsidRDefault="00693071" w:rsidP="00693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нахождение с орудиями охоты и (или) продукцией охоты, собаками охотничьих пород, ловчими птицами без разрешительных документов в </w:t>
      </w:r>
      <w:proofErr w:type="gramStart"/>
      <w:r w:rsidRPr="00693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69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законодательством Российской Федерации; 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892" w:rsidRDefault="00693071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захламление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отходов;</w:t>
      </w:r>
    </w:p>
    <w:p w:rsidR="00C81892" w:rsidRDefault="00693071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раскопок,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ценность;</w:t>
      </w:r>
    </w:p>
    <w:p w:rsidR="00C81892" w:rsidRDefault="00693071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выпаса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оленей);</w:t>
      </w:r>
    </w:p>
    <w:p w:rsidR="00C81892" w:rsidRDefault="00693071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аншлагов,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опознавательных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1892" w:rsidRDefault="00693071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(водоемов,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водотоков)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горизонтов;</w:t>
      </w:r>
    </w:p>
    <w:p w:rsidR="00C81892" w:rsidRDefault="00693071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гидрологический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гидромелиоративные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ирригационные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5D09A1" w:rsidRDefault="00693071" w:rsidP="00EB40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B409B" w:rsidRPr="00EB409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применение ядохимикатов, минеральных удобрений, химических средств защиты растений и стимуляторов роста без соблюдения установленных регламентов и правил применения, исключающих их негативное воздействие на здоровье людей и окружающую среду;</w:t>
      </w:r>
      <w:r w:rsidR="00E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892" w:rsidRDefault="00693071" w:rsidP="00C265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радиоактивных,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взрывчатых,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токсичных,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отравляющих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веществ;</w:t>
      </w:r>
    </w:p>
    <w:p w:rsidR="00C81892" w:rsidRDefault="00693071" w:rsidP="00C265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C81892">
        <w:rPr>
          <w:rFonts w:ascii="Times New Roman" w:eastAsia="Calibri" w:hAnsi="Times New Roman" w:cs="Times New Roman"/>
          <w:sz w:val="28"/>
          <w:szCs w:val="28"/>
        </w:rPr>
        <w:t>)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иные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виды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хозяйственной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наносящие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ущерб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экосистемам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или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препятствующие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восстановлению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ее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природных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комплексов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их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eastAsia="Calibri" w:hAnsi="Times New Roman" w:cs="Times New Roman"/>
          <w:sz w:val="28"/>
          <w:szCs w:val="28"/>
        </w:rPr>
        <w:t>компонентов.</w:t>
      </w:r>
    </w:p>
    <w:p w:rsidR="00215AD2" w:rsidRDefault="00215AD2" w:rsidP="00C265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B5CC4">
        <w:rPr>
          <w:rFonts w:ascii="Times New Roman" w:eastAsia="Calibri" w:hAnsi="Times New Roman" w:cs="Times New Roman"/>
          <w:sz w:val="28"/>
          <w:szCs w:val="28"/>
        </w:rPr>
        <w:t>0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ТТП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Тунгиро-Олёкминская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выделяется особая зона традиционного природопользования общины коренных малочисленных народов Севера </w:t>
      </w:r>
      <w:r w:rsidR="002F678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F6785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2F6785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215AD2" w:rsidRPr="00215AD2" w:rsidRDefault="00215AD2" w:rsidP="00C265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790551">
        <w:rPr>
          <w:rFonts w:ascii="Times New Roman" w:eastAsia="Calibri" w:hAnsi="Times New Roman" w:cs="Times New Roman"/>
          <w:sz w:val="28"/>
          <w:szCs w:val="28"/>
        </w:rPr>
        <w:t>о</w:t>
      </w:r>
      <w:r w:rsidRPr="00215AD2">
        <w:rPr>
          <w:rFonts w:ascii="Times New Roman" w:eastAsia="Calibri" w:hAnsi="Times New Roman" w:cs="Times New Roman"/>
          <w:sz w:val="28"/>
          <w:szCs w:val="28"/>
        </w:rPr>
        <w:t>собая зона «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» образована без ограничения срока действия, без изъятия земельных участков правообладателей </w:t>
      </w:r>
      <w:r w:rsidR="002F6785">
        <w:rPr>
          <w:rFonts w:ascii="Times New Roman" w:eastAsia="Calibri" w:hAnsi="Times New Roman" w:cs="Times New Roman"/>
          <w:sz w:val="28"/>
          <w:szCs w:val="28"/>
        </w:rPr>
        <w:t>из хозяйственного использования;</w:t>
      </w:r>
    </w:p>
    <w:p w:rsidR="00215AD2" w:rsidRPr="00215AD2" w:rsidRDefault="00215AD2" w:rsidP="00C265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790551">
        <w:rPr>
          <w:rFonts w:ascii="Times New Roman" w:eastAsia="Calibri" w:hAnsi="Times New Roman" w:cs="Times New Roman"/>
          <w:sz w:val="28"/>
          <w:szCs w:val="28"/>
        </w:rPr>
        <w:t>о</w:t>
      </w:r>
      <w:r w:rsidRPr="00215AD2">
        <w:rPr>
          <w:rFonts w:ascii="Times New Roman" w:eastAsia="Calibri" w:hAnsi="Times New Roman" w:cs="Times New Roman"/>
          <w:sz w:val="28"/>
          <w:szCs w:val="28"/>
        </w:rPr>
        <w:t>собая зона «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» расположена в </w:t>
      </w:r>
      <w:r w:rsidR="00C33C97">
        <w:rPr>
          <w:rFonts w:ascii="Times New Roman" w:eastAsia="Calibri" w:hAnsi="Times New Roman" w:cs="Times New Roman"/>
          <w:sz w:val="28"/>
          <w:szCs w:val="28"/>
        </w:rPr>
        <w:t>пределах ТТП «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Тунгиро-Ол</w:t>
      </w:r>
      <w:r w:rsidR="001867F4">
        <w:rPr>
          <w:rFonts w:ascii="Times New Roman" w:eastAsia="Calibri" w:hAnsi="Times New Roman" w:cs="Times New Roman"/>
          <w:sz w:val="28"/>
          <w:szCs w:val="28"/>
        </w:rPr>
        <w:t>ё</w:t>
      </w:r>
      <w:r w:rsidRPr="00215AD2">
        <w:rPr>
          <w:rFonts w:ascii="Times New Roman" w:eastAsia="Calibri" w:hAnsi="Times New Roman" w:cs="Times New Roman"/>
          <w:sz w:val="28"/>
          <w:szCs w:val="28"/>
        </w:rPr>
        <w:t>кминск</w:t>
      </w:r>
      <w:r w:rsidR="00C33C97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C33C9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на площади 334,48 тыс. га. Территория расположена на землях лесного фонда, в границах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Могочинского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лесничества, в пределах следую</w:t>
      </w:r>
      <w:r w:rsidR="001867F4">
        <w:rPr>
          <w:rFonts w:ascii="Times New Roman" w:eastAsia="Calibri" w:hAnsi="Times New Roman" w:cs="Times New Roman"/>
          <w:sz w:val="28"/>
          <w:szCs w:val="28"/>
        </w:rPr>
        <w:t xml:space="preserve">щих лесных кварталов </w:t>
      </w:r>
      <w:proofErr w:type="spellStart"/>
      <w:r w:rsidR="001867F4">
        <w:rPr>
          <w:rFonts w:ascii="Times New Roman" w:eastAsia="Calibri" w:hAnsi="Times New Roman" w:cs="Times New Roman"/>
          <w:sz w:val="28"/>
          <w:szCs w:val="28"/>
        </w:rPr>
        <w:t>Тунгиро-Олё</w:t>
      </w:r>
      <w:r w:rsidRPr="00215AD2">
        <w:rPr>
          <w:rFonts w:ascii="Times New Roman" w:eastAsia="Calibri" w:hAnsi="Times New Roman" w:cs="Times New Roman"/>
          <w:sz w:val="28"/>
          <w:szCs w:val="28"/>
        </w:rPr>
        <w:t>кминского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участкового лесничества: (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Гобзякитская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дача) 1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23;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31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46;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56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72;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83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158;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162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220;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225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248;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267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272;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296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298 (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Усмунская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дача)</w:t>
      </w:r>
      <w:r w:rsidR="0008451E">
        <w:rPr>
          <w:rFonts w:ascii="Times New Roman" w:eastAsia="Calibri" w:hAnsi="Times New Roman" w:cs="Times New Roman"/>
          <w:sz w:val="28"/>
          <w:szCs w:val="28"/>
        </w:rPr>
        <w:t>,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304,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305а,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305–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307;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280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295а, 296,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296а;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276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283;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283,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283а;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261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268,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268а</w:t>
      </w:r>
      <w:r w:rsidR="008E32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15AD2">
        <w:rPr>
          <w:rFonts w:ascii="Times New Roman" w:eastAsia="Calibri" w:hAnsi="Times New Roman" w:cs="Times New Roman"/>
          <w:sz w:val="28"/>
          <w:szCs w:val="28"/>
        </w:rPr>
        <w:t>4239</w:t>
      </w:r>
      <w:r w:rsidR="008E3299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243,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243а;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198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201,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201а; 202,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202а, 203,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203а,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204а;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161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176;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134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Pr="00215AD2">
        <w:rPr>
          <w:rFonts w:ascii="Times New Roman" w:eastAsia="Calibri" w:hAnsi="Times New Roman" w:cs="Times New Roman"/>
          <w:sz w:val="28"/>
          <w:szCs w:val="28"/>
        </w:rPr>
        <w:t>147;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105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="002F6785">
        <w:rPr>
          <w:rFonts w:ascii="Times New Roman" w:eastAsia="Calibri" w:hAnsi="Times New Roman" w:cs="Times New Roman"/>
          <w:sz w:val="28"/>
          <w:szCs w:val="28"/>
        </w:rPr>
        <w:t>117;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785">
        <w:rPr>
          <w:rFonts w:ascii="Times New Roman" w:eastAsia="Calibri" w:hAnsi="Times New Roman" w:cs="Times New Roman"/>
          <w:sz w:val="28"/>
          <w:szCs w:val="28"/>
        </w:rPr>
        <w:t>79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="002F6785">
        <w:rPr>
          <w:rFonts w:ascii="Times New Roman" w:eastAsia="Calibri" w:hAnsi="Times New Roman" w:cs="Times New Roman"/>
          <w:sz w:val="28"/>
          <w:szCs w:val="28"/>
        </w:rPr>
        <w:t>89;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785">
        <w:rPr>
          <w:rFonts w:ascii="Times New Roman" w:eastAsia="Calibri" w:hAnsi="Times New Roman" w:cs="Times New Roman"/>
          <w:sz w:val="28"/>
          <w:szCs w:val="28"/>
        </w:rPr>
        <w:t>51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="002F6785">
        <w:rPr>
          <w:rFonts w:ascii="Times New Roman" w:eastAsia="Calibri" w:hAnsi="Times New Roman" w:cs="Times New Roman"/>
          <w:sz w:val="28"/>
          <w:szCs w:val="28"/>
        </w:rPr>
        <w:t>62;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785">
        <w:rPr>
          <w:rFonts w:ascii="Times New Roman" w:eastAsia="Calibri" w:hAnsi="Times New Roman" w:cs="Times New Roman"/>
          <w:sz w:val="28"/>
          <w:szCs w:val="28"/>
        </w:rPr>
        <w:t>36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="002F6785">
        <w:rPr>
          <w:rFonts w:ascii="Times New Roman" w:eastAsia="Calibri" w:hAnsi="Times New Roman" w:cs="Times New Roman"/>
          <w:sz w:val="28"/>
          <w:szCs w:val="28"/>
        </w:rPr>
        <w:t>44;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785">
        <w:rPr>
          <w:rFonts w:ascii="Times New Roman" w:eastAsia="Calibri" w:hAnsi="Times New Roman" w:cs="Times New Roman"/>
          <w:sz w:val="28"/>
          <w:szCs w:val="28"/>
        </w:rPr>
        <w:t>15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="002F6785">
        <w:rPr>
          <w:rFonts w:ascii="Times New Roman" w:eastAsia="Calibri" w:hAnsi="Times New Roman" w:cs="Times New Roman"/>
          <w:sz w:val="28"/>
          <w:szCs w:val="28"/>
        </w:rPr>
        <w:t>24;</w:t>
      </w:r>
      <w:r w:rsidR="00960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785">
        <w:rPr>
          <w:rFonts w:ascii="Times New Roman" w:eastAsia="Calibri" w:hAnsi="Times New Roman" w:cs="Times New Roman"/>
          <w:sz w:val="28"/>
          <w:szCs w:val="28"/>
        </w:rPr>
        <w:t>1</w:t>
      </w:r>
      <w:r w:rsidR="00960912">
        <w:rPr>
          <w:rFonts w:ascii="Times New Roman" w:eastAsia="Calibri" w:hAnsi="Times New Roman" w:cs="Times New Roman"/>
          <w:sz w:val="28"/>
          <w:szCs w:val="28"/>
        </w:rPr>
        <w:t>–</w:t>
      </w:r>
      <w:r w:rsidR="002F6785">
        <w:rPr>
          <w:rFonts w:ascii="Times New Roman" w:eastAsia="Calibri" w:hAnsi="Times New Roman" w:cs="Times New Roman"/>
          <w:sz w:val="28"/>
          <w:szCs w:val="28"/>
        </w:rPr>
        <w:t>8;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790551">
        <w:rPr>
          <w:rFonts w:ascii="Times New Roman" w:eastAsia="Calibri" w:hAnsi="Times New Roman" w:cs="Times New Roman"/>
          <w:sz w:val="28"/>
          <w:szCs w:val="28"/>
        </w:rPr>
        <w:t>ю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жная граница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граница</w:t>
      </w:r>
      <w:proofErr w:type="spellEnd"/>
      <w:r w:rsidR="00C33C97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D21051">
        <w:rPr>
          <w:rFonts w:ascii="Times New Roman" w:eastAsia="Calibri" w:hAnsi="Times New Roman" w:cs="Times New Roman"/>
          <w:sz w:val="28"/>
          <w:szCs w:val="28"/>
        </w:rPr>
        <w:t>собой зоны «</w:t>
      </w:r>
      <w:proofErr w:type="spellStart"/>
      <w:r w:rsidR="00D21051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D2105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начинается от верховьев правого притока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Эвунгукит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пр.приток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Гобдякит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) с высоты 851 на запад по водоразделу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Эвунгукит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до высот 888, 985, далее на юго-запад до высоты 1</w:t>
      </w:r>
      <w:r w:rsidR="001D3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057, верховья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Гобдякит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, далее на запад по водоразделу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Гобдякит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с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евый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Тунгирикан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до отметки 1</w:t>
      </w:r>
      <w:r w:rsidR="001D3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154, далее на север по водоразделу (верховьям) р. Нижние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Корсуга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до отметки 1167, на запад до отметки 1114, далее на северо-запад  по водоразделу (верховьям)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Олломокит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с правыми притоками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ижние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Корсуга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до высот 1</w:t>
      </w:r>
      <w:r w:rsidR="001D3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>003, 1</w:t>
      </w:r>
      <w:r w:rsidR="001D3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125, далее по водоразделу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Уксак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 с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lastRenderedPageBreak/>
        <w:t>р.Лакас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р.Лысенкин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до правого берега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р.Ол</w:t>
      </w:r>
      <w:r w:rsidR="00523D2F">
        <w:rPr>
          <w:rFonts w:ascii="Times New Roman" w:eastAsia="Calibri" w:hAnsi="Times New Roman" w:cs="Times New Roman"/>
          <w:sz w:val="28"/>
          <w:szCs w:val="28"/>
        </w:rPr>
        <w:t>ё</w:t>
      </w:r>
      <w:r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(в 1.6 км. ниже по течению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Ол</w:t>
      </w:r>
      <w:r w:rsidR="00523D2F">
        <w:rPr>
          <w:rFonts w:ascii="Times New Roman" w:eastAsia="Calibri" w:hAnsi="Times New Roman" w:cs="Times New Roman"/>
          <w:sz w:val="28"/>
          <w:szCs w:val="28"/>
        </w:rPr>
        <w:t>ё</w:t>
      </w:r>
      <w:r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от устья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Лысенкин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15AD2" w:rsidRPr="00215AD2" w:rsidRDefault="00D21051" w:rsidP="00933A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Западная граница </w:t>
      </w:r>
      <w:r w:rsidR="001D3A26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собой зоны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» начинается от правого берега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л</w:t>
      </w:r>
      <w:r w:rsidR="001867F4">
        <w:rPr>
          <w:rFonts w:ascii="Times New Roman" w:eastAsia="Calibri" w:hAnsi="Times New Roman" w:cs="Times New Roman"/>
          <w:sz w:val="28"/>
          <w:szCs w:val="28"/>
        </w:rPr>
        <w:t>ё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(в 1.6 км. ниже по течению р.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Ол</w:t>
      </w:r>
      <w:r w:rsidR="001867F4">
        <w:rPr>
          <w:rFonts w:ascii="Times New Roman" w:eastAsia="Calibri" w:hAnsi="Times New Roman" w:cs="Times New Roman"/>
          <w:sz w:val="28"/>
          <w:szCs w:val="28"/>
        </w:rPr>
        <w:t>ё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от устья р.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Лысенкин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). Далее вниз по правому берегу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л</w:t>
      </w:r>
      <w:r w:rsidR="001867F4">
        <w:rPr>
          <w:rFonts w:ascii="Times New Roman" w:eastAsia="Calibri" w:hAnsi="Times New Roman" w:cs="Times New Roman"/>
          <w:sz w:val="28"/>
          <w:szCs w:val="28"/>
        </w:rPr>
        <w:t>ё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до устья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р.Ягодный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(левый приток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р.Ол</w:t>
      </w:r>
      <w:r w:rsidR="001867F4">
        <w:rPr>
          <w:rFonts w:ascii="Times New Roman" w:eastAsia="Calibri" w:hAnsi="Times New Roman" w:cs="Times New Roman"/>
          <w:sz w:val="28"/>
          <w:szCs w:val="28"/>
        </w:rPr>
        <w:t>ё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) пересекает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р.Ол</w:t>
      </w:r>
      <w:r w:rsidR="001867F4">
        <w:rPr>
          <w:rFonts w:ascii="Times New Roman" w:eastAsia="Calibri" w:hAnsi="Times New Roman" w:cs="Times New Roman"/>
          <w:sz w:val="28"/>
          <w:szCs w:val="28"/>
        </w:rPr>
        <w:t>ё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, затем по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р.Ягодный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до правого притока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р.Ягодный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, далее по водоразделу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р.Ягодный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с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р.Атыркан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, затем идет по водоразделу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р.Демкули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р.Атыркан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через высоту 856, далее с верховьев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р.Демкули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на север через высоту 994 и 910, затем на север по водоразделу левым притокам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л</w:t>
      </w:r>
      <w:r w:rsidR="001867F4">
        <w:rPr>
          <w:rFonts w:ascii="Times New Roman" w:eastAsia="Calibri" w:hAnsi="Times New Roman" w:cs="Times New Roman"/>
          <w:sz w:val="28"/>
          <w:szCs w:val="28"/>
        </w:rPr>
        <w:t>ё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р.Усмун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(по левым притокам) через высоты 1</w:t>
      </w:r>
      <w:r w:rsidR="001D3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024, 981, 993, 1</w:t>
      </w:r>
      <w:r w:rsidR="001D3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066, 1</w:t>
      </w:r>
      <w:r w:rsidR="001D3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053, 1</w:t>
      </w:r>
      <w:r w:rsidR="001D3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250, далее до верховьев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р.Усмун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через отметки 1</w:t>
      </w:r>
      <w:r w:rsidR="001D3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528, 1</w:t>
      </w:r>
      <w:r w:rsidR="001D3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694</w:t>
      </w:r>
      <w:r w:rsidR="00732C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(верховье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р.Верхние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р.Усмун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Дырындинский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) административная граница Забайкальского края и Амурской области. </w:t>
      </w:r>
    </w:p>
    <w:p w:rsidR="00215AD2" w:rsidRPr="00215AD2" w:rsidRDefault="00D21051" w:rsidP="00933A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Северная граница </w:t>
      </w:r>
      <w:r w:rsidR="001D3A26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собой зоны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» начинается от водораздела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ерхние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р.Усмун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Дырындинский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отметка 1</w:t>
      </w:r>
      <w:r w:rsidR="001D3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694, далее на восток по административной границе Забайкальского края и Амурской области (Южный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Дырындинский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хребет) через отметки 1</w:t>
      </w:r>
      <w:r w:rsidR="001D3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505, 1</w:t>
      </w:r>
      <w:r w:rsidR="001D3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376, 1</w:t>
      </w:r>
      <w:r w:rsidR="001D3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293, 14 и 1</w:t>
      </w:r>
      <w:r w:rsidR="001D3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505 через верховья р. Левые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до водораздела с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р.Амбардах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р.Малые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Кабочи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притоками).</w:t>
      </w:r>
    </w:p>
    <w:p w:rsidR="00215AD2" w:rsidRPr="00215AD2" w:rsidRDefault="00D21051" w:rsidP="00933A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Восточная граница </w:t>
      </w:r>
      <w:r w:rsidR="001D3A26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собой зоны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» проходит по административной границе Забайкальского края и Амурской области в общем направлении на юг, пересекает р.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Ол</w:t>
      </w:r>
      <w:r w:rsidR="001867F4">
        <w:rPr>
          <w:rFonts w:ascii="Times New Roman" w:eastAsia="Calibri" w:hAnsi="Times New Roman" w:cs="Times New Roman"/>
          <w:sz w:val="28"/>
          <w:szCs w:val="28"/>
        </w:rPr>
        <w:t>ё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, затем через высоту 1</w:t>
      </w:r>
      <w:r w:rsidR="001D3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57A">
        <w:rPr>
          <w:rFonts w:ascii="Times New Roman" w:eastAsia="Calibri" w:hAnsi="Times New Roman" w:cs="Times New Roman"/>
          <w:sz w:val="28"/>
          <w:szCs w:val="28"/>
        </w:rPr>
        <w:t>124 (</w:t>
      </w:r>
      <w:proofErr w:type="spellStart"/>
      <w:r w:rsidR="001F657A">
        <w:rPr>
          <w:rFonts w:ascii="Times New Roman" w:eastAsia="Calibri" w:hAnsi="Times New Roman" w:cs="Times New Roman"/>
          <w:sz w:val="28"/>
          <w:szCs w:val="28"/>
        </w:rPr>
        <w:t>Олё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кминский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хребет) далее от высоты 955 верховье левого притока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опчакан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, затем на высоту 860, верховье р.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Лопчакан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, далее через высоты 903, 841,762 и 851 (верховье правого притока р.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Э</w:t>
      </w:r>
      <w:r>
        <w:rPr>
          <w:rFonts w:ascii="Times New Roman" w:eastAsia="Calibri" w:hAnsi="Times New Roman" w:cs="Times New Roman"/>
          <w:sz w:val="28"/>
          <w:szCs w:val="28"/>
        </w:rPr>
        <w:t>вунгукит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пр.приток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Гобдякит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)</w:t>
      </w:r>
      <w:r w:rsidR="004E67E0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790551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4E67E0">
        <w:rPr>
          <w:rFonts w:ascii="Times New Roman" w:eastAsia="Calibri" w:hAnsi="Times New Roman" w:cs="Times New Roman"/>
          <w:sz w:val="28"/>
          <w:szCs w:val="28"/>
        </w:rPr>
        <w:t>к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части особой зоны «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1F6DA0">
        <w:rPr>
          <w:rFonts w:ascii="Times New Roman" w:eastAsia="Calibri" w:hAnsi="Times New Roman" w:cs="Times New Roman"/>
          <w:sz w:val="28"/>
          <w:szCs w:val="28"/>
        </w:rPr>
        <w:t>»</w:t>
      </w: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относятся</w:t>
      </w:r>
      <w:r w:rsidR="0079055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15AD2" w:rsidRPr="00215AD2" w:rsidRDefault="009A200F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стоянки охотников: 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зимовье на правом берегу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л</w:t>
      </w:r>
      <w:r w:rsidR="001F657A">
        <w:rPr>
          <w:rFonts w:ascii="Times New Roman" w:eastAsia="Calibri" w:hAnsi="Times New Roman" w:cs="Times New Roman"/>
          <w:sz w:val="28"/>
          <w:szCs w:val="28"/>
        </w:rPr>
        <w:t>ё</w:t>
      </w:r>
      <w:r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устье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р.Гобдякит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зимовье «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Зар</w:t>
      </w:r>
      <w:r w:rsidR="001F657A">
        <w:rPr>
          <w:rFonts w:ascii="Times New Roman" w:eastAsia="Calibri" w:hAnsi="Times New Roman" w:cs="Times New Roman"/>
          <w:sz w:val="28"/>
          <w:szCs w:val="28"/>
        </w:rPr>
        <w:t>убинское</w:t>
      </w:r>
      <w:proofErr w:type="spellEnd"/>
      <w:r w:rsidR="001F657A">
        <w:rPr>
          <w:rFonts w:ascii="Times New Roman" w:eastAsia="Calibri" w:hAnsi="Times New Roman" w:cs="Times New Roman"/>
          <w:sz w:val="28"/>
          <w:szCs w:val="28"/>
        </w:rPr>
        <w:t xml:space="preserve">» на правом берегу </w:t>
      </w:r>
      <w:proofErr w:type="spellStart"/>
      <w:r w:rsidR="001F657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1F657A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1F657A">
        <w:rPr>
          <w:rFonts w:ascii="Times New Roman" w:eastAsia="Calibri" w:hAnsi="Times New Roman" w:cs="Times New Roman"/>
          <w:sz w:val="28"/>
          <w:szCs w:val="28"/>
        </w:rPr>
        <w:t>лё</w:t>
      </w:r>
      <w:r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устье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р.Мокчали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зимовье «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» на</w:t>
      </w:r>
      <w:r w:rsidR="001F657A">
        <w:rPr>
          <w:rFonts w:ascii="Times New Roman" w:eastAsia="Calibri" w:hAnsi="Times New Roman" w:cs="Times New Roman"/>
          <w:sz w:val="28"/>
          <w:szCs w:val="28"/>
        </w:rPr>
        <w:t xml:space="preserve"> левом берегу </w:t>
      </w:r>
      <w:proofErr w:type="spellStart"/>
      <w:r w:rsidR="001F657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1F657A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1F657A">
        <w:rPr>
          <w:rFonts w:ascii="Times New Roman" w:eastAsia="Calibri" w:hAnsi="Times New Roman" w:cs="Times New Roman"/>
          <w:sz w:val="28"/>
          <w:szCs w:val="28"/>
        </w:rPr>
        <w:t>лё</w:t>
      </w:r>
      <w:r w:rsidR="00050091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="00050091">
        <w:rPr>
          <w:rFonts w:ascii="Times New Roman" w:eastAsia="Calibri" w:hAnsi="Times New Roman" w:cs="Times New Roman"/>
          <w:sz w:val="28"/>
          <w:szCs w:val="28"/>
        </w:rPr>
        <w:t xml:space="preserve"> устье </w:t>
      </w:r>
      <w:proofErr w:type="spellStart"/>
      <w:r w:rsidR="00050091">
        <w:rPr>
          <w:rFonts w:ascii="Times New Roman" w:eastAsia="Calibri" w:hAnsi="Times New Roman" w:cs="Times New Roman"/>
          <w:sz w:val="28"/>
          <w:szCs w:val="28"/>
        </w:rPr>
        <w:t>р.</w:t>
      </w:r>
      <w:r w:rsidRPr="00215AD2">
        <w:rPr>
          <w:rFonts w:ascii="Times New Roman" w:eastAsia="Calibri" w:hAnsi="Times New Roman" w:cs="Times New Roman"/>
          <w:sz w:val="28"/>
          <w:szCs w:val="28"/>
        </w:rPr>
        <w:t>Иччилях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зимовья по 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с притоками (Левые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и Правые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с их притоками);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зимовья</w:t>
      </w:r>
      <w:r w:rsidR="009A200F">
        <w:rPr>
          <w:rFonts w:ascii="Times New Roman" w:eastAsia="Calibri" w:hAnsi="Times New Roman" w:cs="Times New Roman"/>
          <w:sz w:val="28"/>
          <w:szCs w:val="28"/>
        </w:rPr>
        <w:t xml:space="preserve"> по реке </w:t>
      </w:r>
      <w:proofErr w:type="spellStart"/>
      <w:r w:rsidR="009A200F">
        <w:rPr>
          <w:rFonts w:ascii="Times New Roman" w:eastAsia="Calibri" w:hAnsi="Times New Roman" w:cs="Times New Roman"/>
          <w:sz w:val="28"/>
          <w:szCs w:val="28"/>
        </w:rPr>
        <w:t>Гобдякит</w:t>
      </w:r>
      <w:proofErr w:type="spellEnd"/>
      <w:r w:rsidR="009A200F">
        <w:rPr>
          <w:rFonts w:ascii="Times New Roman" w:eastAsia="Calibri" w:hAnsi="Times New Roman" w:cs="Times New Roman"/>
          <w:sz w:val="28"/>
          <w:szCs w:val="28"/>
        </w:rPr>
        <w:t xml:space="preserve"> (с притоками);</w:t>
      </w:r>
    </w:p>
    <w:p w:rsidR="00215AD2" w:rsidRPr="00215AD2" w:rsidRDefault="009A200F" w:rsidP="00933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тоянки рыболовов: 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развалины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Гидропор</w:t>
      </w:r>
      <w:r w:rsidR="001F657A"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  <w:r w:rsidR="001F657A">
        <w:rPr>
          <w:rFonts w:ascii="Times New Roman" w:eastAsia="Calibri" w:hAnsi="Times New Roman" w:cs="Times New Roman"/>
          <w:sz w:val="28"/>
          <w:szCs w:val="28"/>
        </w:rPr>
        <w:t xml:space="preserve">, зимовье на левом берегу </w:t>
      </w:r>
      <w:proofErr w:type="spellStart"/>
      <w:r w:rsidR="001F657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1F657A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1F657A">
        <w:rPr>
          <w:rFonts w:ascii="Times New Roman" w:eastAsia="Calibri" w:hAnsi="Times New Roman" w:cs="Times New Roman"/>
          <w:sz w:val="28"/>
          <w:szCs w:val="28"/>
        </w:rPr>
        <w:t>лё</w:t>
      </w:r>
      <w:r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1F657A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зимовье на правом берегу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лё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в 4 км. от устья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р.Копри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551">
        <w:rPr>
          <w:rFonts w:ascii="Times New Roman" w:eastAsia="Calibri" w:hAnsi="Times New Roman" w:cs="Times New Roman"/>
          <w:sz w:val="28"/>
          <w:szCs w:val="28"/>
        </w:rPr>
        <w:t>вниз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течению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р.Олё</w:t>
      </w:r>
      <w:r w:rsidR="00790551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="007905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>зимовье «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Зарубинское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» на правом б</w:t>
      </w:r>
      <w:r w:rsidR="001F657A">
        <w:rPr>
          <w:rFonts w:ascii="Times New Roman" w:eastAsia="Calibri" w:hAnsi="Times New Roman" w:cs="Times New Roman"/>
          <w:sz w:val="28"/>
          <w:szCs w:val="28"/>
        </w:rPr>
        <w:t xml:space="preserve">ерегу </w:t>
      </w:r>
      <w:proofErr w:type="spellStart"/>
      <w:r w:rsidR="001F657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1F657A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1F657A">
        <w:rPr>
          <w:rFonts w:ascii="Times New Roman" w:eastAsia="Calibri" w:hAnsi="Times New Roman" w:cs="Times New Roman"/>
          <w:sz w:val="28"/>
          <w:szCs w:val="28"/>
        </w:rPr>
        <w:t>лё</w:t>
      </w:r>
      <w:r w:rsidR="00050091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="00050091">
        <w:rPr>
          <w:rFonts w:ascii="Times New Roman" w:eastAsia="Calibri" w:hAnsi="Times New Roman" w:cs="Times New Roman"/>
          <w:sz w:val="28"/>
          <w:szCs w:val="28"/>
        </w:rPr>
        <w:t xml:space="preserve"> устье </w:t>
      </w:r>
      <w:proofErr w:type="spellStart"/>
      <w:r w:rsidR="00050091">
        <w:rPr>
          <w:rFonts w:ascii="Times New Roman" w:eastAsia="Calibri" w:hAnsi="Times New Roman" w:cs="Times New Roman"/>
          <w:sz w:val="28"/>
          <w:szCs w:val="28"/>
        </w:rPr>
        <w:t>р.</w:t>
      </w:r>
      <w:r w:rsidR="00C21FC4">
        <w:rPr>
          <w:rFonts w:ascii="Times New Roman" w:eastAsia="Calibri" w:hAnsi="Times New Roman" w:cs="Times New Roman"/>
          <w:sz w:val="28"/>
          <w:szCs w:val="28"/>
        </w:rPr>
        <w:t>Мокчали</w:t>
      </w:r>
      <w:proofErr w:type="spellEnd"/>
      <w:r w:rsidR="00C21F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C21FC4" w:rsidP="00933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у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частки земли и водного пространства, используемые для ведения различных видов традиционного природопользования и традиционного образа жизни (традиционные угодья)</w:t>
      </w:r>
      <w:r w:rsidR="002F678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Гобдякит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F657A">
        <w:rPr>
          <w:rFonts w:ascii="Times New Roman" w:eastAsia="Calibri" w:hAnsi="Times New Roman" w:cs="Times New Roman"/>
          <w:sz w:val="28"/>
          <w:szCs w:val="28"/>
        </w:rPr>
        <w:t xml:space="preserve">с притоками) правый приток </w:t>
      </w:r>
      <w:proofErr w:type="spellStart"/>
      <w:r w:rsidR="001F657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1F657A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1F657A">
        <w:rPr>
          <w:rFonts w:ascii="Times New Roman" w:eastAsia="Calibri" w:hAnsi="Times New Roman" w:cs="Times New Roman"/>
          <w:sz w:val="28"/>
          <w:szCs w:val="28"/>
        </w:rPr>
        <w:t>лё</w:t>
      </w:r>
      <w:r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окчали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F657A">
        <w:rPr>
          <w:rFonts w:ascii="Times New Roman" w:eastAsia="Calibri" w:hAnsi="Times New Roman" w:cs="Times New Roman"/>
          <w:sz w:val="28"/>
          <w:szCs w:val="28"/>
        </w:rPr>
        <w:t xml:space="preserve">с притоками) правый приток </w:t>
      </w:r>
      <w:proofErr w:type="spellStart"/>
      <w:r w:rsidR="001F657A">
        <w:rPr>
          <w:rFonts w:ascii="Times New Roman" w:eastAsia="Calibri" w:hAnsi="Times New Roman" w:cs="Times New Roman"/>
          <w:sz w:val="28"/>
          <w:szCs w:val="28"/>
        </w:rPr>
        <w:t>р.Олё</w:t>
      </w:r>
      <w:r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ерхний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Тренак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F657A">
        <w:rPr>
          <w:rFonts w:ascii="Times New Roman" w:eastAsia="Calibri" w:hAnsi="Times New Roman" w:cs="Times New Roman"/>
          <w:sz w:val="28"/>
          <w:szCs w:val="28"/>
        </w:rPr>
        <w:t xml:space="preserve">с притоками) правый приток </w:t>
      </w:r>
      <w:proofErr w:type="spellStart"/>
      <w:r w:rsidR="001F657A">
        <w:rPr>
          <w:rFonts w:ascii="Times New Roman" w:eastAsia="Calibri" w:hAnsi="Times New Roman" w:cs="Times New Roman"/>
          <w:sz w:val="28"/>
          <w:szCs w:val="28"/>
        </w:rPr>
        <w:t>р.Олё</w:t>
      </w:r>
      <w:r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243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опри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притоками),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р.Левые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Копри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Правые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р.Копри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(с притоками) до административной границы с Амурской областью; </w:t>
      </w:r>
    </w:p>
    <w:p w:rsidR="00215AD2" w:rsidRPr="00215AD2" w:rsidRDefault="001F657A" w:rsidP="00FE5F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лё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р.Лукингра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оз.Лукина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) до администрати</w:t>
      </w:r>
      <w:r w:rsidR="002F6785">
        <w:rPr>
          <w:rFonts w:ascii="Times New Roman" w:eastAsia="Calibri" w:hAnsi="Times New Roman" w:cs="Times New Roman"/>
          <w:sz w:val="28"/>
          <w:szCs w:val="28"/>
        </w:rPr>
        <w:t>вных границ с Амурской областью</w:t>
      </w:r>
      <w:r w:rsidR="00C21F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C21FC4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у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частки ограниченного хозяйственного использования, в пределах которых допускается пользование природными ресурсами (лесопользование, водопользование, добыча общераспространенных полезных ископаемых) субъектами традиционного природопользования бе</w:t>
      </w:r>
      <w:r w:rsidR="002F6785">
        <w:rPr>
          <w:rFonts w:ascii="Times New Roman" w:eastAsia="Calibri" w:hAnsi="Times New Roman" w:cs="Times New Roman"/>
          <w:sz w:val="28"/>
          <w:szCs w:val="28"/>
        </w:rPr>
        <w:t>звозмездно для собственных нужд:</w:t>
      </w:r>
    </w:p>
    <w:p w:rsidR="00215AD2" w:rsidRPr="00215AD2" w:rsidRDefault="00215AD2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развалины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Гидропорт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емкули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аксарин</w:t>
      </w:r>
      <w:proofErr w:type="spellEnd"/>
      <w:r w:rsidR="00C21F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3223AA" w:rsidRDefault="00C21FC4" w:rsidP="00FE5F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д) у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частки, на которых ограниченно допускаются определенные виды хозяйственной деятельности не субъектами традиционного природопользования для обеспечения кочевки оленей, водопоя животных, пользования объектами животного мира, проходов, проездов, водоснабжения, прокладки и эксплуатации линий электропередачи, связи и трубопроводов, строительства дорог и мостов</w:t>
      </w:r>
      <w:r w:rsidR="003223AA" w:rsidRPr="00322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3A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3223AA" w:rsidRPr="003223AA">
        <w:t xml:space="preserve"> </w:t>
      </w:r>
      <w:r w:rsidR="003223AA" w:rsidRPr="003223AA">
        <w:rPr>
          <w:rFonts w:ascii="Times New Roman" w:eastAsia="Calibri" w:hAnsi="Times New Roman" w:cs="Times New Roman"/>
          <w:sz w:val="28"/>
          <w:szCs w:val="28"/>
        </w:rPr>
        <w:t>подсчет</w:t>
      </w:r>
      <w:r w:rsidR="003223AA">
        <w:rPr>
          <w:rFonts w:ascii="Times New Roman" w:eastAsia="Calibri" w:hAnsi="Times New Roman" w:cs="Times New Roman"/>
          <w:sz w:val="28"/>
          <w:szCs w:val="28"/>
        </w:rPr>
        <w:t>ом</w:t>
      </w:r>
      <w:r w:rsidR="003223AA" w:rsidRPr="003223AA">
        <w:rPr>
          <w:rFonts w:ascii="Times New Roman" w:eastAsia="Calibri" w:hAnsi="Times New Roman" w:cs="Times New Roman"/>
          <w:sz w:val="28"/>
          <w:szCs w:val="28"/>
        </w:rPr>
        <w:t xml:space="preserve"> размера у</w:t>
      </w:r>
      <w:r w:rsidR="000777A6">
        <w:rPr>
          <w:rFonts w:ascii="Times New Roman" w:eastAsia="Calibri" w:hAnsi="Times New Roman" w:cs="Times New Roman"/>
          <w:sz w:val="28"/>
          <w:szCs w:val="28"/>
        </w:rPr>
        <w:t>щерба, который может быть нанесе</w:t>
      </w:r>
      <w:r w:rsidR="003223AA" w:rsidRPr="003223AA">
        <w:rPr>
          <w:rFonts w:ascii="Times New Roman" w:eastAsia="Calibri" w:hAnsi="Times New Roman" w:cs="Times New Roman"/>
          <w:sz w:val="28"/>
          <w:szCs w:val="28"/>
        </w:rPr>
        <w:t xml:space="preserve">н </w:t>
      </w:r>
      <w:r w:rsidR="003223AA" w:rsidRPr="006806ED">
        <w:rPr>
          <w:rFonts w:ascii="Times New Roman" w:eastAsia="Calibri" w:hAnsi="Times New Roman" w:cs="Times New Roman"/>
          <w:sz w:val="28"/>
          <w:szCs w:val="28"/>
        </w:rPr>
        <w:t>ТТП</w:t>
      </w:r>
      <w:r w:rsidR="00984EE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F4261D" w:rsidRPr="00F4261D">
        <w:rPr>
          <w:rFonts w:ascii="Times New Roman" w:eastAsia="Calibri" w:hAnsi="Times New Roman" w:cs="Times New Roman"/>
          <w:sz w:val="28"/>
          <w:szCs w:val="28"/>
        </w:rPr>
        <w:t>Тунгиро-Олёкминская</w:t>
      </w:r>
      <w:proofErr w:type="spellEnd"/>
      <w:r w:rsidR="00F4261D" w:rsidRPr="00F4261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223AA" w:rsidRPr="003223AA">
        <w:rPr>
          <w:rFonts w:ascii="Times New Roman" w:eastAsia="Calibri" w:hAnsi="Times New Roman" w:cs="Times New Roman"/>
          <w:sz w:val="28"/>
          <w:szCs w:val="28"/>
        </w:rPr>
        <w:t xml:space="preserve"> хозяйствующими субъектами</w:t>
      </w:r>
      <w:r w:rsidR="003223AA">
        <w:rPr>
          <w:rFonts w:ascii="Times New Roman" w:eastAsia="Calibri" w:hAnsi="Times New Roman" w:cs="Times New Roman"/>
          <w:sz w:val="28"/>
          <w:szCs w:val="28"/>
        </w:rPr>
        <w:t>, осуществляющими указанную деятельность:</w:t>
      </w:r>
      <w:proofErr w:type="gramEnd"/>
    </w:p>
    <w:p w:rsidR="00215AD2" w:rsidRPr="00215AD2" w:rsidRDefault="00215AD2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.Я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годный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левый приток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р.Ол</w:t>
      </w:r>
      <w:r w:rsidR="0059504E">
        <w:rPr>
          <w:rFonts w:ascii="Times New Roman" w:eastAsia="Calibri" w:hAnsi="Times New Roman" w:cs="Times New Roman"/>
          <w:sz w:val="28"/>
          <w:szCs w:val="28"/>
        </w:rPr>
        <w:t>ё</w:t>
      </w:r>
      <w:r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ксак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правый приток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р.Ол</w:t>
      </w:r>
      <w:r w:rsidR="0059504E">
        <w:rPr>
          <w:rFonts w:ascii="Times New Roman" w:eastAsia="Calibri" w:hAnsi="Times New Roman" w:cs="Times New Roman"/>
          <w:sz w:val="28"/>
          <w:szCs w:val="28"/>
        </w:rPr>
        <w:t>ё</w:t>
      </w:r>
      <w:r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7F7115" w:rsidP="007F71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F6785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2F6785">
        <w:rPr>
          <w:rFonts w:ascii="Times New Roman" w:eastAsia="Calibri" w:hAnsi="Times New Roman" w:cs="Times New Roman"/>
          <w:sz w:val="28"/>
          <w:szCs w:val="28"/>
        </w:rPr>
        <w:t>ксак</w:t>
      </w:r>
      <w:proofErr w:type="spellEnd"/>
      <w:r w:rsidR="00C21FC4">
        <w:rPr>
          <w:rFonts w:ascii="Times New Roman" w:eastAsia="Calibri" w:hAnsi="Times New Roman" w:cs="Times New Roman"/>
          <w:sz w:val="28"/>
          <w:szCs w:val="28"/>
        </w:rPr>
        <w:t xml:space="preserve"> на правом берегу </w:t>
      </w:r>
      <w:proofErr w:type="spellStart"/>
      <w:r w:rsidR="00C21FC4">
        <w:rPr>
          <w:rFonts w:ascii="Times New Roman" w:eastAsia="Calibri" w:hAnsi="Times New Roman" w:cs="Times New Roman"/>
          <w:sz w:val="28"/>
          <w:szCs w:val="28"/>
        </w:rPr>
        <w:t>р.Ол</w:t>
      </w:r>
      <w:r w:rsidR="0059504E">
        <w:rPr>
          <w:rFonts w:ascii="Times New Roman" w:eastAsia="Calibri" w:hAnsi="Times New Roman" w:cs="Times New Roman"/>
          <w:sz w:val="28"/>
          <w:szCs w:val="28"/>
        </w:rPr>
        <w:t>ё</w:t>
      </w:r>
      <w:r w:rsidR="00C21FC4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="00C21F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8464E2" w:rsidP="00FE5F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е) у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частки, на которых допускается хозяйственная деятельность не субъектами традиционного природопользования: </w:t>
      </w:r>
    </w:p>
    <w:p w:rsidR="00215AD2" w:rsidRPr="00215AD2" w:rsidRDefault="007F7115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9504E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="0059504E">
        <w:rPr>
          <w:rFonts w:ascii="Times New Roman" w:eastAsia="Calibri" w:hAnsi="Times New Roman" w:cs="Times New Roman"/>
          <w:sz w:val="28"/>
          <w:szCs w:val="28"/>
        </w:rPr>
        <w:t>годный</w:t>
      </w:r>
      <w:proofErr w:type="spellEnd"/>
      <w:r w:rsidR="0059504E">
        <w:rPr>
          <w:rFonts w:ascii="Times New Roman" w:eastAsia="Calibri" w:hAnsi="Times New Roman" w:cs="Times New Roman"/>
          <w:sz w:val="28"/>
          <w:szCs w:val="28"/>
        </w:rPr>
        <w:t xml:space="preserve"> левый приток </w:t>
      </w:r>
      <w:proofErr w:type="spellStart"/>
      <w:r w:rsidR="0059504E">
        <w:rPr>
          <w:rFonts w:ascii="Times New Roman" w:eastAsia="Calibri" w:hAnsi="Times New Roman" w:cs="Times New Roman"/>
          <w:sz w:val="28"/>
          <w:szCs w:val="28"/>
        </w:rPr>
        <w:t>р.Олё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Pr="00215AD2" w:rsidRDefault="00215AD2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215AD2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215AD2">
        <w:rPr>
          <w:rFonts w:ascii="Times New Roman" w:eastAsia="Calibri" w:hAnsi="Times New Roman" w:cs="Times New Roman"/>
          <w:sz w:val="28"/>
          <w:szCs w:val="28"/>
        </w:rPr>
        <w:t>ксак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 xml:space="preserve"> правый приток </w:t>
      </w:r>
      <w:proofErr w:type="spellStart"/>
      <w:r w:rsidRPr="00215AD2">
        <w:rPr>
          <w:rFonts w:ascii="Times New Roman" w:eastAsia="Calibri" w:hAnsi="Times New Roman" w:cs="Times New Roman"/>
          <w:sz w:val="28"/>
          <w:szCs w:val="28"/>
        </w:rPr>
        <w:t>р.Ол</w:t>
      </w:r>
      <w:r w:rsidR="0059504E">
        <w:rPr>
          <w:rFonts w:ascii="Times New Roman" w:eastAsia="Calibri" w:hAnsi="Times New Roman" w:cs="Times New Roman"/>
          <w:sz w:val="28"/>
          <w:szCs w:val="28"/>
        </w:rPr>
        <w:t>ё</w:t>
      </w:r>
      <w:r w:rsidRPr="00215AD2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Pr="00215A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5AD2" w:rsidRDefault="007F7115" w:rsidP="00432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15AD2" w:rsidRPr="00215AD2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>ксак</w:t>
      </w:r>
      <w:proofErr w:type="spellEnd"/>
      <w:r w:rsidR="00215AD2" w:rsidRPr="00215AD2">
        <w:rPr>
          <w:rFonts w:ascii="Times New Roman" w:eastAsia="Calibri" w:hAnsi="Times New Roman" w:cs="Times New Roman"/>
          <w:sz w:val="28"/>
          <w:szCs w:val="28"/>
        </w:rPr>
        <w:t xml:space="preserve"> на правом бе</w:t>
      </w:r>
      <w:r w:rsidR="002F6785">
        <w:rPr>
          <w:rFonts w:ascii="Times New Roman" w:eastAsia="Calibri" w:hAnsi="Times New Roman" w:cs="Times New Roman"/>
          <w:sz w:val="28"/>
          <w:szCs w:val="28"/>
        </w:rPr>
        <w:t xml:space="preserve">регу </w:t>
      </w:r>
      <w:proofErr w:type="spellStart"/>
      <w:r w:rsidR="002F6785">
        <w:rPr>
          <w:rFonts w:ascii="Times New Roman" w:eastAsia="Calibri" w:hAnsi="Times New Roman" w:cs="Times New Roman"/>
          <w:sz w:val="28"/>
          <w:szCs w:val="28"/>
        </w:rPr>
        <w:t>р.Ол</w:t>
      </w:r>
      <w:r w:rsidR="0059504E">
        <w:rPr>
          <w:rFonts w:ascii="Times New Roman" w:eastAsia="Calibri" w:hAnsi="Times New Roman" w:cs="Times New Roman"/>
          <w:sz w:val="28"/>
          <w:szCs w:val="28"/>
        </w:rPr>
        <w:t>ё</w:t>
      </w:r>
      <w:r w:rsidR="002F6785">
        <w:rPr>
          <w:rFonts w:ascii="Times New Roman" w:eastAsia="Calibri" w:hAnsi="Times New Roman" w:cs="Times New Roman"/>
          <w:sz w:val="28"/>
          <w:szCs w:val="28"/>
        </w:rPr>
        <w:t>кма</w:t>
      </w:r>
      <w:proofErr w:type="spellEnd"/>
      <w:r w:rsidR="008464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283F" w:rsidRPr="00F8283F" w:rsidRDefault="008464E2" w:rsidP="00F82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ж) </w:t>
      </w:r>
      <w:r w:rsidR="00647574" w:rsidRPr="00592DD1">
        <w:rPr>
          <w:rFonts w:ascii="Times New Roman" w:eastAsia="Calibri" w:hAnsi="Times New Roman" w:cs="Times New Roman"/>
          <w:sz w:val="28"/>
          <w:szCs w:val="28"/>
        </w:rPr>
        <w:t xml:space="preserve">родовые захоронения – в верховьях правого притока </w:t>
      </w:r>
      <w:proofErr w:type="spellStart"/>
      <w:r w:rsidR="00647574" w:rsidRPr="00592DD1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="00647574" w:rsidRPr="00592DD1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647574" w:rsidRPr="00592DD1">
        <w:rPr>
          <w:rFonts w:ascii="Times New Roman" w:eastAsia="Calibri" w:hAnsi="Times New Roman" w:cs="Times New Roman"/>
          <w:sz w:val="28"/>
          <w:szCs w:val="28"/>
        </w:rPr>
        <w:t>обдякит</w:t>
      </w:r>
      <w:proofErr w:type="spellEnd"/>
      <w:r w:rsidR="00647574" w:rsidRPr="00592DD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647574" w:rsidRPr="00592DD1">
        <w:rPr>
          <w:rFonts w:ascii="Times New Roman" w:eastAsia="Calibri" w:hAnsi="Times New Roman" w:cs="Times New Roman"/>
          <w:sz w:val="28"/>
          <w:szCs w:val="28"/>
        </w:rPr>
        <w:t>р.Мокчали</w:t>
      </w:r>
      <w:proofErr w:type="spellEnd"/>
      <w:r w:rsidR="00647574" w:rsidRPr="00592DD1">
        <w:rPr>
          <w:rFonts w:ascii="Times New Roman" w:eastAsia="Calibri" w:hAnsi="Times New Roman" w:cs="Times New Roman"/>
          <w:sz w:val="28"/>
          <w:szCs w:val="28"/>
        </w:rPr>
        <w:t>, отметка 866 м.</w:t>
      </w:r>
      <w:r w:rsidR="00F8283F">
        <w:rPr>
          <w:rFonts w:ascii="Times New Roman" w:eastAsia="Calibri" w:hAnsi="Times New Roman" w:cs="Times New Roman"/>
          <w:sz w:val="28"/>
          <w:szCs w:val="28"/>
        </w:rPr>
        <w:t xml:space="preserve"> На территории родовых захоронений </w:t>
      </w:r>
      <w:r w:rsidR="00F8283F" w:rsidRPr="00F8283F">
        <w:rPr>
          <w:rFonts w:ascii="Times New Roman" w:eastAsia="Calibri" w:hAnsi="Times New Roman" w:cs="Times New Roman"/>
          <w:sz w:val="28"/>
          <w:szCs w:val="28"/>
        </w:rPr>
        <w:t>запрещается деятельность, которая может нанести ущерб объектам растительного и животного мира, культурно-историческим объектам, в том числе:</w:t>
      </w:r>
    </w:p>
    <w:p w:rsidR="00F8283F" w:rsidRPr="00F8283F" w:rsidRDefault="00F8283F" w:rsidP="00F82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83F">
        <w:rPr>
          <w:rFonts w:ascii="Times New Roman" w:eastAsia="Calibri" w:hAnsi="Times New Roman" w:cs="Times New Roman"/>
          <w:sz w:val="28"/>
          <w:szCs w:val="28"/>
        </w:rPr>
        <w:t xml:space="preserve">изыскательские работы, геологоразведочные работы и разработка полезных ископаемых, </w:t>
      </w:r>
      <w:r w:rsidRPr="00F8283F">
        <w:rPr>
          <w:rFonts w:ascii="Times New Roman" w:eastAsia="Calibri" w:hAnsi="Times New Roman" w:cs="Times New Roman"/>
          <w:sz w:val="28"/>
          <w:szCs w:val="28"/>
        </w:rPr>
        <w:tab/>
        <w:t>нарушение</w:t>
      </w:r>
      <w:r w:rsidRPr="00F8283F">
        <w:rPr>
          <w:rFonts w:ascii="Times New Roman" w:eastAsia="Calibri" w:hAnsi="Times New Roman" w:cs="Times New Roman"/>
          <w:sz w:val="28"/>
          <w:szCs w:val="28"/>
        </w:rPr>
        <w:tab/>
        <w:t xml:space="preserve"> почвенного покрова, выходов минералов, обнажений горных пород; </w:t>
      </w:r>
    </w:p>
    <w:p w:rsidR="00F8283F" w:rsidRPr="00F8283F" w:rsidRDefault="00F8283F" w:rsidP="00F82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83F">
        <w:rPr>
          <w:rFonts w:ascii="Times New Roman" w:eastAsia="Calibri" w:hAnsi="Times New Roman" w:cs="Times New Roman"/>
          <w:sz w:val="28"/>
          <w:szCs w:val="28"/>
        </w:rPr>
        <w:t>проведение сплошных рубок лесных насаждений в случае, если это влечет за собой нарушения сохранности особой зоны «</w:t>
      </w:r>
      <w:proofErr w:type="spellStart"/>
      <w:r w:rsidRPr="00F8283F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Pr="00F8283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8283F" w:rsidRPr="00F8283F" w:rsidRDefault="00F8283F" w:rsidP="00F82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83F">
        <w:rPr>
          <w:rFonts w:ascii="Times New Roman" w:eastAsia="Calibri" w:hAnsi="Times New Roman" w:cs="Times New Roman"/>
          <w:sz w:val="28"/>
          <w:szCs w:val="28"/>
        </w:rPr>
        <w:t>предоставление земельных участков для строительства, за исключением строительства служебно-хозяйственных строений и временного жилья для ведения охотничьего промысла субъектами традиционного природопользования;</w:t>
      </w:r>
    </w:p>
    <w:p w:rsidR="00D02562" w:rsidRDefault="00F8283F" w:rsidP="004E6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83F">
        <w:rPr>
          <w:rFonts w:ascii="Times New Roman" w:eastAsia="Calibri" w:hAnsi="Times New Roman" w:cs="Times New Roman"/>
          <w:sz w:val="28"/>
          <w:szCs w:val="28"/>
        </w:rPr>
        <w:lastRenderedPageBreak/>
        <w:t>нахождение с огнестрельным оружием, капканами и другими видами орудия добычи (вылова, охоты), а также с собаками или ловчими птицами без разрешительных документов в случаях, установленных законод</w:t>
      </w:r>
      <w:r>
        <w:rPr>
          <w:rFonts w:ascii="Times New Roman" w:eastAsia="Calibri" w:hAnsi="Times New Roman" w:cs="Times New Roman"/>
          <w:sz w:val="28"/>
          <w:szCs w:val="28"/>
        </w:rPr>
        <w:t>ательством Российской Федерации.</w:t>
      </w:r>
    </w:p>
    <w:p w:rsidR="000B31F0" w:rsidRPr="000777A6" w:rsidRDefault="000B31F0" w:rsidP="00D025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D62" w:rsidRPr="00AD643F" w:rsidRDefault="00C81892" w:rsidP="00AD643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</w:t>
      </w:r>
      <w:r w:rsidR="00604D62" w:rsidRPr="00AD6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="00FE03D6" w:rsidRPr="00AD6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 w:rsidRPr="00AD6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хозяйственной</w:t>
      </w:r>
      <w:r w:rsidR="00FE03D6" w:rsidRPr="00AD6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 w:rsidRPr="00AD6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C81892" w:rsidRDefault="00C81892" w:rsidP="009639B5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7F7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5C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4E67E0" w:rsidRPr="000B31F0">
        <w:rPr>
          <w:rFonts w:ascii="Times New Roman" w:eastAsia="Calibri" w:hAnsi="Times New Roman" w:cs="Times New Roman"/>
          <w:sz w:val="28"/>
          <w:szCs w:val="28"/>
        </w:rPr>
        <w:t>В границах ТТП «</w:t>
      </w:r>
      <w:proofErr w:type="spellStart"/>
      <w:r w:rsidR="004E67E0" w:rsidRPr="000B31F0">
        <w:rPr>
          <w:rFonts w:ascii="Times New Roman" w:eastAsia="Calibri" w:hAnsi="Times New Roman" w:cs="Times New Roman"/>
          <w:sz w:val="28"/>
          <w:szCs w:val="28"/>
        </w:rPr>
        <w:t>Тунгиро-Олёкминская</w:t>
      </w:r>
      <w:proofErr w:type="spellEnd"/>
      <w:r w:rsidR="004E67E0" w:rsidRPr="000B31F0">
        <w:rPr>
          <w:rFonts w:ascii="Times New Roman" w:eastAsia="Calibri" w:hAnsi="Times New Roman" w:cs="Times New Roman"/>
          <w:sz w:val="28"/>
          <w:szCs w:val="28"/>
        </w:rPr>
        <w:t>»</w:t>
      </w:r>
      <w:r w:rsidR="004E67E0">
        <w:rPr>
          <w:rFonts w:ascii="Times New Roman" w:eastAsia="Calibri" w:hAnsi="Times New Roman" w:cs="Times New Roman"/>
          <w:sz w:val="28"/>
          <w:szCs w:val="28"/>
        </w:rPr>
        <w:t>,</w:t>
      </w:r>
      <w:r w:rsidR="004E67E0" w:rsidRPr="000B31F0">
        <w:rPr>
          <w:rFonts w:ascii="Times New Roman" w:eastAsia="Calibri" w:hAnsi="Times New Roman" w:cs="Times New Roman"/>
          <w:sz w:val="28"/>
          <w:szCs w:val="28"/>
        </w:rPr>
        <w:t xml:space="preserve"> за исключением части особой зоны «</w:t>
      </w:r>
      <w:proofErr w:type="spellStart"/>
      <w:r w:rsidR="004E67E0" w:rsidRPr="000B31F0">
        <w:rPr>
          <w:rFonts w:ascii="Times New Roman" w:eastAsia="Calibri" w:hAnsi="Times New Roman" w:cs="Times New Roman"/>
          <w:sz w:val="28"/>
          <w:szCs w:val="28"/>
        </w:rPr>
        <w:t>Малогорье</w:t>
      </w:r>
      <w:proofErr w:type="spellEnd"/>
      <w:r w:rsidR="004E67E0" w:rsidRPr="000B31F0">
        <w:rPr>
          <w:rFonts w:ascii="Times New Roman" w:eastAsia="Calibri" w:hAnsi="Times New Roman" w:cs="Times New Roman"/>
          <w:sz w:val="28"/>
          <w:szCs w:val="28"/>
        </w:rPr>
        <w:t xml:space="preserve">», указанной в подпункте </w:t>
      </w:r>
      <w:r w:rsidR="004E67E0">
        <w:rPr>
          <w:rFonts w:ascii="Times New Roman" w:eastAsia="Calibri" w:hAnsi="Times New Roman" w:cs="Times New Roman"/>
          <w:sz w:val="28"/>
          <w:szCs w:val="28"/>
        </w:rPr>
        <w:t>«ж» подпункта 4 пункта 11 настоящ</w:t>
      </w:r>
      <w:r w:rsidR="004E67E0" w:rsidRPr="000B31F0">
        <w:rPr>
          <w:rFonts w:ascii="Times New Roman" w:eastAsia="Calibri" w:hAnsi="Times New Roman" w:cs="Times New Roman"/>
          <w:sz w:val="28"/>
          <w:szCs w:val="28"/>
        </w:rPr>
        <w:t>его Положения</w:t>
      </w:r>
      <w:r w:rsidR="004E67E0">
        <w:rPr>
          <w:rFonts w:ascii="Times New Roman" w:eastAsia="Calibri" w:hAnsi="Times New Roman" w:cs="Times New Roman"/>
          <w:sz w:val="28"/>
          <w:szCs w:val="28"/>
        </w:rPr>
        <w:t>,</w:t>
      </w:r>
      <w:r w:rsidR="004E67E0" w:rsidRPr="000B3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7E0" w:rsidRPr="00215AD2">
        <w:rPr>
          <w:rFonts w:ascii="Times New Roman" w:eastAsia="Calibri" w:hAnsi="Times New Roman" w:cs="Times New Roman"/>
          <w:sz w:val="28"/>
          <w:szCs w:val="28"/>
        </w:rPr>
        <w:t>допускается хозяйственная деятельность, не связанная с традиционным природопользованием и традиционным обра</w:t>
      </w:r>
      <w:r w:rsidR="004E67E0">
        <w:rPr>
          <w:rFonts w:ascii="Times New Roman" w:eastAsia="Calibri" w:hAnsi="Times New Roman" w:cs="Times New Roman"/>
          <w:sz w:val="28"/>
          <w:szCs w:val="28"/>
        </w:rPr>
        <w:t>зом жизни малочисленных народов,</w:t>
      </w:r>
      <w:r w:rsidR="004E67E0" w:rsidRPr="0021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7E0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4E67E0" w:rsidRPr="00402583">
        <w:rPr>
          <w:rFonts w:ascii="Times New Roman" w:eastAsia="Calibri" w:hAnsi="Times New Roman" w:cs="Times New Roman"/>
          <w:sz w:val="28"/>
          <w:szCs w:val="28"/>
        </w:rPr>
        <w:t xml:space="preserve">изыскательские работы, геологоразведочные работы и разработка полезных ископаемых </w:t>
      </w:r>
      <w:r w:rsidR="004E67E0" w:rsidRPr="00D02562">
        <w:rPr>
          <w:rFonts w:ascii="Times New Roman" w:eastAsia="Calibri" w:hAnsi="Times New Roman" w:cs="Times New Roman"/>
          <w:sz w:val="28"/>
          <w:szCs w:val="28"/>
        </w:rPr>
        <w:t>после проведения схода населения</w:t>
      </w:r>
      <w:r w:rsidR="006F68AD">
        <w:rPr>
          <w:rFonts w:ascii="Times New Roman" w:eastAsia="Calibri" w:hAnsi="Times New Roman" w:cs="Times New Roman"/>
          <w:sz w:val="28"/>
          <w:szCs w:val="28"/>
        </w:rPr>
        <w:t xml:space="preserve"> либо референдума</w:t>
      </w:r>
      <w:r w:rsidR="004E67E0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4E67E0" w:rsidRPr="00215AD2">
        <w:rPr>
          <w:rFonts w:ascii="Times New Roman" w:eastAsia="Calibri" w:hAnsi="Times New Roman" w:cs="Times New Roman"/>
          <w:sz w:val="28"/>
          <w:szCs w:val="28"/>
        </w:rPr>
        <w:t xml:space="preserve"> по согласованию с субъектами традиционного природопользования, Забайкальской</w:t>
      </w:r>
      <w:proofErr w:type="gramEnd"/>
      <w:r w:rsidR="004E67E0" w:rsidRPr="00215AD2">
        <w:rPr>
          <w:rFonts w:ascii="Times New Roman" w:eastAsia="Calibri" w:hAnsi="Times New Roman" w:cs="Times New Roman"/>
          <w:sz w:val="28"/>
          <w:szCs w:val="28"/>
        </w:rPr>
        <w:t xml:space="preserve"> региональной общественной организацией «Ассоциация коренных малочисленных народов Севера» и администрацией </w:t>
      </w:r>
      <w:r w:rsidR="004E67E0">
        <w:rPr>
          <w:rFonts w:ascii="Times New Roman" w:eastAsia="Calibri" w:hAnsi="Times New Roman" w:cs="Times New Roman"/>
          <w:sz w:val="28"/>
          <w:szCs w:val="28"/>
        </w:rPr>
        <w:t>муниципального района «Тунгиро-Олёкминский район»</w:t>
      </w:r>
      <w:r w:rsidR="004E67E0" w:rsidRPr="00215AD2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="00296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7F71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5C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природопользованием,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  <w:proofErr w:type="gramEnd"/>
    </w:p>
    <w:p w:rsidR="00C81892" w:rsidRDefault="00C81892" w:rsidP="007F71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5C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промыслами</w:t>
      </w:r>
      <w:r w:rsidR="00FE03D6"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малочисленных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E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референдум 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387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5C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6C6" w:rsidRPr="00D6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электропередачи.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892" w:rsidRDefault="00C81892" w:rsidP="00387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5C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ухудшать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81892" w:rsidRDefault="00C81892" w:rsidP="001A5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604D62" w:rsidP="00604D6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</w:p>
    <w:p w:rsidR="00C81892" w:rsidRPr="00604D6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387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7B5C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C7C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«Тунгиро-Олёкминский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CE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природопользования.</w:t>
      </w:r>
    </w:p>
    <w:p w:rsidR="00C81892" w:rsidRDefault="00EE575B" w:rsidP="00387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5C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заказники,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07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  <w:proofErr w:type="gramEnd"/>
    </w:p>
    <w:p w:rsidR="00C81892" w:rsidRDefault="00C81892" w:rsidP="001A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</w:t>
      </w:r>
    </w:p>
    <w:p w:rsidR="00C8189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EE575B" w:rsidP="00EE575B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04E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(древние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культовые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назначением.</w:t>
      </w:r>
      <w:proofErr w:type="gramEnd"/>
    </w:p>
    <w:p w:rsidR="00C81892" w:rsidRDefault="00D204E2" w:rsidP="00151B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1A5B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енность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режима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A23" w:rsidRPr="00604D62" w:rsidRDefault="00151B5F" w:rsidP="00151B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04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Тунгиро-Олёкминская</w:t>
      </w:r>
      <w:proofErr w:type="spell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151B5F" w:rsidRDefault="00151B5F" w:rsidP="00604D62">
      <w:pPr>
        <w:shd w:val="clear" w:color="auto" w:fill="FFFFFF"/>
        <w:spacing w:after="0" w:line="240" w:lineRule="auto"/>
        <w:jc w:val="center"/>
        <w:textAlignment w:val="baseline"/>
      </w:pPr>
    </w:p>
    <w:p w:rsidR="00151B5F" w:rsidRDefault="00151B5F" w:rsidP="00604D62">
      <w:pPr>
        <w:shd w:val="clear" w:color="auto" w:fill="FFFFFF"/>
        <w:spacing w:after="0" w:line="240" w:lineRule="auto"/>
        <w:jc w:val="center"/>
        <w:textAlignment w:val="baseline"/>
      </w:pPr>
    </w:p>
    <w:p w:rsidR="007223DA" w:rsidRDefault="005D09A1" w:rsidP="00604D62">
      <w:pPr>
        <w:shd w:val="clear" w:color="auto" w:fill="FFFFFF"/>
        <w:spacing w:after="0" w:line="240" w:lineRule="auto"/>
        <w:jc w:val="center"/>
        <w:textAlignment w:val="baseline"/>
      </w:pPr>
      <w:r>
        <w:t>______________________</w:t>
      </w:r>
    </w:p>
    <w:sectPr w:rsidR="007223DA" w:rsidSect="00F601F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51" w:rsidRDefault="00181F51" w:rsidP="00487ABD">
      <w:pPr>
        <w:spacing w:after="0" w:line="240" w:lineRule="auto"/>
      </w:pPr>
      <w:r>
        <w:separator/>
      </w:r>
    </w:p>
  </w:endnote>
  <w:endnote w:type="continuationSeparator" w:id="0">
    <w:p w:rsidR="00181F51" w:rsidRDefault="00181F51" w:rsidP="0048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51" w:rsidRDefault="00181F51" w:rsidP="00487ABD">
      <w:pPr>
        <w:spacing w:after="0" w:line="240" w:lineRule="auto"/>
      </w:pPr>
      <w:r>
        <w:separator/>
      </w:r>
    </w:p>
  </w:footnote>
  <w:footnote w:type="continuationSeparator" w:id="0">
    <w:p w:rsidR="00181F51" w:rsidRDefault="00181F51" w:rsidP="0048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524885"/>
      <w:docPartObj>
        <w:docPartGallery w:val="Page Numbers (Top of Page)"/>
        <w:docPartUnique/>
      </w:docPartObj>
    </w:sdtPr>
    <w:sdtEndPr/>
    <w:sdtContent>
      <w:p w:rsidR="00F601FA" w:rsidRDefault="00F601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722">
          <w:rPr>
            <w:noProof/>
          </w:rPr>
          <w:t>6</w:t>
        </w:r>
        <w:r>
          <w:fldChar w:fldCharType="end"/>
        </w:r>
      </w:p>
    </w:sdtContent>
  </w:sdt>
  <w:p w:rsidR="00FE03D6" w:rsidRDefault="00FE03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59B"/>
    <w:multiLevelType w:val="hybridMultilevel"/>
    <w:tmpl w:val="BA7C969C"/>
    <w:lvl w:ilvl="0" w:tplc="70828F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-829"/>
        </w:tabs>
        <w:ind w:left="-8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09"/>
        </w:tabs>
        <w:ind w:left="-1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1"/>
        </w:tabs>
        <w:ind w:left="6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31"/>
        </w:tabs>
        <w:ind w:left="13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51"/>
        </w:tabs>
        <w:ind w:left="20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2771"/>
        </w:tabs>
        <w:ind w:left="27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3491"/>
        </w:tabs>
        <w:ind w:left="34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4211"/>
        </w:tabs>
        <w:ind w:left="4211" w:hanging="360"/>
      </w:pPr>
    </w:lvl>
  </w:abstractNum>
  <w:abstractNum w:abstractNumId="1">
    <w:nsid w:val="752A1F64"/>
    <w:multiLevelType w:val="hybridMultilevel"/>
    <w:tmpl w:val="026C6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92"/>
    <w:rsid w:val="00026920"/>
    <w:rsid w:val="000374C9"/>
    <w:rsid w:val="00043B7D"/>
    <w:rsid w:val="00050091"/>
    <w:rsid w:val="00051FDA"/>
    <w:rsid w:val="000737AF"/>
    <w:rsid w:val="000777A6"/>
    <w:rsid w:val="0008451E"/>
    <w:rsid w:val="000B31F0"/>
    <w:rsid w:val="000C72E9"/>
    <w:rsid w:val="00100D70"/>
    <w:rsid w:val="00106672"/>
    <w:rsid w:val="001142D2"/>
    <w:rsid w:val="001240AB"/>
    <w:rsid w:val="00141EDC"/>
    <w:rsid w:val="0014239E"/>
    <w:rsid w:val="00151B5F"/>
    <w:rsid w:val="00161807"/>
    <w:rsid w:val="00177B7B"/>
    <w:rsid w:val="00180CC9"/>
    <w:rsid w:val="00181F51"/>
    <w:rsid w:val="00184003"/>
    <w:rsid w:val="001867F4"/>
    <w:rsid w:val="001A5492"/>
    <w:rsid w:val="001A5B02"/>
    <w:rsid w:val="001C6DB3"/>
    <w:rsid w:val="001C7AA9"/>
    <w:rsid w:val="001D3A26"/>
    <w:rsid w:val="001F657A"/>
    <w:rsid w:val="001F6DA0"/>
    <w:rsid w:val="001F707C"/>
    <w:rsid w:val="001F7E76"/>
    <w:rsid w:val="00206E69"/>
    <w:rsid w:val="0021228E"/>
    <w:rsid w:val="00215AD2"/>
    <w:rsid w:val="00216063"/>
    <w:rsid w:val="002246A8"/>
    <w:rsid w:val="00237FBB"/>
    <w:rsid w:val="0024348F"/>
    <w:rsid w:val="00252720"/>
    <w:rsid w:val="00252E68"/>
    <w:rsid w:val="00257269"/>
    <w:rsid w:val="00263D64"/>
    <w:rsid w:val="00274A23"/>
    <w:rsid w:val="00296DEB"/>
    <w:rsid w:val="002E3540"/>
    <w:rsid w:val="002E3AF1"/>
    <w:rsid w:val="002F6785"/>
    <w:rsid w:val="003223AA"/>
    <w:rsid w:val="00384040"/>
    <w:rsid w:val="0038605D"/>
    <w:rsid w:val="00387E65"/>
    <w:rsid w:val="003D5546"/>
    <w:rsid w:val="00402583"/>
    <w:rsid w:val="00424765"/>
    <w:rsid w:val="004260BC"/>
    <w:rsid w:val="00426A1D"/>
    <w:rsid w:val="004327A9"/>
    <w:rsid w:val="0043436B"/>
    <w:rsid w:val="00436630"/>
    <w:rsid w:val="004744F0"/>
    <w:rsid w:val="00487ABD"/>
    <w:rsid w:val="00495D97"/>
    <w:rsid w:val="004962FD"/>
    <w:rsid w:val="004B6C4D"/>
    <w:rsid w:val="004E67E0"/>
    <w:rsid w:val="00516838"/>
    <w:rsid w:val="00523D2F"/>
    <w:rsid w:val="00590499"/>
    <w:rsid w:val="00590533"/>
    <w:rsid w:val="00592DD1"/>
    <w:rsid w:val="0059504E"/>
    <w:rsid w:val="00596797"/>
    <w:rsid w:val="005A12A9"/>
    <w:rsid w:val="005B2C94"/>
    <w:rsid w:val="005D0229"/>
    <w:rsid w:val="005D09A1"/>
    <w:rsid w:val="005D69AD"/>
    <w:rsid w:val="005E038D"/>
    <w:rsid w:val="005E508E"/>
    <w:rsid w:val="005F0B38"/>
    <w:rsid w:val="00600753"/>
    <w:rsid w:val="00604D62"/>
    <w:rsid w:val="00617629"/>
    <w:rsid w:val="00624DA0"/>
    <w:rsid w:val="00632FDD"/>
    <w:rsid w:val="00637FD3"/>
    <w:rsid w:val="0064738C"/>
    <w:rsid w:val="00647574"/>
    <w:rsid w:val="006543D7"/>
    <w:rsid w:val="00657F40"/>
    <w:rsid w:val="006806ED"/>
    <w:rsid w:val="00693071"/>
    <w:rsid w:val="00697F11"/>
    <w:rsid w:val="006D300D"/>
    <w:rsid w:val="006D5497"/>
    <w:rsid w:val="006D5BF0"/>
    <w:rsid w:val="006E102D"/>
    <w:rsid w:val="006F68AD"/>
    <w:rsid w:val="00702E26"/>
    <w:rsid w:val="007223DA"/>
    <w:rsid w:val="00732CC9"/>
    <w:rsid w:val="00742755"/>
    <w:rsid w:val="0074297A"/>
    <w:rsid w:val="007766C2"/>
    <w:rsid w:val="00790551"/>
    <w:rsid w:val="007B5CC4"/>
    <w:rsid w:val="007C7FA2"/>
    <w:rsid w:val="007D130C"/>
    <w:rsid w:val="007F7115"/>
    <w:rsid w:val="00813E30"/>
    <w:rsid w:val="00827590"/>
    <w:rsid w:val="0083078D"/>
    <w:rsid w:val="008408E5"/>
    <w:rsid w:val="00842D15"/>
    <w:rsid w:val="008464E2"/>
    <w:rsid w:val="008625D8"/>
    <w:rsid w:val="008D112A"/>
    <w:rsid w:val="008E3299"/>
    <w:rsid w:val="009020C9"/>
    <w:rsid w:val="00904254"/>
    <w:rsid w:val="0091737A"/>
    <w:rsid w:val="009259EC"/>
    <w:rsid w:val="00933A3A"/>
    <w:rsid w:val="00934C05"/>
    <w:rsid w:val="00946DF5"/>
    <w:rsid w:val="00960912"/>
    <w:rsid w:val="009639B5"/>
    <w:rsid w:val="0096606B"/>
    <w:rsid w:val="009734E9"/>
    <w:rsid w:val="00984EED"/>
    <w:rsid w:val="009A200F"/>
    <w:rsid w:val="009A5B0F"/>
    <w:rsid w:val="009A75B0"/>
    <w:rsid w:val="009D3F71"/>
    <w:rsid w:val="009F3AFD"/>
    <w:rsid w:val="00A0420D"/>
    <w:rsid w:val="00A535C5"/>
    <w:rsid w:val="00A73124"/>
    <w:rsid w:val="00AB3925"/>
    <w:rsid w:val="00AC07F7"/>
    <w:rsid w:val="00AC0800"/>
    <w:rsid w:val="00AC126C"/>
    <w:rsid w:val="00AC2C73"/>
    <w:rsid w:val="00AD643F"/>
    <w:rsid w:val="00AF2325"/>
    <w:rsid w:val="00B23B3D"/>
    <w:rsid w:val="00B42C3C"/>
    <w:rsid w:val="00B4440B"/>
    <w:rsid w:val="00B730E9"/>
    <w:rsid w:val="00B74161"/>
    <w:rsid w:val="00B82DE3"/>
    <w:rsid w:val="00B8731D"/>
    <w:rsid w:val="00BC5AF9"/>
    <w:rsid w:val="00BD235B"/>
    <w:rsid w:val="00BE4494"/>
    <w:rsid w:val="00BF5B40"/>
    <w:rsid w:val="00C12062"/>
    <w:rsid w:val="00C17497"/>
    <w:rsid w:val="00C17D68"/>
    <w:rsid w:val="00C21FC4"/>
    <w:rsid w:val="00C220D9"/>
    <w:rsid w:val="00C22B94"/>
    <w:rsid w:val="00C26594"/>
    <w:rsid w:val="00C33C97"/>
    <w:rsid w:val="00C53722"/>
    <w:rsid w:val="00C81892"/>
    <w:rsid w:val="00C83B4B"/>
    <w:rsid w:val="00CB4771"/>
    <w:rsid w:val="00CD64D9"/>
    <w:rsid w:val="00CE285E"/>
    <w:rsid w:val="00CE6E06"/>
    <w:rsid w:val="00CF1900"/>
    <w:rsid w:val="00CF72F2"/>
    <w:rsid w:val="00D02562"/>
    <w:rsid w:val="00D204E2"/>
    <w:rsid w:val="00D21051"/>
    <w:rsid w:val="00D37338"/>
    <w:rsid w:val="00D51646"/>
    <w:rsid w:val="00D562D8"/>
    <w:rsid w:val="00D656C6"/>
    <w:rsid w:val="00D65B72"/>
    <w:rsid w:val="00D76751"/>
    <w:rsid w:val="00D81059"/>
    <w:rsid w:val="00DA231A"/>
    <w:rsid w:val="00DA7141"/>
    <w:rsid w:val="00DB6AD3"/>
    <w:rsid w:val="00DD3822"/>
    <w:rsid w:val="00DE4AC5"/>
    <w:rsid w:val="00DE5309"/>
    <w:rsid w:val="00DF623E"/>
    <w:rsid w:val="00E02C5A"/>
    <w:rsid w:val="00E245EF"/>
    <w:rsid w:val="00E24821"/>
    <w:rsid w:val="00E330A5"/>
    <w:rsid w:val="00E41BE8"/>
    <w:rsid w:val="00EA7B5E"/>
    <w:rsid w:val="00EB409B"/>
    <w:rsid w:val="00EC01DD"/>
    <w:rsid w:val="00EE575B"/>
    <w:rsid w:val="00EE6159"/>
    <w:rsid w:val="00EF5804"/>
    <w:rsid w:val="00F4261D"/>
    <w:rsid w:val="00F53C7C"/>
    <w:rsid w:val="00F601FA"/>
    <w:rsid w:val="00F652A6"/>
    <w:rsid w:val="00F8283F"/>
    <w:rsid w:val="00F94A48"/>
    <w:rsid w:val="00F95D75"/>
    <w:rsid w:val="00FC0284"/>
    <w:rsid w:val="00FC17AC"/>
    <w:rsid w:val="00FD060F"/>
    <w:rsid w:val="00FE03D6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VARFOL~1\AppData\Local\Temp\12092932--59618115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8702-949C-4407-A9B1-6068EBD6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Varfolomeeva</dc:creator>
  <cp:lastModifiedBy>Ваврищук Ирина Сергеевна</cp:lastModifiedBy>
  <cp:revision>10</cp:revision>
  <dcterms:created xsi:type="dcterms:W3CDTF">2023-04-01T07:37:00Z</dcterms:created>
  <dcterms:modified xsi:type="dcterms:W3CDTF">2023-04-11T03:29:00Z</dcterms:modified>
</cp:coreProperties>
</file>