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F" w:rsidRDefault="001F75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50F" w:rsidRDefault="001F75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F75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50F" w:rsidRDefault="001F750F">
            <w:pPr>
              <w:pStyle w:val="ConsPlusNormal"/>
            </w:pPr>
            <w:r>
              <w:t>28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50F" w:rsidRDefault="001F750F">
            <w:pPr>
              <w:pStyle w:val="ConsPlusNormal"/>
              <w:jc w:val="right"/>
            </w:pPr>
            <w:r>
              <w:t>N 1027-ЗЗК</w:t>
            </w:r>
          </w:p>
        </w:tc>
      </w:tr>
    </w:tbl>
    <w:p w:rsidR="001F750F" w:rsidRDefault="001F7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Title"/>
        <w:jc w:val="center"/>
      </w:pPr>
      <w:r>
        <w:t>ЗАБАЙКАЛЬСКИЙ КРАЙ</w:t>
      </w:r>
    </w:p>
    <w:p w:rsidR="001F750F" w:rsidRDefault="001F750F">
      <w:pPr>
        <w:pStyle w:val="ConsPlusTitle"/>
        <w:jc w:val="center"/>
      </w:pPr>
    </w:p>
    <w:p w:rsidR="001F750F" w:rsidRDefault="001F750F">
      <w:pPr>
        <w:pStyle w:val="ConsPlusTitle"/>
        <w:jc w:val="center"/>
      </w:pPr>
      <w:r>
        <w:t>ЗАКОН</w:t>
      </w:r>
    </w:p>
    <w:p w:rsidR="001F750F" w:rsidRDefault="001F750F">
      <w:pPr>
        <w:pStyle w:val="ConsPlusTitle"/>
        <w:jc w:val="center"/>
      </w:pPr>
    </w:p>
    <w:p w:rsidR="001F750F" w:rsidRDefault="001F750F">
      <w:pPr>
        <w:pStyle w:val="ConsPlusTitle"/>
        <w:jc w:val="center"/>
      </w:pPr>
      <w:r>
        <w:t>О ПОРЯДКЕ УВОЛЬНЕНИЯ (ОСВОБОЖДЕНИЯ ОТ ДОЛЖНОСТИ)</w:t>
      </w:r>
    </w:p>
    <w:p w:rsidR="001F750F" w:rsidRDefault="001F750F">
      <w:pPr>
        <w:pStyle w:val="ConsPlusTitle"/>
        <w:jc w:val="center"/>
      </w:pPr>
      <w:r>
        <w:t>ЛИЦ, ЗАМЕЩАЮЩИХ ГОСУДАРСТВЕННЫЕ ДОЛЖНОСТИ</w:t>
      </w:r>
    </w:p>
    <w:p w:rsidR="001F750F" w:rsidRDefault="001F750F">
      <w:pPr>
        <w:pStyle w:val="ConsPlusTitle"/>
        <w:jc w:val="center"/>
      </w:pPr>
      <w:r>
        <w:t>ЗАБАЙКАЛЬСКОГО КРАЯ, В СВЯЗИ С УТРАТОЙ ДОВЕРИЯ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Normal"/>
        <w:jc w:val="right"/>
      </w:pPr>
      <w:r>
        <w:t>Принят</w:t>
      </w:r>
    </w:p>
    <w:p w:rsidR="001F750F" w:rsidRDefault="001F750F">
      <w:pPr>
        <w:pStyle w:val="ConsPlusNormal"/>
        <w:jc w:val="right"/>
      </w:pPr>
      <w:r>
        <w:t>Законодательным Собранием</w:t>
      </w:r>
    </w:p>
    <w:p w:rsidR="001F750F" w:rsidRDefault="001F750F">
      <w:pPr>
        <w:pStyle w:val="ConsPlusNormal"/>
        <w:jc w:val="right"/>
      </w:pPr>
      <w:r>
        <w:t>Забайкальского края</w:t>
      </w:r>
    </w:p>
    <w:p w:rsidR="001F750F" w:rsidRDefault="001F750F">
      <w:pPr>
        <w:pStyle w:val="ConsPlusNormal"/>
        <w:jc w:val="right"/>
      </w:pPr>
      <w:r>
        <w:t>16 июля 2014 года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Title"/>
        <w:ind w:firstLine="540"/>
        <w:jc w:val="both"/>
        <w:outlineLvl w:val="0"/>
      </w:pPr>
      <w:r>
        <w:t>Статья 1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Normal"/>
        <w:ind w:firstLine="540"/>
        <w:jc w:val="both"/>
      </w:pPr>
      <w:r>
        <w:t xml:space="preserve">Настоящий Закон края на основании </w:t>
      </w:r>
      <w:hyperlink r:id="rId5" w:history="1">
        <w:r>
          <w:rPr>
            <w:color w:val="0000FF"/>
          </w:rPr>
          <w:t>статьи 13(1)</w:t>
        </w:r>
      </w:hyperlink>
      <w:r>
        <w:t xml:space="preserve"> Федерального закона от 25 декабря 2008 года N 273-ФЗ "О противодействии коррупции" (далее - Федеральный закон "О противодействии коррупции") устанавливает порядок увольнения (освобождения от должности) лиц, замещающих государственные должности Забайкальского края, в связи с утратой доверия.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Title"/>
        <w:ind w:firstLine="540"/>
        <w:jc w:val="both"/>
        <w:outlineLvl w:val="0"/>
      </w:pPr>
      <w:r>
        <w:t>Статья 2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Normal"/>
        <w:ind w:firstLine="540"/>
        <w:jc w:val="both"/>
      </w:pPr>
      <w:r>
        <w:t xml:space="preserve">Лицо, замещающее государственную должность Забайкальского края, подлежит увольнению (освобождению от должности) в связи с утратой доверия в случаях, установленных </w:t>
      </w:r>
      <w:hyperlink r:id="rId6" w:history="1">
        <w:r>
          <w:rPr>
            <w:color w:val="0000FF"/>
          </w:rPr>
          <w:t>статьей 13(1)</w:t>
        </w:r>
      </w:hyperlink>
      <w:r>
        <w:t xml:space="preserve"> Федерального закона "О противодействии коррупции".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Title"/>
        <w:ind w:firstLine="540"/>
        <w:jc w:val="both"/>
        <w:outlineLvl w:val="0"/>
      </w:pPr>
      <w:r>
        <w:t>Статья 3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Normal"/>
        <w:ind w:firstLine="540"/>
        <w:jc w:val="both"/>
      </w:pPr>
      <w:bookmarkStart w:id="0" w:name="P27"/>
      <w:bookmarkEnd w:id="0"/>
      <w:r>
        <w:t xml:space="preserve">1. Решение об увольнении (освобождении от должности) лица, замещающего государственную должность Забайкальского края, в связи с утратой доверия принимается на основании материалов проверки, подтверждающих наступление случаев, предусмотренных </w:t>
      </w:r>
      <w:hyperlink r:id="rId7" w:history="1">
        <w:r>
          <w:rPr>
            <w:color w:val="0000FF"/>
          </w:rPr>
          <w:t>статьей 13(1)</w:t>
        </w:r>
      </w:hyperlink>
      <w:r>
        <w:t xml:space="preserve"> Федерального закона "О противодействии коррупции".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 xml:space="preserve">2. Материалы,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органы государственной власти, государственные органы Забайкальского края, которые обладают правом увольнения (освобождения от должности) лиц, замещающих государственные должности Забайкальского края: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1) в отношении лиц, замещающих государственные должности Забайкальского края в Законодательном Собрании Забайкальского края, - комиссией Законодательного Собрания Забайкальского края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Забайкальского края;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2) в отношении лиц, замещающих государственные должности Забайкальского края в Правительстве Забайкальского края, - уполномоченным исполнительным органом государственной власти Забайкальского края по вопросам противодействия коррупции;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 xml:space="preserve">3) в отношении лиц, замещающих государственные должности Забайкальского края в </w:t>
      </w:r>
      <w:r>
        <w:lastRenderedPageBreak/>
        <w:t>государственных органах Забайкальского края - Избирательной комиссии Забайкальского края, Контрольно-счетной палате Забайкальского края, Уполномоченного по правам человека в Забайкальском крае, Уполномоченного по защите прав предпринимателей в Забайкальском крае, Уполномоченного по правам ребенка в Забайкальском крае, - уполномоченным структурным подразделением соответствующего государственного органа Забайкальского края, ответственным за работу по профилактике коррупционных и иных правонарушений, или уполномоченным должностным лицом, ответственным за работу по профилактике коррупционных и иных правонарушений в этих государственных органах Забайкальского края, а также уполномоченным исполнительным органом государственной власти Забайкальского края по вопросам противодействия коррупции.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 xml:space="preserve">3. Решение об увольнении (освобождении от должности) лица, замещающего государственную должность Забайкальского края, в связи с утратой доверия принимается в течение 30 календарных дней со дня поступления материалов, указанных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 xml:space="preserve">4. В решении об увольнении (освобождении от должности) лица, замещающего государственную должность Забайкальского края, в связи с утратой доверия указывается основание увольнения (освобождения от должности) со ссылкой на соответствующую норму </w:t>
      </w:r>
      <w:hyperlink r:id="rId8" w:history="1">
        <w:r>
          <w:rPr>
            <w:color w:val="0000FF"/>
          </w:rPr>
          <w:t>статьи 13(1)</w:t>
        </w:r>
      </w:hyperlink>
      <w:r>
        <w:t xml:space="preserve"> Федерального закона "О противодействии коррупции".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5. Решение об увольнении (освобождении от должности) лица, замещающего государственную должность Забайкальского края, в связи с утратой доверия оформляется правовым актом, принимаемым: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1) Губернатором Забайкальского края в отношении: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Забайкальского края в Правительстве Забайкальского края;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Забайкальского края в Избирательной комиссии Забайкальского края, назначенных Губернатором Забайкальского края;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лица, замещающего государственную должность Уполномоченного по защите прав предпринимателей в Забайкальском крае;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2) Законодательным Собранием Забайкальского края в отношении: лиц, замещающих государственные должности в Законодательном Собрании Забайкальского края;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в Избирательной комиссии Забайкальского края, назначенных Законодательным Собранием Забайкальского края;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в Контрольно-счетной палате Забайкальского края;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Уполномоченного по правам человека в Забайкальском крае, Уполномоченного по правам ребенка в Забайкальском крае.</w:t>
      </w:r>
    </w:p>
    <w:p w:rsidR="001F750F" w:rsidRDefault="001F750F">
      <w:pPr>
        <w:pStyle w:val="ConsPlusNormal"/>
        <w:spacing w:before="220"/>
        <w:ind w:firstLine="540"/>
        <w:jc w:val="both"/>
      </w:pPr>
      <w:r>
        <w:t>6. С правовым актом об увольнении (освобождении от должности) лицо, замещающее государственную должность Забайкальского края, в связи с утратой доверия должно быть ознакомлено под роспись. По требованию уволенного (освобожденного от должности) лица, замещавшего государственную должность Забайкальского края, в связи с утратой доверия ему выдается надлежащим образом заверенная копия правового акта об увольнении (освобождении от должности) в связи с утратой доверия.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Title"/>
        <w:ind w:firstLine="540"/>
        <w:jc w:val="both"/>
        <w:outlineLvl w:val="0"/>
      </w:pPr>
      <w:r>
        <w:t>Статья 4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1F750F" w:rsidRDefault="001F750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F75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50F" w:rsidRDefault="001F750F">
            <w:pPr>
              <w:pStyle w:val="ConsPlusNormal"/>
            </w:pPr>
            <w:r>
              <w:t>Председатель Законодательного</w:t>
            </w:r>
          </w:p>
          <w:p w:rsidR="001F750F" w:rsidRDefault="001F750F">
            <w:pPr>
              <w:pStyle w:val="ConsPlusNormal"/>
            </w:pPr>
            <w:r>
              <w:t>Собрания Забайкальского края</w:t>
            </w:r>
          </w:p>
          <w:p w:rsidR="001F750F" w:rsidRDefault="001F750F">
            <w:pPr>
              <w:pStyle w:val="ConsPlusNormal"/>
            </w:pPr>
            <w:r>
              <w:t>Н.Н.ЖДАНОВА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50F" w:rsidRDefault="001F750F">
            <w:pPr>
              <w:pStyle w:val="ConsPlusNormal"/>
              <w:jc w:val="right"/>
            </w:pPr>
            <w:r>
              <w:t>Губернатор</w:t>
            </w:r>
          </w:p>
          <w:p w:rsidR="001F750F" w:rsidRDefault="001F750F">
            <w:pPr>
              <w:pStyle w:val="ConsPlusNormal"/>
              <w:jc w:val="right"/>
            </w:pPr>
            <w:r>
              <w:t>Забайкальского края</w:t>
            </w:r>
          </w:p>
          <w:p w:rsidR="001F750F" w:rsidRDefault="001F750F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1F750F" w:rsidRDefault="001F750F">
      <w:pPr>
        <w:pStyle w:val="ConsPlusNormal"/>
        <w:spacing w:before="220"/>
      </w:pPr>
      <w:r>
        <w:t>г. Чита</w:t>
      </w:r>
    </w:p>
    <w:p w:rsidR="001F750F" w:rsidRDefault="001F750F">
      <w:pPr>
        <w:pStyle w:val="ConsPlusNormal"/>
        <w:spacing w:before="220"/>
      </w:pPr>
      <w:r>
        <w:t>28 июля 2014 года</w:t>
      </w:r>
    </w:p>
    <w:p w:rsidR="001F750F" w:rsidRDefault="001F750F">
      <w:pPr>
        <w:pStyle w:val="ConsPlusNormal"/>
        <w:spacing w:before="220"/>
      </w:pPr>
      <w:r>
        <w:t>N 1027-ЗЗК</w:t>
      </w: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Normal"/>
        <w:jc w:val="both"/>
      </w:pPr>
    </w:p>
    <w:p w:rsidR="001F750F" w:rsidRDefault="001F7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8E6" w:rsidRDefault="001F750F"/>
    <w:sectPr w:rsidR="00FA18E6" w:rsidSect="0096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F750F"/>
    <w:rsid w:val="001641E0"/>
    <w:rsid w:val="001F750F"/>
    <w:rsid w:val="00212B07"/>
    <w:rsid w:val="00B47AE0"/>
    <w:rsid w:val="00C84C18"/>
    <w:rsid w:val="00C942CE"/>
    <w:rsid w:val="00DD1B8A"/>
    <w:rsid w:val="00E16DA5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A6B4E26788602163AEB91A6B236FE6C27654938A15375C7E513D2E5BB3288E00BA3130D4E83825730D853453D3C868FA9FE8DT3R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A6B4E26788602163AEB91A6B236FE6C27654938A15375C7E513D2E5BB3288E00BA3130D4E83825730D853453D3C868FA9FE8DT3R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A6B4E26788602163AEB91A6B236FE6C27654938A15375C7E513D2E5BB3288E00BA3130D4E83825730D853453D3C868FA9FE8DT3R4A" TargetMode="External"/><Relationship Id="rId5" Type="http://schemas.openxmlformats.org/officeDocument/2006/relationships/hyperlink" Target="consultantplus://offline/ref=761A6B4E26788602163AEB91A6B236FE6C27654938A15375C7E513D2E5BB3288E00BA3130C4E83825730D853453D3C868FA9FE8DT3R4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2021-12-21T00:17:00Z</dcterms:created>
  <dcterms:modified xsi:type="dcterms:W3CDTF">2021-12-21T00:20:00Z</dcterms:modified>
</cp:coreProperties>
</file>