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5A2D" w:rsidRPr="00345A2D" w:rsidRDefault="00C83521" w:rsidP="00345A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C83521">
        <w:rPr>
          <w:rFonts w:eastAsia="Times New Roman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C835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77FCC" w:rsidRPr="00277F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F0F79" w:rsidRPr="00BF0F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обращении с животными </w:t>
      </w:r>
      <w:r w:rsidR="00BF0F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 владельцев на территории За</w:t>
      </w:r>
      <w:r w:rsidR="00BF0F79" w:rsidRPr="00BF0F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байкальского края</w:t>
      </w:r>
      <w:r w:rsidR="00277FCC" w:rsidRPr="00277F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E4D6B" w:rsidRDefault="005E4D6B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521" w:rsidRPr="00FF1B3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F0F79" w:rsidRPr="00BF0F79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Государственная ветеринарная служба Забайкальского края</w:t>
      </w:r>
      <w:r w:rsidR="00BF0F7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D6AFE" w:rsidRPr="00820D87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46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hyperlink r:id="rId9" w:history="1">
        <w:r w:rsidR="005E4D6B" w:rsidRPr="00CA004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https://minek.75.ru/deyatel-nost/ocenka-reguliruyuschego-vozdeystviya/ocenka-proektov/publichnye-konsul-tacii/publichnye-konsul-tacii-po-proektam-normativnyh-pravovyh-aktov/305314-2023</w:t>
        </w:r>
      </w:hyperlink>
      <w:r w:rsidR="005E4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0F79" w:rsidRPr="00C83521" w:rsidRDefault="00BF0F79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820D87">
        <w:rPr>
          <w:rFonts w:ascii="Times New Roman" w:hAnsi="Times New Roman"/>
          <w:b/>
        </w:rPr>
        <w:t xml:space="preserve"> </w:t>
      </w:r>
      <w:r w:rsidR="00BF0F79">
        <w:rPr>
          <w:rFonts w:ascii="Times New Roman" w:hAnsi="Times New Roman"/>
          <w:b/>
        </w:rPr>
        <w:t>1</w:t>
      </w:r>
      <w:r w:rsidR="00277FCC">
        <w:rPr>
          <w:rFonts w:ascii="Times New Roman" w:hAnsi="Times New Roman"/>
          <w:b/>
        </w:rPr>
        <w:t>3</w:t>
      </w:r>
      <w:r w:rsidR="00BF0F79">
        <w:rPr>
          <w:rFonts w:ascii="Times New Roman" w:hAnsi="Times New Roman"/>
          <w:b/>
          <w:sz w:val="24"/>
          <w:szCs w:val="24"/>
        </w:rPr>
        <w:t>.11</w:t>
      </w:r>
      <w:r w:rsidR="004024FD">
        <w:rPr>
          <w:rFonts w:ascii="Times New Roman" w:hAnsi="Times New Roman"/>
          <w:b/>
          <w:sz w:val="24"/>
          <w:szCs w:val="24"/>
        </w:rPr>
        <w:t>.2023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- </w:t>
      </w:r>
      <w:r w:rsidR="00BF0F79">
        <w:rPr>
          <w:rFonts w:ascii="Times New Roman" w:hAnsi="Times New Roman"/>
          <w:b/>
          <w:sz w:val="24"/>
          <w:szCs w:val="24"/>
        </w:rPr>
        <w:t>01.12</w:t>
      </w:r>
      <w:r w:rsidR="004024FD">
        <w:rPr>
          <w:rFonts w:ascii="Times New Roman" w:hAnsi="Times New Roman"/>
          <w:b/>
          <w:sz w:val="24"/>
          <w:szCs w:val="24"/>
        </w:rPr>
        <w:t>.2023</w:t>
      </w:r>
      <w:r w:rsidR="00820D87">
        <w:rPr>
          <w:rFonts w:ascii="Times New Roman" w:hAnsi="Times New Roman"/>
          <w:b/>
        </w:rPr>
        <w:t xml:space="preserve"> </w:t>
      </w:r>
      <w:r w:rsidR="00AF1097">
        <w:rPr>
          <w:rFonts w:ascii="Times New Roman" w:hAnsi="Times New Roman"/>
          <w:b/>
        </w:rPr>
        <w:t>.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9264E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консультаций: </w:t>
      </w:r>
      <w:r w:rsidR="00E45807" w:rsidRPr="009264E2">
        <w:rPr>
          <w:rFonts w:ascii="Times New Roman" w:eastAsia="Times New Roman" w:hAnsi="Times New Roman"/>
          <w:b/>
          <w:sz w:val="24"/>
          <w:szCs w:val="24"/>
          <w:lang w:eastAsia="ru-RU"/>
        </w:rPr>
        <w:t>41</w:t>
      </w:r>
      <w:r w:rsidR="00277FCC" w:rsidRPr="009264E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Дата формирования отчета о резу</w:t>
      </w:r>
      <w:r w:rsidR="007C540A">
        <w:rPr>
          <w:rFonts w:ascii="Times New Roman" w:eastAsia="Times New Roman" w:hAnsi="Times New Roman"/>
          <w:sz w:val="24"/>
          <w:szCs w:val="24"/>
          <w:lang w:eastAsia="ru-RU"/>
        </w:rPr>
        <w:t xml:space="preserve">льтатах публичных консультаций: </w:t>
      </w:r>
      <w:r w:rsidR="00B83022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bookmarkStart w:id="0" w:name="_GoBack"/>
      <w:bookmarkEnd w:id="0"/>
      <w:r w:rsidR="007C540A">
        <w:rPr>
          <w:rFonts w:ascii="Times New Roman" w:eastAsia="Times New Roman" w:hAnsi="Times New Roman"/>
          <w:b/>
          <w:sz w:val="24"/>
          <w:szCs w:val="24"/>
          <w:lang w:eastAsia="ru-RU"/>
        </w:rPr>
        <w:t>.12</w:t>
      </w:r>
      <w:r w:rsidR="004024FD">
        <w:rPr>
          <w:rFonts w:ascii="Times New Roman" w:eastAsia="Times New Roman" w:hAnsi="Times New Roman"/>
          <w:b/>
          <w:sz w:val="24"/>
          <w:szCs w:val="24"/>
          <w:lang w:eastAsia="ru-RU"/>
        </w:rPr>
        <w:t>.2023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 года</w:t>
      </w:r>
      <w:r w:rsidR="006E5FF5">
        <w:rPr>
          <w:rFonts w:ascii="Times New Roman" w:hAnsi="Times New Roman"/>
          <w:b/>
          <w:sz w:val="24"/>
          <w:szCs w:val="24"/>
        </w:rPr>
        <w:t>.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04"/>
        <w:gridCol w:w="5676"/>
        <w:gridCol w:w="1837"/>
      </w:tblGrid>
      <w:tr w:rsidR="00C83521" w:rsidRPr="00350538" w:rsidTr="005275F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5C3B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5C3B45" w:rsidRPr="00350538" w:rsidTr="005275FF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277FCC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275FF">
              <w:rPr>
                <w:rFonts w:ascii="Times New Roman" w:hAnsi="Times New Roman"/>
                <w:b/>
              </w:rPr>
              <w:t>Забайкальское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  <w:p w:rsidR="005C3B45" w:rsidRPr="00350538" w:rsidRDefault="005C3B45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Предложений и замечаний не поступало</w:t>
            </w:r>
          </w:p>
          <w:p w:rsidR="005C3B45" w:rsidRPr="00350538" w:rsidRDefault="005C3B45" w:rsidP="00A51C27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Забайкальское региональное отделение общественной организации «Деловая Россия»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275FF">
              <w:rPr>
                <w:rFonts w:ascii="Times New Roman" w:hAnsi="Times New Roman"/>
                <w:b/>
              </w:rPr>
              <w:t>Некоммерческое партнерство «Забайкальский союз предпринимателей»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275FF">
              <w:rPr>
                <w:rFonts w:ascii="Times New Roman" w:hAnsi="Times New Roman"/>
                <w:b/>
              </w:rPr>
              <w:t xml:space="preserve">Забайкальская краевая общественная организация «Выпускники Президентской программы» 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2C90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277FCC" w:rsidRDefault="00BB2C90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Default="00BB2C90" w:rsidP="006A7C7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275FF">
              <w:rPr>
                <w:rFonts w:ascii="Times New Roman" w:hAnsi="Times New Roman"/>
                <w:b/>
              </w:rPr>
              <w:t>Уполномоченный по защите прав предпринимателей в Забайкальском крае и его рабочий аппарат</w:t>
            </w:r>
          </w:p>
          <w:p w:rsidR="006A7C78" w:rsidRPr="006A7C78" w:rsidRDefault="004132A6" w:rsidP="00413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Предложения и замечания отсутствуют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350538" w:rsidRDefault="00BB2C90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Ассоциация товаропроизводителей Забайкалья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Союз работодателей Забайкальского края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Саморегулируемая организация Ассоциация инжиниринговых компаний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Региональное отделение Российского союза промышленников и предпринимателей в Забайкальском крае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ЗРОО «Союз Предпринимателей Забайкальского края»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034D9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Саморегулируемая организация Забайкальская Ассоциация строительных организаций</w:t>
            </w:r>
          </w:p>
          <w:p w:rsidR="005C3B45" w:rsidRPr="00350538" w:rsidRDefault="005C3B45" w:rsidP="00350538">
            <w:pPr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Default="006A7C78" w:rsidP="00BB2C90">
            <w:pPr>
              <w:pStyle w:val="ConsPlusNormal"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33B34">
              <w:rPr>
                <w:rFonts w:ascii="Times New Roman" w:hAnsi="Times New Roman"/>
                <w:b/>
                <w:sz w:val="22"/>
                <w:szCs w:val="22"/>
              </w:rPr>
              <w:t>Общество с ограниченной ответственностью «Пять звёзд»</w:t>
            </w:r>
          </w:p>
          <w:p w:rsidR="00C33B34" w:rsidRPr="00C33B34" w:rsidRDefault="00C33B34" w:rsidP="00C33B3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3B34">
              <w:rPr>
                <w:rFonts w:ascii="Times New Roman" w:hAnsi="Times New Roman"/>
                <w:sz w:val="22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Default="006A7C78" w:rsidP="00BB2C90">
            <w:pPr>
              <w:pStyle w:val="ConsPlusNormal"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33B34">
              <w:rPr>
                <w:rFonts w:ascii="Times New Roman" w:hAnsi="Times New Roman"/>
                <w:b/>
                <w:sz w:val="22"/>
                <w:szCs w:val="22"/>
              </w:rPr>
              <w:t>ИП Славин Вячеслав Владимирович</w:t>
            </w:r>
          </w:p>
          <w:p w:rsidR="00C33B34" w:rsidRPr="00C33B34" w:rsidRDefault="00C33B34" w:rsidP="00C33B3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3B34">
              <w:rPr>
                <w:rFonts w:ascii="Times New Roman" w:hAnsi="Times New Roman"/>
                <w:sz w:val="22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Default="006A7C78" w:rsidP="00BB2C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3B34">
              <w:rPr>
                <w:rFonts w:ascii="Times New Roman" w:hAnsi="Times New Roman"/>
                <w:b/>
                <w:bCs/>
                <w:sz w:val="22"/>
                <w:szCs w:val="22"/>
              </w:rPr>
              <w:t>Общество с ограниченной ответственностью «БАЙКАЛАГРОВЕТТОРГ»</w:t>
            </w:r>
          </w:p>
          <w:p w:rsidR="00C33B34" w:rsidRPr="00C33B34" w:rsidRDefault="00C33B34" w:rsidP="00C33B3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3B34">
              <w:rPr>
                <w:rFonts w:ascii="Times New Roman" w:hAnsi="Times New Roman"/>
                <w:sz w:val="22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Default="006A7C78" w:rsidP="005275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C33B34">
              <w:rPr>
                <w:rFonts w:ascii="Times New Roman" w:hAnsi="Times New Roman"/>
                <w:b/>
                <w:bCs/>
              </w:rPr>
              <w:t>Общество с ограниченной ответственностью «ЖАДА»</w:t>
            </w:r>
          </w:p>
          <w:p w:rsidR="00C33B34" w:rsidRPr="00C33B34" w:rsidRDefault="00C33B34" w:rsidP="00C33B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50538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E42C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Default="00C33B34" w:rsidP="005275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C33B34">
              <w:rPr>
                <w:rFonts w:ascii="Times New Roman" w:hAnsi="Times New Roman"/>
                <w:b/>
                <w:bCs/>
              </w:rPr>
              <w:t>ООО «</w:t>
            </w:r>
            <w:proofErr w:type="spellStart"/>
            <w:r w:rsidRPr="00C33B34">
              <w:rPr>
                <w:rFonts w:ascii="Times New Roman" w:hAnsi="Times New Roman"/>
                <w:b/>
                <w:bCs/>
              </w:rPr>
              <w:t>Токчин</w:t>
            </w:r>
            <w:proofErr w:type="spellEnd"/>
            <w:r w:rsidRPr="00C33B34">
              <w:rPr>
                <w:rFonts w:ascii="Times New Roman" w:hAnsi="Times New Roman"/>
                <w:b/>
                <w:bCs/>
              </w:rPr>
              <w:t>»</w:t>
            </w:r>
          </w:p>
          <w:p w:rsidR="00C33B34" w:rsidRPr="00C33B34" w:rsidRDefault="00C33B34" w:rsidP="00C33B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50538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E42C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Default="00C33B34" w:rsidP="006832D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33B34">
              <w:rPr>
                <w:rFonts w:ascii="Times New Roman" w:hAnsi="Times New Roman"/>
                <w:b/>
                <w:bCs/>
              </w:rPr>
              <w:t>Благотворительное общественное движение помощи бездомным животным «ЖИЗНЬ» города Нижнеудинска</w:t>
            </w:r>
          </w:p>
          <w:p w:rsidR="00C33B34" w:rsidRPr="00C33B34" w:rsidRDefault="00C33B34" w:rsidP="00C33B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0538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0047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Default="00C33B34" w:rsidP="006832D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C33B34">
              <w:rPr>
                <w:rFonts w:ascii="Times New Roman" w:hAnsi="Times New Roman"/>
                <w:b/>
                <w:bCs/>
              </w:rPr>
              <w:t>Усолье-сибирская</w:t>
            </w:r>
            <w:proofErr w:type="gramEnd"/>
            <w:r w:rsidRPr="00C33B34">
              <w:rPr>
                <w:rFonts w:ascii="Times New Roman" w:hAnsi="Times New Roman"/>
                <w:b/>
                <w:bCs/>
              </w:rPr>
              <w:t xml:space="preserve"> городская общественная организация "Общество защиты животных «НАДЕЖДА»</w:t>
            </w:r>
          </w:p>
          <w:p w:rsidR="00C33B34" w:rsidRPr="00C33B34" w:rsidRDefault="00C33B34" w:rsidP="00C33B3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50538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0047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Default="00C33B34" w:rsidP="006832D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33B34">
              <w:rPr>
                <w:rFonts w:ascii="Times New Roman" w:hAnsi="Times New Roman"/>
                <w:b/>
                <w:bCs/>
              </w:rPr>
              <w:t>Общество с ограниченной ответственностью «Аварийная диспетчерская слу</w:t>
            </w:r>
            <w:r w:rsidRPr="00C33B34">
              <w:rPr>
                <w:rFonts w:ascii="Times New Roman" w:hAnsi="Times New Roman"/>
                <w:b/>
                <w:bCs/>
              </w:rPr>
              <w:t>ж</w:t>
            </w:r>
            <w:r w:rsidRPr="00C33B34">
              <w:rPr>
                <w:rFonts w:ascii="Times New Roman" w:hAnsi="Times New Roman"/>
                <w:b/>
                <w:bCs/>
              </w:rPr>
              <w:t>ба»</w:t>
            </w:r>
          </w:p>
          <w:p w:rsidR="00C33B34" w:rsidRPr="00C33B34" w:rsidRDefault="00C33B34" w:rsidP="00C33B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50538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0047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C33B3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Default="00C33B34" w:rsidP="006832D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33B34">
              <w:rPr>
                <w:rFonts w:ascii="Times New Roman" w:hAnsi="Times New Roman"/>
                <w:b/>
                <w:bCs/>
              </w:rPr>
              <w:t>ИП Андреев Андрей Викторович</w:t>
            </w:r>
          </w:p>
          <w:p w:rsidR="00C33B34" w:rsidRPr="00C33B34" w:rsidRDefault="00C33B34" w:rsidP="00C33B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50538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0047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277FCC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8" w:rsidRPr="00C33B34" w:rsidRDefault="00C33B34" w:rsidP="006A7C7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33B34">
              <w:rPr>
                <w:rFonts w:ascii="Times New Roman" w:hAnsi="Times New Roman"/>
                <w:b/>
                <w:bCs/>
              </w:rPr>
              <w:t>Общество с ограниченной ответственностью «АНАНДА»</w:t>
            </w:r>
          </w:p>
          <w:p w:rsidR="005C3B45" w:rsidRPr="00C33B34" w:rsidRDefault="00C33B34" w:rsidP="00C33B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50538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0047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7FCC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CC" w:rsidRDefault="00277FCC" w:rsidP="00277FCC">
            <w:pPr>
              <w:pStyle w:val="ConsPlusNormal"/>
              <w:numPr>
                <w:ilvl w:val="0"/>
                <w:numId w:val="4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CC" w:rsidRPr="009264E2" w:rsidRDefault="00C33B34" w:rsidP="00C33B34">
            <w:pPr>
              <w:tabs>
                <w:tab w:val="left" w:pos="221"/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264E2">
              <w:rPr>
                <w:rFonts w:ascii="Times New Roman" w:hAnsi="Times New Roman"/>
                <w:b/>
                <w:bCs/>
              </w:rPr>
              <w:t>+</w:t>
            </w:r>
            <w:r w:rsidR="00E45807" w:rsidRPr="009264E2">
              <w:rPr>
                <w:rFonts w:ascii="Times New Roman" w:hAnsi="Times New Roman"/>
                <w:b/>
                <w:bCs/>
              </w:rPr>
              <w:t>20</w:t>
            </w:r>
            <w:r w:rsidRPr="009264E2">
              <w:rPr>
                <w:rFonts w:ascii="Times New Roman" w:hAnsi="Times New Roman"/>
                <w:b/>
                <w:bCs/>
              </w:rPr>
              <w:t xml:space="preserve"> физических лиц</w:t>
            </w:r>
            <w:r w:rsidR="00F44809" w:rsidRPr="009264E2">
              <w:rPr>
                <w:rFonts w:ascii="Times New Roman" w:hAnsi="Times New Roman"/>
                <w:b/>
                <w:bCs/>
              </w:rPr>
              <w:t xml:space="preserve"> с отзывами аналогичного содержания:</w:t>
            </w:r>
            <w:r w:rsidRPr="009264E2">
              <w:rPr>
                <w:rFonts w:ascii="Times New Roman" w:hAnsi="Times New Roman"/>
                <w:b/>
                <w:bCs/>
              </w:rPr>
              <w:tab/>
            </w:r>
          </w:p>
          <w:p w:rsidR="00C33B34" w:rsidRDefault="00886DC7" w:rsidP="00C33B34">
            <w:pPr>
              <w:tabs>
                <w:tab w:val="left" w:pos="221"/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264E2">
              <w:rPr>
                <w:rFonts w:ascii="Times New Roman" w:hAnsi="Times New Roman"/>
                <w:bCs/>
                <w:i/>
              </w:rPr>
              <w:t>1.</w:t>
            </w:r>
            <w:r w:rsidRPr="009264E2">
              <w:rPr>
                <w:rFonts w:ascii="Times New Roman" w:hAnsi="Times New Roman"/>
                <w:bCs/>
                <w:i/>
              </w:rPr>
              <w:tab/>
              <w:t>Является</w:t>
            </w:r>
            <w:r w:rsidRPr="00886DC7">
              <w:rPr>
                <w:rFonts w:ascii="Times New Roman" w:hAnsi="Times New Roman"/>
                <w:bCs/>
                <w:i/>
              </w:rPr>
              <w:t xml:space="preserve"> ли проблема, на решение которой направлен нормативный правовой акт, актуальной в настоящее время?</w:t>
            </w:r>
            <w:r w:rsidR="00E7495B">
              <w:rPr>
                <w:rFonts w:ascii="Times New Roman" w:hAnsi="Times New Roman"/>
                <w:bCs/>
                <w:i/>
              </w:rPr>
              <w:t xml:space="preserve"> </w:t>
            </w:r>
            <w:r w:rsidR="00E7495B">
              <w:rPr>
                <w:rFonts w:ascii="Times New Roman" w:hAnsi="Times New Roman"/>
                <w:bCs/>
              </w:rPr>
              <w:t>– Является</w:t>
            </w:r>
          </w:p>
          <w:p w:rsidR="00E7495B" w:rsidRDefault="00E7495B" w:rsidP="00C33B34">
            <w:pPr>
              <w:tabs>
                <w:tab w:val="left" w:pos="221"/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7495B">
              <w:rPr>
                <w:rFonts w:ascii="Times New Roman" w:hAnsi="Times New Roman"/>
                <w:bCs/>
                <w:i/>
              </w:rPr>
              <w:t>2.</w:t>
            </w:r>
            <w:r w:rsidRPr="00E7495B">
              <w:rPr>
                <w:rFonts w:ascii="Times New Roman" w:hAnsi="Times New Roman"/>
                <w:bCs/>
                <w:i/>
              </w:rPr>
              <w:tab/>
      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      </w:r>
            <w:r>
              <w:rPr>
                <w:rFonts w:ascii="Times New Roman" w:hAnsi="Times New Roman"/>
                <w:bCs/>
              </w:rPr>
              <w:t xml:space="preserve"> – Усиление </w:t>
            </w:r>
            <w:proofErr w:type="gramStart"/>
            <w:r>
              <w:rPr>
                <w:rFonts w:ascii="Times New Roman" w:hAnsi="Times New Roman"/>
                <w:bCs/>
              </w:rPr>
              <w:t>контроля за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исполнением действующих муниципальных контрактов на отлов и содержание безнадзорных животных; допуск общественных инспекторов по обращению с животными на территории приютов для животных Забайкальского края, с целью проведения контроля и проверок надлежащего исполнения муниципальных контрактов, в рамках данных полномочий; привлечение</w:t>
            </w:r>
            <w:r w:rsidR="00A84FF8">
              <w:rPr>
                <w:rFonts w:ascii="Times New Roman" w:hAnsi="Times New Roman"/>
                <w:bCs/>
              </w:rPr>
              <w:t xml:space="preserve"> волонтеров для оказания помощи по </w:t>
            </w:r>
            <w:r w:rsidR="00F44809">
              <w:rPr>
                <w:rFonts w:ascii="Times New Roman" w:hAnsi="Times New Roman"/>
                <w:bCs/>
              </w:rPr>
              <w:t>у</w:t>
            </w:r>
            <w:r w:rsidR="00A84FF8">
              <w:rPr>
                <w:rFonts w:ascii="Times New Roman" w:hAnsi="Times New Roman"/>
                <w:bCs/>
              </w:rPr>
              <w:t xml:space="preserve">стройству животных, обеспечения условий, соответствующих требованиям законодательства содержания животных в приюте (помощь в кормлении, поении, лечении, выгуле животных, уборке вольеров). Вышеперечисленные меры позволят рационально расходовать выделенные бюджетные средства на данные цели, тем самым снизить расходную часть, повысить экономическую эффективность данного вида деятельности.   </w:t>
            </w:r>
          </w:p>
          <w:p w:rsidR="00A15CD3" w:rsidRPr="00A15CD3" w:rsidRDefault="00A15CD3" w:rsidP="00C33B34">
            <w:pPr>
              <w:tabs>
                <w:tab w:val="left" w:pos="221"/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15CD3">
              <w:rPr>
                <w:rFonts w:ascii="Times New Roman" w:hAnsi="Times New Roman"/>
                <w:bCs/>
                <w:i/>
              </w:rPr>
              <w:t>.</w:t>
            </w:r>
            <w:r w:rsidRPr="00A15CD3">
              <w:rPr>
                <w:rFonts w:ascii="Times New Roman" w:hAnsi="Times New Roman"/>
                <w:bCs/>
                <w:i/>
              </w:rPr>
              <w:tab/>
              <w:t xml:space="preserve">Считаете ли Вы, что предлагаемые нормы не соответствуют или противоречат иным действующим нормативным правовым актам? Если да, </w:t>
            </w:r>
            <w:r w:rsidRPr="00A15CD3">
              <w:rPr>
                <w:rFonts w:ascii="Times New Roman" w:hAnsi="Times New Roman"/>
                <w:bCs/>
                <w:i/>
              </w:rPr>
              <w:lastRenderedPageBreak/>
              <w:t>укажите такие нормы и нормативные правовые акты.</w:t>
            </w:r>
            <w:r>
              <w:rPr>
                <w:rFonts w:ascii="Times New Roman" w:hAnsi="Times New Roman"/>
                <w:bCs/>
                <w:i/>
              </w:rPr>
              <w:t xml:space="preserve"> – </w:t>
            </w:r>
            <w:r w:rsidRPr="00A15CD3">
              <w:rPr>
                <w:rFonts w:ascii="Times New Roman" w:hAnsi="Times New Roman"/>
                <w:bCs/>
              </w:rPr>
              <w:t>Ф</w:t>
            </w:r>
            <w:r>
              <w:rPr>
                <w:rFonts w:ascii="Times New Roman" w:hAnsi="Times New Roman"/>
                <w:bCs/>
              </w:rPr>
              <w:t>едеральный закон от 27.12.2018</w:t>
            </w:r>
            <w:r w:rsidRPr="00A15CD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№</w:t>
            </w:r>
            <w:r w:rsidRPr="00A15CD3">
              <w:rPr>
                <w:rFonts w:ascii="Times New Roman" w:hAnsi="Times New Roman"/>
                <w:bCs/>
              </w:rPr>
              <w:t xml:space="preserve">498-ФЗ </w:t>
            </w:r>
            <w:r>
              <w:rPr>
                <w:rFonts w:ascii="Times New Roman" w:hAnsi="Times New Roman"/>
                <w:bCs/>
              </w:rPr>
              <w:t>«</w:t>
            </w:r>
            <w:r w:rsidRPr="00A15CD3">
              <w:rPr>
                <w:rFonts w:ascii="Times New Roman" w:hAnsi="Times New Roman"/>
                <w:bCs/>
              </w:rPr>
              <w:t>Об ответственном обращении с животными и о внесении изменений в отдельные законодательные акты Российс</w:t>
            </w:r>
            <w:r>
              <w:rPr>
                <w:rFonts w:ascii="Times New Roman" w:hAnsi="Times New Roman"/>
                <w:bCs/>
              </w:rPr>
              <w:t>кой Федерации», статья 231 Гражданского кодекса.</w:t>
            </w:r>
          </w:p>
          <w:p w:rsidR="00E7495B" w:rsidRPr="00A15CD3" w:rsidRDefault="00A15CD3" w:rsidP="00C33B34">
            <w:pPr>
              <w:tabs>
                <w:tab w:val="left" w:pos="221"/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  <w:r w:rsidRPr="00A15CD3">
              <w:rPr>
                <w:rFonts w:ascii="Times New Roman" w:hAnsi="Times New Roman"/>
                <w:bCs/>
                <w:i/>
              </w:rPr>
              <w:t>.</w:t>
            </w:r>
            <w:r w:rsidRPr="00A15CD3">
              <w:rPr>
                <w:rFonts w:ascii="Times New Roman" w:hAnsi="Times New Roman"/>
                <w:bCs/>
                <w:i/>
              </w:rPr>
              <w:tab/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  <w:r>
              <w:rPr>
                <w:rFonts w:ascii="Times New Roman" w:hAnsi="Times New Roman"/>
                <w:bCs/>
              </w:rPr>
              <w:t xml:space="preserve"> – Считаем невозможным принятие данного законопроекта</w:t>
            </w:r>
            <w:r w:rsidR="00D4104A">
              <w:rPr>
                <w:rFonts w:ascii="Times New Roman" w:hAnsi="Times New Roman"/>
                <w:bCs/>
              </w:rPr>
              <w:t xml:space="preserve"> – прямо нарушающего нормы ФЗ-498, а также права владельцев животных, теряющих таким образом право заявить о праве собственности в установленном законом порядке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CC" w:rsidRPr="00350538" w:rsidRDefault="00277FCC" w:rsidP="003F44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5275FF">
        <w:trPr>
          <w:trHeight w:val="35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lastRenderedPageBreak/>
              <w:t>Общее количество поступивших предложений, замечаний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D4104A" w:rsidP="00CE4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замечание и 1 предложение </w:t>
            </w:r>
          </w:p>
        </w:tc>
      </w:tr>
    </w:tbl>
    <w:p w:rsidR="00AF1097" w:rsidRDefault="00AF1097"/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1701"/>
      </w:tblGrid>
      <w:tr w:rsidR="00AF1097" w:rsidRPr="00350538" w:rsidTr="00D4104A">
        <w:trPr>
          <w:trHeight w:val="287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учтенных</w:t>
            </w:r>
            <w:r w:rsidR="00F44809">
              <w:rPr>
                <w:rFonts w:ascii="Times New Roman" w:hAnsi="Times New Roman"/>
              </w:rPr>
              <w:t xml:space="preserve"> в заключени</w:t>
            </w:r>
            <w:proofErr w:type="gramStart"/>
            <w:r w:rsidR="00F44809">
              <w:rPr>
                <w:rFonts w:ascii="Times New Roman" w:hAnsi="Times New Roman"/>
              </w:rPr>
              <w:t>и</w:t>
            </w:r>
            <w:proofErr w:type="gramEnd"/>
            <w:r w:rsidRPr="00AF1097">
              <w:rPr>
                <w:rFonts w:ascii="Times New Roman" w:hAnsi="Times New Roman"/>
              </w:rPr>
              <w:t xml:space="preserve">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F44809" w:rsidP="00CE4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замечание и 1 предложение</w:t>
            </w:r>
          </w:p>
        </w:tc>
      </w:tr>
      <w:tr w:rsidR="00AF1097" w:rsidRPr="00350538" w:rsidTr="00D4104A">
        <w:trPr>
          <w:trHeight w:val="268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0</w:t>
            </w:r>
          </w:p>
        </w:tc>
      </w:tr>
      <w:tr w:rsidR="00AF1097" w:rsidRPr="00350538" w:rsidTr="00D4104A">
        <w:trPr>
          <w:trHeight w:val="287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Усманова Н.В.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D3" w:rsidRDefault="00A15CD3" w:rsidP="00A65223">
      <w:pPr>
        <w:spacing w:after="0" w:line="240" w:lineRule="auto"/>
      </w:pPr>
      <w:r>
        <w:separator/>
      </w:r>
    </w:p>
  </w:endnote>
  <w:endnote w:type="continuationSeparator" w:id="0">
    <w:p w:rsidR="00A15CD3" w:rsidRDefault="00A15CD3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D3" w:rsidRDefault="00A15CD3" w:rsidP="00A65223">
      <w:pPr>
        <w:spacing w:after="0" w:line="240" w:lineRule="auto"/>
      </w:pPr>
      <w:r>
        <w:separator/>
      </w:r>
    </w:p>
  </w:footnote>
  <w:footnote w:type="continuationSeparator" w:id="0">
    <w:p w:rsidR="00A15CD3" w:rsidRDefault="00A15CD3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8"/>
  </w:num>
  <w:num w:numId="8">
    <w:abstractNumId w:val="29"/>
  </w:num>
  <w:num w:numId="9">
    <w:abstractNumId w:val="35"/>
  </w:num>
  <w:num w:numId="10">
    <w:abstractNumId w:val="17"/>
  </w:num>
  <w:num w:numId="11">
    <w:abstractNumId w:val="28"/>
  </w:num>
  <w:num w:numId="12">
    <w:abstractNumId w:val="41"/>
  </w:num>
  <w:num w:numId="13">
    <w:abstractNumId w:val="30"/>
  </w:num>
  <w:num w:numId="14">
    <w:abstractNumId w:val="24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7"/>
  </w:num>
  <w:num w:numId="23">
    <w:abstractNumId w:val="2"/>
  </w:num>
  <w:num w:numId="24">
    <w:abstractNumId w:val="16"/>
  </w:num>
  <w:num w:numId="25">
    <w:abstractNumId w:val="36"/>
  </w:num>
  <w:num w:numId="26">
    <w:abstractNumId w:val="34"/>
  </w:num>
  <w:num w:numId="27">
    <w:abstractNumId w:val="4"/>
  </w:num>
  <w:num w:numId="28">
    <w:abstractNumId w:val="1"/>
  </w:num>
  <w:num w:numId="29">
    <w:abstractNumId w:val="32"/>
  </w:num>
  <w:num w:numId="30">
    <w:abstractNumId w:val="25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8"/>
  </w:num>
  <w:num w:numId="34">
    <w:abstractNumId w:val="23"/>
  </w:num>
  <w:num w:numId="35">
    <w:abstractNumId w:val="22"/>
  </w:num>
  <w:num w:numId="36">
    <w:abstractNumId w:val="5"/>
  </w:num>
  <w:num w:numId="37">
    <w:abstractNumId w:val="0"/>
  </w:num>
  <w:num w:numId="38">
    <w:abstractNumId w:val="9"/>
  </w:num>
  <w:num w:numId="39">
    <w:abstractNumId w:val="18"/>
  </w:num>
  <w:num w:numId="40">
    <w:abstractNumId w:val="19"/>
  </w:num>
  <w:num w:numId="41">
    <w:abstractNumId w:val="27"/>
  </w:num>
  <w:num w:numId="42">
    <w:abstractNumId w:val="26"/>
  </w:num>
  <w:num w:numId="43">
    <w:abstractNumId w:val="4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04788"/>
    <w:rsid w:val="00015F77"/>
    <w:rsid w:val="00024E47"/>
    <w:rsid w:val="00025AFE"/>
    <w:rsid w:val="00032481"/>
    <w:rsid w:val="00034595"/>
    <w:rsid w:val="00034B87"/>
    <w:rsid w:val="00034D97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55AF4"/>
    <w:rsid w:val="00156C93"/>
    <w:rsid w:val="00161340"/>
    <w:rsid w:val="00163688"/>
    <w:rsid w:val="00170782"/>
    <w:rsid w:val="001721EB"/>
    <w:rsid w:val="0018303F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A5BAE"/>
    <w:rsid w:val="002A5F41"/>
    <w:rsid w:val="002B2A5A"/>
    <w:rsid w:val="002C04A4"/>
    <w:rsid w:val="002D65F7"/>
    <w:rsid w:val="002D7F54"/>
    <w:rsid w:val="002E7420"/>
    <w:rsid w:val="002F2122"/>
    <w:rsid w:val="002F4D1F"/>
    <w:rsid w:val="00312B1C"/>
    <w:rsid w:val="00320C80"/>
    <w:rsid w:val="003213D2"/>
    <w:rsid w:val="0032413C"/>
    <w:rsid w:val="0032696B"/>
    <w:rsid w:val="00332D4F"/>
    <w:rsid w:val="003362F6"/>
    <w:rsid w:val="00342AE8"/>
    <w:rsid w:val="00345A2D"/>
    <w:rsid w:val="00350538"/>
    <w:rsid w:val="0035196C"/>
    <w:rsid w:val="00363E4C"/>
    <w:rsid w:val="00366F2C"/>
    <w:rsid w:val="00367A74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2665"/>
    <w:rsid w:val="003C1FD4"/>
    <w:rsid w:val="003D7B0F"/>
    <w:rsid w:val="003E257B"/>
    <w:rsid w:val="003E3FF1"/>
    <w:rsid w:val="003F2E66"/>
    <w:rsid w:val="003F3CF0"/>
    <w:rsid w:val="003F44B9"/>
    <w:rsid w:val="004024FD"/>
    <w:rsid w:val="00403003"/>
    <w:rsid w:val="004132A6"/>
    <w:rsid w:val="004137BD"/>
    <w:rsid w:val="00432A76"/>
    <w:rsid w:val="00443315"/>
    <w:rsid w:val="00454AEF"/>
    <w:rsid w:val="00463D8B"/>
    <w:rsid w:val="00467AE4"/>
    <w:rsid w:val="004711E3"/>
    <w:rsid w:val="004A5462"/>
    <w:rsid w:val="004B6732"/>
    <w:rsid w:val="004B7E72"/>
    <w:rsid w:val="004C488A"/>
    <w:rsid w:val="004C670B"/>
    <w:rsid w:val="004D76A7"/>
    <w:rsid w:val="004D76CE"/>
    <w:rsid w:val="004E418B"/>
    <w:rsid w:val="004F320D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1E92"/>
    <w:rsid w:val="00563A13"/>
    <w:rsid w:val="00565EC0"/>
    <w:rsid w:val="00574458"/>
    <w:rsid w:val="00582B63"/>
    <w:rsid w:val="00583FB1"/>
    <w:rsid w:val="0059280B"/>
    <w:rsid w:val="00595CC2"/>
    <w:rsid w:val="005A5C51"/>
    <w:rsid w:val="005A783D"/>
    <w:rsid w:val="005B11A4"/>
    <w:rsid w:val="005C1690"/>
    <w:rsid w:val="005C31B7"/>
    <w:rsid w:val="005C3B45"/>
    <w:rsid w:val="005C48F3"/>
    <w:rsid w:val="005C6D33"/>
    <w:rsid w:val="005D1D26"/>
    <w:rsid w:val="005D7730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7E5A"/>
    <w:rsid w:val="006A1CE0"/>
    <w:rsid w:val="006A2A0F"/>
    <w:rsid w:val="006A362E"/>
    <w:rsid w:val="006A7C78"/>
    <w:rsid w:val="006B0510"/>
    <w:rsid w:val="006B05C6"/>
    <w:rsid w:val="006C158C"/>
    <w:rsid w:val="006C2998"/>
    <w:rsid w:val="006D212A"/>
    <w:rsid w:val="006E3E8C"/>
    <w:rsid w:val="006E5FF5"/>
    <w:rsid w:val="006F2300"/>
    <w:rsid w:val="006F646F"/>
    <w:rsid w:val="007012E9"/>
    <w:rsid w:val="00712272"/>
    <w:rsid w:val="007134EB"/>
    <w:rsid w:val="00714C1C"/>
    <w:rsid w:val="007207DB"/>
    <w:rsid w:val="007261F1"/>
    <w:rsid w:val="0072676F"/>
    <w:rsid w:val="007319D4"/>
    <w:rsid w:val="00732A14"/>
    <w:rsid w:val="007410DD"/>
    <w:rsid w:val="0075369C"/>
    <w:rsid w:val="0075668A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C540A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7EB4"/>
    <w:rsid w:val="008650ED"/>
    <w:rsid w:val="008658C4"/>
    <w:rsid w:val="00870DF2"/>
    <w:rsid w:val="00875C04"/>
    <w:rsid w:val="0088035D"/>
    <w:rsid w:val="00883498"/>
    <w:rsid w:val="00886319"/>
    <w:rsid w:val="00886DC7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4E2"/>
    <w:rsid w:val="00926799"/>
    <w:rsid w:val="009330CB"/>
    <w:rsid w:val="00935FAC"/>
    <w:rsid w:val="00940573"/>
    <w:rsid w:val="00940989"/>
    <w:rsid w:val="00954069"/>
    <w:rsid w:val="00961E00"/>
    <w:rsid w:val="009716AC"/>
    <w:rsid w:val="00974C70"/>
    <w:rsid w:val="0098278D"/>
    <w:rsid w:val="00993CBB"/>
    <w:rsid w:val="0099626D"/>
    <w:rsid w:val="009A5782"/>
    <w:rsid w:val="009B4359"/>
    <w:rsid w:val="009B4665"/>
    <w:rsid w:val="009B586A"/>
    <w:rsid w:val="009C2EF5"/>
    <w:rsid w:val="009D4D94"/>
    <w:rsid w:val="009E16DA"/>
    <w:rsid w:val="009E7BB9"/>
    <w:rsid w:val="009F0227"/>
    <w:rsid w:val="009F3B4E"/>
    <w:rsid w:val="009F7DAE"/>
    <w:rsid w:val="00A0606D"/>
    <w:rsid w:val="00A1058E"/>
    <w:rsid w:val="00A124F8"/>
    <w:rsid w:val="00A15CD3"/>
    <w:rsid w:val="00A15F40"/>
    <w:rsid w:val="00A23BB5"/>
    <w:rsid w:val="00A36681"/>
    <w:rsid w:val="00A46853"/>
    <w:rsid w:val="00A50670"/>
    <w:rsid w:val="00A51C27"/>
    <w:rsid w:val="00A53003"/>
    <w:rsid w:val="00A54281"/>
    <w:rsid w:val="00A60302"/>
    <w:rsid w:val="00A65223"/>
    <w:rsid w:val="00A6552B"/>
    <w:rsid w:val="00A66252"/>
    <w:rsid w:val="00A844D0"/>
    <w:rsid w:val="00A84FF8"/>
    <w:rsid w:val="00A9117C"/>
    <w:rsid w:val="00A938A8"/>
    <w:rsid w:val="00A96785"/>
    <w:rsid w:val="00AA3E80"/>
    <w:rsid w:val="00AA6982"/>
    <w:rsid w:val="00AB109D"/>
    <w:rsid w:val="00AB1740"/>
    <w:rsid w:val="00AC54D2"/>
    <w:rsid w:val="00AE22A3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1E99"/>
    <w:rsid w:val="00B366BC"/>
    <w:rsid w:val="00B4460B"/>
    <w:rsid w:val="00B4552E"/>
    <w:rsid w:val="00B62A15"/>
    <w:rsid w:val="00B63B9E"/>
    <w:rsid w:val="00B70009"/>
    <w:rsid w:val="00B81B68"/>
    <w:rsid w:val="00B83022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F0242"/>
    <w:rsid w:val="00BF0F79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3B34"/>
    <w:rsid w:val="00C34A14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27A9"/>
    <w:rsid w:val="00CC2A0D"/>
    <w:rsid w:val="00CD0D8E"/>
    <w:rsid w:val="00CE2254"/>
    <w:rsid w:val="00CE28A2"/>
    <w:rsid w:val="00CE4718"/>
    <w:rsid w:val="00CF5A13"/>
    <w:rsid w:val="00D02354"/>
    <w:rsid w:val="00D11287"/>
    <w:rsid w:val="00D25F66"/>
    <w:rsid w:val="00D4104A"/>
    <w:rsid w:val="00D41FDD"/>
    <w:rsid w:val="00D43164"/>
    <w:rsid w:val="00D438A0"/>
    <w:rsid w:val="00D44765"/>
    <w:rsid w:val="00D454E7"/>
    <w:rsid w:val="00D52CC4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4222A"/>
    <w:rsid w:val="00E42CB1"/>
    <w:rsid w:val="00E43947"/>
    <w:rsid w:val="00E45807"/>
    <w:rsid w:val="00E458A2"/>
    <w:rsid w:val="00E50018"/>
    <w:rsid w:val="00E50D53"/>
    <w:rsid w:val="00E6269C"/>
    <w:rsid w:val="00E7495B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34613"/>
    <w:rsid w:val="00F34A72"/>
    <w:rsid w:val="00F366BB"/>
    <w:rsid w:val="00F4139C"/>
    <w:rsid w:val="00F44809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k.75.ru/deyatel-nost/ocenka-reguliruyuschego-vozdeystviya/ocenka-proektov/publichnye-konsul-tacii/publichnye-konsul-tacii-po-proektam-normativnyh-pravovyh-aktov/305314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E79B-988F-4F7D-9810-5C06B7D6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119</cp:revision>
  <cp:lastPrinted>2023-06-08T02:26:00Z</cp:lastPrinted>
  <dcterms:created xsi:type="dcterms:W3CDTF">2023-03-03T02:52:00Z</dcterms:created>
  <dcterms:modified xsi:type="dcterms:W3CDTF">2023-12-04T05:39:00Z</dcterms:modified>
</cp:coreProperties>
</file>