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3CD68" w14:textId="77777777" w:rsidR="00320239" w:rsidRDefault="00F12C02" w:rsidP="00320239">
      <w:pPr>
        <w:shd w:val="clear" w:color="auto" w:fill="FFFFFF"/>
        <w:jc w:val="center"/>
        <w:rPr>
          <w:sz w:val="2"/>
          <w:szCs w:val="2"/>
        </w:rPr>
      </w:pPr>
      <w:r>
        <w:rPr>
          <w:noProof/>
        </w:rPr>
        <w:drawing>
          <wp:inline distT="0" distB="0" distL="0" distR="0" wp14:anchorId="10BD4AF8" wp14:editId="48F1CB8F">
            <wp:extent cx="791210" cy="88074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210" cy="880745"/>
                    </a:xfrm>
                    <a:prstGeom prst="rect">
                      <a:avLst/>
                    </a:prstGeom>
                    <a:noFill/>
                    <a:ln>
                      <a:noFill/>
                    </a:ln>
                  </pic:spPr>
                </pic:pic>
              </a:graphicData>
            </a:graphic>
          </wp:inline>
        </w:drawing>
      </w:r>
    </w:p>
    <w:p w14:paraId="60CBC6AD" w14:textId="77777777" w:rsidR="00320239" w:rsidRDefault="00320239" w:rsidP="00320239">
      <w:pPr>
        <w:shd w:val="clear" w:color="auto" w:fill="FFFFFF"/>
        <w:jc w:val="center"/>
        <w:rPr>
          <w:sz w:val="2"/>
          <w:szCs w:val="2"/>
        </w:rPr>
      </w:pPr>
    </w:p>
    <w:p w14:paraId="0491C806" w14:textId="77777777" w:rsidR="00320239" w:rsidRDefault="00320239" w:rsidP="00320239">
      <w:pPr>
        <w:shd w:val="clear" w:color="auto" w:fill="FFFFFF"/>
        <w:jc w:val="center"/>
        <w:rPr>
          <w:sz w:val="2"/>
          <w:szCs w:val="2"/>
        </w:rPr>
      </w:pPr>
    </w:p>
    <w:p w14:paraId="67B3343E" w14:textId="77777777" w:rsidR="00320239" w:rsidRDefault="00320239" w:rsidP="00320239">
      <w:pPr>
        <w:shd w:val="clear" w:color="auto" w:fill="FFFFFF"/>
        <w:jc w:val="center"/>
        <w:rPr>
          <w:sz w:val="2"/>
          <w:szCs w:val="2"/>
        </w:rPr>
      </w:pPr>
    </w:p>
    <w:p w14:paraId="60E812DA" w14:textId="77777777" w:rsidR="00320239" w:rsidRDefault="00320239" w:rsidP="00320239">
      <w:pPr>
        <w:shd w:val="clear" w:color="auto" w:fill="FFFFFF"/>
        <w:jc w:val="center"/>
        <w:rPr>
          <w:sz w:val="2"/>
          <w:szCs w:val="2"/>
        </w:rPr>
      </w:pPr>
    </w:p>
    <w:p w14:paraId="4228175A" w14:textId="77777777" w:rsidR="00320239" w:rsidRDefault="00320239" w:rsidP="00320239">
      <w:pPr>
        <w:shd w:val="clear" w:color="auto" w:fill="FFFFFF"/>
        <w:jc w:val="center"/>
        <w:rPr>
          <w:sz w:val="2"/>
          <w:szCs w:val="2"/>
        </w:rPr>
      </w:pPr>
    </w:p>
    <w:p w14:paraId="1714AF97" w14:textId="77777777" w:rsidR="00320239" w:rsidRDefault="00320239" w:rsidP="00320239">
      <w:pPr>
        <w:shd w:val="clear" w:color="auto" w:fill="FFFFFF"/>
        <w:jc w:val="center"/>
        <w:rPr>
          <w:sz w:val="2"/>
          <w:szCs w:val="2"/>
        </w:rPr>
      </w:pPr>
    </w:p>
    <w:p w14:paraId="0FA0E9CF" w14:textId="77777777" w:rsidR="00320239" w:rsidRDefault="00320239" w:rsidP="00320239">
      <w:pPr>
        <w:shd w:val="clear" w:color="auto" w:fill="FFFFFF"/>
        <w:jc w:val="center"/>
        <w:rPr>
          <w:sz w:val="2"/>
          <w:szCs w:val="2"/>
        </w:rPr>
      </w:pPr>
    </w:p>
    <w:p w14:paraId="2B365549" w14:textId="77777777" w:rsidR="00320239" w:rsidRDefault="00320239" w:rsidP="00320239">
      <w:pPr>
        <w:shd w:val="clear" w:color="auto" w:fill="FFFFFF"/>
        <w:jc w:val="center"/>
        <w:rPr>
          <w:sz w:val="2"/>
          <w:szCs w:val="2"/>
        </w:rPr>
      </w:pPr>
    </w:p>
    <w:p w14:paraId="5E729601" w14:textId="77777777" w:rsidR="00320239" w:rsidRPr="00AB243D" w:rsidRDefault="00320239" w:rsidP="00320239">
      <w:pPr>
        <w:shd w:val="clear" w:color="auto" w:fill="FFFFFF"/>
        <w:jc w:val="center"/>
        <w:rPr>
          <w:b/>
          <w:spacing w:val="-11"/>
          <w:sz w:val="2"/>
          <w:szCs w:val="2"/>
        </w:rPr>
      </w:pPr>
    </w:p>
    <w:p w14:paraId="6CF17EF3" w14:textId="77777777" w:rsidR="00320239" w:rsidRDefault="00320239" w:rsidP="00320239">
      <w:pPr>
        <w:shd w:val="clear" w:color="auto" w:fill="FFFFFF"/>
        <w:jc w:val="center"/>
        <w:rPr>
          <w:b/>
          <w:spacing w:val="-11"/>
          <w:sz w:val="2"/>
          <w:szCs w:val="2"/>
        </w:rPr>
      </w:pPr>
      <w:r>
        <w:rPr>
          <w:b/>
          <w:spacing w:val="-11"/>
          <w:sz w:val="33"/>
          <w:szCs w:val="33"/>
        </w:rPr>
        <w:t>ПРАВИТЕЛЬСТВО ЗАБАЙКАЛЬСКОГО КРАЯ</w:t>
      </w:r>
    </w:p>
    <w:p w14:paraId="07A02146" w14:textId="77777777" w:rsidR="00320239" w:rsidRDefault="00320239" w:rsidP="00320239">
      <w:pPr>
        <w:shd w:val="clear" w:color="auto" w:fill="FFFFFF"/>
        <w:jc w:val="center"/>
        <w:rPr>
          <w:b/>
          <w:spacing w:val="-11"/>
          <w:sz w:val="2"/>
          <w:szCs w:val="2"/>
        </w:rPr>
      </w:pPr>
    </w:p>
    <w:p w14:paraId="25292A9C" w14:textId="77777777" w:rsidR="00320239" w:rsidRDefault="00320239" w:rsidP="00320239">
      <w:pPr>
        <w:shd w:val="clear" w:color="auto" w:fill="FFFFFF"/>
        <w:jc w:val="center"/>
        <w:rPr>
          <w:b/>
          <w:spacing w:val="-11"/>
          <w:sz w:val="2"/>
          <w:szCs w:val="2"/>
        </w:rPr>
      </w:pPr>
    </w:p>
    <w:p w14:paraId="375474A5" w14:textId="77777777" w:rsidR="00320239" w:rsidRDefault="00320239" w:rsidP="00320239">
      <w:pPr>
        <w:shd w:val="clear" w:color="auto" w:fill="FFFFFF"/>
        <w:jc w:val="center"/>
        <w:rPr>
          <w:b/>
          <w:spacing w:val="-11"/>
          <w:sz w:val="2"/>
          <w:szCs w:val="2"/>
        </w:rPr>
      </w:pPr>
    </w:p>
    <w:p w14:paraId="3E0BACD7" w14:textId="77777777" w:rsidR="00320239" w:rsidRDefault="00320239" w:rsidP="00320239">
      <w:pPr>
        <w:shd w:val="clear" w:color="auto" w:fill="FFFFFF"/>
        <w:jc w:val="center"/>
        <w:rPr>
          <w:b/>
          <w:spacing w:val="-11"/>
          <w:sz w:val="2"/>
          <w:szCs w:val="2"/>
        </w:rPr>
      </w:pPr>
    </w:p>
    <w:p w14:paraId="60F29835" w14:textId="77777777" w:rsidR="00320239" w:rsidRDefault="00320239" w:rsidP="00320239">
      <w:pPr>
        <w:shd w:val="clear" w:color="auto" w:fill="FFFFFF"/>
        <w:jc w:val="center"/>
        <w:rPr>
          <w:b/>
          <w:spacing w:val="-11"/>
          <w:sz w:val="2"/>
          <w:szCs w:val="2"/>
        </w:rPr>
      </w:pPr>
    </w:p>
    <w:p w14:paraId="55C61CDE" w14:textId="77777777" w:rsidR="00320239" w:rsidRPr="00722412" w:rsidRDefault="00320239" w:rsidP="00320239">
      <w:pPr>
        <w:shd w:val="clear" w:color="auto" w:fill="FFFFFF"/>
        <w:jc w:val="center"/>
        <w:rPr>
          <w:bCs/>
          <w:spacing w:val="-14"/>
        </w:rPr>
      </w:pPr>
      <w:r w:rsidRPr="0090222D">
        <w:rPr>
          <w:bCs/>
          <w:spacing w:val="-14"/>
          <w:sz w:val="35"/>
          <w:szCs w:val="35"/>
        </w:rPr>
        <w:t>ПОСТАНОВЛЕНИЕ</w:t>
      </w:r>
    </w:p>
    <w:p w14:paraId="2C4E54E7" w14:textId="77777777" w:rsidR="00320239" w:rsidRPr="00320239" w:rsidRDefault="00320239" w:rsidP="00320239">
      <w:pPr>
        <w:shd w:val="clear" w:color="auto" w:fill="FFFFFF"/>
        <w:jc w:val="both"/>
        <w:rPr>
          <w:bCs/>
        </w:rPr>
      </w:pPr>
      <w:r>
        <w:rPr>
          <w:bCs/>
        </w:rPr>
        <w:tab/>
      </w:r>
      <w:r>
        <w:rPr>
          <w:bCs/>
        </w:rPr>
        <w:tab/>
      </w:r>
      <w:r>
        <w:rPr>
          <w:bCs/>
        </w:rPr>
        <w:tab/>
      </w:r>
      <w:r>
        <w:rPr>
          <w:bCs/>
        </w:rPr>
        <w:tab/>
      </w:r>
      <w:r>
        <w:rPr>
          <w:bCs/>
        </w:rPr>
        <w:tab/>
      </w:r>
      <w:r>
        <w:rPr>
          <w:bCs/>
        </w:rPr>
        <w:tab/>
      </w:r>
      <w:r>
        <w:rPr>
          <w:bCs/>
        </w:rPr>
        <w:tab/>
      </w:r>
    </w:p>
    <w:p w14:paraId="541BFD1B" w14:textId="77777777" w:rsidR="00320239" w:rsidRPr="00674D09" w:rsidRDefault="00320239" w:rsidP="00320239">
      <w:pPr>
        <w:shd w:val="clear" w:color="auto" w:fill="FFFFFF"/>
        <w:jc w:val="center"/>
        <w:rPr>
          <w:bCs/>
          <w:spacing w:val="-14"/>
          <w:sz w:val="6"/>
          <w:szCs w:val="6"/>
        </w:rPr>
      </w:pPr>
      <w:r w:rsidRPr="0090222D">
        <w:rPr>
          <w:bCs/>
          <w:spacing w:val="-6"/>
          <w:sz w:val="35"/>
          <w:szCs w:val="35"/>
        </w:rPr>
        <w:t>г. Чита</w:t>
      </w:r>
    </w:p>
    <w:p w14:paraId="50C9D0D2" w14:textId="77777777" w:rsidR="00513E6D" w:rsidRPr="00320239" w:rsidRDefault="00513E6D" w:rsidP="00320239">
      <w:pPr>
        <w:tabs>
          <w:tab w:val="left" w:pos="1701"/>
        </w:tabs>
        <w:suppressAutoHyphens/>
        <w:jc w:val="center"/>
        <w:rPr>
          <w:bCs/>
          <w:color w:val="auto"/>
        </w:rPr>
      </w:pPr>
    </w:p>
    <w:p w14:paraId="695CE439" w14:textId="77777777" w:rsidR="003147C8" w:rsidRPr="00320239" w:rsidRDefault="003147C8" w:rsidP="0059505D">
      <w:pPr>
        <w:autoSpaceDE w:val="0"/>
        <w:autoSpaceDN w:val="0"/>
        <w:adjustRightInd w:val="0"/>
        <w:jc w:val="center"/>
        <w:rPr>
          <w:bCs/>
          <w:color w:val="auto"/>
        </w:rPr>
      </w:pPr>
    </w:p>
    <w:p w14:paraId="2BAC5A0A" w14:textId="77777777" w:rsidR="003147C8" w:rsidRPr="00320239" w:rsidRDefault="003147C8" w:rsidP="0059505D">
      <w:pPr>
        <w:autoSpaceDE w:val="0"/>
        <w:autoSpaceDN w:val="0"/>
        <w:adjustRightInd w:val="0"/>
        <w:jc w:val="center"/>
        <w:rPr>
          <w:bCs/>
          <w:color w:val="auto"/>
        </w:rPr>
      </w:pPr>
    </w:p>
    <w:p w14:paraId="0E070ABA" w14:textId="77777777" w:rsidR="0059505D" w:rsidRPr="005A3AEA" w:rsidRDefault="001B5F78" w:rsidP="00C607D2">
      <w:pPr>
        <w:autoSpaceDE w:val="0"/>
        <w:autoSpaceDN w:val="0"/>
        <w:adjustRightInd w:val="0"/>
        <w:jc w:val="center"/>
        <w:rPr>
          <w:b/>
          <w:bCs/>
          <w:color w:val="auto"/>
        </w:rPr>
      </w:pPr>
      <w:r w:rsidRPr="001B5F78">
        <w:rPr>
          <w:b/>
          <w:bCs/>
          <w:color w:val="auto"/>
        </w:rPr>
        <w:t xml:space="preserve">О внесении изменений в </w:t>
      </w:r>
      <w:r w:rsidR="00C607D2" w:rsidRPr="00C607D2">
        <w:rPr>
          <w:b/>
          <w:bCs/>
          <w:color w:val="auto"/>
        </w:rPr>
        <w:t>постановление Правительства Забайкальского края от 11 июля 2022 года № 295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w:t>
      </w:r>
      <w:r w:rsidR="00C607D2">
        <w:rPr>
          <w:b/>
          <w:bCs/>
          <w:color w:val="auto"/>
        </w:rPr>
        <w:t xml:space="preserve"> </w:t>
      </w:r>
      <w:r w:rsidR="00C607D2" w:rsidRPr="00C607D2">
        <w:rPr>
          <w:b/>
          <w:bCs/>
          <w:color w:val="auto"/>
        </w:rPr>
        <w:t>Забайкальского края»</w:t>
      </w:r>
    </w:p>
    <w:p w14:paraId="3F3333EC" w14:textId="77777777" w:rsidR="0059505D" w:rsidRPr="0059505D" w:rsidRDefault="0059505D" w:rsidP="0059505D">
      <w:pPr>
        <w:autoSpaceDE w:val="0"/>
        <w:autoSpaceDN w:val="0"/>
        <w:adjustRightInd w:val="0"/>
        <w:jc w:val="both"/>
        <w:rPr>
          <w:b/>
          <w:bCs/>
        </w:rPr>
      </w:pPr>
    </w:p>
    <w:p w14:paraId="2A5BC0F9" w14:textId="77777777" w:rsidR="0059505D" w:rsidRPr="001E2A58" w:rsidRDefault="0059505D" w:rsidP="00DF4F8C">
      <w:pPr>
        <w:tabs>
          <w:tab w:val="left" w:pos="1701"/>
        </w:tabs>
        <w:suppressAutoHyphens/>
        <w:rPr>
          <w:b/>
          <w:bCs/>
          <w:color w:val="auto"/>
        </w:rPr>
      </w:pPr>
    </w:p>
    <w:p w14:paraId="1D06DAF0" w14:textId="77777777" w:rsidR="00513E6D" w:rsidRDefault="0059505D" w:rsidP="0059505D">
      <w:pPr>
        <w:tabs>
          <w:tab w:val="left" w:pos="709"/>
        </w:tabs>
        <w:suppressAutoHyphens/>
        <w:jc w:val="both"/>
        <w:rPr>
          <w:b/>
          <w:bCs/>
          <w:color w:val="auto"/>
        </w:rPr>
      </w:pPr>
      <w:r>
        <w:rPr>
          <w:color w:val="auto"/>
        </w:rPr>
        <w:tab/>
      </w:r>
      <w:r w:rsidRPr="0059505D">
        <w:rPr>
          <w:color w:val="auto"/>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59505D">
        <w:rPr>
          <w:b/>
          <w:bCs/>
          <w:color w:val="auto"/>
          <w:spacing w:val="40"/>
        </w:rPr>
        <w:t>постановляет</w:t>
      </w:r>
      <w:r w:rsidRPr="0059505D">
        <w:rPr>
          <w:color w:val="auto"/>
          <w:spacing w:val="40"/>
        </w:rPr>
        <w:t>:</w:t>
      </w:r>
    </w:p>
    <w:p w14:paraId="2B09F1CB" w14:textId="77777777" w:rsidR="004A4FF6" w:rsidRPr="003147C8" w:rsidRDefault="004A4FF6" w:rsidP="002A7225">
      <w:pPr>
        <w:tabs>
          <w:tab w:val="left" w:pos="1701"/>
        </w:tabs>
        <w:suppressAutoHyphens/>
        <w:jc w:val="both"/>
        <w:rPr>
          <w:b/>
          <w:bCs/>
          <w:color w:val="auto"/>
          <w:sz w:val="20"/>
          <w:szCs w:val="20"/>
        </w:rPr>
      </w:pPr>
    </w:p>
    <w:p w14:paraId="378DD2F6" w14:textId="77777777" w:rsidR="0075597C" w:rsidRPr="00555902" w:rsidRDefault="002E21F2" w:rsidP="00C607D2">
      <w:pPr>
        <w:tabs>
          <w:tab w:val="left" w:pos="1701"/>
        </w:tabs>
        <w:suppressAutoHyphens/>
        <w:ind w:firstLine="709"/>
        <w:jc w:val="both"/>
        <w:rPr>
          <w:color w:val="auto"/>
        </w:rPr>
      </w:pPr>
      <w:bookmarkStart w:id="0" w:name="sub_110"/>
      <w:r>
        <w:rPr>
          <w:color w:val="auto"/>
        </w:rPr>
        <w:t>У</w:t>
      </w:r>
      <w:r w:rsidR="0075597C">
        <w:rPr>
          <w:color w:val="auto"/>
        </w:rPr>
        <w:t>твердить прилагаемые изменения</w:t>
      </w:r>
      <w:r w:rsidR="00477573">
        <w:rPr>
          <w:color w:val="auto"/>
        </w:rPr>
        <w:t xml:space="preserve">, которые </w:t>
      </w:r>
      <w:r w:rsidR="00477573" w:rsidRPr="001434D1">
        <w:rPr>
          <w:color w:val="auto"/>
        </w:rPr>
        <w:t>вносятся</w:t>
      </w:r>
      <w:r w:rsidR="00C607D2">
        <w:rPr>
          <w:color w:val="auto"/>
        </w:rPr>
        <w:t xml:space="preserve"> в</w:t>
      </w:r>
      <w:r w:rsidR="00477573" w:rsidRPr="001434D1">
        <w:rPr>
          <w:color w:val="auto"/>
        </w:rPr>
        <w:t xml:space="preserve"> </w:t>
      </w:r>
      <w:r w:rsidR="00C607D2" w:rsidRPr="00C607D2">
        <w:rPr>
          <w:color w:val="auto"/>
        </w:rPr>
        <w:t>постановление Правительства Забайкальского края от 11 июля 2022 года № 295</w:t>
      </w:r>
      <w:r w:rsidR="00C607D2">
        <w:rPr>
          <w:color w:val="auto"/>
        </w:rPr>
        <w:t xml:space="preserve"> </w:t>
      </w:r>
      <w:r w:rsidR="00C607D2">
        <w:rPr>
          <w:color w:val="auto"/>
        </w:rPr>
        <w:br/>
        <w:t>«</w:t>
      </w:r>
      <w:r w:rsidR="00C607D2" w:rsidRPr="00C607D2">
        <w:t>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Забайкальского края</w:t>
      </w:r>
      <w:r w:rsidR="00C607D2">
        <w:t>»</w:t>
      </w:r>
      <w:r w:rsidR="001B5F78" w:rsidRPr="001B5F78">
        <w:t xml:space="preserve"> (с изменениями, внесенными постановлением Правительства Забайкальского края от 12 декабря 2022 года № 618)</w:t>
      </w:r>
      <w:r w:rsidR="001B5F78">
        <w:t>.</w:t>
      </w:r>
    </w:p>
    <w:p w14:paraId="56E2F584" w14:textId="77777777" w:rsidR="004A4FF6" w:rsidRDefault="004A4FF6" w:rsidP="0075597C">
      <w:pPr>
        <w:tabs>
          <w:tab w:val="left" w:pos="1701"/>
        </w:tabs>
        <w:suppressAutoHyphens/>
        <w:ind w:firstLine="709"/>
        <w:jc w:val="both"/>
        <w:rPr>
          <w:color w:val="auto"/>
        </w:rPr>
      </w:pPr>
    </w:p>
    <w:p w14:paraId="5BF1B419" w14:textId="77777777" w:rsidR="00477573" w:rsidRDefault="00477573" w:rsidP="00477573">
      <w:pPr>
        <w:tabs>
          <w:tab w:val="left" w:pos="1701"/>
        </w:tabs>
        <w:suppressAutoHyphens/>
        <w:ind w:firstLine="709"/>
        <w:jc w:val="both"/>
        <w:rPr>
          <w:color w:val="auto"/>
        </w:rPr>
      </w:pPr>
    </w:p>
    <w:p w14:paraId="6297198B" w14:textId="77777777" w:rsidR="0059505D" w:rsidRDefault="0059505D" w:rsidP="00477573">
      <w:pPr>
        <w:tabs>
          <w:tab w:val="left" w:pos="1701"/>
        </w:tabs>
        <w:suppressAutoHyphens/>
        <w:ind w:firstLine="709"/>
        <w:jc w:val="both"/>
        <w:rPr>
          <w:color w:val="auto"/>
        </w:rPr>
      </w:pPr>
    </w:p>
    <w:p w14:paraId="59BBCA01" w14:textId="77777777" w:rsidR="00BA036A" w:rsidRPr="00BA036A" w:rsidRDefault="00BA036A" w:rsidP="00BA036A">
      <w:pPr>
        <w:tabs>
          <w:tab w:val="left" w:pos="1701"/>
        </w:tabs>
        <w:suppressAutoHyphens/>
        <w:jc w:val="both"/>
        <w:rPr>
          <w:color w:val="auto"/>
        </w:rPr>
      </w:pPr>
      <w:r w:rsidRPr="00BA036A">
        <w:rPr>
          <w:color w:val="auto"/>
        </w:rPr>
        <w:t>Первый заместитель</w:t>
      </w:r>
    </w:p>
    <w:p w14:paraId="14416068" w14:textId="77777777" w:rsidR="00BA036A" w:rsidRPr="00BA036A" w:rsidRDefault="00BA036A" w:rsidP="00BA036A">
      <w:pPr>
        <w:tabs>
          <w:tab w:val="left" w:pos="1701"/>
        </w:tabs>
        <w:suppressAutoHyphens/>
        <w:jc w:val="both"/>
        <w:rPr>
          <w:color w:val="auto"/>
        </w:rPr>
      </w:pPr>
      <w:r w:rsidRPr="00BA036A">
        <w:rPr>
          <w:color w:val="auto"/>
        </w:rPr>
        <w:t>председателя Правительства</w:t>
      </w:r>
    </w:p>
    <w:p w14:paraId="2B1C39AB" w14:textId="77777777" w:rsidR="00A144F7" w:rsidRPr="00477573" w:rsidRDefault="00BA036A" w:rsidP="00BA036A">
      <w:pPr>
        <w:tabs>
          <w:tab w:val="left" w:pos="1701"/>
        </w:tabs>
        <w:suppressAutoHyphens/>
        <w:jc w:val="both"/>
        <w:rPr>
          <w:color w:val="auto"/>
        </w:rPr>
      </w:pPr>
      <w:r w:rsidRPr="00BA036A">
        <w:rPr>
          <w:color w:val="auto"/>
        </w:rPr>
        <w:t>Забайкальского края                                                                               А.И.Кефер</w:t>
      </w:r>
    </w:p>
    <w:p w14:paraId="74DD1E53" w14:textId="77777777" w:rsidR="00477573" w:rsidRDefault="00477573" w:rsidP="00477573">
      <w:pPr>
        <w:tabs>
          <w:tab w:val="left" w:pos="1701"/>
        </w:tabs>
        <w:suppressAutoHyphens/>
        <w:ind w:firstLine="709"/>
        <w:jc w:val="right"/>
        <w:rPr>
          <w:color w:val="auto"/>
        </w:rPr>
      </w:pPr>
    </w:p>
    <w:p w14:paraId="61E141BF" w14:textId="77777777" w:rsidR="00A144F7" w:rsidRDefault="00A144F7" w:rsidP="00477573">
      <w:pPr>
        <w:tabs>
          <w:tab w:val="left" w:pos="1701"/>
        </w:tabs>
        <w:suppressAutoHyphens/>
        <w:ind w:firstLine="709"/>
        <w:jc w:val="right"/>
        <w:rPr>
          <w:color w:val="auto"/>
        </w:rPr>
      </w:pPr>
    </w:p>
    <w:p w14:paraId="19A4364C" w14:textId="77777777" w:rsidR="00A144F7" w:rsidRDefault="00A144F7" w:rsidP="00477573">
      <w:pPr>
        <w:tabs>
          <w:tab w:val="left" w:pos="1701"/>
        </w:tabs>
        <w:suppressAutoHyphens/>
        <w:ind w:firstLine="709"/>
        <w:jc w:val="right"/>
        <w:rPr>
          <w:color w:val="auto"/>
        </w:rPr>
      </w:pPr>
    </w:p>
    <w:p w14:paraId="4BC3C964" w14:textId="77777777" w:rsidR="00A144F7" w:rsidRDefault="00A144F7" w:rsidP="00477573">
      <w:pPr>
        <w:tabs>
          <w:tab w:val="left" w:pos="1701"/>
        </w:tabs>
        <w:suppressAutoHyphens/>
        <w:ind w:firstLine="709"/>
        <w:jc w:val="right"/>
        <w:rPr>
          <w:color w:val="auto"/>
        </w:rPr>
      </w:pPr>
    </w:p>
    <w:p w14:paraId="3111DB9E" w14:textId="77777777" w:rsidR="00477573" w:rsidRDefault="00477573" w:rsidP="00477573">
      <w:pPr>
        <w:tabs>
          <w:tab w:val="left" w:pos="1701"/>
        </w:tabs>
        <w:suppressAutoHyphens/>
        <w:ind w:firstLine="709"/>
        <w:jc w:val="right"/>
        <w:rPr>
          <w:color w:val="auto"/>
        </w:rPr>
      </w:pPr>
    </w:p>
    <w:p w14:paraId="15231185" w14:textId="77777777" w:rsidR="00477573" w:rsidRDefault="00477573" w:rsidP="0075597C">
      <w:pPr>
        <w:tabs>
          <w:tab w:val="left" w:pos="1701"/>
        </w:tabs>
        <w:suppressAutoHyphens/>
        <w:ind w:firstLine="709"/>
        <w:jc w:val="both"/>
        <w:rPr>
          <w:color w:val="auto"/>
        </w:rPr>
      </w:pPr>
    </w:p>
    <w:p w14:paraId="7D63DBFA" w14:textId="77777777" w:rsidR="00477573" w:rsidRDefault="00477573" w:rsidP="0075597C">
      <w:pPr>
        <w:tabs>
          <w:tab w:val="left" w:pos="1701"/>
        </w:tabs>
        <w:suppressAutoHyphens/>
        <w:ind w:firstLine="709"/>
        <w:jc w:val="both"/>
        <w:rPr>
          <w:color w:val="auto"/>
        </w:rPr>
      </w:pPr>
    </w:p>
    <w:p w14:paraId="7AFAFCA7" w14:textId="77777777" w:rsidR="00D705AC" w:rsidRDefault="00D705AC" w:rsidP="0075597C">
      <w:pPr>
        <w:tabs>
          <w:tab w:val="left" w:pos="1701"/>
        </w:tabs>
        <w:suppressAutoHyphens/>
        <w:ind w:firstLine="709"/>
        <w:jc w:val="both"/>
        <w:rPr>
          <w:color w:val="auto"/>
        </w:rPr>
      </w:pPr>
    </w:p>
    <w:p w14:paraId="09BB962C" w14:textId="77777777" w:rsidR="00477573" w:rsidRPr="00E17870" w:rsidRDefault="00477573" w:rsidP="00B57DD9">
      <w:pPr>
        <w:tabs>
          <w:tab w:val="left" w:pos="1701"/>
        </w:tabs>
        <w:suppressAutoHyphens/>
        <w:spacing w:line="360" w:lineRule="auto"/>
        <w:ind w:left="4678"/>
        <w:jc w:val="center"/>
        <w:rPr>
          <w:color w:val="auto"/>
        </w:rPr>
      </w:pPr>
      <w:r w:rsidRPr="00477573">
        <w:rPr>
          <w:color w:val="auto"/>
        </w:rPr>
        <w:lastRenderedPageBreak/>
        <w:t>УТВЕРЖДЕН</w:t>
      </w:r>
      <w:r w:rsidR="00E17870">
        <w:rPr>
          <w:color w:val="auto"/>
        </w:rPr>
        <w:t>Ы</w:t>
      </w:r>
    </w:p>
    <w:p w14:paraId="7C7CC111" w14:textId="77777777" w:rsidR="00477573" w:rsidRPr="00477573" w:rsidRDefault="007C355C" w:rsidP="00B57DD9">
      <w:pPr>
        <w:tabs>
          <w:tab w:val="left" w:pos="1701"/>
        </w:tabs>
        <w:suppressAutoHyphens/>
        <w:ind w:left="4678"/>
        <w:jc w:val="center"/>
        <w:rPr>
          <w:color w:val="auto"/>
        </w:rPr>
      </w:pPr>
      <w:r>
        <w:rPr>
          <w:color w:val="auto"/>
        </w:rPr>
        <w:t>постановлением</w:t>
      </w:r>
      <w:r w:rsidR="00424AA5">
        <w:rPr>
          <w:color w:val="auto"/>
        </w:rPr>
        <w:t xml:space="preserve"> Правительства</w:t>
      </w:r>
    </w:p>
    <w:p w14:paraId="59079406" w14:textId="77777777" w:rsidR="00F57F7A" w:rsidRDefault="00477573" w:rsidP="00B57DD9">
      <w:pPr>
        <w:tabs>
          <w:tab w:val="left" w:pos="1701"/>
        </w:tabs>
        <w:suppressAutoHyphens/>
        <w:ind w:left="4678"/>
        <w:jc w:val="center"/>
        <w:rPr>
          <w:color w:val="auto"/>
        </w:rPr>
      </w:pPr>
      <w:r w:rsidRPr="00477573">
        <w:rPr>
          <w:color w:val="auto"/>
        </w:rPr>
        <w:t>Забайкальского края</w:t>
      </w:r>
      <w:r w:rsidR="00161F12">
        <w:rPr>
          <w:color w:val="auto"/>
        </w:rPr>
        <w:t xml:space="preserve"> </w:t>
      </w:r>
    </w:p>
    <w:p w14:paraId="12C684EC" w14:textId="77777777" w:rsidR="008A1E3F" w:rsidRDefault="008A1E3F" w:rsidP="00236C3B">
      <w:pPr>
        <w:tabs>
          <w:tab w:val="left" w:pos="0"/>
        </w:tabs>
        <w:suppressAutoHyphens/>
        <w:jc w:val="center"/>
        <w:rPr>
          <w:b/>
          <w:color w:val="auto"/>
          <w:sz w:val="24"/>
          <w:szCs w:val="24"/>
        </w:rPr>
      </w:pPr>
    </w:p>
    <w:p w14:paraId="64E603EF" w14:textId="77777777" w:rsidR="001B5F78" w:rsidRPr="00061A8E" w:rsidRDefault="001B5F78" w:rsidP="00236C3B">
      <w:pPr>
        <w:tabs>
          <w:tab w:val="left" w:pos="0"/>
        </w:tabs>
        <w:suppressAutoHyphens/>
        <w:jc w:val="center"/>
        <w:rPr>
          <w:b/>
          <w:color w:val="auto"/>
          <w:sz w:val="24"/>
          <w:szCs w:val="24"/>
        </w:rPr>
      </w:pPr>
    </w:p>
    <w:p w14:paraId="6731DC7C" w14:textId="77777777" w:rsidR="00480357" w:rsidRDefault="00480357" w:rsidP="00236C3B">
      <w:pPr>
        <w:tabs>
          <w:tab w:val="left" w:pos="0"/>
        </w:tabs>
        <w:suppressAutoHyphens/>
        <w:jc w:val="center"/>
        <w:rPr>
          <w:b/>
          <w:color w:val="auto"/>
        </w:rPr>
      </w:pPr>
      <w:r>
        <w:rPr>
          <w:b/>
          <w:color w:val="auto"/>
        </w:rPr>
        <w:t>ИЗМЕНЕНИЯ</w:t>
      </w:r>
      <w:r w:rsidR="00937FAB">
        <w:rPr>
          <w:b/>
          <w:color w:val="auto"/>
        </w:rPr>
        <w:t>,</w:t>
      </w:r>
    </w:p>
    <w:p w14:paraId="7EE47A21" w14:textId="77777777" w:rsidR="00477573" w:rsidRPr="001434D1" w:rsidRDefault="00E17870" w:rsidP="00C607D2">
      <w:pPr>
        <w:tabs>
          <w:tab w:val="left" w:pos="0"/>
        </w:tabs>
        <w:suppressAutoHyphens/>
        <w:jc w:val="center"/>
        <w:rPr>
          <w:b/>
        </w:rPr>
      </w:pPr>
      <w:r w:rsidRPr="001434D1">
        <w:rPr>
          <w:b/>
          <w:color w:val="auto"/>
        </w:rPr>
        <w:t xml:space="preserve">которые вносятся в </w:t>
      </w:r>
      <w:r w:rsidR="00C607D2" w:rsidRPr="00C607D2">
        <w:rPr>
          <w:b/>
        </w:rPr>
        <w:t>постановление Правительства Забайкальского края от 11 июля 2022 года № 295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Забайкальского края»</w:t>
      </w:r>
    </w:p>
    <w:p w14:paraId="1E2E3236" w14:textId="77777777" w:rsidR="001434D1" w:rsidRPr="00061A8E" w:rsidRDefault="001434D1" w:rsidP="001434D1">
      <w:pPr>
        <w:tabs>
          <w:tab w:val="left" w:pos="0"/>
        </w:tabs>
        <w:suppressAutoHyphens/>
        <w:jc w:val="center"/>
        <w:rPr>
          <w:color w:val="auto"/>
          <w:sz w:val="24"/>
          <w:szCs w:val="24"/>
        </w:rPr>
      </w:pPr>
    </w:p>
    <w:bookmarkEnd w:id="0"/>
    <w:p w14:paraId="6D48FC95" w14:textId="77777777" w:rsidR="00CB3669" w:rsidRPr="00CB3669" w:rsidRDefault="00CB3669" w:rsidP="00C607D2">
      <w:pPr>
        <w:pStyle w:val="ab"/>
        <w:numPr>
          <w:ilvl w:val="0"/>
          <w:numId w:val="42"/>
        </w:numPr>
        <w:tabs>
          <w:tab w:val="left" w:pos="1134"/>
        </w:tabs>
        <w:autoSpaceDE w:val="0"/>
        <w:autoSpaceDN w:val="0"/>
        <w:adjustRightInd w:val="0"/>
        <w:spacing w:after="0"/>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C607D2">
        <w:rPr>
          <w:rFonts w:ascii="Times New Roman" w:hAnsi="Times New Roman" w:cs="Times New Roman"/>
          <w:bCs/>
          <w:sz w:val="28"/>
          <w:szCs w:val="28"/>
        </w:rPr>
        <w:t>П</w:t>
      </w:r>
      <w:r>
        <w:rPr>
          <w:rFonts w:ascii="Times New Roman" w:hAnsi="Times New Roman" w:cs="Times New Roman"/>
          <w:bCs/>
          <w:sz w:val="28"/>
          <w:szCs w:val="28"/>
        </w:rPr>
        <w:t xml:space="preserve">оложении </w:t>
      </w:r>
      <w:r w:rsidR="00C607D2" w:rsidRPr="00C607D2">
        <w:rPr>
          <w:rFonts w:ascii="Times New Roman" w:hAnsi="Times New Roman" w:cs="Times New Roman"/>
          <w:bCs/>
          <w:sz w:val="28"/>
          <w:szCs w:val="28"/>
        </w:rPr>
        <w:t>об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Забайкальского края</w:t>
      </w:r>
      <w:r w:rsidR="00016FA0" w:rsidRPr="00016FA0">
        <w:rPr>
          <w:rFonts w:ascii="Times New Roman" w:hAnsi="Times New Roman" w:cs="Times New Roman"/>
          <w:bCs/>
          <w:sz w:val="28"/>
          <w:szCs w:val="28"/>
        </w:rPr>
        <w:t>:</w:t>
      </w:r>
    </w:p>
    <w:p w14:paraId="240EDE76" w14:textId="77777777" w:rsidR="00EA2050" w:rsidRPr="00161625" w:rsidRDefault="00016FA0" w:rsidP="00016FA0">
      <w:pPr>
        <w:pStyle w:val="ab"/>
        <w:tabs>
          <w:tab w:val="left" w:pos="709"/>
        </w:tabs>
        <w:autoSpaceDE w:val="0"/>
        <w:autoSpaceDN w:val="0"/>
        <w:adjustRightInd w:val="0"/>
        <w:spacing w:after="0"/>
        <w:ind w:left="0"/>
        <w:jc w:val="both"/>
        <w:rPr>
          <w:rFonts w:ascii="Times New Roman" w:hAnsi="Times New Roman" w:cs="Times New Roman"/>
          <w:bCs/>
          <w:sz w:val="28"/>
          <w:szCs w:val="28"/>
        </w:rPr>
      </w:pPr>
      <w:r>
        <w:rPr>
          <w:rFonts w:ascii="Times New Roman" w:hAnsi="Times New Roman" w:cs="Times New Roman"/>
          <w:sz w:val="28"/>
          <w:szCs w:val="28"/>
        </w:rPr>
        <w:tab/>
        <w:t>а) в</w:t>
      </w:r>
      <w:r w:rsidR="00161625" w:rsidRPr="00161625">
        <w:rPr>
          <w:rFonts w:ascii="Times New Roman" w:hAnsi="Times New Roman" w:cs="Times New Roman"/>
          <w:sz w:val="28"/>
          <w:szCs w:val="28"/>
        </w:rPr>
        <w:t xml:space="preserve"> подпункте 2 пункта 3 слова «, </w:t>
      </w:r>
      <w:commentRangeStart w:id="1"/>
      <w:r w:rsidR="00161625" w:rsidRPr="00161625">
        <w:rPr>
          <w:rFonts w:ascii="Times New Roman" w:hAnsi="Times New Roman" w:cs="Times New Roman"/>
          <w:sz w:val="28"/>
          <w:szCs w:val="28"/>
        </w:rPr>
        <w:t>к страхованию гражданской ответственности владельцев самоходных машин и других видов техники в соответствии с постановлением Правительства Российской Федерации от 14 сентября 2005 года № 567 «Об обмене информацией при осуществлении обязательного страхования гражданской ответственности владельцев транспортных средств» исключить</w:t>
      </w:r>
      <w:commentRangeEnd w:id="1"/>
      <w:r w:rsidR="006C2B0E">
        <w:rPr>
          <w:rStyle w:val="afc"/>
          <w:rFonts w:ascii="Times New Roman" w:hAnsi="Times New Roman" w:cs="Times New Roman"/>
          <w:color w:val="000000"/>
          <w:lang w:eastAsia="ru-RU"/>
        </w:rPr>
        <w:commentReference w:id="1"/>
      </w:r>
      <w:r w:rsidR="00161625" w:rsidRPr="00161625">
        <w:rPr>
          <w:rFonts w:ascii="Times New Roman" w:hAnsi="Times New Roman" w:cs="Times New Roman"/>
          <w:sz w:val="28"/>
          <w:szCs w:val="28"/>
        </w:rPr>
        <w:t>;</w:t>
      </w:r>
    </w:p>
    <w:p w14:paraId="697911EE" w14:textId="77777777" w:rsidR="00F32594" w:rsidRPr="005C4396" w:rsidRDefault="00016FA0" w:rsidP="00016FA0">
      <w:pPr>
        <w:pStyle w:val="ab"/>
        <w:tabs>
          <w:tab w:val="left" w:pos="1134"/>
        </w:tabs>
        <w:autoSpaceDE w:val="0"/>
        <w:autoSpaceDN w:val="0"/>
        <w:adjustRightInd w:val="0"/>
        <w:spacing w:after="0"/>
        <w:ind w:left="708"/>
        <w:jc w:val="both"/>
        <w:rPr>
          <w:rFonts w:ascii="Times New Roman" w:hAnsi="Times New Roman" w:cs="Times New Roman"/>
          <w:bCs/>
          <w:sz w:val="28"/>
          <w:szCs w:val="28"/>
        </w:rPr>
      </w:pPr>
      <w:r>
        <w:rPr>
          <w:rFonts w:ascii="Times New Roman" w:hAnsi="Times New Roman" w:cs="Times New Roman"/>
          <w:bCs/>
          <w:sz w:val="28"/>
          <w:szCs w:val="28"/>
        </w:rPr>
        <w:t>б) п</w:t>
      </w:r>
      <w:r w:rsidR="00161625" w:rsidRPr="00161625">
        <w:rPr>
          <w:rFonts w:ascii="Times New Roman" w:hAnsi="Times New Roman" w:cs="Times New Roman"/>
          <w:bCs/>
          <w:sz w:val="28"/>
          <w:szCs w:val="28"/>
        </w:rPr>
        <w:t>ункты 32 и 33 признать утратившими силу;</w:t>
      </w:r>
    </w:p>
    <w:p w14:paraId="64B1D916" w14:textId="77777777" w:rsidR="007917A5" w:rsidRDefault="00016FA0" w:rsidP="00016FA0">
      <w:pPr>
        <w:tabs>
          <w:tab w:val="left" w:pos="1134"/>
        </w:tabs>
        <w:autoSpaceDE w:val="0"/>
        <w:autoSpaceDN w:val="0"/>
        <w:adjustRightInd w:val="0"/>
        <w:ind w:firstLine="709"/>
        <w:jc w:val="both"/>
        <w:rPr>
          <w:bCs/>
          <w:color w:val="auto"/>
          <w:lang w:eastAsia="en-US"/>
        </w:rPr>
      </w:pPr>
      <w:r>
        <w:rPr>
          <w:bCs/>
          <w:color w:val="auto"/>
          <w:lang w:eastAsia="en-US"/>
        </w:rPr>
        <w:t>в) в</w:t>
      </w:r>
      <w:r w:rsidR="00161625" w:rsidRPr="00161625">
        <w:rPr>
          <w:bCs/>
          <w:color w:val="auto"/>
          <w:lang w:eastAsia="en-US"/>
        </w:rPr>
        <w:t xml:space="preserve"> пункте 34 слова «включая уведомления об исполнении предостережений,» исключить;</w:t>
      </w:r>
    </w:p>
    <w:p w14:paraId="15E203FA" w14:textId="77777777" w:rsidR="00695563" w:rsidRDefault="00695563" w:rsidP="00016FA0">
      <w:pPr>
        <w:tabs>
          <w:tab w:val="left" w:pos="1134"/>
        </w:tabs>
        <w:autoSpaceDE w:val="0"/>
        <w:autoSpaceDN w:val="0"/>
        <w:adjustRightInd w:val="0"/>
        <w:ind w:firstLine="709"/>
        <w:jc w:val="both"/>
        <w:rPr>
          <w:bCs/>
          <w:color w:val="auto"/>
          <w:lang w:eastAsia="en-US"/>
        </w:rPr>
      </w:pPr>
      <w:r>
        <w:rPr>
          <w:bCs/>
          <w:color w:val="auto"/>
          <w:lang w:eastAsia="en-US"/>
        </w:rPr>
        <w:t>г) в пункт</w:t>
      </w:r>
      <w:r w:rsidR="008C72AC">
        <w:rPr>
          <w:bCs/>
          <w:color w:val="auto"/>
          <w:lang w:eastAsia="en-US"/>
        </w:rPr>
        <w:t>е</w:t>
      </w:r>
      <w:r>
        <w:rPr>
          <w:bCs/>
          <w:color w:val="auto"/>
          <w:lang w:eastAsia="en-US"/>
        </w:rPr>
        <w:t xml:space="preserve"> 97 с</w:t>
      </w:r>
      <w:bookmarkStart w:id="2" w:name="_GoBack"/>
      <w:bookmarkEnd w:id="2"/>
      <w:r>
        <w:rPr>
          <w:bCs/>
          <w:color w:val="auto"/>
          <w:lang w:eastAsia="en-US"/>
        </w:rPr>
        <w:t>лова «</w:t>
      </w:r>
      <w:r w:rsidRPr="00695563">
        <w:rPr>
          <w:bCs/>
          <w:color w:val="auto"/>
          <w:lang w:eastAsia="en-US"/>
        </w:rPr>
        <w:t>, направляется в органы прокуратуры посредством внесения в единый реестр контрольных (надзорных) мероприятий в течение 5 рабочих дней со дня окончания контрольного (надзорного) мероприятия.</w:t>
      </w:r>
      <w:r>
        <w:rPr>
          <w:bCs/>
          <w:color w:val="auto"/>
          <w:lang w:eastAsia="en-US"/>
        </w:rPr>
        <w:t xml:space="preserve">» заменить словами «, </w:t>
      </w:r>
      <w:r w:rsidRPr="00695563">
        <w:rPr>
          <w:bCs/>
          <w:color w:val="auto"/>
          <w:lang w:eastAsia="en-US"/>
        </w:rPr>
        <w:t>направляется в органы прокуратуры посредством единого реестра контрольных (надзорных) мероприятий непосредственно после его оформления.</w:t>
      </w:r>
      <w:r>
        <w:rPr>
          <w:bCs/>
          <w:color w:val="auto"/>
          <w:lang w:eastAsia="en-US"/>
        </w:rPr>
        <w:t>»</w:t>
      </w:r>
      <w:r w:rsidRPr="00695563">
        <w:rPr>
          <w:bCs/>
          <w:color w:val="auto"/>
          <w:lang w:eastAsia="en-US"/>
        </w:rPr>
        <w:t>;</w:t>
      </w:r>
    </w:p>
    <w:p w14:paraId="1ABF3F47" w14:textId="77777777" w:rsidR="008C72AC" w:rsidRDefault="00695563" w:rsidP="00016FA0">
      <w:pPr>
        <w:tabs>
          <w:tab w:val="left" w:pos="1134"/>
        </w:tabs>
        <w:autoSpaceDE w:val="0"/>
        <w:autoSpaceDN w:val="0"/>
        <w:adjustRightInd w:val="0"/>
        <w:ind w:firstLine="709"/>
        <w:jc w:val="both"/>
        <w:rPr>
          <w:bCs/>
          <w:color w:val="auto"/>
          <w:lang w:eastAsia="en-US"/>
        </w:rPr>
      </w:pPr>
      <w:r>
        <w:rPr>
          <w:bCs/>
          <w:color w:val="auto"/>
          <w:lang w:eastAsia="en-US"/>
        </w:rPr>
        <w:t xml:space="preserve">д) </w:t>
      </w:r>
      <w:r w:rsidR="008C72AC">
        <w:rPr>
          <w:bCs/>
          <w:color w:val="auto"/>
          <w:lang w:eastAsia="en-US"/>
        </w:rPr>
        <w:t>пункт 98 изложить в следующей редакции</w:t>
      </w:r>
      <w:r w:rsidR="008C72AC" w:rsidRPr="008C72AC">
        <w:rPr>
          <w:bCs/>
          <w:color w:val="auto"/>
          <w:lang w:eastAsia="en-US"/>
        </w:rPr>
        <w:t>:</w:t>
      </w:r>
    </w:p>
    <w:p w14:paraId="35EB35C6" w14:textId="77777777" w:rsidR="00695563" w:rsidRPr="008C72AC" w:rsidRDefault="008C72AC" w:rsidP="00016FA0">
      <w:pPr>
        <w:tabs>
          <w:tab w:val="left" w:pos="1134"/>
        </w:tabs>
        <w:autoSpaceDE w:val="0"/>
        <w:autoSpaceDN w:val="0"/>
        <w:adjustRightInd w:val="0"/>
        <w:ind w:firstLine="709"/>
        <w:jc w:val="both"/>
        <w:rPr>
          <w:bCs/>
          <w:color w:val="auto"/>
          <w:lang w:eastAsia="en-US"/>
        </w:rPr>
      </w:pPr>
      <w:r>
        <w:rPr>
          <w:bCs/>
          <w:color w:val="auto"/>
          <w:lang w:eastAsia="en-US"/>
        </w:rPr>
        <w:t xml:space="preserve">«98. </w:t>
      </w:r>
      <w:r w:rsidRPr="008C72AC">
        <w:rPr>
          <w:bCs/>
          <w:color w:val="auto"/>
          <w:lang w:eastAsia="en-US"/>
        </w:rPr>
        <w:t xml:space="preserve">В случае отсутствия выявленных нарушений обязательных требований при проведении контрольного (надзорного) мероприятия сведения об этом </w:t>
      </w:r>
      <w:r>
        <w:rPr>
          <w:bCs/>
          <w:color w:val="auto"/>
          <w:lang w:eastAsia="en-US"/>
        </w:rPr>
        <w:t>в течение 1</w:t>
      </w:r>
      <w:r w:rsidRPr="008C72AC">
        <w:rPr>
          <w:bCs/>
          <w:color w:val="auto"/>
          <w:lang w:eastAsia="en-US"/>
        </w:rPr>
        <w:t xml:space="preserve"> </w:t>
      </w:r>
      <w:r>
        <w:rPr>
          <w:bCs/>
          <w:color w:val="auto"/>
          <w:lang w:eastAsia="en-US"/>
        </w:rPr>
        <w:t>дня с момента составления акта</w:t>
      </w:r>
      <w:r w:rsidRPr="008C72AC">
        <w:rPr>
          <w:bCs/>
          <w:color w:val="auto"/>
          <w:lang w:eastAsia="en-US"/>
        </w:rPr>
        <w:t xml:space="preserve"> контрольного (надзорного) мероприятия вносятся в единый реестр контрольных (надзорных) мероприятий</w:t>
      </w:r>
      <w:r>
        <w:rPr>
          <w:bCs/>
          <w:color w:val="auto"/>
          <w:lang w:eastAsia="en-US"/>
        </w:rPr>
        <w:t>.»</w:t>
      </w:r>
      <w:r w:rsidRPr="008C72AC">
        <w:rPr>
          <w:bCs/>
          <w:color w:val="auto"/>
          <w:lang w:eastAsia="en-US"/>
        </w:rPr>
        <w:t>;</w:t>
      </w:r>
    </w:p>
    <w:p w14:paraId="1B7AC280" w14:textId="77777777" w:rsidR="00997B61" w:rsidRPr="00997B61" w:rsidRDefault="00997B61" w:rsidP="00016FA0">
      <w:pPr>
        <w:tabs>
          <w:tab w:val="left" w:pos="1134"/>
        </w:tabs>
        <w:autoSpaceDE w:val="0"/>
        <w:autoSpaceDN w:val="0"/>
        <w:adjustRightInd w:val="0"/>
        <w:ind w:firstLine="709"/>
        <w:jc w:val="both"/>
        <w:rPr>
          <w:color w:val="auto"/>
        </w:rPr>
      </w:pPr>
      <w:r>
        <w:rPr>
          <w:color w:val="auto"/>
        </w:rPr>
        <w:t xml:space="preserve">е) </w:t>
      </w:r>
      <w:r w:rsidRPr="00997B61">
        <w:rPr>
          <w:color w:val="auto"/>
        </w:rPr>
        <w:t>в пункте 125 слова «государственной автоматизированной информационной системы «Управление» заменить словами «</w:t>
      </w:r>
      <w:commentRangeStart w:id="3"/>
      <w:r w:rsidRPr="00997B61">
        <w:rPr>
          <w:color w:val="auto"/>
        </w:rPr>
        <w:t>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commentRangeEnd w:id="3"/>
      <w:r w:rsidR="006B1E89">
        <w:rPr>
          <w:rStyle w:val="afc"/>
        </w:rPr>
        <w:commentReference w:id="3"/>
      </w:r>
      <w:r w:rsidRPr="00997B61">
        <w:rPr>
          <w:color w:val="auto"/>
        </w:rPr>
        <w:t>;</w:t>
      </w:r>
    </w:p>
    <w:p w14:paraId="4F846C9C" w14:textId="77777777" w:rsidR="00997B61" w:rsidRPr="00997B61" w:rsidRDefault="00997B61" w:rsidP="00016FA0">
      <w:pPr>
        <w:tabs>
          <w:tab w:val="left" w:pos="1134"/>
        </w:tabs>
        <w:autoSpaceDE w:val="0"/>
        <w:autoSpaceDN w:val="0"/>
        <w:adjustRightInd w:val="0"/>
        <w:ind w:firstLine="709"/>
        <w:jc w:val="both"/>
        <w:rPr>
          <w:color w:val="auto"/>
          <w:shd w:val="clear" w:color="auto" w:fill="FFFFFF"/>
        </w:rPr>
      </w:pPr>
      <w:r>
        <w:rPr>
          <w:color w:val="auto"/>
          <w:shd w:val="clear" w:color="auto" w:fill="FFFFFF"/>
        </w:rPr>
        <w:lastRenderedPageBreak/>
        <w:t>ж</w:t>
      </w:r>
      <w:r w:rsidRPr="00997B61">
        <w:rPr>
          <w:color w:val="auto"/>
          <w:shd w:val="clear" w:color="auto" w:fill="FFFFFF"/>
        </w:rPr>
        <w:t>) в наименовании раздела 7 слова «лицензионного контроля» заменить словами «регионального государственного надзора»;</w:t>
      </w:r>
    </w:p>
    <w:p w14:paraId="26477AC9" w14:textId="77777777" w:rsidR="00F92128" w:rsidRDefault="00016FA0" w:rsidP="00016FA0">
      <w:pPr>
        <w:numPr>
          <w:ilvl w:val="0"/>
          <w:numId w:val="42"/>
        </w:numPr>
        <w:tabs>
          <w:tab w:val="left" w:pos="1134"/>
        </w:tabs>
        <w:autoSpaceDE w:val="0"/>
        <w:autoSpaceDN w:val="0"/>
        <w:adjustRightInd w:val="0"/>
        <w:ind w:left="0" w:firstLine="709"/>
        <w:jc w:val="both"/>
        <w:rPr>
          <w:color w:val="auto"/>
          <w:shd w:val="clear" w:color="auto" w:fill="FFFFFF"/>
        </w:rPr>
      </w:pPr>
      <w:r w:rsidRPr="00016FA0">
        <w:rPr>
          <w:color w:val="auto"/>
          <w:shd w:val="clear" w:color="auto" w:fill="FFFFFF"/>
        </w:rPr>
        <w:t>Перечень индикаторов 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Забайкальского края</w:t>
      </w:r>
      <w:r>
        <w:rPr>
          <w:color w:val="auto"/>
          <w:shd w:val="clear" w:color="auto" w:fill="FFFFFF"/>
        </w:rPr>
        <w:t xml:space="preserve">, </w:t>
      </w:r>
      <w:r w:rsidRPr="00016FA0">
        <w:rPr>
          <w:color w:val="auto"/>
          <w:shd w:val="clear" w:color="auto" w:fill="FFFFFF"/>
        </w:rPr>
        <w:t>утвержденный указанным постановлением, изложить в следующей редакции:</w:t>
      </w:r>
    </w:p>
    <w:p w14:paraId="1F3E29E4" w14:textId="77777777" w:rsidR="00997B61" w:rsidRPr="00295BEC" w:rsidRDefault="00997B61" w:rsidP="00997B61">
      <w:pPr>
        <w:tabs>
          <w:tab w:val="left" w:pos="1134"/>
        </w:tabs>
        <w:autoSpaceDE w:val="0"/>
        <w:autoSpaceDN w:val="0"/>
        <w:adjustRightInd w:val="0"/>
        <w:ind w:left="709"/>
        <w:jc w:val="both"/>
        <w:rPr>
          <w:color w:val="auto"/>
          <w:shd w:val="clear" w:color="auto" w:fill="FFFFFF"/>
        </w:rPr>
      </w:pPr>
    </w:p>
    <w:tbl>
      <w:tblPr>
        <w:tblW w:w="4698" w:type="dxa"/>
        <w:tblInd w:w="4928" w:type="dxa"/>
        <w:tblLook w:val="0000" w:firstRow="0" w:lastRow="0" w:firstColumn="0" w:lastColumn="0" w:noHBand="0" w:noVBand="0"/>
      </w:tblPr>
      <w:tblGrid>
        <w:gridCol w:w="4698"/>
      </w:tblGrid>
      <w:tr w:rsidR="00016FA0" w:rsidRPr="00016FA0" w14:paraId="7E5FB3A3" w14:textId="77777777" w:rsidTr="008D3FE9">
        <w:trPr>
          <w:trHeight w:val="1607"/>
        </w:trPr>
        <w:tc>
          <w:tcPr>
            <w:tcW w:w="4698" w:type="dxa"/>
          </w:tcPr>
          <w:p w14:paraId="2ED9E480" w14:textId="77777777" w:rsidR="00016FA0" w:rsidRPr="00016FA0" w:rsidRDefault="008C72AC" w:rsidP="00016FA0">
            <w:pPr>
              <w:widowControl w:val="0"/>
              <w:suppressLineNumbers/>
              <w:spacing w:line="360" w:lineRule="auto"/>
              <w:jc w:val="center"/>
            </w:pPr>
            <w:bookmarkStart w:id="4" w:name="_Hlk88634035"/>
            <w:r>
              <w:t>«</w:t>
            </w:r>
            <w:r w:rsidR="00016FA0" w:rsidRPr="00016FA0">
              <w:t>УТВЕРЖДЕН</w:t>
            </w:r>
          </w:p>
          <w:p w14:paraId="781FBFB7" w14:textId="77777777" w:rsidR="00016FA0" w:rsidRPr="00016FA0" w:rsidRDefault="00016FA0" w:rsidP="00016FA0">
            <w:pPr>
              <w:widowControl w:val="0"/>
              <w:suppressLineNumbers/>
              <w:jc w:val="center"/>
            </w:pPr>
            <w:r w:rsidRPr="00016FA0">
              <w:t>постановлением Правительства</w:t>
            </w:r>
          </w:p>
          <w:p w14:paraId="750AB8AD" w14:textId="77777777" w:rsidR="00016FA0" w:rsidRPr="00016FA0" w:rsidRDefault="00016FA0" w:rsidP="00016FA0">
            <w:pPr>
              <w:widowControl w:val="0"/>
              <w:suppressLineNumbers/>
              <w:jc w:val="center"/>
            </w:pPr>
            <w:r w:rsidRPr="00016FA0">
              <w:t xml:space="preserve">Забайкальского края </w:t>
            </w:r>
          </w:p>
          <w:p w14:paraId="375BC5F3" w14:textId="77777777" w:rsidR="00016FA0" w:rsidRPr="00016FA0" w:rsidRDefault="00016FA0" w:rsidP="00016FA0">
            <w:pPr>
              <w:widowControl w:val="0"/>
              <w:suppressLineNumbers/>
              <w:jc w:val="center"/>
            </w:pPr>
            <w:r w:rsidRPr="00016FA0">
              <w:t>от 11 июля 2022 года № 295</w:t>
            </w:r>
          </w:p>
          <w:bookmarkEnd w:id="4"/>
          <w:p w14:paraId="56C5D3EB" w14:textId="77777777" w:rsidR="00016FA0" w:rsidRPr="00016FA0" w:rsidRDefault="00016FA0" w:rsidP="00016FA0">
            <w:pPr>
              <w:widowControl w:val="0"/>
              <w:spacing w:after="240"/>
              <w:jc w:val="center"/>
              <w:rPr>
                <w:lang w:eastAsia="en-US"/>
              </w:rPr>
            </w:pPr>
          </w:p>
        </w:tc>
      </w:tr>
    </w:tbl>
    <w:p w14:paraId="387B692E" w14:textId="77777777" w:rsidR="00016FA0" w:rsidRPr="00016FA0" w:rsidRDefault="00016FA0" w:rsidP="00EF71E4">
      <w:pPr>
        <w:widowControl w:val="0"/>
        <w:tabs>
          <w:tab w:val="left" w:pos="0"/>
        </w:tabs>
        <w:jc w:val="center"/>
        <w:rPr>
          <w:b/>
          <w:bCs/>
          <w:lang w:eastAsia="en-US"/>
        </w:rPr>
      </w:pPr>
      <w:r w:rsidRPr="00016FA0">
        <w:rPr>
          <w:b/>
          <w:bCs/>
          <w:lang w:eastAsia="en-US"/>
        </w:rPr>
        <w:t>ПЕРЕЧЕНЬ ИНДИКАТОРОВ</w:t>
      </w:r>
    </w:p>
    <w:p w14:paraId="717ED204" w14:textId="77777777" w:rsidR="00016FA0" w:rsidRPr="00016FA0" w:rsidRDefault="00016FA0" w:rsidP="00EF71E4">
      <w:pPr>
        <w:tabs>
          <w:tab w:val="left" w:pos="0"/>
        </w:tabs>
        <w:jc w:val="center"/>
        <w:rPr>
          <w:b/>
        </w:rPr>
      </w:pPr>
      <w:r w:rsidRPr="00016FA0">
        <w:rPr>
          <w:b/>
          <w:bCs/>
          <w:lang w:eastAsia="en-US"/>
        </w:rPr>
        <w:t>риска нарушения обязательных требований при осуществлении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Забайкальского края</w:t>
      </w:r>
    </w:p>
    <w:p w14:paraId="294BC829" w14:textId="77777777" w:rsidR="00016FA0" w:rsidRPr="00016FA0" w:rsidRDefault="00016FA0" w:rsidP="00016FA0">
      <w:pPr>
        <w:widowControl w:val="0"/>
        <w:tabs>
          <w:tab w:val="left" w:pos="675"/>
        </w:tabs>
        <w:jc w:val="center"/>
        <w:rPr>
          <w:b/>
          <w:bCs/>
          <w:lang w:eastAsia="en-US"/>
        </w:rPr>
      </w:pPr>
    </w:p>
    <w:p w14:paraId="5B4A852A" w14:textId="77777777" w:rsidR="0054326F" w:rsidRPr="0054326F" w:rsidRDefault="00761387" w:rsidP="0054326F">
      <w:pPr>
        <w:widowControl w:val="0"/>
        <w:numPr>
          <w:ilvl w:val="0"/>
          <w:numId w:val="43"/>
        </w:numPr>
        <w:tabs>
          <w:tab w:val="left" w:pos="993"/>
        </w:tabs>
        <w:autoSpaceDE w:val="0"/>
        <w:autoSpaceDN w:val="0"/>
        <w:adjustRightInd w:val="0"/>
        <w:spacing w:line="276" w:lineRule="auto"/>
        <w:jc w:val="both"/>
      </w:pPr>
      <w:r w:rsidRPr="00761387">
        <w:rPr>
          <w:rFonts w:cs="Calibri"/>
        </w:rPr>
        <w:t>Наличие информации, полученной с соблюдением требований законодательства Российской Федерации из любых источников, обеспечивающих ее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сведений, содержащихся в информационных ресурсах, об эксплуатации контролируемым лицом самоходн</w:t>
      </w:r>
      <w:r w:rsidR="0054326F">
        <w:rPr>
          <w:rFonts w:cs="Calibri"/>
        </w:rPr>
        <w:t xml:space="preserve">ых машин и других видов техники, по которым в </w:t>
      </w:r>
      <w:r w:rsidR="0054326F" w:rsidRPr="0054326F">
        <w:rPr>
          <w:rFonts w:cs="Calibri"/>
        </w:rPr>
        <w:t>автоматизированной информационной системе «Гостехнадзор Эксперт»</w:t>
      </w:r>
      <w:r w:rsidR="0054326F">
        <w:rPr>
          <w:rFonts w:cs="Calibri"/>
        </w:rPr>
        <w:t xml:space="preserve"> отсутствуют сведения о </w:t>
      </w:r>
      <w:r w:rsidR="0054326F" w:rsidRPr="0054326F">
        <w:rPr>
          <w:rFonts w:cs="Calibri"/>
        </w:rPr>
        <w:t>прохождени</w:t>
      </w:r>
      <w:r w:rsidR="0054326F">
        <w:rPr>
          <w:rFonts w:cs="Calibri"/>
        </w:rPr>
        <w:t>и</w:t>
      </w:r>
      <w:r w:rsidR="0054326F" w:rsidRPr="0054326F">
        <w:rPr>
          <w:rFonts w:cs="Calibri"/>
        </w:rPr>
        <w:t xml:space="preserve"> технического осмотра, регистрации и </w:t>
      </w:r>
      <w:r w:rsidR="0054326F">
        <w:rPr>
          <w:rFonts w:cs="Calibri"/>
        </w:rPr>
        <w:t xml:space="preserve">выдаче </w:t>
      </w:r>
      <w:r w:rsidR="0054326F" w:rsidRPr="0054326F">
        <w:rPr>
          <w:rFonts w:cs="Calibri"/>
        </w:rPr>
        <w:t>удостоверения тракториста-машиниста (тракториста)</w:t>
      </w:r>
      <w:r w:rsidR="0054326F">
        <w:rPr>
          <w:rFonts w:cs="Calibri"/>
        </w:rPr>
        <w:t>.</w:t>
      </w:r>
    </w:p>
    <w:p w14:paraId="54E385E8" w14:textId="77777777" w:rsidR="00016FA0" w:rsidRDefault="00761387" w:rsidP="00761387">
      <w:pPr>
        <w:widowControl w:val="0"/>
        <w:numPr>
          <w:ilvl w:val="0"/>
          <w:numId w:val="43"/>
        </w:numPr>
        <w:tabs>
          <w:tab w:val="left" w:pos="993"/>
        </w:tabs>
        <w:autoSpaceDE w:val="0"/>
        <w:autoSpaceDN w:val="0"/>
        <w:adjustRightInd w:val="0"/>
        <w:spacing w:line="276" w:lineRule="auto"/>
        <w:jc w:val="both"/>
      </w:pPr>
      <w:r w:rsidRPr="00761387">
        <w:t xml:space="preserve">Увеличение на 30 % (процентов) и более количества выявленных за год у одного и того же контролируемого лица фактов возникновения дорожно-транспортных происшествий, произошедших по вине водителей самоходных машин и других видов техники, полученных от федерального органа исполнительной власти, осуществляющего федеральный </w:t>
      </w:r>
      <w:r w:rsidRPr="00761387">
        <w:lastRenderedPageBreak/>
        <w:t>государственный контроль (надзор) в области безопасности дорожного движения по сравнению с количеством таких фактов за предыдущий  аналогичный период.</w:t>
      </w:r>
    </w:p>
    <w:p w14:paraId="3794F378" w14:textId="77777777" w:rsidR="00772A86" w:rsidRPr="00016FA0" w:rsidRDefault="00761387" w:rsidP="00761387">
      <w:pPr>
        <w:widowControl w:val="0"/>
        <w:numPr>
          <w:ilvl w:val="0"/>
          <w:numId w:val="43"/>
        </w:numPr>
        <w:tabs>
          <w:tab w:val="left" w:pos="993"/>
        </w:tabs>
        <w:autoSpaceDE w:val="0"/>
        <w:autoSpaceDN w:val="0"/>
        <w:adjustRightInd w:val="0"/>
        <w:spacing w:line="276" w:lineRule="auto"/>
        <w:jc w:val="both"/>
      </w:pPr>
      <w:r w:rsidRPr="00761387">
        <w:t>Получение из автоматизированной информационной системы «Гостехнадзор Эксперт» сведений о наличии у одного контролируемого лица более 50 % (процентов) зарегистрированной техники не прошедшей технический осмотр.</w:t>
      </w:r>
    </w:p>
    <w:p w14:paraId="684D026E" w14:textId="77777777" w:rsidR="00016FA0" w:rsidRPr="00016FA0" w:rsidRDefault="00016FA0" w:rsidP="00016FA0">
      <w:pPr>
        <w:ind w:firstLine="709"/>
        <w:jc w:val="center"/>
        <w:rPr>
          <w:rFonts w:cs="Calibri"/>
          <w:szCs w:val="22"/>
          <w:lang w:eastAsia="en-US"/>
        </w:rPr>
      </w:pPr>
    </w:p>
    <w:p w14:paraId="6D632CDF" w14:textId="77777777" w:rsidR="00016FA0" w:rsidRPr="00016FA0" w:rsidRDefault="00016FA0" w:rsidP="00016FA0">
      <w:pPr>
        <w:widowControl w:val="0"/>
        <w:tabs>
          <w:tab w:val="left" w:pos="1134"/>
        </w:tabs>
        <w:jc w:val="center"/>
      </w:pPr>
      <w:r w:rsidRPr="00016FA0">
        <w:t>__________________</w:t>
      </w:r>
      <w:r>
        <w:t>».</w:t>
      </w:r>
    </w:p>
    <w:sectPr w:rsidR="00016FA0" w:rsidRPr="00016FA0" w:rsidSect="00A918BB">
      <w:headerReference w:type="default" r:id="rId11"/>
      <w:footerReference w:type="default" r:id="rId12"/>
      <w:type w:val="continuous"/>
      <w:pgSz w:w="11909" w:h="16834"/>
      <w:pgMar w:top="1134" w:right="567" w:bottom="1134" w:left="1985" w:header="720" w:footer="720" w:gutter="0"/>
      <w:cols w:space="708"/>
      <w:noEndnote/>
      <w:titlePg/>
      <w:docGrid w:linePitch="2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Игнатьева Ольга" w:date="2024-06-04T15:22:00Z" w:initials="ОИ">
    <w:p w14:paraId="4A02EF03" w14:textId="77777777" w:rsidR="006C2B0E" w:rsidRDefault="006C2B0E">
      <w:pPr>
        <w:pStyle w:val="afd"/>
      </w:pPr>
      <w:r>
        <w:rPr>
          <w:rStyle w:val="afc"/>
        </w:rPr>
        <w:annotationRef/>
      </w:r>
      <w:r>
        <w:t>= 915 ППРФ</w:t>
      </w:r>
    </w:p>
  </w:comment>
  <w:comment w:id="3" w:author="Игнатьева Ольга" w:date="2024-06-04T14:55:00Z" w:initials="ОИ">
    <w:p w14:paraId="6D9829F8" w14:textId="77777777" w:rsidR="006B1E89" w:rsidRDefault="006B1E89">
      <w:pPr>
        <w:pStyle w:val="afd"/>
      </w:pPr>
      <w:r>
        <w:rPr>
          <w:rStyle w:val="afc"/>
        </w:rPr>
        <w:annotationRef/>
      </w:r>
      <w:r>
        <w:t>=2041 ППРФ</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02EF03" w15:done="0"/>
  <w15:commentEx w15:paraId="6D9829F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6476" w14:textId="77777777" w:rsidR="00F34321" w:rsidRDefault="00F34321" w:rsidP="00DE5729">
      <w:r>
        <w:separator/>
      </w:r>
    </w:p>
  </w:endnote>
  <w:endnote w:type="continuationSeparator" w:id="0">
    <w:p w14:paraId="5826A978" w14:textId="77777777" w:rsidR="00F34321" w:rsidRDefault="00F34321"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4B19" w14:textId="77777777" w:rsidR="000D029C" w:rsidRDefault="000D029C" w:rsidP="00E0017A">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C217" w14:textId="77777777" w:rsidR="00F34321" w:rsidRDefault="00F34321" w:rsidP="00DE5729">
      <w:r>
        <w:separator/>
      </w:r>
    </w:p>
  </w:footnote>
  <w:footnote w:type="continuationSeparator" w:id="0">
    <w:p w14:paraId="0B4FE8EA" w14:textId="77777777" w:rsidR="00F34321" w:rsidRDefault="00F34321" w:rsidP="00DE57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BBE8" w14:textId="61D517D3" w:rsidR="000D029C" w:rsidRDefault="000D029C">
    <w:pPr>
      <w:pStyle w:val="ac"/>
      <w:jc w:val="center"/>
    </w:pPr>
    <w:r>
      <w:fldChar w:fldCharType="begin"/>
    </w:r>
    <w:r>
      <w:instrText>PAGE   \* MERGEFORMAT</w:instrText>
    </w:r>
    <w:r>
      <w:fldChar w:fldCharType="separate"/>
    </w:r>
    <w:r w:rsidR="006C2B0E">
      <w:rPr>
        <w:noProof/>
      </w:rPr>
      <w:t>3</w:t>
    </w:r>
    <w:r>
      <w:fldChar w:fldCharType="end"/>
    </w:r>
  </w:p>
  <w:p w14:paraId="1EABA480" w14:textId="77777777" w:rsidR="000D029C" w:rsidRPr="005B0A45" w:rsidRDefault="000D029C">
    <w:pPr>
      <w:pStyle w:val="ac"/>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E099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30C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8C8E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36C3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72D9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8E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4C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67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25E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4EA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26C1654D"/>
    <w:multiLevelType w:val="hybridMultilevel"/>
    <w:tmpl w:val="3FF29170"/>
    <w:lvl w:ilvl="0" w:tplc="E828004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3" w15:restartNumberingAfterBreak="0">
    <w:nsid w:val="27383973"/>
    <w:multiLevelType w:val="hybridMultilevel"/>
    <w:tmpl w:val="B07E7C3A"/>
    <w:lvl w:ilvl="0" w:tplc="725CD562">
      <w:start w:val="4"/>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4"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5" w15:restartNumberingAfterBreak="0">
    <w:nsid w:val="285F7AAB"/>
    <w:multiLevelType w:val="hybridMultilevel"/>
    <w:tmpl w:val="8FF42256"/>
    <w:lvl w:ilvl="0" w:tplc="073CD44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9" w15:restartNumberingAfterBreak="0">
    <w:nsid w:val="326A395B"/>
    <w:multiLevelType w:val="hybridMultilevel"/>
    <w:tmpl w:val="232EE1A6"/>
    <w:lvl w:ilvl="0" w:tplc="0A84C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3B6A0056"/>
    <w:multiLevelType w:val="hybridMultilevel"/>
    <w:tmpl w:val="78B0853C"/>
    <w:lvl w:ilvl="0" w:tplc="86C25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3CE67599"/>
    <w:multiLevelType w:val="hybridMultilevel"/>
    <w:tmpl w:val="A8E87EF0"/>
    <w:lvl w:ilvl="0" w:tplc="DA383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4420445C"/>
    <w:multiLevelType w:val="hybridMultilevel"/>
    <w:tmpl w:val="1EF2869A"/>
    <w:lvl w:ilvl="0" w:tplc="C8E8EFD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454D52EE"/>
    <w:multiLevelType w:val="hybridMultilevel"/>
    <w:tmpl w:val="D542BEAE"/>
    <w:lvl w:ilvl="0" w:tplc="04190011">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9"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2" w15:restartNumberingAfterBreak="0">
    <w:nsid w:val="4B193E5C"/>
    <w:multiLevelType w:val="hybridMultilevel"/>
    <w:tmpl w:val="A440D0FC"/>
    <w:lvl w:ilvl="0" w:tplc="D172BAEC">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15:restartNumberingAfterBreak="0">
    <w:nsid w:val="59153A5B"/>
    <w:multiLevelType w:val="hybridMultilevel"/>
    <w:tmpl w:val="A0209D14"/>
    <w:lvl w:ilvl="0" w:tplc="BBD8CB6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6"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15:restartNumberingAfterBreak="0">
    <w:nsid w:val="5C4511A7"/>
    <w:multiLevelType w:val="hybridMultilevel"/>
    <w:tmpl w:val="DCC4D694"/>
    <w:lvl w:ilvl="0" w:tplc="FDAAE7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15:restartNumberingAfterBreak="0">
    <w:nsid w:val="5FE40BCC"/>
    <w:multiLevelType w:val="hybridMultilevel"/>
    <w:tmpl w:val="522CF0D0"/>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15:restartNumberingAfterBreak="0">
    <w:nsid w:val="692759C9"/>
    <w:multiLevelType w:val="hybridMultilevel"/>
    <w:tmpl w:val="8BE0B8DA"/>
    <w:lvl w:ilvl="0" w:tplc="1B0624DC">
      <w:start w:val="1"/>
      <w:numFmt w:val="decimal"/>
      <w:suff w:val="space"/>
      <w:lvlText w:val="%1."/>
      <w:lvlJc w:val="left"/>
      <w:pPr>
        <w:ind w:firstLine="709"/>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1"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35"/>
  </w:num>
  <w:num w:numId="3">
    <w:abstractNumId w:val="36"/>
  </w:num>
  <w:num w:numId="4">
    <w:abstractNumId w:val="26"/>
  </w:num>
  <w:num w:numId="5">
    <w:abstractNumId w:val="11"/>
  </w:num>
  <w:num w:numId="6">
    <w:abstractNumId w:val="16"/>
  </w:num>
  <w:num w:numId="7">
    <w:abstractNumId w:val="10"/>
  </w:num>
  <w:num w:numId="8">
    <w:abstractNumId w:val="14"/>
  </w:num>
  <w:num w:numId="9">
    <w:abstractNumId w:val="18"/>
  </w:num>
  <w:num w:numId="10">
    <w:abstractNumId w:val="25"/>
  </w:num>
  <w:num w:numId="11">
    <w:abstractNumId w:val="17"/>
  </w:num>
  <w:num w:numId="12">
    <w:abstractNumId w:val="24"/>
  </w:num>
  <w:num w:numId="13">
    <w:abstractNumId w:val="21"/>
  </w:num>
  <w:num w:numId="14">
    <w:abstractNumId w:val="39"/>
  </w:num>
  <w:num w:numId="15">
    <w:abstractNumId w:val="33"/>
  </w:num>
  <w:num w:numId="16">
    <w:abstractNumId w:val="29"/>
  </w:num>
  <w:num w:numId="17">
    <w:abstractNumId w:val="20"/>
  </w:num>
  <w:num w:numId="18">
    <w:abstractNumId w:val="41"/>
  </w:num>
  <w:num w:numId="19">
    <w:abstractNumId w:val="30"/>
  </w:num>
  <w:num w:numId="20">
    <w:abstractNumId w:val="42"/>
  </w:num>
  <w:num w:numId="21">
    <w:abstractNumId w:val="38"/>
  </w:num>
  <w:num w:numId="22">
    <w:abstractNumId w:val="19"/>
  </w:num>
  <w:num w:numId="23">
    <w:abstractNumId w:val="27"/>
  </w:num>
  <w:num w:numId="24">
    <w:abstractNumId w:val="22"/>
  </w:num>
  <w:num w:numId="25">
    <w:abstractNumId w:val="23"/>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4"/>
  </w:num>
  <w:num w:numId="38">
    <w:abstractNumId w:val="13"/>
  </w:num>
  <w:num w:numId="39">
    <w:abstractNumId w:val="15"/>
  </w:num>
  <w:num w:numId="40">
    <w:abstractNumId w:val="37"/>
  </w:num>
  <w:num w:numId="41">
    <w:abstractNumId w:val="32"/>
  </w:num>
  <w:num w:numId="42">
    <w:abstractNumId w:val="28"/>
  </w:num>
  <w:num w:numId="43">
    <w:abstractNumId w:val="4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гнатьева Ольга">
    <w15:presenceInfo w15:providerId="None" w15:userId="Игнатьева Ольг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22D"/>
    <w:rsid w:val="00002B94"/>
    <w:rsid w:val="00002C70"/>
    <w:rsid w:val="00004484"/>
    <w:rsid w:val="00007A11"/>
    <w:rsid w:val="00014AB4"/>
    <w:rsid w:val="00015205"/>
    <w:rsid w:val="0001528B"/>
    <w:rsid w:val="00016FA0"/>
    <w:rsid w:val="0001718E"/>
    <w:rsid w:val="000216FA"/>
    <w:rsid w:val="00022B87"/>
    <w:rsid w:val="000231D4"/>
    <w:rsid w:val="00024657"/>
    <w:rsid w:val="00025494"/>
    <w:rsid w:val="000267E5"/>
    <w:rsid w:val="0003002E"/>
    <w:rsid w:val="000310A5"/>
    <w:rsid w:val="0003116F"/>
    <w:rsid w:val="00031C52"/>
    <w:rsid w:val="00031E9B"/>
    <w:rsid w:val="00034B3A"/>
    <w:rsid w:val="00035860"/>
    <w:rsid w:val="0004159A"/>
    <w:rsid w:val="0004630F"/>
    <w:rsid w:val="00050463"/>
    <w:rsid w:val="000560D5"/>
    <w:rsid w:val="000603D5"/>
    <w:rsid w:val="00060834"/>
    <w:rsid w:val="00060E79"/>
    <w:rsid w:val="000616A7"/>
    <w:rsid w:val="00061A8E"/>
    <w:rsid w:val="00063A3F"/>
    <w:rsid w:val="00071707"/>
    <w:rsid w:val="00071859"/>
    <w:rsid w:val="0007390D"/>
    <w:rsid w:val="00073F88"/>
    <w:rsid w:val="00074906"/>
    <w:rsid w:val="00076726"/>
    <w:rsid w:val="000775DE"/>
    <w:rsid w:val="00077A91"/>
    <w:rsid w:val="00082E80"/>
    <w:rsid w:val="00084E13"/>
    <w:rsid w:val="000858A3"/>
    <w:rsid w:val="00086D6E"/>
    <w:rsid w:val="0009124C"/>
    <w:rsid w:val="00093458"/>
    <w:rsid w:val="00097E0A"/>
    <w:rsid w:val="000A0276"/>
    <w:rsid w:val="000A1220"/>
    <w:rsid w:val="000A12A8"/>
    <w:rsid w:val="000A2404"/>
    <w:rsid w:val="000A37AA"/>
    <w:rsid w:val="000A43D8"/>
    <w:rsid w:val="000B6F7E"/>
    <w:rsid w:val="000C4108"/>
    <w:rsid w:val="000D029C"/>
    <w:rsid w:val="000D0576"/>
    <w:rsid w:val="000D15B4"/>
    <w:rsid w:val="000D201E"/>
    <w:rsid w:val="000D2B9A"/>
    <w:rsid w:val="000D572D"/>
    <w:rsid w:val="000D58C4"/>
    <w:rsid w:val="000F289B"/>
    <w:rsid w:val="000F7B59"/>
    <w:rsid w:val="00102049"/>
    <w:rsid w:val="0010460D"/>
    <w:rsid w:val="00110402"/>
    <w:rsid w:val="00112DF2"/>
    <w:rsid w:val="0011314A"/>
    <w:rsid w:val="001170BF"/>
    <w:rsid w:val="00117595"/>
    <w:rsid w:val="00122D3F"/>
    <w:rsid w:val="00133D60"/>
    <w:rsid w:val="001434D1"/>
    <w:rsid w:val="00143610"/>
    <w:rsid w:val="00143EEB"/>
    <w:rsid w:val="00146740"/>
    <w:rsid w:val="00146B80"/>
    <w:rsid w:val="00146D01"/>
    <w:rsid w:val="00147EAA"/>
    <w:rsid w:val="00150025"/>
    <w:rsid w:val="00151358"/>
    <w:rsid w:val="0015477C"/>
    <w:rsid w:val="00157CEE"/>
    <w:rsid w:val="00161625"/>
    <w:rsid w:val="00161F12"/>
    <w:rsid w:val="001661D0"/>
    <w:rsid w:val="0016667B"/>
    <w:rsid w:val="00173A8E"/>
    <w:rsid w:val="00180D5B"/>
    <w:rsid w:val="001816B8"/>
    <w:rsid w:val="00182E62"/>
    <w:rsid w:val="001839C5"/>
    <w:rsid w:val="001934A9"/>
    <w:rsid w:val="001948F2"/>
    <w:rsid w:val="00195D49"/>
    <w:rsid w:val="0019618F"/>
    <w:rsid w:val="001A1570"/>
    <w:rsid w:val="001A7B53"/>
    <w:rsid w:val="001B07C2"/>
    <w:rsid w:val="001B0D86"/>
    <w:rsid w:val="001B19A4"/>
    <w:rsid w:val="001B24E6"/>
    <w:rsid w:val="001B5F78"/>
    <w:rsid w:val="001B6ED8"/>
    <w:rsid w:val="001C54A5"/>
    <w:rsid w:val="001C5866"/>
    <w:rsid w:val="001C7159"/>
    <w:rsid w:val="001C7A58"/>
    <w:rsid w:val="001D00FC"/>
    <w:rsid w:val="001D037D"/>
    <w:rsid w:val="001D1D4E"/>
    <w:rsid w:val="001D2B0A"/>
    <w:rsid w:val="001E29CE"/>
    <w:rsid w:val="001E2A58"/>
    <w:rsid w:val="001E3D5D"/>
    <w:rsid w:val="001E3E2A"/>
    <w:rsid w:val="001E6960"/>
    <w:rsid w:val="001E7A45"/>
    <w:rsid w:val="001E7DAD"/>
    <w:rsid w:val="001F1C1C"/>
    <w:rsid w:val="001F1E16"/>
    <w:rsid w:val="001F734E"/>
    <w:rsid w:val="0020103B"/>
    <w:rsid w:val="00201C3F"/>
    <w:rsid w:val="002056C3"/>
    <w:rsid w:val="00205FE1"/>
    <w:rsid w:val="002118D1"/>
    <w:rsid w:val="002130FE"/>
    <w:rsid w:val="00214615"/>
    <w:rsid w:val="00215091"/>
    <w:rsid w:val="00215206"/>
    <w:rsid w:val="00215ED9"/>
    <w:rsid w:val="00223FB6"/>
    <w:rsid w:val="00231AB6"/>
    <w:rsid w:val="00232423"/>
    <w:rsid w:val="0023578C"/>
    <w:rsid w:val="0023658E"/>
    <w:rsid w:val="00236C3B"/>
    <w:rsid w:val="002418F3"/>
    <w:rsid w:val="002418F7"/>
    <w:rsid w:val="002425AA"/>
    <w:rsid w:val="00244FA8"/>
    <w:rsid w:val="00247B9C"/>
    <w:rsid w:val="00254F26"/>
    <w:rsid w:val="002553DB"/>
    <w:rsid w:val="002614DB"/>
    <w:rsid w:val="00263B46"/>
    <w:rsid w:val="002658CC"/>
    <w:rsid w:val="0027207E"/>
    <w:rsid w:val="002749D2"/>
    <w:rsid w:val="002805C3"/>
    <w:rsid w:val="00285241"/>
    <w:rsid w:val="002932BB"/>
    <w:rsid w:val="00295BEC"/>
    <w:rsid w:val="00297819"/>
    <w:rsid w:val="002A1A2E"/>
    <w:rsid w:val="002A1BCE"/>
    <w:rsid w:val="002A7225"/>
    <w:rsid w:val="002B2A4E"/>
    <w:rsid w:val="002B3285"/>
    <w:rsid w:val="002B444A"/>
    <w:rsid w:val="002B7FF4"/>
    <w:rsid w:val="002C0064"/>
    <w:rsid w:val="002C0ABD"/>
    <w:rsid w:val="002C2296"/>
    <w:rsid w:val="002C256B"/>
    <w:rsid w:val="002C5DD1"/>
    <w:rsid w:val="002C6A20"/>
    <w:rsid w:val="002D0C13"/>
    <w:rsid w:val="002D2895"/>
    <w:rsid w:val="002D2D2E"/>
    <w:rsid w:val="002D325A"/>
    <w:rsid w:val="002D59FA"/>
    <w:rsid w:val="002D69E0"/>
    <w:rsid w:val="002E21F2"/>
    <w:rsid w:val="002E3C88"/>
    <w:rsid w:val="002F0D14"/>
    <w:rsid w:val="002F0F9A"/>
    <w:rsid w:val="002F18FD"/>
    <w:rsid w:val="002F299B"/>
    <w:rsid w:val="002F3F00"/>
    <w:rsid w:val="002F561D"/>
    <w:rsid w:val="003068AB"/>
    <w:rsid w:val="00312E39"/>
    <w:rsid w:val="003147C8"/>
    <w:rsid w:val="003162EE"/>
    <w:rsid w:val="0031748E"/>
    <w:rsid w:val="00320239"/>
    <w:rsid w:val="00326863"/>
    <w:rsid w:val="00327323"/>
    <w:rsid w:val="00327921"/>
    <w:rsid w:val="0033109C"/>
    <w:rsid w:val="003335EF"/>
    <w:rsid w:val="003337A4"/>
    <w:rsid w:val="00334E15"/>
    <w:rsid w:val="00340D00"/>
    <w:rsid w:val="00341BD5"/>
    <w:rsid w:val="00341C0C"/>
    <w:rsid w:val="003447A0"/>
    <w:rsid w:val="003448EB"/>
    <w:rsid w:val="00350538"/>
    <w:rsid w:val="00350850"/>
    <w:rsid w:val="00350E11"/>
    <w:rsid w:val="00350E5C"/>
    <w:rsid w:val="00351512"/>
    <w:rsid w:val="00352B42"/>
    <w:rsid w:val="00353D9E"/>
    <w:rsid w:val="003566D8"/>
    <w:rsid w:val="00356EFB"/>
    <w:rsid w:val="0035767D"/>
    <w:rsid w:val="0036001F"/>
    <w:rsid w:val="00360555"/>
    <w:rsid w:val="00361F70"/>
    <w:rsid w:val="00364E2B"/>
    <w:rsid w:val="003707EC"/>
    <w:rsid w:val="0037206C"/>
    <w:rsid w:val="00372E66"/>
    <w:rsid w:val="003739FD"/>
    <w:rsid w:val="00374FC7"/>
    <w:rsid w:val="003774EF"/>
    <w:rsid w:val="00377D7C"/>
    <w:rsid w:val="003A15C2"/>
    <w:rsid w:val="003A7698"/>
    <w:rsid w:val="003A7747"/>
    <w:rsid w:val="003A7DA2"/>
    <w:rsid w:val="003B0235"/>
    <w:rsid w:val="003B1152"/>
    <w:rsid w:val="003B2D91"/>
    <w:rsid w:val="003B3A44"/>
    <w:rsid w:val="003B4E99"/>
    <w:rsid w:val="003B7EDD"/>
    <w:rsid w:val="003C15FC"/>
    <w:rsid w:val="003C17E5"/>
    <w:rsid w:val="003C5F21"/>
    <w:rsid w:val="003D0969"/>
    <w:rsid w:val="003D13E5"/>
    <w:rsid w:val="003D50CF"/>
    <w:rsid w:val="003E6218"/>
    <w:rsid w:val="003E6618"/>
    <w:rsid w:val="003E6D9C"/>
    <w:rsid w:val="003F0121"/>
    <w:rsid w:val="003F04E7"/>
    <w:rsid w:val="003F2392"/>
    <w:rsid w:val="003F6B83"/>
    <w:rsid w:val="004041F7"/>
    <w:rsid w:val="00404C58"/>
    <w:rsid w:val="00410589"/>
    <w:rsid w:val="0041096F"/>
    <w:rsid w:val="00414B17"/>
    <w:rsid w:val="00417682"/>
    <w:rsid w:val="00420562"/>
    <w:rsid w:val="0042194F"/>
    <w:rsid w:val="00424AA5"/>
    <w:rsid w:val="00430A0E"/>
    <w:rsid w:val="00432BB8"/>
    <w:rsid w:val="00435F90"/>
    <w:rsid w:val="00443D73"/>
    <w:rsid w:val="004470F7"/>
    <w:rsid w:val="0045385A"/>
    <w:rsid w:val="00456102"/>
    <w:rsid w:val="004603B0"/>
    <w:rsid w:val="00460A3C"/>
    <w:rsid w:val="00465E62"/>
    <w:rsid w:val="0046745E"/>
    <w:rsid w:val="00467FF0"/>
    <w:rsid w:val="00471B28"/>
    <w:rsid w:val="0047256A"/>
    <w:rsid w:val="00474160"/>
    <w:rsid w:val="00476B67"/>
    <w:rsid w:val="0047747F"/>
    <w:rsid w:val="00477573"/>
    <w:rsid w:val="00480357"/>
    <w:rsid w:val="00486687"/>
    <w:rsid w:val="00487C44"/>
    <w:rsid w:val="00487DA7"/>
    <w:rsid w:val="004910E1"/>
    <w:rsid w:val="00494C5C"/>
    <w:rsid w:val="004A2547"/>
    <w:rsid w:val="004A4FF6"/>
    <w:rsid w:val="004A7C13"/>
    <w:rsid w:val="004B026E"/>
    <w:rsid w:val="004B1013"/>
    <w:rsid w:val="004B1576"/>
    <w:rsid w:val="004B1DC7"/>
    <w:rsid w:val="004B391D"/>
    <w:rsid w:val="004C2340"/>
    <w:rsid w:val="004C4385"/>
    <w:rsid w:val="004C748F"/>
    <w:rsid w:val="004C7609"/>
    <w:rsid w:val="004D28A1"/>
    <w:rsid w:val="004D3045"/>
    <w:rsid w:val="004D3932"/>
    <w:rsid w:val="004D6136"/>
    <w:rsid w:val="004E03DD"/>
    <w:rsid w:val="004E1AFD"/>
    <w:rsid w:val="004E30F1"/>
    <w:rsid w:val="004E45C9"/>
    <w:rsid w:val="004E5B80"/>
    <w:rsid w:val="004E5C5C"/>
    <w:rsid w:val="004F19A7"/>
    <w:rsid w:val="004F1CB3"/>
    <w:rsid w:val="00502BB6"/>
    <w:rsid w:val="005061D3"/>
    <w:rsid w:val="00506F3C"/>
    <w:rsid w:val="00507D4F"/>
    <w:rsid w:val="0051067A"/>
    <w:rsid w:val="00511836"/>
    <w:rsid w:val="00513E6D"/>
    <w:rsid w:val="005142A1"/>
    <w:rsid w:val="0051473F"/>
    <w:rsid w:val="00520FC4"/>
    <w:rsid w:val="00521AE9"/>
    <w:rsid w:val="00521B85"/>
    <w:rsid w:val="00523572"/>
    <w:rsid w:val="00537D39"/>
    <w:rsid w:val="00537F6E"/>
    <w:rsid w:val="0054326F"/>
    <w:rsid w:val="00546C21"/>
    <w:rsid w:val="00552DBA"/>
    <w:rsid w:val="00555902"/>
    <w:rsid w:val="00556B5C"/>
    <w:rsid w:val="00574576"/>
    <w:rsid w:val="005745BA"/>
    <w:rsid w:val="005817CA"/>
    <w:rsid w:val="0058294E"/>
    <w:rsid w:val="00585AEA"/>
    <w:rsid w:val="00587EF0"/>
    <w:rsid w:val="005932B9"/>
    <w:rsid w:val="0059505D"/>
    <w:rsid w:val="005A2FAF"/>
    <w:rsid w:val="005A3AEA"/>
    <w:rsid w:val="005A6DEC"/>
    <w:rsid w:val="005B0A45"/>
    <w:rsid w:val="005B233C"/>
    <w:rsid w:val="005B4484"/>
    <w:rsid w:val="005C13D8"/>
    <w:rsid w:val="005C23EA"/>
    <w:rsid w:val="005C3DE1"/>
    <w:rsid w:val="005C4253"/>
    <w:rsid w:val="005C4396"/>
    <w:rsid w:val="005C69E7"/>
    <w:rsid w:val="005D6CE4"/>
    <w:rsid w:val="005D76EB"/>
    <w:rsid w:val="005E0415"/>
    <w:rsid w:val="005E0939"/>
    <w:rsid w:val="005E5930"/>
    <w:rsid w:val="005E60FA"/>
    <w:rsid w:val="005F12BD"/>
    <w:rsid w:val="005F388D"/>
    <w:rsid w:val="005F6FE1"/>
    <w:rsid w:val="00604300"/>
    <w:rsid w:val="00604CE5"/>
    <w:rsid w:val="00606441"/>
    <w:rsid w:val="00612A28"/>
    <w:rsid w:val="00612C2E"/>
    <w:rsid w:val="006263B6"/>
    <w:rsid w:val="0062707F"/>
    <w:rsid w:val="00627DEA"/>
    <w:rsid w:val="00630FDC"/>
    <w:rsid w:val="0063195C"/>
    <w:rsid w:val="006319B5"/>
    <w:rsid w:val="00631F95"/>
    <w:rsid w:val="00634919"/>
    <w:rsid w:val="00637528"/>
    <w:rsid w:val="00640E3D"/>
    <w:rsid w:val="00644138"/>
    <w:rsid w:val="00644D5F"/>
    <w:rsid w:val="006460B4"/>
    <w:rsid w:val="0065609E"/>
    <w:rsid w:val="00662192"/>
    <w:rsid w:val="00674C4D"/>
    <w:rsid w:val="00674D09"/>
    <w:rsid w:val="006767A5"/>
    <w:rsid w:val="0068209F"/>
    <w:rsid w:val="00685246"/>
    <w:rsid w:val="006856B4"/>
    <w:rsid w:val="006861E1"/>
    <w:rsid w:val="00691BAA"/>
    <w:rsid w:val="006931BF"/>
    <w:rsid w:val="00695563"/>
    <w:rsid w:val="00695AAD"/>
    <w:rsid w:val="00697951"/>
    <w:rsid w:val="006A1F3B"/>
    <w:rsid w:val="006A3625"/>
    <w:rsid w:val="006A5331"/>
    <w:rsid w:val="006A696A"/>
    <w:rsid w:val="006B0938"/>
    <w:rsid w:val="006B1E89"/>
    <w:rsid w:val="006B4A0B"/>
    <w:rsid w:val="006B5669"/>
    <w:rsid w:val="006C218A"/>
    <w:rsid w:val="006C2B0E"/>
    <w:rsid w:val="006C496B"/>
    <w:rsid w:val="006C4E20"/>
    <w:rsid w:val="006C6968"/>
    <w:rsid w:val="006D0222"/>
    <w:rsid w:val="006D02F6"/>
    <w:rsid w:val="006D091B"/>
    <w:rsid w:val="006D1C79"/>
    <w:rsid w:val="006D474A"/>
    <w:rsid w:val="006E01CF"/>
    <w:rsid w:val="006E1DB6"/>
    <w:rsid w:val="006E3ACC"/>
    <w:rsid w:val="006E581A"/>
    <w:rsid w:val="006E7353"/>
    <w:rsid w:val="006E7ABC"/>
    <w:rsid w:val="006F01E9"/>
    <w:rsid w:val="006F1640"/>
    <w:rsid w:val="006F189F"/>
    <w:rsid w:val="006F2E26"/>
    <w:rsid w:val="006F6D3D"/>
    <w:rsid w:val="006F75A3"/>
    <w:rsid w:val="00701ADC"/>
    <w:rsid w:val="0070207B"/>
    <w:rsid w:val="00703A58"/>
    <w:rsid w:val="0070482D"/>
    <w:rsid w:val="007065E1"/>
    <w:rsid w:val="007069F0"/>
    <w:rsid w:val="007073D3"/>
    <w:rsid w:val="00712DC1"/>
    <w:rsid w:val="00714765"/>
    <w:rsid w:val="00714925"/>
    <w:rsid w:val="00715F2C"/>
    <w:rsid w:val="00720798"/>
    <w:rsid w:val="00722412"/>
    <w:rsid w:val="00725D65"/>
    <w:rsid w:val="007260A8"/>
    <w:rsid w:val="007326AA"/>
    <w:rsid w:val="00734891"/>
    <w:rsid w:val="00735824"/>
    <w:rsid w:val="0073616B"/>
    <w:rsid w:val="007411BA"/>
    <w:rsid w:val="00744AB6"/>
    <w:rsid w:val="00747D61"/>
    <w:rsid w:val="007512BF"/>
    <w:rsid w:val="0075398F"/>
    <w:rsid w:val="00754DB0"/>
    <w:rsid w:val="0075597C"/>
    <w:rsid w:val="007560B8"/>
    <w:rsid w:val="007607B9"/>
    <w:rsid w:val="007607E5"/>
    <w:rsid w:val="00761387"/>
    <w:rsid w:val="007677B2"/>
    <w:rsid w:val="00772A86"/>
    <w:rsid w:val="007835D2"/>
    <w:rsid w:val="00785583"/>
    <w:rsid w:val="007858F2"/>
    <w:rsid w:val="00787DE5"/>
    <w:rsid w:val="007912AD"/>
    <w:rsid w:val="007917A5"/>
    <w:rsid w:val="00792E97"/>
    <w:rsid w:val="00793216"/>
    <w:rsid w:val="007940BB"/>
    <w:rsid w:val="00794FD2"/>
    <w:rsid w:val="007969B3"/>
    <w:rsid w:val="007A1B9F"/>
    <w:rsid w:val="007A573C"/>
    <w:rsid w:val="007A62D5"/>
    <w:rsid w:val="007A6576"/>
    <w:rsid w:val="007C355C"/>
    <w:rsid w:val="007C3D77"/>
    <w:rsid w:val="007C4CF2"/>
    <w:rsid w:val="007C574D"/>
    <w:rsid w:val="007D01CB"/>
    <w:rsid w:val="007D0A58"/>
    <w:rsid w:val="007D7212"/>
    <w:rsid w:val="007E353D"/>
    <w:rsid w:val="007E76EB"/>
    <w:rsid w:val="00803A83"/>
    <w:rsid w:val="00804F88"/>
    <w:rsid w:val="00804FF1"/>
    <w:rsid w:val="00806D4E"/>
    <w:rsid w:val="00806E48"/>
    <w:rsid w:val="00815617"/>
    <w:rsid w:val="00816D79"/>
    <w:rsid w:val="00820DD4"/>
    <w:rsid w:val="00821AB4"/>
    <w:rsid w:val="00822633"/>
    <w:rsid w:val="00822888"/>
    <w:rsid w:val="008236E8"/>
    <w:rsid w:val="00824347"/>
    <w:rsid w:val="008306AA"/>
    <w:rsid w:val="00830ADD"/>
    <w:rsid w:val="008312A9"/>
    <w:rsid w:val="00831349"/>
    <w:rsid w:val="00831DCB"/>
    <w:rsid w:val="0083702B"/>
    <w:rsid w:val="00837853"/>
    <w:rsid w:val="00841263"/>
    <w:rsid w:val="00851852"/>
    <w:rsid w:val="00851C2E"/>
    <w:rsid w:val="00853B6C"/>
    <w:rsid w:val="0085545E"/>
    <w:rsid w:val="00855953"/>
    <w:rsid w:val="00856D1C"/>
    <w:rsid w:val="00865D1C"/>
    <w:rsid w:val="00866FF9"/>
    <w:rsid w:val="008707E9"/>
    <w:rsid w:val="008724A3"/>
    <w:rsid w:val="0087263B"/>
    <w:rsid w:val="008737D7"/>
    <w:rsid w:val="0087476E"/>
    <w:rsid w:val="00880BFC"/>
    <w:rsid w:val="008A1E3F"/>
    <w:rsid w:val="008A5B7A"/>
    <w:rsid w:val="008A5C9E"/>
    <w:rsid w:val="008B24B3"/>
    <w:rsid w:val="008B3BF0"/>
    <w:rsid w:val="008B4BC4"/>
    <w:rsid w:val="008B6DD2"/>
    <w:rsid w:val="008C2B04"/>
    <w:rsid w:val="008C7141"/>
    <w:rsid w:val="008C72AC"/>
    <w:rsid w:val="008D015D"/>
    <w:rsid w:val="008D06A9"/>
    <w:rsid w:val="008D3FE9"/>
    <w:rsid w:val="008D58AA"/>
    <w:rsid w:val="008D6D01"/>
    <w:rsid w:val="008D7631"/>
    <w:rsid w:val="008E0EB6"/>
    <w:rsid w:val="008E6F80"/>
    <w:rsid w:val="008F0C31"/>
    <w:rsid w:val="008F1084"/>
    <w:rsid w:val="008F3EEE"/>
    <w:rsid w:val="008F444A"/>
    <w:rsid w:val="0090222D"/>
    <w:rsid w:val="00910098"/>
    <w:rsid w:val="00913F6C"/>
    <w:rsid w:val="009145EF"/>
    <w:rsid w:val="00916630"/>
    <w:rsid w:val="00922711"/>
    <w:rsid w:val="00923E47"/>
    <w:rsid w:val="00923EF8"/>
    <w:rsid w:val="00925733"/>
    <w:rsid w:val="00926FDF"/>
    <w:rsid w:val="00931915"/>
    <w:rsid w:val="00932204"/>
    <w:rsid w:val="00933398"/>
    <w:rsid w:val="0093470A"/>
    <w:rsid w:val="0093776D"/>
    <w:rsid w:val="00937FAB"/>
    <w:rsid w:val="009400DA"/>
    <w:rsid w:val="00941F79"/>
    <w:rsid w:val="009469A9"/>
    <w:rsid w:val="00947D75"/>
    <w:rsid w:val="009538DF"/>
    <w:rsid w:val="00954E57"/>
    <w:rsid w:val="00956C14"/>
    <w:rsid w:val="00965F16"/>
    <w:rsid w:val="00967575"/>
    <w:rsid w:val="009677EE"/>
    <w:rsid w:val="009700DC"/>
    <w:rsid w:val="00972DAD"/>
    <w:rsid w:val="00973E13"/>
    <w:rsid w:val="00974ED5"/>
    <w:rsid w:val="009842AB"/>
    <w:rsid w:val="009869DC"/>
    <w:rsid w:val="00994785"/>
    <w:rsid w:val="00997B61"/>
    <w:rsid w:val="009A3A5B"/>
    <w:rsid w:val="009A3C09"/>
    <w:rsid w:val="009A4DAA"/>
    <w:rsid w:val="009B19F4"/>
    <w:rsid w:val="009B52B1"/>
    <w:rsid w:val="009B6A5E"/>
    <w:rsid w:val="009B7B39"/>
    <w:rsid w:val="009B7EE4"/>
    <w:rsid w:val="009C0B96"/>
    <w:rsid w:val="009C0BB7"/>
    <w:rsid w:val="009C599B"/>
    <w:rsid w:val="009C6974"/>
    <w:rsid w:val="009D1EB7"/>
    <w:rsid w:val="009D362B"/>
    <w:rsid w:val="009D43E5"/>
    <w:rsid w:val="009D46F3"/>
    <w:rsid w:val="009D5865"/>
    <w:rsid w:val="009E2CC3"/>
    <w:rsid w:val="009E3A68"/>
    <w:rsid w:val="009E7987"/>
    <w:rsid w:val="009F0BF4"/>
    <w:rsid w:val="009F2BBE"/>
    <w:rsid w:val="009F6AAE"/>
    <w:rsid w:val="00A06829"/>
    <w:rsid w:val="00A10D85"/>
    <w:rsid w:val="00A11C3E"/>
    <w:rsid w:val="00A12DD5"/>
    <w:rsid w:val="00A144F7"/>
    <w:rsid w:val="00A14DE6"/>
    <w:rsid w:val="00A22928"/>
    <w:rsid w:val="00A263C5"/>
    <w:rsid w:val="00A31A46"/>
    <w:rsid w:val="00A3270F"/>
    <w:rsid w:val="00A3530C"/>
    <w:rsid w:val="00A378D8"/>
    <w:rsid w:val="00A40C42"/>
    <w:rsid w:val="00A4179E"/>
    <w:rsid w:val="00A41BAC"/>
    <w:rsid w:val="00A42D53"/>
    <w:rsid w:val="00A45B42"/>
    <w:rsid w:val="00A5490A"/>
    <w:rsid w:val="00A55C88"/>
    <w:rsid w:val="00A562B3"/>
    <w:rsid w:val="00A61094"/>
    <w:rsid w:val="00A66E1B"/>
    <w:rsid w:val="00A72643"/>
    <w:rsid w:val="00A72BFB"/>
    <w:rsid w:val="00A73745"/>
    <w:rsid w:val="00A73D9B"/>
    <w:rsid w:val="00A7769A"/>
    <w:rsid w:val="00A77D0C"/>
    <w:rsid w:val="00A82D56"/>
    <w:rsid w:val="00A900CF"/>
    <w:rsid w:val="00A918BB"/>
    <w:rsid w:val="00A94CD5"/>
    <w:rsid w:val="00A97C62"/>
    <w:rsid w:val="00A97FDB"/>
    <w:rsid w:val="00AA00E2"/>
    <w:rsid w:val="00AA036F"/>
    <w:rsid w:val="00AA5F49"/>
    <w:rsid w:val="00AB175A"/>
    <w:rsid w:val="00AB243D"/>
    <w:rsid w:val="00AB2BF8"/>
    <w:rsid w:val="00AB3737"/>
    <w:rsid w:val="00AB53B3"/>
    <w:rsid w:val="00AB74BC"/>
    <w:rsid w:val="00AC4857"/>
    <w:rsid w:val="00AC4BC8"/>
    <w:rsid w:val="00AC5002"/>
    <w:rsid w:val="00AC5429"/>
    <w:rsid w:val="00AC64FE"/>
    <w:rsid w:val="00AD1C4A"/>
    <w:rsid w:val="00AD209D"/>
    <w:rsid w:val="00AD3383"/>
    <w:rsid w:val="00AD39CF"/>
    <w:rsid w:val="00AD5C1E"/>
    <w:rsid w:val="00AD64E2"/>
    <w:rsid w:val="00AE08AB"/>
    <w:rsid w:val="00AE3A8B"/>
    <w:rsid w:val="00AE5EEB"/>
    <w:rsid w:val="00AE6A23"/>
    <w:rsid w:val="00AE728C"/>
    <w:rsid w:val="00AE755B"/>
    <w:rsid w:val="00AF04B6"/>
    <w:rsid w:val="00AF32D6"/>
    <w:rsid w:val="00AF34BA"/>
    <w:rsid w:val="00AF4B31"/>
    <w:rsid w:val="00B013EB"/>
    <w:rsid w:val="00B029AB"/>
    <w:rsid w:val="00B03B07"/>
    <w:rsid w:val="00B0547A"/>
    <w:rsid w:val="00B11C73"/>
    <w:rsid w:val="00B13BA9"/>
    <w:rsid w:val="00B1426D"/>
    <w:rsid w:val="00B226CC"/>
    <w:rsid w:val="00B22854"/>
    <w:rsid w:val="00B26EEE"/>
    <w:rsid w:val="00B26F22"/>
    <w:rsid w:val="00B27B27"/>
    <w:rsid w:val="00B31CDD"/>
    <w:rsid w:val="00B3206D"/>
    <w:rsid w:val="00B32DBD"/>
    <w:rsid w:val="00B34B0C"/>
    <w:rsid w:val="00B34E21"/>
    <w:rsid w:val="00B42E5C"/>
    <w:rsid w:val="00B55F8F"/>
    <w:rsid w:val="00B57DD9"/>
    <w:rsid w:val="00B60D46"/>
    <w:rsid w:val="00B65460"/>
    <w:rsid w:val="00B66411"/>
    <w:rsid w:val="00B700A4"/>
    <w:rsid w:val="00B719AB"/>
    <w:rsid w:val="00B72FC0"/>
    <w:rsid w:val="00B74142"/>
    <w:rsid w:val="00B75C9A"/>
    <w:rsid w:val="00B82201"/>
    <w:rsid w:val="00B84A2F"/>
    <w:rsid w:val="00B90E71"/>
    <w:rsid w:val="00B90EBA"/>
    <w:rsid w:val="00B9267A"/>
    <w:rsid w:val="00BA036A"/>
    <w:rsid w:val="00BA3227"/>
    <w:rsid w:val="00BA5E41"/>
    <w:rsid w:val="00BA61D5"/>
    <w:rsid w:val="00BB0512"/>
    <w:rsid w:val="00BB615E"/>
    <w:rsid w:val="00BC14C3"/>
    <w:rsid w:val="00BC19AB"/>
    <w:rsid w:val="00BC2D37"/>
    <w:rsid w:val="00BC31C5"/>
    <w:rsid w:val="00BD35E8"/>
    <w:rsid w:val="00BD6888"/>
    <w:rsid w:val="00BE0071"/>
    <w:rsid w:val="00BF07DF"/>
    <w:rsid w:val="00BF1039"/>
    <w:rsid w:val="00BF270A"/>
    <w:rsid w:val="00BF32AA"/>
    <w:rsid w:val="00BF3B27"/>
    <w:rsid w:val="00BF3DB2"/>
    <w:rsid w:val="00C0103E"/>
    <w:rsid w:val="00C05DC4"/>
    <w:rsid w:val="00C06617"/>
    <w:rsid w:val="00C12413"/>
    <w:rsid w:val="00C15840"/>
    <w:rsid w:val="00C16A34"/>
    <w:rsid w:val="00C20C2C"/>
    <w:rsid w:val="00C21AE9"/>
    <w:rsid w:val="00C2330C"/>
    <w:rsid w:val="00C23DD1"/>
    <w:rsid w:val="00C244E2"/>
    <w:rsid w:val="00C361BC"/>
    <w:rsid w:val="00C36D6E"/>
    <w:rsid w:val="00C40159"/>
    <w:rsid w:val="00C41F37"/>
    <w:rsid w:val="00C435EE"/>
    <w:rsid w:val="00C44162"/>
    <w:rsid w:val="00C4448C"/>
    <w:rsid w:val="00C4523D"/>
    <w:rsid w:val="00C51424"/>
    <w:rsid w:val="00C5239D"/>
    <w:rsid w:val="00C54231"/>
    <w:rsid w:val="00C603B6"/>
    <w:rsid w:val="00C607D2"/>
    <w:rsid w:val="00C60B48"/>
    <w:rsid w:val="00C65DD8"/>
    <w:rsid w:val="00C664F4"/>
    <w:rsid w:val="00C70FD2"/>
    <w:rsid w:val="00C71200"/>
    <w:rsid w:val="00C71960"/>
    <w:rsid w:val="00C72FCB"/>
    <w:rsid w:val="00C76180"/>
    <w:rsid w:val="00C77BFD"/>
    <w:rsid w:val="00C83D50"/>
    <w:rsid w:val="00C851B5"/>
    <w:rsid w:val="00C9042B"/>
    <w:rsid w:val="00C93F20"/>
    <w:rsid w:val="00C9460E"/>
    <w:rsid w:val="00C97787"/>
    <w:rsid w:val="00CA0090"/>
    <w:rsid w:val="00CA0DAE"/>
    <w:rsid w:val="00CA1E71"/>
    <w:rsid w:val="00CA24F4"/>
    <w:rsid w:val="00CA5636"/>
    <w:rsid w:val="00CA792A"/>
    <w:rsid w:val="00CB0A05"/>
    <w:rsid w:val="00CB0AD5"/>
    <w:rsid w:val="00CB3669"/>
    <w:rsid w:val="00CB6852"/>
    <w:rsid w:val="00CC354A"/>
    <w:rsid w:val="00CC3A7F"/>
    <w:rsid w:val="00CC6FA4"/>
    <w:rsid w:val="00CD3D8B"/>
    <w:rsid w:val="00CD6B73"/>
    <w:rsid w:val="00CE071A"/>
    <w:rsid w:val="00CE363C"/>
    <w:rsid w:val="00CE4953"/>
    <w:rsid w:val="00CE5145"/>
    <w:rsid w:val="00CE7333"/>
    <w:rsid w:val="00CE7BB8"/>
    <w:rsid w:val="00CF514B"/>
    <w:rsid w:val="00CF6EAC"/>
    <w:rsid w:val="00D051BC"/>
    <w:rsid w:val="00D0608A"/>
    <w:rsid w:val="00D106E6"/>
    <w:rsid w:val="00D1095A"/>
    <w:rsid w:val="00D111EF"/>
    <w:rsid w:val="00D147F0"/>
    <w:rsid w:val="00D14899"/>
    <w:rsid w:val="00D14A5A"/>
    <w:rsid w:val="00D16191"/>
    <w:rsid w:val="00D16714"/>
    <w:rsid w:val="00D16C40"/>
    <w:rsid w:val="00D17234"/>
    <w:rsid w:val="00D31F75"/>
    <w:rsid w:val="00D31F9E"/>
    <w:rsid w:val="00D3239E"/>
    <w:rsid w:val="00D440CB"/>
    <w:rsid w:val="00D46127"/>
    <w:rsid w:val="00D5030E"/>
    <w:rsid w:val="00D569E0"/>
    <w:rsid w:val="00D6500E"/>
    <w:rsid w:val="00D705AC"/>
    <w:rsid w:val="00D71702"/>
    <w:rsid w:val="00D72FBD"/>
    <w:rsid w:val="00D73B31"/>
    <w:rsid w:val="00D73F9B"/>
    <w:rsid w:val="00D750BF"/>
    <w:rsid w:val="00D8397B"/>
    <w:rsid w:val="00D84B5C"/>
    <w:rsid w:val="00D861CE"/>
    <w:rsid w:val="00D91428"/>
    <w:rsid w:val="00D91FFA"/>
    <w:rsid w:val="00D93685"/>
    <w:rsid w:val="00D959D1"/>
    <w:rsid w:val="00D96A00"/>
    <w:rsid w:val="00DA2C5A"/>
    <w:rsid w:val="00DA4209"/>
    <w:rsid w:val="00DA7FCE"/>
    <w:rsid w:val="00DB15E1"/>
    <w:rsid w:val="00DB3F38"/>
    <w:rsid w:val="00DB56D9"/>
    <w:rsid w:val="00DB6ADA"/>
    <w:rsid w:val="00DB7ED4"/>
    <w:rsid w:val="00DC32BA"/>
    <w:rsid w:val="00DC4A21"/>
    <w:rsid w:val="00DD3CE3"/>
    <w:rsid w:val="00DD66DC"/>
    <w:rsid w:val="00DE476D"/>
    <w:rsid w:val="00DE5513"/>
    <w:rsid w:val="00DE5729"/>
    <w:rsid w:val="00DE64E4"/>
    <w:rsid w:val="00DF0177"/>
    <w:rsid w:val="00DF13E5"/>
    <w:rsid w:val="00DF4F8C"/>
    <w:rsid w:val="00E0017A"/>
    <w:rsid w:val="00E00CB2"/>
    <w:rsid w:val="00E0311D"/>
    <w:rsid w:val="00E0503F"/>
    <w:rsid w:val="00E06AEB"/>
    <w:rsid w:val="00E115BA"/>
    <w:rsid w:val="00E13879"/>
    <w:rsid w:val="00E17070"/>
    <w:rsid w:val="00E17870"/>
    <w:rsid w:val="00E2283B"/>
    <w:rsid w:val="00E22AFC"/>
    <w:rsid w:val="00E22D53"/>
    <w:rsid w:val="00E236B4"/>
    <w:rsid w:val="00E24478"/>
    <w:rsid w:val="00E25411"/>
    <w:rsid w:val="00E257B0"/>
    <w:rsid w:val="00E30A29"/>
    <w:rsid w:val="00E3273B"/>
    <w:rsid w:val="00E336A7"/>
    <w:rsid w:val="00E34241"/>
    <w:rsid w:val="00E34EB0"/>
    <w:rsid w:val="00E36CE7"/>
    <w:rsid w:val="00E405CB"/>
    <w:rsid w:val="00E410E6"/>
    <w:rsid w:val="00E45EA2"/>
    <w:rsid w:val="00E554D3"/>
    <w:rsid w:val="00E55B12"/>
    <w:rsid w:val="00E62C2D"/>
    <w:rsid w:val="00E62C8C"/>
    <w:rsid w:val="00E63CF1"/>
    <w:rsid w:val="00E64C2E"/>
    <w:rsid w:val="00E667FF"/>
    <w:rsid w:val="00E74747"/>
    <w:rsid w:val="00E74A53"/>
    <w:rsid w:val="00E75FC7"/>
    <w:rsid w:val="00E77C49"/>
    <w:rsid w:val="00E81AA2"/>
    <w:rsid w:val="00E82117"/>
    <w:rsid w:val="00E83AF6"/>
    <w:rsid w:val="00E8539E"/>
    <w:rsid w:val="00E878C7"/>
    <w:rsid w:val="00E90155"/>
    <w:rsid w:val="00E91501"/>
    <w:rsid w:val="00E92E34"/>
    <w:rsid w:val="00E972B3"/>
    <w:rsid w:val="00EA2050"/>
    <w:rsid w:val="00EA4B88"/>
    <w:rsid w:val="00EB4325"/>
    <w:rsid w:val="00EB4EE4"/>
    <w:rsid w:val="00EB6029"/>
    <w:rsid w:val="00EB6360"/>
    <w:rsid w:val="00EC3F9C"/>
    <w:rsid w:val="00EC577D"/>
    <w:rsid w:val="00EC6676"/>
    <w:rsid w:val="00ED0987"/>
    <w:rsid w:val="00ED0B33"/>
    <w:rsid w:val="00ED1B21"/>
    <w:rsid w:val="00ED5113"/>
    <w:rsid w:val="00ED6AE4"/>
    <w:rsid w:val="00EF08AB"/>
    <w:rsid w:val="00EF102D"/>
    <w:rsid w:val="00EF35AA"/>
    <w:rsid w:val="00EF3797"/>
    <w:rsid w:val="00EF4287"/>
    <w:rsid w:val="00EF5A71"/>
    <w:rsid w:val="00EF71E4"/>
    <w:rsid w:val="00F0314D"/>
    <w:rsid w:val="00F067EC"/>
    <w:rsid w:val="00F103BE"/>
    <w:rsid w:val="00F112B7"/>
    <w:rsid w:val="00F11DA5"/>
    <w:rsid w:val="00F124A5"/>
    <w:rsid w:val="00F12C02"/>
    <w:rsid w:val="00F169BB"/>
    <w:rsid w:val="00F172D9"/>
    <w:rsid w:val="00F20602"/>
    <w:rsid w:val="00F20C9C"/>
    <w:rsid w:val="00F24D01"/>
    <w:rsid w:val="00F26BC6"/>
    <w:rsid w:val="00F276B4"/>
    <w:rsid w:val="00F318F8"/>
    <w:rsid w:val="00F32594"/>
    <w:rsid w:val="00F33E74"/>
    <w:rsid w:val="00F34321"/>
    <w:rsid w:val="00F4277D"/>
    <w:rsid w:val="00F46689"/>
    <w:rsid w:val="00F57F7A"/>
    <w:rsid w:val="00F64268"/>
    <w:rsid w:val="00F6440B"/>
    <w:rsid w:val="00F64EBB"/>
    <w:rsid w:val="00F67BC6"/>
    <w:rsid w:val="00F70DAA"/>
    <w:rsid w:val="00F7120F"/>
    <w:rsid w:val="00F71B7B"/>
    <w:rsid w:val="00F744B7"/>
    <w:rsid w:val="00F772E3"/>
    <w:rsid w:val="00F841AF"/>
    <w:rsid w:val="00F848BF"/>
    <w:rsid w:val="00F84E90"/>
    <w:rsid w:val="00F85AAD"/>
    <w:rsid w:val="00F86D95"/>
    <w:rsid w:val="00F8743F"/>
    <w:rsid w:val="00F92128"/>
    <w:rsid w:val="00F92C35"/>
    <w:rsid w:val="00F92C7B"/>
    <w:rsid w:val="00F94D6C"/>
    <w:rsid w:val="00F9787F"/>
    <w:rsid w:val="00FA28BD"/>
    <w:rsid w:val="00FA5D12"/>
    <w:rsid w:val="00FA7599"/>
    <w:rsid w:val="00FB105A"/>
    <w:rsid w:val="00FB1FF1"/>
    <w:rsid w:val="00FB346F"/>
    <w:rsid w:val="00FB4AB2"/>
    <w:rsid w:val="00FB58A2"/>
    <w:rsid w:val="00FB64E3"/>
    <w:rsid w:val="00FB7654"/>
    <w:rsid w:val="00FC0DE2"/>
    <w:rsid w:val="00FC155F"/>
    <w:rsid w:val="00FC1BD8"/>
    <w:rsid w:val="00FC1FFD"/>
    <w:rsid w:val="00FC2044"/>
    <w:rsid w:val="00FC3648"/>
    <w:rsid w:val="00FC3CC4"/>
    <w:rsid w:val="00FC4AD5"/>
    <w:rsid w:val="00FC5AA0"/>
    <w:rsid w:val="00FC70DD"/>
    <w:rsid w:val="00FD054A"/>
    <w:rsid w:val="00FD3379"/>
    <w:rsid w:val="00FD37C7"/>
    <w:rsid w:val="00FE157D"/>
    <w:rsid w:val="00FE2B57"/>
    <w:rsid w:val="00FE3F3A"/>
    <w:rsid w:val="00FE4C31"/>
    <w:rsid w:val="00FE4C7D"/>
    <w:rsid w:val="00FE68F9"/>
    <w:rsid w:val="00FF0EE8"/>
    <w:rsid w:val="00FF219B"/>
    <w:rsid w:val="00FF4A24"/>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A23077"/>
  <w14:defaultImageDpi w14:val="0"/>
  <w15:docId w15:val="{B73B676C-1FD9-48B3-BF2D-B553C496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b/>
      <w:color w:val="000000"/>
      <w:kern w:val="32"/>
      <w:sz w:val="32"/>
    </w:rPr>
  </w:style>
  <w:style w:type="character" w:customStyle="1" w:styleId="20">
    <w:name w:val="Заголовок 2 Знак"/>
    <w:basedOn w:val="a0"/>
    <w:link w:val="2"/>
    <w:uiPriority w:val="99"/>
    <w:locked/>
    <w:rsid w:val="00BF1039"/>
    <w:rPr>
      <w:rFonts w:ascii="Cambria" w:hAnsi="Cambria"/>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ind w:firstLine="720"/>
    </w:pPr>
    <w:rPr>
      <w:rFonts w:ascii="Arial" w:hAnsi="Arial" w:cs="Arial"/>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sz w:val="26"/>
      <w:shd w:val="clear" w:color="auto" w:fill="FFFFFF"/>
    </w:rPr>
  </w:style>
  <w:style w:type="character" w:styleId="af2">
    <w:name w:val="page number"/>
    <w:basedOn w:val="a0"/>
    <w:uiPriority w:val="99"/>
    <w:rsid w:val="00E0017A"/>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rPr>
      <w:rFonts w:ascii="Calibri" w:hAnsi="Calibri"/>
      <w:sz w:val="22"/>
      <w:szCs w:val="22"/>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pPr>
    <w:rPr>
      <w:rFonts w:ascii="Courier New" w:hAnsi="Courier New" w:cs="Courier New"/>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i/>
    </w:rPr>
  </w:style>
  <w:style w:type="character" w:styleId="af9">
    <w:name w:val="Strong"/>
    <w:basedOn w:val="a0"/>
    <w:uiPriority w:val="99"/>
    <w:qFormat/>
    <w:locked/>
    <w:rsid w:val="007A573C"/>
    <w:rPr>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customStyle="1" w:styleId="1a">
    <w:name w:val="Заголовок1"/>
    <w:basedOn w:val="a"/>
    <w:next w:val="a"/>
    <w:link w:val="afb"/>
    <w:uiPriority w:val="99"/>
    <w:qFormat/>
    <w:locked/>
    <w:rsid w:val="00BF1039"/>
    <w:pPr>
      <w:spacing w:before="240" w:after="60"/>
      <w:jc w:val="center"/>
      <w:outlineLvl w:val="0"/>
    </w:pPr>
    <w:rPr>
      <w:rFonts w:ascii="Cambria" w:hAnsi="Cambria"/>
      <w:b/>
      <w:kern w:val="28"/>
      <w:sz w:val="32"/>
      <w:szCs w:val="20"/>
    </w:rPr>
  </w:style>
  <w:style w:type="character" w:customStyle="1" w:styleId="afb">
    <w:name w:val="Заголовок Знак"/>
    <w:link w:val="1a"/>
    <w:uiPriority w:val="99"/>
    <w:locked/>
    <w:rsid w:val="00BF1039"/>
    <w:rPr>
      <w:rFonts w:ascii="Cambria" w:hAnsi="Cambria"/>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 w:type="character" w:styleId="afc">
    <w:name w:val="annotation reference"/>
    <w:basedOn w:val="a0"/>
    <w:uiPriority w:val="99"/>
    <w:semiHidden/>
    <w:unhideWhenUsed/>
    <w:rsid w:val="006B1E89"/>
    <w:rPr>
      <w:sz w:val="16"/>
      <w:szCs w:val="16"/>
    </w:rPr>
  </w:style>
  <w:style w:type="paragraph" w:styleId="afd">
    <w:name w:val="annotation text"/>
    <w:basedOn w:val="a"/>
    <w:link w:val="afe"/>
    <w:uiPriority w:val="99"/>
    <w:semiHidden/>
    <w:unhideWhenUsed/>
    <w:rsid w:val="006B1E89"/>
    <w:rPr>
      <w:sz w:val="20"/>
      <w:szCs w:val="20"/>
    </w:rPr>
  </w:style>
  <w:style w:type="character" w:customStyle="1" w:styleId="afe">
    <w:name w:val="Текст примечания Знак"/>
    <w:basedOn w:val="a0"/>
    <w:link w:val="afd"/>
    <w:uiPriority w:val="99"/>
    <w:semiHidden/>
    <w:rsid w:val="006B1E89"/>
    <w:rPr>
      <w:color w:val="000000"/>
    </w:rPr>
  </w:style>
  <w:style w:type="paragraph" w:styleId="aff">
    <w:name w:val="annotation subject"/>
    <w:basedOn w:val="afd"/>
    <w:next w:val="afd"/>
    <w:link w:val="aff0"/>
    <w:uiPriority w:val="99"/>
    <w:semiHidden/>
    <w:unhideWhenUsed/>
    <w:rsid w:val="006B1E89"/>
    <w:rPr>
      <w:b/>
      <w:bCs/>
    </w:rPr>
  </w:style>
  <w:style w:type="character" w:customStyle="1" w:styleId="aff0">
    <w:name w:val="Тема примечания Знак"/>
    <w:basedOn w:val="afe"/>
    <w:link w:val="aff"/>
    <w:uiPriority w:val="99"/>
    <w:semiHidden/>
    <w:rsid w:val="006B1E8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6004">
      <w:marLeft w:val="0"/>
      <w:marRight w:val="0"/>
      <w:marTop w:val="0"/>
      <w:marBottom w:val="0"/>
      <w:divBdr>
        <w:top w:val="none" w:sz="0" w:space="0" w:color="auto"/>
        <w:left w:val="none" w:sz="0" w:space="0" w:color="auto"/>
        <w:bottom w:val="none" w:sz="0" w:space="0" w:color="auto"/>
        <w:right w:val="none" w:sz="0" w:space="0" w:color="auto"/>
      </w:divBdr>
    </w:div>
    <w:div w:id="548806005">
      <w:marLeft w:val="0"/>
      <w:marRight w:val="0"/>
      <w:marTop w:val="0"/>
      <w:marBottom w:val="0"/>
      <w:divBdr>
        <w:top w:val="none" w:sz="0" w:space="0" w:color="auto"/>
        <w:left w:val="none" w:sz="0" w:space="0" w:color="auto"/>
        <w:bottom w:val="none" w:sz="0" w:space="0" w:color="auto"/>
        <w:right w:val="none" w:sz="0" w:space="0" w:color="auto"/>
      </w:divBdr>
    </w:div>
    <w:div w:id="548806006">
      <w:marLeft w:val="0"/>
      <w:marRight w:val="0"/>
      <w:marTop w:val="0"/>
      <w:marBottom w:val="0"/>
      <w:divBdr>
        <w:top w:val="none" w:sz="0" w:space="0" w:color="auto"/>
        <w:left w:val="none" w:sz="0" w:space="0" w:color="auto"/>
        <w:bottom w:val="none" w:sz="0" w:space="0" w:color="auto"/>
        <w:right w:val="none" w:sz="0" w:space="0" w:color="auto"/>
      </w:divBdr>
    </w:div>
    <w:div w:id="548806007">
      <w:marLeft w:val="0"/>
      <w:marRight w:val="0"/>
      <w:marTop w:val="0"/>
      <w:marBottom w:val="0"/>
      <w:divBdr>
        <w:top w:val="none" w:sz="0" w:space="0" w:color="auto"/>
        <w:left w:val="none" w:sz="0" w:space="0" w:color="auto"/>
        <w:bottom w:val="none" w:sz="0" w:space="0" w:color="auto"/>
        <w:right w:val="none" w:sz="0" w:space="0" w:color="auto"/>
      </w:divBdr>
    </w:div>
    <w:div w:id="548806026">
      <w:marLeft w:val="0"/>
      <w:marRight w:val="0"/>
      <w:marTop w:val="0"/>
      <w:marBottom w:val="0"/>
      <w:divBdr>
        <w:top w:val="none" w:sz="0" w:space="0" w:color="auto"/>
        <w:left w:val="none" w:sz="0" w:space="0" w:color="auto"/>
        <w:bottom w:val="none" w:sz="0" w:space="0" w:color="auto"/>
        <w:right w:val="none" w:sz="0" w:space="0" w:color="auto"/>
      </w:divBdr>
    </w:div>
    <w:div w:id="548806047">
      <w:marLeft w:val="0"/>
      <w:marRight w:val="0"/>
      <w:marTop w:val="225"/>
      <w:marBottom w:val="225"/>
      <w:divBdr>
        <w:top w:val="none" w:sz="0" w:space="0" w:color="auto"/>
        <w:left w:val="none" w:sz="0" w:space="0" w:color="auto"/>
        <w:bottom w:val="none" w:sz="0" w:space="0" w:color="auto"/>
        <w:right w:val="none" w:sz="0" w:space="0" w:color="auto"/>
      </w:divBdr>
      <w:divsChild>
        <w:div w:id="548806013">
          <w:marLeft w:val="0"/>
          <w:marRight w:val="0"/>
          <w:marTop w:val="0"/>
          <w:marBottom w:val="0"/>
          <w:divBdr>
            <w:top w:val="none" w:sz="0" w:space="0" w:color="auto"/>
            <w:left w:val="none" w:sz="0" w:space="0" w:color="auto"/>
            <w:bottom w:val="none" w:sz="0" w:space="0" w:color="auto"/>
            <w:right w:val="none" w:sz="0" w:space="0" w:color="auto"/>
          </w:divBdr>
          <w:divsChild>
            <w:div w:id="548806052">
              <w:marLeft w:val="0"/>
              <w:marRight w:val="0"/>
              <w:marTop w:val="0"/>
              <w:marBottom w:val="600"/>
              <w:divBdr>
                <w:top w:val="none" w:sz="0" w:space="0" w:color="auto"/>
                <w:left w:val="none" w:sz="0" w:space="0" w:color="auto"/>
                <w:bottom w:val="none" w:sz="0" w:space="0" w:color="auto"/>
                <w:right w:val="none" w:sz="0" w:space="0" w:color="auto"/>
              </w:divBdr>
              <w:divsChild>
                <w:div w:id="548806011">
                  <w:marLeft w:val="555"/>
                  <w:marRight w:val="0"/>
                  <w:marTop w:val="0"/>
                  <w:marBottom w:val="0"/>
                  <w:divBdr>
                    <w:top w:val="none" w:sz="0" w:space="0" w:color="auto"/>
                    <w:left w:val="none" w:sz="0" w:space="0" w:color="auto"/>
                    <w:bottom w:val="none" w:sz="0" w:space="0" w:color="auto"/>
                    <w:right w:val="none" w:sz="0" w:space="0" w:color="auto"/>
                  </w:divBdr>
                  <w:divsChild>
                    <w:div w:id="548806016">
                      <w:marLeft w:val="0"/>
                      <w:marRight w:val="0"/>
                      <w:marTop w:val="0"/>
                      <w:marBottom w:val="0"/>
                      <w:divBdr>
                        <w:top w:val="none" w:sz="0" w:space="0" w:color="auto"/>
                        <w:left w:val="none" w:sz="0" w:space="0" w:color="auto"/>
                        <w:bottom w:val="none" w:sz="0" w:space="0" w:color="auto"/>
                        <w:right w:val="none" w:sz="0" w:space="0" w:color="auto"/>
                      </w:divBdr>
                    </w:div>
                    <w:div w:id="548806017">
                      <w:marLeft w:val="0"/>
                      <w:marRight w:val="0"/>
                      <w:marTop w:val="0"/>
                      <w:marBottom w:val="0"/>
                      <w:divBdr>
                        <w:top w:val="none" w:sz="0" w:space="0" w:color="auto"/>
                        <w:left w:val="none" w:sz="0" w:space="0" w:color="auto"/>
                        <w:bottom w:val="none" w:sz="0" w:space="0" w:color="auto"/>
                        <w:right w:val="none" w:sz="0" w:space="0" w:color="auto"/>
                      </w:divBdr>
                    </w:div>
                    <w:div w:id="548806021">
                      <w:marLeft w:val="0"/>
                      <w:marRight w:val="0"/>
                      <w:marTop w:val="0"/>
                      <w:marBottom w:val="0"/>
                      <w:divBdr>
                        <w:top w:val="none" w:sz="0" w:space="0" w:color="auto"/>
                        <w:left w:val="none" w:sz="0" w:space="0" w:color="auto"/>
                        <w:bottom w:val="none" w:sz="0" w:space="0" w:color="auto"/>
                        <w:right w:val="none" w:sz="0" w:space="0" w:color="auto"/>
                      </w:divBdr>
                    </w:div>
                    <w:div w:id="548806039">
                      <w:marLeft w:val="0"/>
                      <w:marRight w:val="0"/>
                      <w:marTop w:val="0"/>
                      <w:marBottom w:val="0"/>
                      <w:divBdr>
                        <w:top w:val="none" w:sz="0" w:space="0" w:color="auto"/>
                        <w:left w:val="none" w:sz="0" w:space="0" w:color="auto"/>
                        <w:bottom w:val="none" w:sz="0" w:space="0" w:color="auto"/>
                        <w:right w:val="none" w:sz="0" w:space="0" w:color="auto"/>
                      </w:divBdr>
                    </w:div>
                    <w:div w:id="548806043">
                      <w:marLeft w:val="0"/>
                      <w:marRight w:val="0"/>
                      <w:marTop w:val="0"/>
                      <w:marBottom w:val="0"/>
                      <w:divBdr>
                        <w:top w:val="none" w:sz="0" w:space="0" w:color="auto"/>
                        <w:left w:val="none" w:sz="0" w:space="0" w:color="auto"/>
                        <w:bottom w:val="none" w:sz="0" w:space="0" w:color="auto"/>
                        <w:right w:val="none" w:sz="0" w:space="0" w:color="auto"/>
                      </w:divBdr>
                    </w:div>
                    <w:div w:id="548806051">
                      <w:marLeft w:val="0"/>
                      <w:marRight w:val="0"/>
                      <w:marTop w:val="0"/>
                      <w:marBottom w:val="0"/>
                      <w:divBdr>
                        <w:top w:val="none" w:sz="0" w:space="0" w:color="auto"/>
                        <w:left w:val="none" w:sz="0" w:space="0" w:color="auto"/>
                        <w:bottom w:val="none" w:sz="0" w:space="0" w:color="auto"/>
                        <w:right w:val="none" w:sz="0" w:space="0" w:color="auto"/>
                      </w:divBdr>
                      <w:divsChild>
                        <w:div w:id="548806019">
                          <w:marLeft w:val="0"/>
                          <w:marRight w:val="0"/>
                          <w:marTop w:val="0"/>
                          <w:marBottom w:val="0"/>
                          <w:divBdr>
                            <w:top w:val="none" w:sz="0" w:space="0" w:color="auto"/>
                            <w:left w:val="none" w:sz="0" w:space="0" w:color="auto"/>
                            <w:bottom w:val="none" w:sz="0" w:space="0" w:color="auto"/>
                            <w:right w:val="none" w:sz="0" w:space="0" w:color="auto"/>
                          </w:divBdr>
                          <w:divsChild>
                            <w:div w:id="548806008">
                              <w:marLeft w:val="0"/>
                              <w:marRight w:val="0"/>
                              <w:marTop w:val="0"/>
                              <w:marBottom w:val="0"/>
                              <w:divBdr>
                                <w:top w:val="none" w:sz="0" w:space="0" w:color="auto"/>
                                <w:left w:val="none" w:sz="0" w:space="0" w:color="auto"/>
                                <w:bottom w:val="none" w:sz="0" w:space="0" w:color="auto"/>
                                <w:right w:val="none" w:sz="0" w:space="0" w:color="auto"/>
                              </w:divBdr>
                            </w:div>
                            <w:div w:id="548806014">
                              <w:marLeft w:val="0"/>
                              <w:marRight w:val="0"/>
                              <w:marTop w:val="0"/>
                              <w:marBottom w:val="0"/>
                              <w:divBdr>
                                <w:top w:val="none" w:sz="0" w:space="0" w:color="auto"/>
                                <w:left w:val="none" w:sz="0" w:space="0" w:color="auto"/>
                                <w:bottom w:val="none" w:sz="0" w:space="0" w:color="auto"/>
                                <w:right w:val="none" w:sz="0" w:space="0" w:color="auto"/>
                              </w:divBdr>
                            </w:div>
                            <w:div w:id="548806020">
                              <w:marLeft w:val="0"/>
                              <w:marRight w:val="0"/>
                              <w:marTop w:val="0"/>
                              <w:marBottom w:val="0"/>
                              <w:divBdr>
                                <w:top w:val="none" w:sz="0" w:space="0" w:color="auto"/>
                                <w:left w:val="none" w:sz="0" w:space="0" w:color="auto"/>
                                <w:bottom w:val="none" w:sz="0" w:space="0" w:color="auto"/>
                                <w:right w:val="none" w:sz="0" w:space="0" w:color="auto"/>
                              </w:divBdr>
                            </w:div>
                            <w:div w:id="548806029">
                              <w:marLeft w:val="0"/>
                              <w:marRight w:val="0"/>
                              <w:marTop w:val="0"/>
                              <w:marBottom w:val="0"/>
                              <w:divBdr>
                                <w:top w:val="none" w:sz="0" w:space="0" w:color="auto"/>
                                <w:left w:val="none" w:sz="0" w:space="0" w:color="auto"/>
                                <w:bottom w:val="none" w:sz="0" w:space="0" w:color="auto"/>
                                <w:right w:val="none" w:sz="0" w:space="0" w:color="auto"/>
                              </w:divBdr>
                            </w:div>
                            <w:div w:id="548806031">
                              <w:marLeft w:val="0"/>
                              <w:marRight w:val="0"/>
                              <w:marTop w:val="0"/>
                              <w:marBottom w:val="0"/>
                              <w:divBdr>
                                <w:top w:val="none" w:sz="0" w:space="0" w:color="auto"/>
                                <w:left w:val="none" w:sz="0" w:space="0" w:color="auto"/>
                                <w:bottom w:val="none" w:sz="0" w:space="0" w:color="auto"/>
                                <w:right w:val="none" w:sz="0" w:space="0" w:color="auto"/>
                              </w:divBdr>
                            </w:div>
                            <w:div w:id="548806032">
                              <w:marLeft w:val="0"/>
                              <w:marRight w:val="0"/>
                              <w:marTop w:val="0"/>
                              <w:marBottom w:val="0"/>
                              <w:divBdr>
                                <w:top w:val="none" w:sz="0" w:space="0" w:color="auto"/>
                                <w:left w:val="none" w:sz="0" w:space="0" w:color="auto"/>
                                <w:bottom w:val="none" w:sz="0" w:space="0" w:color="auto"/>
                                <w:right w:val="none" w:sz="0" w:space="0" w:color="auto"/>
                              </w:divBdr>
                              <w:divsChild>
                                <w:div w:id="548806009">
                                  <w:marLeft w:val="0"/>
                                  <w:marRight w:val="0"/>
                                  <w:marTop w:val="0"/>
                                  <w:marBottom w:val="0"/>
                                  <w:divBdr>
                                    <w:top w:val="none" w:sz="0" w:space="0" w:color="auto"/>
                                    <w:left w:val="none" w:sz="0" w:space="0" w:color="auto"/>
                                    <w:bottom w:val="none" w:sz="0" w:space="0" w:color="auto"/>
                                    <w:right w:val="none" w:sz="0" w:space="0" w:color="auto"/>
                                  </w:divBdr>
                                </w:div>
                                <w:div w:id="548806025">
                                  <w:marLeft w:val="0"/>
                                  <w:marRight w:val="0"/>
                                  <w:marTop w:val="0"/>
                                  <w:marBottom w:val="0"/>
                                  <w:divBdr>
                                    <w:top w:val="none" w:sz="0" w:space="0" w:color="auto"/>
                                    <w:left w:val="none" w:sz="0" w:space="0" w:color="auto"/>
                                    <w:bottom w:val="none" w:sz="0" w:space="0" w:color="auto"/>
                                    <w:right w:val="none" w:sz="0" w:space="0" w:color="auto"/>
                                  </w:divBdr>
                                </w:div>
                                <w:div w:id="548806034">
                                  <w:marLeft w:val="0"/>
                                  <w:marRight w:val="0"/>
                                  <w:marTop w:val="0"/>
                                  <w:marBottom w:val="0"/>
                                  <w:divBdr>
                                    <w:top w:val="none" w:sz="0" w:space="0" w:color="auto"/>
                                    <w:left w:val="none" w:sz="0" w:space="0" w:color="auto"/>
                                    <w:bottom w:val="none" w:sz="0" w:space="0" w:color="auto"/>
                                    <w:right w:val="none" w:sz="0" w:space="0" w:color="auto"/>
                                  </w:divBdr>
                                </w:div>
                                <w:div w:id="548806041">
                                  <w:marLeft w:val="0"/>
                                  <w:marRight w:val="0"/>
                                  <w:marTop w:val="0"/>
                                  <w:marBottom w:val="0"/>
                                  <w:divBdr>
                                    <w:top w:val="none" w:sz="0" w:space="0" w:color="auto"/>
                                    <w:left w:val="none" w:sz="0" w:space="0" w:color="auto"/>
                                    <w:bottom w:val="none" w:sz="0" w:space="0" w:color="auto"/>
                                    <w:right w:val="none" w:sz="0" w:space="0" w:color="auto"/>
                                  </w:divBdr>
                                </w:div>
                                <w:div w:id="548806045">
                                  <w:marLeft w:val="0"/>
                                  <w:marRight w:val="0"/>
                                  <w:marTop w:val="0"/>
                                  <w:marBottom w:val="0"/>
                                  <w:divBdr>
                                    <w:top w:val="none" w:sz="0" w:space="0" w:color="auto"/>
                                    <w:left w:val="none" w:sz="0" w:space="0" w:color="auto"/>
                                    <w:bottom w:val="none" w:sz="0" w:space="0" w:color="auto"/>
                                    <w:right w:val="none" w:sz="0" w:space="0" w:color="auto"/>
                                  </w:divBdr>
                                </w:div>
                                <w:div w:id="548806046">
                                  <w:marLeft w:val="0"/>
                                  <w:marRight w:val="0"/>
                                  <w:marTop w:val="0"/>
                                  <w:marBottom w:val="0"/>
                                  <w:divBdr>
                                    <w:top w:val="none" w:sz="0" w:space="0" w:color="auto"/>
                                    <w:left w:val="none" w:sz="0" w:space="0" w:color="auto"/>
                                    <w:bottom w:val="none" w:sz="0" w:space="0" w:color="auto"/>
                                    <w:right w:val="none" w:sz="0" w:space="0" w:color="auto"/>
                                  </w:divBdr>
                                </w:div>
                              </w:divsChild>
                            </w:div>
                            <w:div w:id="548806035">
                              <w:marLeft w:val="0"/>
                              <w:marRight w:val="0"/>
                              <w:marTop w:val="0"/>
                              <w:marBottom w:val="0"/>
                              <w:divBdr>
                                <w:top w:val="none" w:sz="0" w:space="0" w:color="auto"/>
                                <w:left w:val="none" w:sz="0" w:space="0" w:color="auto"/>
                                <w:bottom w:val="none" w:sz="0" w:space="0" w:color="auto"/>
                                <w:right w:val="none" w:sz="0" w:space="0" w:color="auto"/>
                              </w:divBdr>
                            </w:div>
                            <w:div w:id="548806037">
                              <w:marLeft w:val="0"/>
                              <w:marRight w:val="0"/>
                              <w:marTop w:val="0"/>
                              <w:marBottom w:val="0"/>
                              <w:divBdr>
                                <w:top w:val="none" w:sz="0" w:space="0" w:color="auto"/>
                                <w:left w:val="none" w:sz="0" w:space="0" w:color="auto"/>
                                <w:bottom w:val="none" w:sz="0" w:space="0" w:color="auto"/>
                                <w:right w:val="none" w:sz="0" w:space="0" w:color="auto"/>
                              </w:divBdr>
                            </w:div>
                            <w:div w:id="548806038">
                              <w:marLeft w:val="0"/>
                              <w:marRight w:val="0"/>
                              <w:marTop w:val="0"/>
                              <w:marBottom w:val="0"/>
                              <w:divBdr>
                                <w:top w:val="none" w:sz="0" w:space="0" w:color="auto"/>
                                <w:left w:val="none" w:sz="0" w:space="0" w:color="auto"/>
                                <w:bottom w:val="none" w:sz="0" w:space="0" w:color="auto"/>
                                <w:right w:val="none" w:sz="0" w:space="0" w:color="auto"/>
                              </w:divBdr>
                            </w:div>
                            <w:div w:id="548806048">
                              <w:marLeft w:val="0"/>
                              <w:marRight w:val="0"/>
                              <w:marTop w:val="0"/>
                              <w:marBottom w:val="0"/>
                              <w:divBdr>
                                <w:top w:val="none" w:sz="0" w:space="0" w:color="auto"/>
                                <w:left w:val="none" w:sz="0" w:space="0" w:color="auto"/>
                                <w:bottom w:val="none" w:sz="0" w:space="0" w:color="auto"/>
                                <w:right w:val="none" w:sz="0" w:space="0" w:color="auto"/>
                              </w:divBdr>
                            </w:div>
                            <w:div w:id="548806049">
                              <w:marLeft w:val="0"/>
                              <w:marRight w:val="0"/>
                              <w:marTop w:val="0"/>
                              <w:marBottom w:val="0"/>
                              <w:divBdr>
                                <w:top w:val="none" w:sz="0" w:space="0" w:color="auto"/>
                                <w:left w:val="none" w:sz="0" w:space="0" w:color="auto"/>
                                <w:bottom w:val="none" w:sz="0" w:space="0" w:color="auto"/>
                                <w:right w:val="none" w:sz="0" w:space="0" w:color="auto"/>
                              </w:divBdr>
                            </w:div>
                          </w:divsChild>
                        </w:div>
                        <w:div w:id="548806036">
                          <w:marLeft w:val="0"/>
                          <w:marRight w:val="0"/>
                          <w:marTop w:val="0"/>
                          <w:marBottom w:val="0"/>
                          <w:divBdr>
                            <w:top w:val="none" w:sz="0" w:space="0" w:color="auto"/>
                            <w:left w:val="none" w:sz="0" w:space="0" w:color="auto"/>
                            <w:bottom w:val="none" w:sz="0" w:space="0" w:color="auto"/>
                            <w:right w:val="none" w:sz="0" w:space="0" w:color="auto"/>
                          </w:divBdr>
                          <w:divsChild>
                            <w:div w:id="548806018">
                              <w:marLeft w:val="0"/>
                              <w:marRight w:val="0"/>
                              <w:marTop w:val="0"/>
                              <w:marBottom w:val="0"/>
                              <w:divBdr>
                                <w:top w:val="none" w:sz="0" w:space="0" w:color="auto"/>
                                <w:left w:val="none" w:sz="0" w:space="0" w:color="auto"/>
                                <w:bottom w:val="none" w:sz="0" w:space="0" w:color="auto"/>
                                <w:right w:val="none" w:sz="0" w:space="0" w:color="auto"/>
                              </w:divBdr>
                              <w:divsChild>
                                <w:div w:id="548806010">
                                  <w:marLeft w:val="0"/>
                                  <w:marRight w:val="0"/>
                                  <w:marTop w:val="0"/>
                                  <w:marBottom w:val="0"/>
                                  <w:divBdr>
                                    <w:top w:val="none" w:sz="0" w:space="0" w:color="auto"/>
                                    <w:left w:val="none" w:sz="0" w:space="0" w:color="auto"/>
                                    <w:bottom w:val="none" w:sz="0" w:space="0" w:color="auto"/>
                                    <w:right w:val="none" w:sz="0" w:space="0" w:color="auto"/>
                                  </w:divBdr>
                                </w:div>
                                <w:div w:id="548806012">
                                  <w:marLeft w:val="0"/>
                                  <w:marRight w:val="0"/>
                                  <w:marTop w:val="0"/>
                                  <w:marBottom w:val="0"/>
                                  <w:divBdr>
                                    <w:top w:val="none" w:sz="0" w:space="0" w:color="auto"/>
                                    <w:left w:val="none" w:sz="0" w:space="0" w:color="auto"/>
                                    <w:bottom w:val="none" w:sz="0" w:space="0" w:color="auto"/>
                                    <w:right w:val="none" w:sz="0" w:space="0" w:color="auto"/>
                                  </w:divBdr>
                                </w:div>
                                <w:div w:id="548806015">
                                  <w:marLeft w:val="0"/>
                                  <w:marRight w:val="0"/>
                                  <w:marTop w:val="0"/>
                                  <w:marBottom w:val="0"/>
                                  <w:divBdr>
                                    <w:top w:val="none" w:sz="0" w:space="0" w:color="auto"/>
                                    <w:left w:val="none" w:sz="0" w:space="0" w:color="auto"/>
                                    <w:bottom w:val="none" w:sz="0" w:space="0" w:color="auto"/>
                                    <w:right w:val="none" w:sz="0" w:space="0" w:color="auto"/>
                                  </w:divBdr>
                                </w:div>
                                <w:div w:id="548806028">
                                  <w:marLeft w:val="0"/>
                                  <w:marRight w:val="0"/>
                                  <w:marTop w:val="0"/>
                                  <w:marBottom w:val="0"/>
                                  <w:divBdr>
                                    <w:top w:val="none" w:sz="0" w:space="0" w:color="auto"/>
                                    <w:left w:val="none" w:sz="0" w:space="0" w:color="auto"/>
                                    <w:bottom w:val="none" w:sz="0" w:space="0" w:color="auto"/>
                                    <w:right w:val="none" w:sz="0" w:space="0" w:color="auto"/>
                                  </w:divBdr>
                                </w:div>
                                <w:div w:id="548806040">
                                  <w:marLeft w:val="0"/>
                                  <w:marRight w:val="0"/>
                                  <w:marTop w:val="0"/>
                                  <w:marBottom w:val="0"/>
                                  <w:divBdr>
                                    <w:top w:val="none" w:sz="0" w:space="0" w:color="auto"/>
                                    <w:left w:val="none" w:sz="0" w:space="0" w:color="auto"/>
                                    <w:bottom w:val="none" w:sz="0" w:space="0" w:color="auto"/>
                                    <w:right w:val="none" w:sz="0" w:space="0" w:color="auto"/>
                                  </w:divBdr>
                                </w:div>
                              </w:divsChild>
                            </w:div>
                            <w:div w:id="548806022">
                              <w:marLeft w:val="0"/>
                              <w:marRight w:val="0"/>
                              <w:marTop w:val="0"/>
                              <w:marBottom w:val="0"/>
                              <w:divBdr>
                                <w:top w:val="none" w:sz="0" w:space="0" w:color="auto"/>
                                <w:left w:val="none" w:sz="0" w:space="0" w:color="auto"/>
                                <w:bottom w:val="none" w:sz="0" w:space="0" w:color="auto"/>
                                <w:right w:val="none" w:sz="0" w:space="0" w:color="auto"/>
                              </w:divBdr>
                            </w:div>
                            <w:div w:id="548806027">
                              <w:marLeft w:val="0"/>
                              <w:marRight w:val="0"/>
                              <w:marTop w:val="0"/>
                              <w:marBottom w:val="0"/>
                              <w:divBdr>
                                <w:top w:val="none" w:sz="0" w:space="0" w:color="auto"/>
                                <w:left w:val="none" w:sz="0" w:space="0" w:color="auto"/>
                                <w:bottom w:val="none" w:sz="0" w:space="0" w:color="auto"/>
                                <w:right w:val="none" w:sz="0" w:space="0" w:color="auto"/>
                              </w:divBdr>
                            </w:div>
                            <w:div w:id="548806053">
                              <w:marLeft w:val="0"/>
                              <w:marRight w:val="0"/>
                              <w:marTop w:val="0"/>
                              <w:marBottom w:val="0"/>
                              <w:divBdr>
                                <w:top w:val="none" w:sz="0" w:space="0" w:color="auto"/>
                                <w:left w:val="none" w:sz="0" w:space="0" w:color="auto"/>
                                <w:bottom w:val="none" w:sz="0" w:space="0" w:color="auto"/>
                                <w:right w:val="none" w:sz="0" w:space="0" w:color="auto"/>
                              </w:divBdr>
                            </w:div>
                          </w:divsChild>
                        </w:div>
                        <w:div w:id="548806042">
                          <w:marLeft w:val="0"/>
                          <w:marRight w:val="0"/>
                          <w:marTop w:val="0"/>
                          <w:marBottom w:val="0"/>
                          <w:divBdr>
                            <w:top w:val="none" w:sz="0" w:space="0" w:color="auto"/>
                            <w:left w:val="none" w:sz="0" w:space="0" w:color="auto"/>
                            <w:bottom w:val="none" w:sz="0" w:space="0" w:color="auto"/>
                            <w:right w:val="none" w:sz="0" w:space="0" w:color="auto"/>
                          </w:divBdr>
                          <w:divsChild>
                            <w:div w:id="548806023">
                              <w:marLeft w:val="0"/>
                              <w:marRight w:val="0"/>
                              <w:marTop w:val="0"/>
                              <w:marBottom w:val="0"/>
                              <w:divBdr>
                                <w:top w:val="none" w:sz="0" w:space="0" w:color="auto"/>
                                <w:left w:val="none" w:sz="0" w:space="0" w:color="auto"/>
                                <w:bottom w:val="none" w:sz="0" w:space="0" w:color="auto"/>
                                <w:right w:val="none" w:sz="0" w:space="0" w:color="auto"/>
                              </w:divBdr>
                            </w:div>
                            <w:div w:id="548806030">
                              <w:marLeft w:val="0"/>
                              <w:marRight w:val="0"/>
                              <w:marTop w:val="0"/>
                              <w:marBottom w:val="0"/>
                              <w:divBdr>
                                <w:top w:val="none" w:sz="0" w:space="0" w:color="auto"/>
                                <w:left w:val="none" w:sz="0" w:space="0" w:color="auto"/>
                                <w:bottom w:val="none" w:sz="0" w:space="0" w:color="auto"/>
                                <w:right w:val="none" w:sz="0" w:space="0" w:color="auto"/>
                              </w:divBdr>
                            </w:div>
                            <w:div w:id="548806050">
                              <w:marLeft w:val="0"/>
                              <w:marRight w:val="0"/>
                              <w:marTop w:val="0"/>
                              <w:marBottom w:val="0"/>
                              <w:divBdr>
                                <w:top w:val="none" w:sz="0" w:space="0" w:color="auto"/>
                                <w:left w:val="none" w:sz="0" w:space="0" w:color="auto"/>
                                <w:bottom w:val="none" w:sz="0" w:space="0" w:color="auto"/>
                                <w:right w:val="none" w:sz="0" w:space="0" w:color="auto"/>
                              </w:divBdr>
                              <w:divsChild>
                                <w:div w:id="548806024">
                                  <w:marLeft w:val="0"/>
                                  <w:marRight w:val="0"/>
                                  <w:marTop w:val="0"/>
                                  <w:marBottom w:val="0"/>
                                  <w:divBdr>
                                    <w:top w:val="none" w:sz="0" w:space="0" w:color="auto"/>
                                    <w:left w:val="none" w:sz="0" w:space="0" w:color="auto"/>
                                    <w:bottom w:val="none" w:sz="0" w:space="0" w:color="auto"/>
                                    <w:right w:val="none" w:sz="0" w:space="0" w:color="auto"/>
                                  </w:divBdr>
                                </w:div>
                                <w:div w:id="54880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06033">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73C22-6E83-4E7D-8356-4AAC7872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4</Pages>
  <Words>859</Words>
  <Characters>4898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station35</dc:creator>
  <cp:lastModifiedBy>Игнатьева Ольга</cp:lastModifiedBy>
  <cp:revision>7</cp:revision>
  <cp:lastPrinted>2024-06-04T06:22:00Z</cp:lastPrinted>
  <dcterms:created xsi:type="dcterms:W3CDTF">2024-06-03T07:18:00Z</dcterms:created>
  <dcterms:modified xsi:type="dcterms:W3CDTF">2024-06-04T06:22:00Z</dcterms:modified>
</cp:coreProperties>
</file>