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2570B" w:rsidRPr="00C353A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CC4C99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AF14C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C4C9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</w:t>
      </w:r>
    </w:p>
    <w:p w:rsidR="0092570B" w:rsidRPr="00DB0575" w:rsidRDefault="00CC4C99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от</w:t>
      </w:r>
      <w:r w:rsidRPr="00CC4C99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Pr="00CC4C99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437 </w:t>
      </w:r>
    </w:p>
    <w:p w:rsidR="0092570B" w:rsidRPr="00EC254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70B" w:rsidRDefault="00CC4C99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92570B"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="0092570B"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C4C99" w:rsidRDefault="00CA132F" w:rsidP="00CC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твердить при</w:t>
      </w:r>
      <w:r w:rsidRPr="00CA132F">
        <w:rPr>
          <w:rFonts w:ascii="Times New Roman" w:hAnsi="Times New Roman" w:cs="Times New Roman"/>
          <w:bCs/>
          <w:sz w:val="28"/>
          <w:szCs w:val="28"/>
        </w:rPr>
        <w:t>лагаемые изменения, которые вносятся в</w:t>
      </w:r>
      <w:r w:rsidR="00CC4C99" w:rsidRPr="00CC4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C99" w:rsidRPr="00CC4C99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Забайкальского края от 23 октября 2020 года № 437</w:t>
      </w:r>
      <w:r w:rsidR="00CC4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C99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CC4C99">
        <w:rPr>
          <w:rFonts w:ascii="Times New Roman" w:hAnsi="Times New Roman" w:cs="Times New Roman"/>
          <w:sz w:val="28"/>
          <w:szCs w:val="28"/>
        </w:rPr>
        <w:t xml:space="preserve">О некоторых вопросах предоставления из бюджета Забайкальского края субсидий на финансовое обеспечение затрат, связанных с созданием дополнительных мест для детей в возрасте от 1,5 до 3 лет любой направленности в организациях, </w:t>
      </w:r>
      <w:r w:rsidR="00CC4C99" w:rsidRPr="00CC4C99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(за исключением государственных, муниципальных), </w:t>
      </w:r>
      <w:r w:rsidR="00726B00">
        <w:rPr>
          <w:rFonts w:ascii="Times New Roman" w:hAnsi="Times New Roman" w:cs="Times New Roman"/>
          <w:sz w:val="28"/>
          <w:szCs w:val="28"/>
        </w:rPr>
        <w:br/>
      </w:r>
      <w:r w:rsidR="00CC4C99" w:rsidRPr="00CC4C99">
        <w:rPr>
          <w:rFonts w:ascii="Times New Roman" w:hAnsi="Times New Roman" w:cs="Times New Roman"/>
          <w:sz w:val="28"/>
          <w:szCs w:val="28"/>
        </w:rPr>
        <w:t>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 (с изменениями, внесенными постановлениями Правительства Забайкальского края от 9 ноября 2020 года № 467, от 24 февраля 2021 года № 35, от 15 июля 2022 года № 304, от 29 декабря 2022 гола № 672, от 10 апреля 2023 года № 170).</w:t>
      </w:r>
    </w:p>
    <w:p w:rsidR="00CA132F" w:rsidRPr="00CA132F" w:rsidRDefault="00CA132F" w:rsidP="00CC4C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132F" w:rsidRPr="00DB0575" w:rsidRDefault="00CA132F" w:rsidP="00CA1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CA132F" w:rsidRPr="0092570B" w:rsidRDefault="00CA132F" w:rsidP="00CA1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Забайкальского края                                                                             А.И.Кефер</w:t>
      </w: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CA132F" w:rsidRPr="00CA132F" w:rsidRDefault="00CA132F" w:rsidP="00CA132F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CA132F" w:rsidRDefault="00CA132F" w:rsidP="00CA132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32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Забайкальского края </w:t>
      </w:r>
    </w:p>
    <w:p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2F" w:rsidRDefault="00CA132F" w:rsidP="00CA1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ЗМЕНЕНИЯ, </w:t>
      </w:r>
    </w:p>
    <w:p w:rsidR="00CC4C99" w:rsidRDefault="00CA132F" w:rsidP="00CC4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2F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CC4C9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</w:t>
      </w:r>
    </w:p>
    <w:p w:rsidR="00CC4C99" w:rsidRPr="00DB0575" w:rsidRDefault="00CC4C99" w:rsidP="00CC4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от</w:t>
      </w:r>
      <w:r w:rsidRPr="00CC4C99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Pr="00CC4C99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437 </w:t>
      </w:r>
    </w:p>
    <w:p w:rsidR="00CA132F" w:rsidRPr="00CA132F" w:rsidRDefault="00CA132F" w:rsidP="00CC4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5" w:rsidRDefault="00F412A5" w:rsidP="00F412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Порядке предоставления субсидий из бюджета Забайкальского края организациям, осуществляющим образовательную деятельность (за исключением государственных, муниципальных), индивидуальным предпринимателям, осуществляющим образовательную деятельность по образовательным программам 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направленности, утвержденном указанным постановлением: </w:t>
      </w:r>
    </w:p>
    <w:p w:rsidR="00CF4D0A" w:rsidRPr="004470D0" w:rsidRDefault="00F412A5" w:rsidP="004470D0">
      <w:pPr>
        <w:pStyle w:val="ConsPlusNormal"/>
        <w:ind w:firstLine="709"/>
        <w:jc w:val="both"/>
        <w:rPr>
          <w:sz w:val="28"/>
          <w:szCs w:val="28"/>
        </w:rPr>
      </w:pPr>
      <w:r w:rsidRPr="004470D0">
        <w:rPr>
          <w:sz w:val="28"/>
          <w:szCs w:val="28"/>
        </w:rPr>
        <w:t xml:space="preserve">а) </w:t>
      </w:r>
      <w:r w:rsidR="00CF4D0A" w:rsidRPr="004470D0">
        <w:rPr>
          <w:sz w:val="28"/>
          <w:szCs w:val="28"/>
        </w:rPr>
        <w:t>абзац второй пункта 2 изложить в следующей редакции:</w:t>
      </w:r>
    </w:p>
    <w:p w:rsidR="00CF4D0A" w:rsidRPr="004470D0" w:rsidRDefault="00CF4D0A" w:rsidP="004470D0">
      <w:pPr>
        <w:pStyle w:val="ConsPlusNormal"/>
        <w:ind w:firstLine="709"/>
        <w:jc w:val="both"/>
        <w:rPr>
          <w:sz w:val="28"/>
          <w:szCs w:val="28"/>
        </w:rPr>
      </w:pPr>
      <w:r w:rsidRPr="004470D0">
        <w:rPr>
          <w:sz w:val="28"/>
          <w:szCs w:val="28"/>
        </w:rPr>
        <w:t xml:space="preserve">«Информация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4470D0">
        <w:rPr>
          <w:sz w:val="28"/>
          <w:szCs w:val="28"/>
        </w:rPr>
        <w:t>«</w:t>
      </w:r>
      <w:r w:rsidRPr="004470D0">
        <w:rPr>
          <w:sz w:val="28"/>
          <w:szCs w:val="28"/>
        </w:rPr>
        <w:t>Интернет</w:t>
      </w:r>
      <w:r w:rsidR="004470D0">
        <w:rPr>
          <w:sz w:val="28"/>
          <w:szCs w:val="28"/>
        </w:rPr>
        <w:t>»</w:t>
      </w:r>
      <w:r w:rsidRPr="004470D0">
        <w:rPr>
          <w:sz w:val="28"/>
          <w:szCs w:val="28"/>
        </w:rPr>
        <w:t xml:space="preserve"> (далее </w:t>
      </w:r>
      <w:r w:rsidR="004470D0">
        <w:rPr>
          <w:sz w:val="28"/>
          <w:szCs w:val="28"/>
        </w:rPr>
        <w:t>–</w:t>
      </w:r>
      <w:r w:rsidRPr="004470D0">
        <w:rPr>
          <w:sz w:val="28"/>
          <w:szCs w:val="28"/>
        </w:rPr>
        <w:t xml:space="preserve"> единый портал) (в разделе единого портала) в порядке, установленном Министерством финансов Российской Федерации.</w:t>
      </w:r>
      <w:r w:rsidR="004470D0" w:rsidRPr="004470D0">
        <w:rPr>
          <w:sz w:val="28"/>
          <w:szCs w:val="28"/>
        </w:rPr>
        <w:t>»;</w:t>
      </w:r>
    </w:p>
    <w:p w:rsidR="00F412A5" w:rsidRDefault="004470D0" w:rsidP="004470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913AF">
        <w:rPr>
          <w:sz w:val="28"/>
          <w:szCs w:val="28"/>
        </w:rPr>
        <w:t xml:space="preserve"> в пункте 3 слова «на 20</w:t>
      </w:r>
      <w:r w:rsidR="008D192F">
        <w:rPr>
          <w:sz w:val="28"/>
          <w:szCs w:val="28"/>
        </w:rPr>
        <w:t>14 – 2025 годы» исключить;</w:t>
      </w:r>
    </w:p>
    <w:p w:rsidR="008D192F" w:rsidRDefault="008D192F" w:rsidP="004470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441E1">
        <w:rPr>
          <w:sz w:val="28"/>
          <w:szCs w:val="28"/>
        </w:rPr>
        <w:t>пункт</w:t>
      </w:r>
      <w:r w:rsidR="0030562D">
        <w:rPr>
          <w:sz w:val="28"/>
          <w:szCs w:val="28"/>
        </w:rPr>
        <w:t>ы</w:t>
      </w:r>
      <w:r w:rsidR="00A441E1">
        <w:rPr>
          <w:sz w:val="28"/>
          <w:szCs w:val="28"/>
        </w:rPr>
        <w:t xml:space="preserve"> 5</w:t>
      </w:r>
      <w:r w:rsidR="0030562D">
        <w:rPr>
          <w:sz w:val="28"/>
          <w:szCs w:val="28"/>
        </w:rPr>
        <w:t>-6</w:t>
      </w:r>
      <w:r w:rsidR="00A441E1">
        <w:rPr>
          <w:sz w:val="28"/>
          <w:szCs w:val="28"/>
        </w:rPr>
        <w:t xml:space="preserve"> изложить в следующей редакции: </w:t>
      </w:r>
    </w:p>
    <w:p w:rsidR="00A441E1" w:rsidRPr="0030562D" w:rsidRDefault="00A441E1" w:rsidP="003056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41E1">
        <w:rPr>
          <w:sz w:val="28"/>
          <w:szCs w:val="28"/>
        </w:rPr>
        <w:t xml:space="preserve">5. </w:t>
      </w:r>
      <w:r w:rsidR="00BD7F0D">
        <w:rPr>
          <w:sz w:val="28"/>
          <w:szCs w:val="28"/>
        </w:rPr>
        <w:t xml:space="preserve">Получателями субсидии являются </w:t>
      </w:r>
      <w:r w:rsidRPr="00A441E1">
        <w:rPr>
          <w:sz w:val="28"/>
          <w:szCs w:val="28"/>
        </w:rPr>
        <w:t>организаци</w:t>
      </w:r>
      <w:r w:rsidR="00BD7F0D">
        <w:rPr>
          <w:sz w:val="28"/>
          <w:szCs w:val="28"/>
        </w:rPr>
        <w:t>и,</w:t>
      </w:r>
      <w:r w:rsidRPr="00A441E1">
        <w:rPr>
          <w:sz w:val="28"/>
          <w:szCs w:val="28"/>
        </w:rPr>
        <w:t xml:space="preserve"> осуществляющи</w:t>
      </w:r>
      <w:r w:rsidR="00BD7F0D">
        <w:rPr>
          <w:sz w:val="28"/>
          <w:szCs w:val="28"/>
        </w:rPr>
        <w:t>е</w:t>
      </w:r>
      <w:r w:rsidRPr="00A441E1">
        <w:rPr>
          <w:sz w:val="28"/>
          <w:szCs w:val="28"/>
        </w:rPr>
        <w:t xml:space="preserve"> на основании лицензии обучение по образовательным программам дошкольного образования, в том числе адаптированным, и присмотр и уход за детьми (за исключением государственных, муниципальных учреждений); индивидуальны</w:t>
      </w:r>
      <w:r w:rsidR="00BD7F0D">
        <w:rPr>
          <w:sz w:val="28"/>
          <w:szCs w:val="28"/>
        </w:rPr>
        <w:t>е</w:t>
      </w:r>
      <w:r w:rsidRPr="00A441E1">
        <w:rPr>
          <w:sz w:val="28"/>
          <w:szCs w:val="28"/>
        </w:rPr>
        <w:t xml:space="preserve"> предпринимател</w:t>
      </w:r>
      <w:r w:rsidR="00BD7F0D">
        <w:rPr>
          <w:sz w:val="28"/>
          <w:szCs w:val="28"/>
        </w:rPr>
        <w:t>и</w:t>
      </w:r>
      <w:r w:rsidRPr="00A441E1">
        <w:rPr>
          <w:sz w:val="28"/>
          <w:szCs w:val="28"/>
        </w:rPr>
        <w:t>, осуществляющи</w:t>
      </w:r>
      <w:r w:rsidR="00BD7F0D">
        <w:rPr>
          <w:sz w:val="28"/>
          <w:szCs w:val="28"/>
        </w:rPr>
        <w:t>е</w:t>
      </w:r>
      <w:r w:rsidRPr="00A441E1">
        <w:rPr>
          <w:sz w:val="28"/>
          <w:szCs w:val="28"/>
        </w:rPr>
        <w:t xml:space="preserve"> на основании лицензии образовательную деятельность по образовательным программам дошкольного образования, в том числе адаптированным, и присмотр и уход за </w:t>
      </w:r>
      <w:r w:rsidRPr="0030562D">
        <w:rPr>
          <w:sz w:val="28"/>
          <w:szCs w:val="28"/>
        </w:rPr>
        <w:t xml:space="preserve">детьми (далее </w:t>
      </w:r>
      <w:r w:rsidR="003E58FA">
        <w:rPr>
          <w:sz w:val="28"/>
          <w:szCs w:val="28"/>
        </w:rPr>
        <w:t>–</w:t>
      </w:r>
      <w:r w:rsidRPr="0030562D">
        <w:rPr>
          <w:sz w:val="28"/>
          <w:szCs w:val="28"/>
        </w:rPr>
        <w:t xml:space="preserve"> участники отбора</w:t>
      </w:r>
      <w:r w:rsidR="00F15B16">
        <w:rPr>
          <w:sz w:val="28"/>
          <w:szCs w:val="28"/>
        </w:rPr>
        <w:t>, получатели субсидии</w:t>
      </w:r>
      <w:r w:rsidR="00DC2561" w:rsidRPr="0030562D">
        <w:rPr>
          <w:sz w:val="28"/>
          <w:szCs w:val="28"/>
        </w:rPr>
        <w:t>)</w:t>
      </w:r>
      <w:r w:rsidR="003704B6" w:rsidRPr="0030562D">
        <w:rPr>
          <w:sz w:val="28"/>
          <w:szCs w:val="28"/>
        </w:rPr>
        <w:t>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6. Участники отбора </w:t>
      </w:r>
      <w:r w:rsidR="00457E34" w:rsidRPr="00200223">
        <w:rPr>
          <w:sz w:val="28"/>
          <w:szCs w:val="28"/>
          <w:highlight w:val="yellow"/>
        </w:rPr>
        <w:t>на дату проведения отбора</w:t>
      </w:r>
      <w:r w:rsidR="00457E34">
        <w:rPr>
          <w:sz w:val="28"/>
          <w:szCs w:val="28"/>
        </w:rPr>
        <w:t xml:space="preserve"> </w:t>
      </w:r>
      <w:r w:rsidRPr="0030562D">
        <w:rPr>
          <w:sz w:val="28"/>
          <w:szCs w:val="28"/>
        </w:rPr>
        <w:t>должны соответствовать следующим требованиям: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1)  не являются иностранными юридическими лицами,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>
        <w:r w:rsidRPr="0030562D">
          <w:rPr>
            <w:sz w:val="28"/>
            <w:szCs w:val="28"/>
          </w:rPr>
          <w:t>перечень</w:t>
        </w:r>
      </w:hyperlink>
      <w:r w:rsidRPr="0030562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30562D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</w:t>
      </w:r>
      <w:r w:rsidRPr="0030562D">
        <w:rPr>
          <w:sz w:val="28"/>
          <w:szCs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2)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3) не находятся в составляемых в рамках реализации полномочий, предусмотренных </w:t>
      </w:r>
      <w:hyperlink r:id="rId8">
        <w:r w:rsidRPr="0030562D">
          <w:rPr>
            <w:sz w:val="28"/>
            <w:szCs w:val="28"/>
          </w:rPr>
          <w:t>главой VII</w:t>
        </w:r>
      </w:hyperlink>
      <w:r w:rsidRPr="0030562D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4) не получают средства из бюджета Забайкальского края на основании иных нормативных правовых актов Забайкальского края на цели, установленные правовым актом;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bookmarkStart w:id="0" w:name="P88"/>
      <w:bookmarkEnd w:id="0"/>
      <w:r w:rsidRPr="0030562D">
        <w:rPr>
          <w:sz w:val="28"/>
          <w:szCs w:val="28"/>
        </w:rPr>
        <w:t xml:space="preserve">5) не являются иностранными агентами в соответствии с Федеральным </w:t>
      </w:r>
      <w:hyperlink r:id="rId9">
        <w:r w:rsidRPr="0030562D">
          <w:rPr>
            <w:sz w:val="28"/>
            <w:szCs w:val="28"/>
          </w:rPr>
          <w:t>законом</w:t>
        </w:r>
      </w:hyperlink>
      <w:r w:rsidR="00377F3D">
        <w:t xml:space="preserve"> </w:t>
      </w:r>
      <w:r w:rsidR="00BD7F0D">
        <w:rPr>
          <w:sz w:val="28"/>
          <w:szCs w:val="28"/>
        </w:rPr>
        <w:t>«</w:t>
      </w:r>
      <w:r w:rsidRPr="0030562D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BD7F0D">
        <w:rPr>
          <w:sz w:val="28"/>
          <w:szCs w:val="28"/>
        </w:rPr>
        <w:t>»</w:t>
      </w:r>
      <w:r w:rsidRPr="0030562D">
        <w:rPr>
          <w:sz w:val="28"/>
          <w:szCs w:val="28"/>
        </w:rPr>
        <w:t>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bookmarkStart w:id="1" w:name="P89"/>
      <w:bookmarkEnd w:id="1"/>
      <w:r w:rsidRPr="0030562D">
        <w:rPr>
          <w:sz w:val="28"/>
          <w:szCs w:val="28"/>
        </w:rPr>
        <w:t xml:space="preserve">6) у участников отбора на едином налоговом счете отсутствует или не превышает размер, определенный </w:t>
      </w:r>
      <w:hyperlink r:id="rId10">
        <w:r w:rsidRPr="0030562D">
          <w:rPr>
            <w:sz w:val="28"/>
            <w:szCs w:val="28"/>
          </w:rPr>
          <w:t>пунктом 3 статьи 47</w:t>
        </w:r>
      </w:hyperlink>
      <w:r w:rsidRPr="0030562D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7) у участников отбора отсутствуют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bookmarkStart w:id="2" w:name="P92"/>
      <w:bookmarkEnd w:id="2"/>
      <w:r w:rsidRPr="0030562D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являющимся участником отбора;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lastRenderedPageBreak/>
        <w:t xml:space="preserve">10) получатель субсидии осуществляет на территории Забайкальского края деятельность, соответствующую целям, указанным в </w:t>
      </w:r>
      <w:hyperlink w:anchor="P61">
        <w:r w:rsidRPr="0030562D">
          <w:rPr>
            <w:sz w:val="28"/>
            <w:szCs w:val="28"/>
          </w:rPr>
          <w:t>пункте 3</w:t>
        </w:r>
      </w:hyperlink>
      <w:r w:rsidRPr="0030562D">
        <w:rPr>
          <w:sz w:val="28"/>
          <w:szCs w:val="28"/>
        </w:rPr>
        <w:t xml:space="preserve"> настоящего Порядка;</w:t>
      </w:r>
    </w:p>
    <w:p w:rsidR="0030562D" w:rsidRP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11) получатели субсидии не являются государственными корпорациями, государственными компаниями, общественными объединениями, политическими партиями;</w:t>
      </w:r>
    </w:p>
    <w:p w:rsidR="0030562D" w:rsidRDefault="0030562D" w:rsidP="0030562D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12) у получателя субсидии имеется лицензия на осуществление образовательной деятельности по программам дошкольного образования, в том числе адаптированным (далее – лицензия).</w:t>
      </w:r>
      <w:r>
        <w:rPr>
          <w:sz w:val="28"/>
          <w:szCs w:val="28"/>
        </w:rPr>
        <w:t>»;</w:t>
      </w:r>
    </w:p>
    <w:p w:rsidR="00457E34" w:rsidRDefault="00EB4783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г</w:t>
      </w:r>
      <w:r w:rsidR="00AC2D38" w:rsidRPr="00457E34">
        <w:rPr>
          <w:rFonts w:ascii="Times New Roman" w:hAnsi="Times New Roman" w:cs="Times New Roman"/>
          <w:sz w:val="28"/>
          <w:szCs w:val="28"/>
        </w:rPr>
        <w:t xml:space="preserve">) </w:t>
      </w:r>
      <w:r w:rsidR="00457E34">
        <w:rPr>
          <w:rFonts w:ascii="Times New Roman" w:hAnsi="Times New Roman" w:cs="Times New Roman"/>
          <w:sz w:val="28"/>
          <w:szCs w:val="28"/>
        </w:rPr>
        <w:t>в пункте 7 слова «</w:t>
      </w:r>
      <w:r w:rsidR="00457E34" w:rsidRPr="00457E34">
        <w:rPr>
          <w:rFonts w:ascii="Times New Roman" w:hAnsi="Times New Roman" w:cs="Times New Roman"/>
          <w:sz w:val="28"/>
          <w:szCs w:val="28"/>
        </w:rPr>
        <w:t>первое число месяца, предшествующего месяцу, в котором планируется заключение</w:t>
      </w:r>
      <w:r w:rsidR="00457E34">
        <w:rPr>
          <w:rFonts w:ascii="Times New Roman" w:hAnsi="Times New Roman" w:cs="Times New Roman"/>
          <w:sz w:val="28"/>
          <w:szCs w:val="28"/>
        </w:rPr>
        <w:t>» заменить словами «дату заключения»;</w:t>
      </w:r>
    </w:p>
    <w:p w:rsidR="00AC2D38" w:rsidRDefault="00457E34" w:rsidP="00AC2D38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C2D38">
        <w:rPr>
          <w:sz w:val="28"/>
          <w:szCs w:val="28"/>
        </w:rPr>
        <w:t>абзац первый пункта 9 дополнить словами: «Отбор осуществляется посредством государственной интегрированной информационной системы управления общественными ф</w:t>
      </w:r>
      <w:r w:rsidR="00A93694">
        <w:rPr>
          <w:sz w:val="28"/>
          <w:szCs w:val="28"/>
        </w:rPr>
        <w:t xml:space="preserve">инансами «Электронный бюджет» (далее </w:t>
      </w:r>
      <w:r w:rsidR="00DD30C9">
        <w:rPr>
          <w:sz w:val="28"/>
          <w:szCs w:val="28"/>
        </w:rPr>
        <w:t xml:space="preserve">система </w:t>
      </w:r>
      <w:r w:rsidR="00A93694">
        <w:rPr>
          <w:sz w:val="28"/>
          <w:szCs w:val="28"/>
        </w:rPr>
        <w:t>«Электронный бюджет»), доступ к которой обеспечивается  использованием федеральной государственной информационной системы «Единая система идентификации и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</w:t>
      </w:r>
      <w:r w:rsidR="00EB4783">
        <w:rPr>
          <w:sz w:val="28"/>
          <w:szCs w:val="28"/>
        </w:rPr>
        <w:t>ных услуг в электронной форме.»;</w:t>
      </w:r>
    </w:p>
    <w:p w:rsidR="005968C1" w:rsidRDefault="00457E34" w:rsidP="005968C1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968C1">
        <w:rPr>
          <w:sz w:val="28"/>
          <w:szCs w:val="28"/>
        </w:rPr>
        <w:t>) в пункте 10:</w:t>
      </w:r>
    </w:p>
    <w:p w:rsidR="003D7166" w:rsidRDefault="003D7166" w:rsidP="005968C1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новыми подпунктами 8</w:t>
      </w:r>
      <w:r w:rsidRPr="003D716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-8</w:t>
      </w:r>
      <w:r w:rsidRPr="003D716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 </w:t>
      </w:r>
    </w:p>
    <w:p w:rsidR="005968C1" w:rsidRDefault="003D7166" w:rsidP="005968C1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68C1">
        <w:rPr>
          <w:sz w:val="28"/>
          <w:szCs w:val="28"/>
        </w:rPr>
        <w:t>8</w:t>
      </w:r>
      <w:r w:rsidR="005968C1" w:rsidRPr="005968C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="005968C1">
        <w:rPr>
          <w:sz w:val="28"/>
          <w:szCs w:val="28"/>
        </w:rPr>
        <w:t xml:space="preserve"> порядка возврата заявок на доработку;</w:t>
      </w:r>
    </w:p>
    <w:p w:rsidR="005968C1" w:rsidRDefault="005968C1" w:rsidP="005968C1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8C1">
        <w:rPr>
          <w:sz w:val="28"/>
          <w:szCs w:val="28"/>
          <w:vertAlign w:val="superscript"/>
        </w:rPr>
        <w:t>2</w:t>
      </w:r>
      <w:r w:rsidR="003D7166">
        <w:rPr>
          <w:sz w:val="28"/>
          <w:szCs w:val="28"/>
        </w:rPr>
        <w:t xml:space="preserve">) порядка отклонения заявок, а также информацию об основаниях их отклонения; </w:t>
      </w:r>
    </w:p>
    <w:p w:rsidR="003D7166" w:rsidRDefault="003D7166" w:rsidP="005968C1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D716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объем распределяемой субсидии в рамках отбора, порядок расчета размера субсидии, правила распределения субсидии по результатам отбора, который могут включать максимальный, минимальный размер субсидии, предоставляемый победителю (победителям) отбора, а также предельное количество победителей отбора;»;</w:t>
      </w:r>
    </w:p>
    <w:p w:rsidR="003D7166" w:rsidRDefault="003D7166" w:rsidP="005968C1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10 после слова «победитель» дополнить словом «(победители)»</w:t>
      </w:r>
    </w:p>
    <w:p w:rsidR="003D7166" w:rsidRDefault="003D7166" w:rsidP="003D7166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11 после слова «победитель» дополнить словом «(победители)»</w:t>
      </w:r>
    </w:p>
    <w:p w:rsidR="003D3B0D" w:rsidRDefault="003D3B0D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12 изложить в следующей редакции: </w:t>
      </w:r>
    </w:p>
    <w:p w:rsidR="003D3B0D" w:rsidRDefault="003D3B0D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</w:t>
      </w:r>
      <w:r w:rsidR="002876AD">
        <w:rPr>
          <w:sz w:val="28"/>
          <w:szCs w:val="28"/>
        </w:rPr>
        <w:t xml:space="preserve"> сроки размещения протокола подведения итогов отбора </w:t>
      </w:r>
      <w:r w:rsidR="006950BC">
        <w:rPr>
          <w:sz w:val="28"/>
          <w:szCs w:val="28"/>
        </w:rPr>
        <w:t>н</w:t>
      </w:r>
      <w:r w:rsidR="002876AD">
        <w:rPr>
          <w:sz w:val="28"/>
          <w:szCs w:val="28"/>
        </w:rPr>
        <w:t>а едином портале, а также на официальном  сайте, которая не может быть позднее 14-го календарного дня, следующего за днем определения победителя отбора.»;</w:t>
      </w:r>
    </w:p>
    <w:p w:rsidR="00AC2D38" w:rsidRDefault="00457E34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94F9E">
        <w:rPr>
          <w:sz w:val="28"/>
          <w:szCs w:val="28"/>
        </w:rPr>
        <w:t>) пункт</w:t>
      </w:r>
      <w:r w:rsidR="00DD30C9">
        <w:rPr>
          <w:sz w:val="28"/>
          <w:szCs w:val="28"/>
        </w:rPr>
        <w:t>ы</w:t>
      </w:r>
      <w:r w:rsidR="00294F9E">
        <w:rPr>
          <w:sz w:val="28"/>
          <w:szCs w:val="28"/>
        </w:rPr>
        <w:t xml:space="preserve"> 11</w:t>
      </w:r>
      <w:r w:rsidR="00DD30C9">
        <w:rPr>
          <w:sz w:val="28"/>
          <w:szCs w:val="28"/>
        </w:rPr>
        <w:t xml:space="preserve"> - 12</w:t>
      </w:r>
      <w:r w:rsidR="00294F9E">
        <w:rPr>
          <w:sz w:val="28"/>
          <w:szCs w:val="28"/>
        </w:rPr>
        <w:t xml:space="preserve"> изложить в следующей редакции: </w:t>
      </w:r>
    </w:p>
    <w:p w:rsidR="000239CC" w:rsidRDefault="00294F9E" w:rsidP="00551329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D38">
        <w:rPr>
          <w:sz w:val="28"/>
          <w:szCs w:val="28"/>
        </w:rPr>
        <w:t>«11. Для участия в отборе, в том числе для подтверждения соответствия организации требованиям, установленным пунктами 5 и 6 настоящего Порядка, организации предоставляют в Министерство в электронной форме посредством</w:t>
      </w:r>
      <w:r w:rsidR="000239CC">
        <w:rPr>
          <w:sz w:val="28"/>
          <w:szCs w:val="28"/>
        </w:rPr>
        <w:t xml:space="preserve"> заполнения соответствующей экранной формы веб-интерфейса</w:t>
      </w:r>
      <w:r w:rsidR="00AC2D38">
        <w:rPr>
          <w:sz w:val="28"/>
          <w:szCs w:val="28"/>
        </w:rPr>
        <w:t xml:space="preserve"> </w:t>
      </w:r>
      <w:r w:rsidR="00DD30C9">
        <w:rPr>
          <w:sz w:val="28"/>
          <w:szCs w:val="28"/>
        </w:rPr>
        <w:t xml:space="preserve">системы «Электронный бюджет» </w:t>
      </w:r>
      <w:r w:rsidR="000E0EF3">
        <w:rPr>
          <w:sz w:val="28"/>
          <w:szCs w:val="28"/>
        </w:rPr>
        <w:t xml:space="preserve">заявку на участие в </w:t>
      </w:r>
      <w:r w:rsidR="000E0EF3">
        <w:rPr>
          <w:sz w:val="28"/>
          <w:szCs w:val="28"/>
        </w:rPr>
        <w:lastRenderedPageBreak/>
        <w:t>отборе</w:t>
      </w:r>
      <w:r w:rsidR="000239CC">
        <w:rPr>
          <w:sz w:val="28"/>
          <w:szCs w:val="28"/>
        </w:rPr>
        <w:t xml:space="preserve">, </w:t>
      </w:r>
      <w:r w:rsidR="00EB5CDE">
        <w:rPr>
          <w:sz w:val="28"/>
          <w:szCs w:val="28"/>
        </w:rPr>
        <w:t xml:space="preserve">которая должна содержать: информацию об участнике отбора; </w:t>
      </w:r>
      <w:bookmarkStart w:id="3" w:name="_GoBack"/>
      <w:r w:rsidR="00EB5CDE">
        <w:rPr>
          <w:sz w:val="28"/>
          <w:szCs w:val="28"/>
        </w:rPr>
        <w:t>предлагаемые участником отбора значения результата предоставления субсидии и размер запрашиваемой субсидии</w:t>
      </w:r>
      <w:bookmarkEnd w:id="3"/>
      <w:r w:rsidR="00EB5CDE">
        <w:rPr>
          <w:sz w:val="28"/>
          <w:szCs w:val="28"/>
        </w:rPr>
        <w:t>, информацию по каждому кр</w:t>
      </w:r>
      <w:r w:rsidR="00551329">
        <w:rPr>
          <w:sz w:val="28"/>
          <w:szCs w:val="28"/>
        </w:rPr>
        <w:t xml:space="preserve">итерию оценки, установленным настоящим Порядком, а также </w:t>
      </w:r>
      <w:r w:rsidR="000239CC">
        <w:rPr>
          <w:sz w:val="28"/>
          <w:szCs w:val="28"/>
        </w:rPr>
        <w:t xml:space="preserve">представляет в систему «Электронный бюджет» электронные копии (документы на бумажном носителе, преобразованные в электронную форму путем сканирования) следующих документов: </w:t>
      </w:r>
    </w:p>
    <w:p w:rsidR="00294F9E" w:rsidRDefault="00294F9E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смету расходов на организацию и проведения мероприятий с приложением документов и расчетов, подтверждающих обоснованность планируемых расходов;</w:t>
      </w:r>
    </w:p>
    <w:p w:rsidR="00CD21F0" w:rsidRDefault="00CD21F0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копии учредительных документов; </w:t>
      </w:r>
    </w:p>
    <w:p w:rsidR="00294F9E" w:rsidRDefault="00CD21F0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лицензии (предоставляется по собственной инициативе);</w:t>
      </w:r>
    </w:p>
    <w:p w:rsidR="00CD21F0" w:rsidRDefault="00CD21F0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справку об отсутствии неисполненной обяза</w:t>
      </w:r>
      <w:r w:rsidR="00E528B2">
        <w:rPr>
          <w:sz w:val="28"/>
          <w:szCs w:val="28"/>
        </w:rPr>
        <w:t>нности о уплате налогов, сборов,</w:t>
      </w:r>
      <w:r>
        <w:rPr>
          <w:sz w:val="28"/>
          <w:szCs w:val="28"/>
        </w:rPr>
        <w:t xml:space="preserve"> страховых взносов, пеней, штрафов, процентов, подлежащих уплате в соответствии с законодательством Российской Федерации (предоставляется по собственной инициативе);</w:t>
      </w:r>
    </w:p>
    <w:p w:rsidR="00CD21F0" w:rsidRDefault="00CD21F0" w:rsidP="003D3B0D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2104E">
        <w:rPr>
          <w:sz w:val="28"/>
          <w:szCs w:val="28"/>
        </w:rPr>
        <w:t xml:space="preserve"> письменной обязательство (в произвольной форме) о внесении изменений в реестр лицензий и копию заключения санитарно-эпидемиологической службы в случае создания организацией дополнительных мест осуществления образовательной деятельности по новому адресу.</w:t>
      </w:r>
    </w:p>
    <w:p w:rsidR="0023380F" w:rsidRDefault="00CD21F0" w:rsidP="0012104E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организации запрещается требовать представления документов и информации в целях подтверждения соответствия участников отбора требованиям, определенным пунктом 6 настоящего Порядка</w:t>
      </w:r>
      <w:r w:rsidR="00DD30C9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когда организация готова представить указанные документы и информацию по собственной инициативе. </w:t>
      </w:r>
    </w:p>
    <w:p w:rsidR="0023380F" w:rsidRDefault="0023380F" w:rsidP="0012104E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Заявка подписывается усиленной квалифицированной подписью руководителя организации </w:t>
      </w:r>
      <w:r w:rsidR="002E5EA6">
        <w:rPr>
          <w:sz w:val="28"/>
          <w:szCs w:val="28"/>
        </w:rPr>
        <w:t xml:space="preserve">или уполномоченного им лица. </w:t>
      </w:r>
    </w:p>
    <w:p w:rsidR="00871C0E" w:rsidRDefault="00871C0E" w:rsidP="0012104E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предоставления заявки считается день подписания организацией заявки с присвоением ей регистрационного номера в системе «Электронный бюджет». </w:t>
      </w:r>
    </w:p>
    <w:p w:rsidR="00DD30C9" w:rsidRDefault="00DD30C9" w:rsidP="0012104E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непредоставления организацией</w:t>
      </w:r>
      <w:r w:rsidRPr="00DD30C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информации в целях подтверждения соответствия участников отбора требованиям, определенным пунктом 6 настоящего Порядка, Министерством осуществляется проверка организации автоматически в системе»Электронный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DD30C9" w:rsidRDefault="00DD30C9" w:rsidP="00CC3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участника отбора требованиям, определенным подпунктами </w:t>
      </w:r>
      <w:r w:rsidR="00CC3B44">
        <w:rPr>
          <w:rFonts w:ascii="Times New Roman" w:hAnsi="Times New Roman" w:cs="Times New Roman"/>
          <w:sz w:val="28"/>
          <w:szCs w:val="28"/>
        </w:rPr>
        <w:t xml:space="preserve">1 – 9 пункта 6 настоящего Порядка,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путем проставления в электронном виде </w:t>
      </w:r>
      <w:r w:rsidR="00CC3B44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</w:t>
      </w:r>
      <w:r w:rsidR="00CC3B44"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бюджет».</w:t>
      </w:r>
      <w:r w:rsidR="000239CC">
        <w:rPr>
          <w:rFonts w:ascii="Times New Roman" w:hAnsi="Times New Roman" w:cs="Times New Roman"/>
          <w:sz w:val="28"/>
          <w:szCs w:val="28"/>
        </w:rPr>
        <w:t>»;</w:t>
      </w:r>
    </w:p>
    <w:p w:rsidR="000239CC" w:rsidRDefault="00457E34" w:rsidP="00CC3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4783">
        <w:rPr>
          <w:rFonts w:ascii="Times New Roman" w:hAnsi="Times New Roman" w:cs="Times New Roman"/>
          <w:sz w:val="28"/>
          <w:szCs w:val="28"/>
        </w:rPr>
        <w:t xml:space="preserve">) </w:t>
      </w:r>
      <w:r w:rsidR="000239CC">
        <w:rPr>
          <w:rFonts w:ascii="Times New Roman" w:hAnsi="Times New Roman" w:cs="Times New Roman"/>
          <w:sz w:val="28"/>
          <w:szCs w:val="28"/>
        </w:rPr>
        <w:t xml:space="preserve">пункт 13 признать утратившим силу; </w:t>
      </w:r>
    </w:p>
    <w:p w:rsidR="000239CC" w:rsidRDefault="00457E34" w:rsidP="00CC3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B4783">
        <w:rPr>
          <w:rFonts w:ascii="Times New Roman" w:hAnsi="Times New Roman" w:cs="Times New Roman"/>
          <w:sz w:val="28"/>
          <w:szCs w:val="28"/>
        </w:rPr>
        <w:t xml:space="preserve">) </w:t>
      </w:r>
      <w:r w:rsidR="000239CC">
        <w:rPr>
          <w:rFonts w:ascii="Times New Roman" w:hAnsi="Times New Roman" w:cs="Times New Roman"/>
          <w:sz w:val="28"/>
          <w:szCs w:val="28"/>
        </w:rPr>
        <w:t>абзац третий пункта 14 признать утратившим силу;</w:t>
      </w:r>
    </w:p>
    <w:p w:rsidR="0012104E" w:rsidRDefault="00457E34" w:rsidP="0012104E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B4783">
        <w:rPr>
          <w:sz w:val="28"/>
          <w:szCs w:val="28"/>
        </w:rPr>
        <w:t xml:space="preserve">) </w:t>
      </w:r>
      <w:r w:rsidR="00634C5D">
        <w:rPr>
          <w:sz w:val="28"/>
          <w:szCs w:val="28"/>
        </w:rPr>
        <w:t xml:space="preserve">пункт 15 изложить в следующей редакции: </w:t>
      </w:r>
    </w:p>
    <w:p w:rsidR="00634C5D" w:rsidRDefault="00634C5D" w:rsidP="0012104E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 Конкурсная комиссия Министерства в срок не позднее 10 рабочих дней со дня окончания срока подачи заявок:</w:t>
      </w:r>
    </w:p>
    <w:p w:rsidR="00634C5D" w:rsidRPr="00EC27CB" w:rsidRDefault="00634C5D" w:rsidP="0012104E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открывает доступ в системе «Электронный бюджет» для рассмотрения и оценки заявок, при этом протокол вскрытия заявок формируется автоматически на едином портале и подписывается усиленной квалифицированной подписью руководителя Министерства или уполномоченного им лица в системе «Электронный бюджет» и размещается </w:t>
      </w:r>
      <w:r w:rsidRPr="00EC27CB">
        <w:rPr>
          <w:sz w:val="28"/>
          <w:szCs w:val="28"/>
        </w:rPr>
        <w:t xml:space="preserve">на едином портале не позднее 1-го рабочего дня, следующего за днем его подписания; </w:t>
      </w:r>
    </w:p>
    <w:p w:rsidR="00EC27CB" w:rsidRDefault="00634C5D" w:rsidP="00EC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2)</w:t>
      </w:r>
      <w:r w:rsidR="00AC1814" w:rsidRPr="00EC27CB">
        <w:rPr>
          <w:rFonts w:ascii="Times New Roman" w:hAnsi="Times New Roman" w:cs="Times New Roman"/>
          <w:sz w:val="28"/>
          <w:szCs w:val="28"/>
        </w:rPr>
        <w:t xml:space="preserve"> рассматривает поступившие заявки</w:t>
      </w:r>
      <w:r w:rsidR="00EC27CB" w:rsidRPr="00EC27CB">
        <w:rPr>
          <w:rFonts w:ascii="Times New Roman" w:hAnsi="Times New Roman" w:cs="Times New Roman"/>
          <w:sz w:val="28"/>
          <w:szCs w:val="28"/>
        </w:rPr>
        <w:t xml:space="preserve"> на предмет соответствия участника отбора требованиям, установленным </w:t>
      </w:r>
      <w:hyperlink r:id="rId11" w:history="1">
        <w:r w:rsidR="00EC27CB" w:rsidRPr="00EC27CB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EC27CB" w:rsidRPr="00EC27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EC27CB" w:rsidRPr="00EC27C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C27CB" w:rsidRPr="00EC27C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соответствия заявок требованиям, установленным в</w:t>
      </w:r>
      <w:r w:rsidR="00EC27CB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отбора;</w:t>
      </w:r>
      <w:r w:rsidR="00EC27CB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EC27CB">
        <w:rPr>
          <w:rFonts w:ascii="Times New Roman" w:hAnsi="Times New Roman" w:cs="Times New Roman"/>
          <w:sz w:val="28"/>
          <w:szCs w:val="28"/>
        </w:rPr>
        <w:t xml:space="preserve">оценивает заявки на основе рейтинга, составляемого по результатам балльной оценки заявок по комплексу </w:t>
      </w:r>
      <w:hyperlink r:id="rId13" w:history="1">
        <w:r w:rsidR="00EC27CB" w:rsidRPr="00EC27CB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EC27CB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EC27CB">
        <w:rPr>
          <w:rFonts w:ascii="Times New Roman" w:hAnsi="Times New Roman" w:cs="Times New Roman"/>
          <w:sz w:val="28"/>
          <w:szCs w:val="28"/>
        </w:rPr>
        <w:t>согласно приложению № 2 к настоящему Порядку. Дополнительные баллы суммируются с общими баллами.</w:t>
      </w:r>
    </w:p>
    <w:p w:rsidR="00610BDB" w:rsidRDefault="00EC27CB" w:rsidP="00610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П</w:t>
      </w:r>
      <w:r w:rsidR="00AC1814" w:rsidRPr="00EC27CB">
        <w:rPr>
          <w:rFonts w:ascii="Times New Roman" w:hAnsi="Times New Roman" w:cs="Times New Roman"/>
          <w:sz w:val="28"/>
          <w:szCs w:val="28"/>
        </w:rPr>
        <w:t>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уполномоченного им лица в системе «Электронный бюджет» и размещается на едином портале не позднее 1-го рабочего дня, сл</w:t>
      </w:r>
      <w:r w:rsidR="00610BDB">
        <w:rPr>
          <w:rFonts w:ascii="Times New Roman" w:hAnsi="Times New Roman" w:cs="Times New Roman"/>
          <w:sz w:val="28"/>
          <w:szCs w:val="28"/>
        </w:rPr>
        <w:t>едующего за днем его подписания.»;</w:t>
      </w:r>
    </w:p>
    <w:p w:rsidR="00610BDB" w:rsidRDefault="00457E34" w:rsidP="00AC181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B4783">
        <w:rPr>
          <w:sz w:val="28"/>
          <w:szCs w:val="28"/>
        </w:rPr>
        <w:t xml:space="preserve">) </w:t>
      </w:r>
      <w:r w:rsidR="00AC1814">
        <w:rPr>
          <w:sz w:val="28"/>
          <w:szCs w:val="28"/>
        </w:rPr>
        <w:t xml:space="preserve"> </w:t>
      </w:r>
      <w:r w:rsidR="00610BDB">
        <w:rPr>
          <w:sz w:val="28"/>
          <w:szCs w:val="28"/>
        </w:rPr>
        <w:t>пункт 16 признать утратившим силу</w:t>
      </w:r>
      <w:r w:rsidR="00EB4783">
        <w:rPr>
          <w:sz w:val="28"/>
          <w:szCs w:val="28"/>
        </w:rPr>
        <w:t>;</w:t>
      </w:r>
      <w:r w:rsidR="00610BDB">
        <w:rPr>
          <w:sz w:val="28"/>
          <w:szCs w:val="28"/>
        </w:rPr>
        <w:t xml:space="preserve"> </w:t>
      </w:r>
    </w:p>
    <w:p w:rsidR="00AC1814" w:rsidRDefault="00457E34" w:rsidP="00AC2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B4783">
        <w:rPr>
          <w:sz w:val="28"/>
          <w:szCs w:val="28"/>
        </w:rPr>
        <w:t xml:space="preserve">) </w:t>
      </w:r>
      <w:r w:rsidR="00610BDB">
        <w:rPr>
          <w:sz w:val="28"/>
          <w:szCs w:val="28"/>
        </w:rPr>
        <w:t xml:space="preserve">пункт 17 изложить в следующей редакции: </w:t>
      </w:r>
    </w:p>
    <w:p w:rsidR="00AC1814" w:rsidRDefault="00610BDB" w:rsidP="00AC2D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 Министерство на основании протокола рассмотрения заявок в течение 2 рабочих дней со дня его подписания принимает решение о:</w:t>
      </w:r>
    </w:p>
    <w:p w:rsidR="00610BDB" w:rsidRDefault="00610BDB" w:rsidP="00610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признании заявки прошедшей отбор либо об отклонении заявки по основаниям, указанным в </w:t>
      </w:r>
      <w:hyperlink r:id="rId14" w:history="1">
        <w:r w:rsidRPr="00610BDB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61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о присвоении заявкам, которые признаны прошедшими отбор, соответствующих порядковых номеров в порядке убывания количества баллов, присвоенных проектам участников отбора, от наибольшего количества баллов к наименьшему и в зависимости от очередности поступления заявок в случае </w:t>
      </w:r>
      <w:r w:rsidRPr="00610BDB">
        <w:rPr>
          <w:rFonts w:ascii="Times New Roman" w:hAnsi="Times New Roman" w:cs="Times New Roman"/>
          <w:sz w:val="28"/>
          <w:szCs w:val="28"/>
        </w:rPr>
        <w:t>равенства количества полученных баллов;</w:t>
      </w:r>
    </w:p>
    <w:p w:rsidR="00610BDB" w:rsidRDefault="00610BDB" w:rsidP="00610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определении победителей отбора и о предоставлении субсидий победителям отбора с указанием размера предоставляемой субсидии,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отказа в предоставлении субсидий – об отказе в предоставлении субсидий по основанию, указанному в</w:t>
      </w:r>
      <w:r w:rsidRPr="00610BD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610BDB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F6034" w:rsidRDefault="00610BDB" w:rsidP="002F60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подведения итогов отбора формируется автоматически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Министерства или уполномоченного им лица в системе «Электронный бюджет»,  размещается на едином портале не позднее 1-го рабочего дня, следующего за днем его подписания.»</w:t>
      </w:r>
      <w:r w:rsidR="002F6034">
        <w:rPr>
          <w:sz w:val="28"/>
          <w:szCs w:val="28"/>
        </w:rPr>
        <w:t>;</w:t>
      </w:r>
    </w:p>
    <w:p w:rsidR="005968C1" w:rsidRDefault="00457E34" w:rsidP="002F60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6034">
        <w:rPr>
          <w:sz w:val="28"/>
          <w:szCs w:val="28"/>
        </w:rPr>
        <w:t xml:space="preserve">) </w:t>
      </w:r>
      <w:r w:rsidR="00876DA4">
        <w:rPr>
          <w:sz w:val="28"/>
          <w:szCs w:val="28"/>
        </w:rPr>
        <w:t>в пункте 18:</w:t>
      </w:r>
    </w:p>
    <w:p w:rsidR="00876DA4" w:rsidRDefault="00876DA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после слова «заявок» дополнить словами «и (или) документов»;</w:t>
      </w:r>
    </w:p>
    <w:p w:rsidR="00876DA4" w:rsidRDefault="00876DA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изложить в следующей редакции: </w:t>
      </w:r>
    </w:p>
    <w:p w:rsidR="00876DA4" w:rsidRDefault="00876DA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недостоверность информации, содержащей в документах, представленных участников отбора в целях подтверждения соответствия установленным настоящим Порядком требованиям;»;</w:t>
      </w:r>
    </w:p>
    <w:p w:rsidR="005968C1" w:rsidRDefault="00457E3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6034">
        <w:rPr>
          <w:sz w:val="28"/>
          <w:szCs w:val="28"/>
        </w:rPr>
        <w:t>) в пункте 21</w:t>
      </w:r>
      <w:r w:rsidR="006950BC">
        <w:rPr>
          <w:sz w:val="28"/>
          <w:szCs w:val="28"/>
        </w:rPr>
        <w:t>:</w:t>
      </w:r>
    </w:p>
    <w:p w:rsidR="006950BC" w:rsidRDefault="006950BC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изложить в следующей редакции: </w:t>
      </w:r>
    </w:p>
    <w:p w:rsidR="006950BC" w:rsidRDefault="002F603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 </w:t>
      </w:r>
      <w:r w:rsidR="006950BC">
        <w:rPr>
          <w:sz w:val="28"/>
          <w:szCs w:val="28"/>
        </w:rPr>
        <w:t>Протокол подведения итогов отбора размещается Министерством в государственной интегрированной информационной системы управления общественными финансами «Электронный бюджет», а также на официальном сайте и содержит:»;</w:t>
      </w:r>
    </w:p>
    <w:p w:rsidR="006950BC" w:rsidRDefault="006950BC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слова «признаны прошедшими отбор» заменить словом «рассмотрены»;</w:t>
      </w:r>
    </w:p>
    <w:p w:rsidR="006950BC" w:rsidRDefault="006950BC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после слов «получателя» дополнить словом «получателей»;</w:t>
      </w:r>
    </w:p>
    <w:p w:rsidR="00211425" w:rsidRDefault="00457E3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6034">
        <w:rPr>
          <w:sz w:val="28"/>
          <w:szCs w:val="28"/>
        </w:rPr>
        <w:t xml:space="preserve">) </w:t>
      </w:r>
      <w:r w:rsidR="00871DE6">
        <w:rPr>
          <w:sz w:val="28"/>
          <w:szCs w:val="28"/>
        </w:rPr>
        <w:t>пункт 2</w:t>
      </w:r>
      <w:r w:rsidR="00752338">
        <w:rPr>
          <w:sz w:val="28"/>
          <w:szCs w:val="28"/>
        </w:rPr>
        <w:t xml:space="preserve">4 дополнить подпунктами 10 – 11 следующего содержания: </w:t>
      </w:r>
    </w:p>
    <w:p w:rsidR="00752338" w:rsidRDefault="00752338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 условие о заключении дополнительного соглашения при реорганизации получателя субсидии, являющегося юридическим лицом, в форме слияния, присоединения или преобразования в части перемены лица в обязательстве с указанием юридического лица, являющегося правопреемником;</w:t>
      </w:r>
    </w:p>
    <w:p w:rsidR="00752338" w:rsidRDefault="00752338" w:rsidP="007173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условие о расторжении соглашения </w:t>
      </w:r>
      <w:r w:rsidR="00717336">
        <w:rPr>
          <w:sz w:val="28"/>
          <w:szCs w:val="28"/>
        </w:rPr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</w:t>
      </w:r>
      <w:r w:rsidR="00717336" w:rsidRPr="00717336">
        <w:rPr>
          <w:sz w:val="28"/>
          <w:szCs w:val="28"/>
        </w:rPr>
        <w:t xml:space="preserve"> </w:t>
      </w:r>
      <w:r w:rsidR="00717336">
        <w:rPr>
          <w:sz w:val="28"/>
          <w:szCs w:val="28"/>
        </w:rPr>
        <w:t xml:space="preserve">неиспользованного остатка субсидии в бюджет Забайкальского края </w:t>
      </w:r>
      <w:r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 w:rsidR="00717336">
        <w:rPr>
          <w:sz w:val="28"/>
          <w:szCs w:val="28"/>
        </w:rPr>
        <w:t>;».</w:t>
      </w:r>
    </w:p>
    <w:p w:rsidR="00211425" w:rsidRDefault="00457E3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6034">
        <w:rPr>
          <w:sz w:val="28"/>
          <w:szCs w:val="28"/>
        </w:rPr>
        <w:t>)</w:t>
      </w:r>
      <w:r w:rsidR="00211425" w:rsidRPr="004137BD">
        <w:rPr>
          <w:sz w:val="28"/>
          <w:szCs w:val="28"/>
        </w:rPr>
        <w:t xml:space="preserve"> </w:t>
      </w:r>
      <w:r w:rsidR="004137BD" w:rsidRPr="004137BD">
        <w:rPr>
          <w:sz w:val="28"/>
          <w:szCs w:val="28"/>
        </w:rPr>
        <w:t>абзац первый пункта 33 дополнить словами «в государственной интегрированной информационной системе упра</w:t>
      </w:r>
      <w:r w:rsidR="004137BD">
        <w:rPr>
          <w:sz w:val="28"/>
          <w:szCs w:val="28"/>
        </w:rPr>
        <w:t>вления общественными финансами «Электронный бюджет»</w:t>
      </w:r>
      <w:r w:rsidR="001A4BAE">
        <w:rPr>
          <w:sz w:val="28"/>
          <w:szCs w:val="28"/>
        </w:rPr>
        <w:t>;</w:t>
      </w:r>
    </w:p>
    <w:p w:rsidR="001A4BAE" w:rsidRDefault="00457E34" w:rsidP="002114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4BAE">
        <w:rPr>
          <w:sz w:val="28"/>
          <w:szCs w:val="28"/>
        </w:rPr>
        <w:t>) приложение № 1 признать утратившим силу;</w:t>
      </w:r>
    </w:p>
    <w:p w:rsidR="001A4BAE" w:rsidRDefault="001A4BAE" w:rsidP="001A4B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Порядке определения объема и предоставления субсидий из бюджета Забайкальского края организациям, осуществляющим образовательную деятельность (за исключением государственных, муниципальных)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направленности, утвержденном указанным постановлением:</w:t>
      </w:r>
    </w:p>
    <w:p w:rsidR="00457E34" w:rsidRPr="004470D0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4470D0">
        <w:rPr>
          <w:sz w:val="28"/>
          <w:szCs w:val="28"/>
        </w:rPr>
        <w:t>а) абзац второй пункта 2 изложить в следующей редакции:</w:t>
      </w:r>
    </w:p>
    <w:p w:rsidR="00457E34" w:rsidRPr="004470D0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4470D0">
        <w:rPr>
          <w:sz w:val="28"/>
          <w:szCs w:val="28"/>
        </w:rPr>
        <w:t xml:space="preserve">«Информация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4470D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70D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470D0">
        <w:rPr>
          <w:sz w:val="28"/>
          <w:szCs w:val="28"/>
        </w:rPr>
        <w:t xml:space="preserve"> единый портал) (в разделе единого портала) в порядке, установленном Министерством финансов Российской Федерации.»;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3 слова «на 2014 – 2025 годы» исключить;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пункты 5-6 изложить в следующей редакции: 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41E1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Получателями субсидии являются </w:t>
      </w:r>
      <w:r w:rsidRPr="00A441E1">
        <w:rPr>
          <w:sz w:val="28"/>
          <w:szCs w:val="28"/>
        </w:rPr>
        <w:t>организаци</w:t>
      </w:r>
      <w:r>
        <w:rPr>
          <w:sz w:val="28"/>
          <w:szCs w:val="28"/>
        </w:rPr>
        <w:t>и,</w:t>
      </w:r>
      <w:r w:rsidRPr="00A441E1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е</w:t>
      </w:r>
      <w:r w:rsidRPr="00A441E1">
        <w:rPr>
          <w:sz w:val="28"/>
          <w:szCs w:val="28"/>
        </w:rPr>
        <w:t xml:space="preserve"> на основании лицензии обучение по образовательным программам дошкольного образования, в том числе адаптированным, и присмотр и уход за детьми (за исключением государственных, муниципальных учреждений); индивидуальны</w:t>
      </w:r>
      <w:r>
        <w:rPr>
          <w:sz w:val="28"/>
          <w:szCs w:val="28"/>
        </w:rPr>
        <w:t>е</w:t>
      </w:r>
      <w:r w:rsidRPr="00A441E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A441E1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A441E1">
        <w:rPr>
          <w:sz w:val="28"/>
          <w:szCs w:val="28"/>
        </w:rPr>
        <w:t xml:space="preserve"> на основании лицензии образовательную деятельность по образовательным программам дошкольного образования, в том числе адаптированным, и присмотр и уход за </w:t>
      </w:r>
      <w:r w:rsidRPr="0030562D">
        <w:rPr>
          <w:sz w:val="28"/>
          <w:szCs w:val="28"/>
        </w:rPr>
        <w:t xml:space="preserve">детьми (далее </w:t>
      </w:r>
      <w:r>
        <w:rPr>
          <w:sz w:val="28"/>
          <w:szCs w:val="28"/>
        </w:rPr>
        <w:t>–</w:t>
      </w:r>
      <w:r w:rsidRPr="0030562D">
        <w:rPr>
          <w:sz w:val="28"/>
          <w:szCs w:val="28"/>
        </w:rPr>
        <w:t xml:space="preserve"> участники отбора</w:t>
      </w:r>
      <w:r>
        <w:rPr>
          <w:sz w:val="28"/>
          <w:szCs w:val="28"/>
        </w:rPr>
        <w:t>, получатели субсидии</w:t>
      </w:r>
      <w:r w:rsidRPr="0030562D">
        <w:rPr>
          <w:sz w:val="28"/>
          <w:szCs w:val="28"/>
        </w:rPr>
        <w:t>);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6. Участники отбора </w:t>
      </w:r>
      <w:r>
        <w:rPr>
          <w:sz w:val="28"/>
          <w:szCs w:val="28"/>
        </w:rPr>
        <w:t xml:space="preserve">на дату проведения отбора </w:t>
      </w:r>
      <w:r w:rsidRPr="0030562D">
        <w:rPr>
          <w:sz w:val="28"/>
          <w:szCs w:val="28"/>
        </w:rPr>
        <w:t>должны соответствовать следующим требованиям: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1)  не являются иностранными юридическими лицами,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6">
        <w:r w:rsidRPr="0030562D">
          <w:rPr>
            <w:sz w:val="28"/>
            <w:szCs w:val="28"/>
          </w:rPr>
          <w:t>перечень</w:t>
        </w:r>
      </w:hyperlink>
      <w:r w:rsidRPr="0030562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30562D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2)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lastRenderedPageBreak/>
        <w:t xml:space="preserve">3) не находятся в составляемых в рамках реализации полномочий, предусмотренных </w:t>
      </w:r>
      <w:hyperlink r:id="rId17">
        <w:r w:rsidRPr="0030562D">
          <w:rPr>
            <w:sz w:val="28"/>
            <w:szCs w:val="28"/>
          </w:rPr>
          <w:t>главой VII</w:t>
        </w:r>
      </w:hyperlink>
      <w:r w:rsidRPr="0030562D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4) не получают средства из бюджета Забайкальского края на основании иных нормативных правовых актов Забайкальского края на цели, установленные правовым актом;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5) не являются иностранными агентами в соответствии с Федеральным </w:t>
      </w:r>
      <w:hyperlink r:id="rId18">
        <w:r w:rsidRPr="0030562D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«</w:t>
      </w:r>
      <w:r w:rsidRPr="0030562D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30562D">
        <w:rPr>
          <w:sz w:val="28"/>
          <w:szCs w:val="28"/>
        </w:rPr>
        <w:t>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6) у участников отбора на едином налоговом счете отсутствует или не превышает размер, определенный </w:t>
      </w:r>
      <w:hyperlink r:id="rId19">
        <w:r w:rsidRPr="0030562D">
          <w:rPr>
            <w:sz w:val="28"/>
            <w:szCs w:val="28"/>
          </w:rPr>
          <w:t>пунктом 3 статьи 47</w:t>
        </w:r>
      </w:hyperlink>
      <w:r w:rsidRPr="0030562D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7) у участников отбора отсутствуют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являющимся участником отбора;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 xml:space="preserve">10) получатель субсидии осуществляет на территории Забайкальского края деятельность, соответствующую целям, указанным в </w:t>
      </w:r>
      <w:hyperlink w:anchor="P61">
        <w:r w:rsidRPr="0030562D">
          <w:rPr>
            <w:sz w:val="28"/>
            <w:szCs w:val="28"/>
          </w:rPr>
          <w:t>пункте 3</w:t>
        </w:r>
      </w:hyperlink>
      <w:r w:rsidRPr="0030562D">
        <w:rPr>
          <w:sz w:val="28"/>
          <w:szCs w:val="28"/>
        </w:rPr>
        <w:t xml:space="preserve"> настоящего Порядка;</w:t>
      </w:r>
    </w:p>
    <w:p w:rsidR="00457E34" w:rsidRPr="0030562D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11) получатели субсидии не являются государственными корпорациями, государственными компаниями, общественными объединениями, политическими партиями;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 w:rsidRPr="0030562D">
        <w:rPr>
          <w:sz w:val="28"/>
          <w:szCs w:val="28"/>
        </w:rPr>
        <w:t>12) у получателя субсидии имеется лицензия на осуществление образовательной деятельности по программам дошкольного образования, в том числе адаптированным (далее – лицензия).</w:t>
      </w:r>
      <w:r>
        <w:rPr>
          <w:sz w:val="28"/>
          <w:szCs w:val="28"/>
        </w:rPr>
        <w:t>»;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</w:rPr>
        <w:t>в пункте 7 слова «</w:t>
      </w:r>
      <w:r w:rsidRPr="00457E34">
        <w:rPr>
          <w:rFonts w:ascii="Times New Roman" w:hAnsi="Times New Roman" w:cs="Times New Roman"/>
          <w:sz w:val="28"/>
          <w:szCs w:val="28"/>
        </w:rPr>
        <w:t>первое число месяца, предшествующего месяцу, в котором планируется заключение</w:t>
      </w:r>
      <w:r>
        <w:rPr>
          <w:rFonts w:ascii="Times New Roman" w:hAnsi="Times New Roman" w:cs="Times New Roman"/>
          <w:sz w:val="28"/>
          <w:szCs w:val="28"/>
        </w:rPr>
        <w:t>» заменить словами «дату заключения»;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абзац первый пункта 9 дополнить словами: «Отбор осуществляется посредством государственной интегрированной информационной системы управления общественными финансами «Электронный бюджет» (далее система «Электронный бюджет»), доступ к которой обеспечивается  использованием федеральной государственной информационной системы «Единая система идентификации и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форме.»;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пункте 10: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новыми подпунктами 8</w:t>
      </w:r>
      <w:r w:rsidRPr="003D716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-8</w:t>
      </w:r>
      <w:r w:rsidRPr="003D716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5968C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порядка возврата заявок на доработку;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8C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порядка отклонения заявок, а также информацию об основаниях их отклонения;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D716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объем распределяемой субсидии в рамках отбора, порядок расчета размера субсидии, правила распределения субсидии по результатам отбора, который могут включать максимальный, минимальный размер субсидии, предоставляемый победителю (победителям) отбора, а также предельное количество победителей отбора;»;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10 после слова «победитель» дополнить словом «(победители)»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11 после слова «победитель» дополнить словом «(победители)»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12 изложить в следующей редакции: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сроки размещения протокола подведения итогов отбора на едином портале, а также на официальном  сайте, которая не может быть позднее 14-го календарного дня, следующего за днем определения победителя отбора.»;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пункты 11 - 12 изложить в следующей редакции: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«11. Для участия в отборе, в том числе для подтверждения соответствия организации требованиям, установленным пунктами 5 и 6 настоящего Порядка, организации предоставляют в Министерство в электронной форме посредством заполнения соответствующей экранной формы веб-интерфейса системы «Электронный бюджет» заявку на участие в отборе, которая должна содержать: информацию об участнике отбора; предлагаемые участником отбора значения результата предоставления субсидии и размер запрашиваемой субсидии, информацию по каждому критерию оценки, установленным настоящим Порядком, а также представляет в систему «Электронный бюджет» электронные копии (документы на бумажном носителе, преобразованные в электронную форму путем сканирования) следующих документов: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смету расходов на организацию и проведения мероприятий с приложением документов и расчетов, подтверждающих обоснованность </w:t>
      </w:r>
      <w:r>
        <w:rPr>
          <w:sz w:val="28"/>
          <w:szCs w:val="28"/>
        </w:rPr>
        <w:lastRenderedPageBreak/>
        <w:t>планируемых расходов;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копии учредительных документов;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лицензии (предоставляется по собственной инициативе);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справку об отсутствии неисполненной обязанности о уплате налогов, сборов, страховых взносов, пеней, штрафов, процентов, подлежащих уплате в соответствии с законодательством Российской Федерации (предоставляется по собственной инициативе);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письменной обязательство (в произвольной форме) о внесении изменений в реестр лицензий и копию заключения санитарно-эпидемиологической службы в случае создания организацией дополнительных мест осуществления образовательной деятельности по новому адресу.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организации запрещается требовать представления документов и информации в целях подтверждения соответствия участников отбора требованиям, определенным пунктом 6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когда организация готова представить указанные документы и информацию по собственной инициативе.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Заявка подписывается усиленной квалифицированной подписью руководителя организации или уполномоченного им лица.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предоставления заявки считается день подписания организацией заявки с присвоением ей регистрационного номера в системе «Электронный бюджет».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непредоставления организацией</w:t>
      </w:r>
      <w:r w:rsidRPr="00DD30C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информации в целях подтверждения соответствия участников отбора требованиям, определенным пунктом 6 настоящего Порядка, Министерством осуществляется проверка организации автоматически в системе»Электронный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определенным подпунктами 1 – 9 пункта 6 настоящего Порядка, допускается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«Электронный бюджет».»;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пункт 13 признать утратившим силу; 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абзац третий пункта 14 признать утратившим силу;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пункт 15 изложить в следующей редакции: 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Конкурсная комиссия Министерства в срок не позднее 10 рабочих </w:t>
      </w:r>
      <w:r>
        <w:rPr>
          <w:sz w:val="28"/>
          <w:szCs w:val="28"/>
        </w:rPr>
        <w:lastRenderedPageBreak/>
        <w:t>дней со дня окончания срока подачи заявок:</w:t>
      </w:r>
    </w:p>
    <w:p w:rsidR="00457E34" w:rsidRPr="00EC27CB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открывает доступ в системе «Электронный бюджет» для рассмотрения и оценки заявок, при этом протокол вскрытия заявок формируется автоматически на едином портале и подписывается усиленной квалифицированной подписью руководителя Министерства или уполномоченного им лица в системе «Электронный бюджет» и размещается </w:t>
      </w:r>
      <w:r w:rsidRPr="00EC27CB">
        <w:rPr>
          <w:sz w:val="28"/>
          <w:szCs w:val="28"/>
        </w:rPr>
        <w:t xml:space="preserve">на едином портале не позднее 1-го рабочего дня, следующего за днем его подписания; 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2) рассматривает поступившие заявки на предмет соответствия участника отбора требованиям, установленным </w:t>
      </w:r>
      <w:hyperlink r:id="rId20" w:history="1">
        <w:r w:rsidRPr="00EC27CB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EC27C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EC27C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C27C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соответствия заявок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отбора;</w:t>
      </w:r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оценивает заявки на основе рейтинга, составляемого по результатам балльной оценки заявок по комплексу </w:t>
      </w:r>
      <w:hyperlink r:id="rId22" w:history="1">
        <w:r w:rsidRPr="00EC27CB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Порядку. Дополнительные баллы суммируются с общими баллами.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уполномоченного им лица в системе «Электронный бюджет» и размещается на едином портале не позднее 1-го рабочего дня, сл</w:t>
      </w:r>
      <w:r>
        <w:rPr>
          <w:rFonts w:ascii="Times New Roman" w:hAnsi="Times New Roman" w:cs="Times New Roman"/>
          <w:sz w:val="28"/>
          <w:szCs w:val="28"/>
        </w:rPr>
        <w:t>едующего за днем его подписания.»;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 пункт 16 признать утратившим силу; 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пункт 17 изложить в следующей редакции: 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 Министерство на основании протокола рассмотрения заявок в течение 2 рабочих дней со дня его подписания принимает решение о: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признании заявки прошедшей отбор либо об отклонении заявки по основаниям, указанным в </w:t>
      </w:r>
      <w:hyperlink r:id="rId23" w:history="1">
        <w:r w:rsidRPr="00610BDB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61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о присвоении заявкам, которые признаны прошедшими отбор, соответствующих порядковых номеров в порядке убывания количества баллов, присвоенных проектам участников отбора, от наибольшего количества баллов к наименьшему и в зависимости от очередности поступления заявок в случае </w:t>
      </w:r>
      <w:r w:rsidRPr="00610BDB">
        <w:rPr>
          <w:rFonts w:ascii="Times New Roman" w:hAnsi="Times New Roman" w:cs="Times New Roman"/>
          <w:sz w:val="28"/>
          <w:szCs w:val="28"/>
        </w:rPr>
        <w:t>равенства количества полученных баллов;</w:t>
      </w:r>
    </w:p>
    <w:p w:rsidR="00457E34" w:rsidRDefault="00457E34" w:rsidP="004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определении победителей отбора и о предоставлении субсидий победителям отбора с указанием размера предоставляемой субсидии, в случае отказа в предоставлении субсидий – об отказе в предоставлении субсидий по основанию, указанному в</w:t>
      </w:r>
      <w:r w:rsidRPr="00610BDB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10BDB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подведения итогов отбора формируется автоматически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Министерства или уполномоченного им лица в системе «Электронный бюджет»,  размещается на едином портале не позднее 1-го рабочего дня, следующего за днем его подписания.»;</w:t>
      </w:r>
    </w:p>
    <w:p w:rsidR="00457E34" w:rsidRDefault="00457E34" w:rsidP="00457E34">
      <w:pPr>
        <w:pStyle w:val="ConsPlusNormal"/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в пункте 18: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 после слова «заявок» дополнить словами «и (или) </w:t>
      </w:r>
      <w:r>
        <w:rPr>
          <w:sz w:val="28"/>
          <w:szCs w:val="28"/>
        </w:rPr>
        <w:lastRenderedPageBreak/>
        <w:t>документов»;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изложить в следующей редакции: 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недостоверность информации, содержащей в документах, представленных участников отбора в целях подтверждения соответствия установленным настоящим Порядком требованиям;»;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в пункте 21: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изложить в следующей редакции: 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 Протокол подведения итогов отбора размещается Министерством в государственной интегрированной информационной системы управления общественными финансами «Электронный бюджет», а также на официальном сайте и содержит:»;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слова «признаны прошедшими отбор» заменить словом «рассмотрены»;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после слов «получателя» дополнить словом «получателей»;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пункт 24 дополнить подпунктами 10 – 11 следующего содержания: 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 условие о заключении дополнительного соглашения при реорганизации получателя субсидии, являющегося юридическим лицом, в форме слияния, присоединения или преобразования в части перемены лица в обязательстве с указанием юридического лица, являющегося правопреемником;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</w:t>
      </w:r>
      <w:r w:rsidRPr="00717336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неиспользованного остатка субсидии в бюджет Забайкальского края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предпринимателем;».</w:t>
      </w:r>
    </w:p>
    <w:p w:rsidR="00457E34" w:rsidRDefault="00457E34" w:rsidP="00457E3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р)</w:t>
      </w:r>
      <w:r w:rsidRPr="004137BD">
        <w:rPr>
          <w:sz w:val="28"/>
          <w:szCs w:val="28"/>
        </w:rPr>
        <w:t xml:space="preserve"> абзац первый пункта 33 дополнить словами «в государственной интегрированной информационной системе упра</w:t>
      </w:r>
      <w:r>
        <w:rPr>
          <w:sz w:val="28"/>
          <w:szCs w:val="28"/>
        </w:rPr>
        <w:t>вления общественными финансами «Электронный бюджет»;</w:t>
      </w:r>
    </w:p>
    <w:p w:rsidR="001A4BAE" w:rsidRDefault="00457E34" w:rsidP="001A4B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 приложение № 1 признать утратившим силу.</w:t>
      </w:r>
    </w:p>
    <w:p w:rsidR="001A4BAE" w:rsidRDefault="001A4BAE" w:rsidP="001A4BAE">
      <w:pPr>
        <w:pStyle w:val="ConsPlusNormal"/>
        <w:ind w:firstLine="709"/>
        <w:jc w:val="both"/>
        <w:rPr>
          <w:sz w:val="28"/>
          <w:szCs w:val="28"/>
        </w:rPr>
      </w:pPr>
    </w:p>
    <w:p w:rsidR="00F22E56" w:rsidRPr="00F22E56" w:rsidRDefault="00F22E56" w:rsidP="004470D0">
      <w:pPr>
        <w:pStyle w:val="ConsPlusNormal"/>
        <w:ind w:firstLine="709"/>
        <w:jc w:val="both"/>
        <w:rPr>
          <w:sz w:val="28"/>
          <w:szCs w:val="28"/>
        </w:rPr>
      </w:pPr>
    </w:p>
    <w:p w:rsidR="00013E71" w:rsidRPr="00A441E1" w:rsidRDefault="00013E71" w:rsidP="00FD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E71" w:rsidRDefault="00013E71" w:rsidP="00591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776EF" w:rsidRDefault="00F776EF" w:rsidP="0019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28" w:rsidRDefault="00D76128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128" w:rsidRPr="00061974" w:rsidRDefault="00D76128" w:rsidP="0006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D76128" w:rsidRPr="00061974" w:rsidSect="00F84A37">
      <w:headerReference w:type="default" r:id="rId2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1E" w:rsidRDefault="00DD6A1E" w:rsidP="00F84A37">
      <w:pPr>
        <w:spacing w:after="0" w:line="240" w:lineRule="auto"/>
      </w:pPr>
      <w:r>
        <w:separator/>
      </w:r>
    </w:p>
  </w:endnote>
  <w:endnote w:type="continuationSeparator" w:id="0">
    <w:p w:rsidR="00DD6A1E" w:rsidRDefault="00DD6A1E" w:rsidP="00F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1E" w:rsidRDefault="00DD6A1E" w:rsidP="00F84A37">
      <w:pPr>
        <w:spacing w:after="0" w:line="240" w:lineRule="auto"/>
      </w:pPr>
      <w:r>
        <w:separator/>
      </w:r>
    </w:p>
  </w:footnote>
  <w:footnote w:type="continuationSeparator" w:id="0">
    <w:p w:rsidR="00DD6A1E" w:rsidRDefault="00DD6A1E" w:rsidP="00F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90616"/>
      <w:docPartObj>
        <w:docPartGallery w:val="Page Numbers (Top of Page)"/>
        <w:docPartUnique/>
      </w:docPartObj>
    </w:sdtPr>
    <w:sdtEndPr/>
    <w:sdtContent>
      <w:p w:rsidR="00634C5D" w:rsidRDefault="00A84B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4C5D" w:rsidRDefault="00634C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70B"/>
    <w:rsid w:val="00013E71"/>
    <w:rsid w:val="000239CC"/>
    <w:rsid w:val="00061974"/>
    <w:rsid w:val="00062109"/>
    <w:rsid w:val="0006747D"/>
    <w:rsid w:val="000A1E00"/>
    <w:rsid w:val="000E0EF3"/>
    <w:rsid w:val="00111FFB"/>
    <w:rsid w:val="0012104E"/>
    <w:rsid w:val="00126B1C"/>
    <w:rsid w:val="001473BD"/>
    <w:rsid w:val="001979EE"/>
    <w:rsid w:val="001A4BAE"/>
    <w:rsid w:val="001C09C6"/>
    <w:rsid w:val="001C2141"/>
    <w:rsid w:val="001E5F6C"/>
    <w:rsid w:val="00200223"/>
    <w:rsid w:val="0020206F"/>
    <w:rsid w:val="00211425"/>
    <w:rsid w:val="002114B7"/>
    <w:rsid w:val="00231E52"/>
    <w:rsid w:val="0023380F"/>
    <w:rsid w:val="0023568A"/>
    <w:rsid w:val="00244044"/>
    <w:rsid w:val="002876AD"/>
    <w:rsid w:val="00294F9E"/>
    <w:rsid w:val="002C1A5A"/>
    <w:rsid w:val="002D4794"/>
    <w:rsid w:val="002E5EA6"/>
    <w:rsid w:val="002F6034"/>
    <w:rsid w:val="0030128C"/>
    <w:rsid w:val="0030562D"/>
    <w:rsid w:val="003447AB"/>
    <w:rsid w:val="00360CED"/>
    <w:rsid w:val="00363D5F"/>
    <w:rsid w:val="003704B6"/>
    <w:rsid w:val="0037388B"/>
    <w:rsid w:val="00377F3D"/>
    <w:rsid w:val="0038332D"/>
    <w:rsid w:val="003D17B4"/>
    <w:rsid w:val="003D3B0D"/>
    <w:rsid w:val="003D7166"/>
    <w:rsid w:val="003E58FA"/>
    <w:rsid w:val="003F0FCC"/>
    <w:rsid w:val="004137BD"/>
    <w:rsid w:val="0041676A"/>
    <w:rsid w:val="004470D0"/>
    <w:rsid w:val="00457E34"/>
    <w:rsid w:val="00460F2B"/>
    <w:rsid w:val="004913AF"/>
    <w:rsid w:val="00492193"/>
    <w:rsid w:val="004C737F"/>
    <w:rsid w:val="004C7FDE"/>
    <w:rsid w:val="004D7232"/>
    <w:rsid w:val="00551329"/>
    <w:rsid w:val="0059126B"/>
    <w:rsid w:val="005968C1"/>
    <w:rsid w:val="00610BDB"/>
    <w:rsid w:val="00622705"/>
    <w:rsid w:val="00634C5D"/>
    <w:rsid w:val="0067360A"/>
    <w:rsid w:val="006950BC"/>
    <w:rsid w:val="00710E73"/>
    <w:rsid w:val="00717336"/>
    <w:rsid w:val="00726B00"/>
    <w:rsid w:val="00731A84"/>
    <w:rsid w:val="0074746F"/>
    <w:rsid w:val="00752338"/>
    <w:rsid w:val="00773FAA"/>
    <w:rsid w:val="007910CD"/>
    <w:rsid w:val="007E3FBD"/>
    <w:rsid w:val="00871C0E"/>
    <w:rsid w:val="00871DE6"/>
    <w:rsid w:val="00876DA4"/>
    <w:rsid w:val="008968D2"/>
    <w:rsid w:val="008A0C2D"/>
    <w:rsid w:val="008A4DC1"/>
    <w:rsid w:val="008D192F"/>
    <w:rsid w:val="00906580"/>
    <w:rsid w:val="0092570B"/>
    <w:rsid w:val="00946CB8"/>
    <w:rsid w:val="00A3541E"/>
    <w:rsid w:val="00A441E1"/>
    <w:rsid w:val="00A76BB0"/>
    <w:rsid w:val="00A84B3D"/>
    <w:rsid w:val="00A93694"/>
    <w:rsid w:val="00AC1814"/>
    <w:rsid w:val="00AC2D38"/>
    <w:rsid w:val="00AC5835"/>
    <w:rsid w:val="00AF14C2"/>
    <w:rsid w:val="00AF25EE"/>
    <w:rsid w:val="00B3679E"/>
    <w:rsid w:val="00B85EAE"/>
    <w:rsid w:val="00BB0E1D"/>
    <w:rsid w:val="00BB1CCC"/>
    <w:rsid w:val="00BD4C85"/>
    <w:rsid w:val="00BD7F0D"/>
    <w:rsid w:val="00C023B3"/>
    <w:rsid w:val="00C35A33"/>
    <w:rsid w:val="00CA132F"/>
    <w:rsid w:val="00CC3B44"/>
    <w:rsid w:val="00CC4C99"/>
    <w:rsid w:val="00CC68D1"/>
    <w:rsid w:val="00CD21F0"/>
    <w:rsid w:val="00CE45C6"/>
    <w:rsid w:val="00CF4D0A"/>
    <w:rsid w:val="00D25437"/>
    <w:rsid w:val="00D37ABD"/>
    <w:rsid w:val="00D511FB"/>
    <w:rsid w:val="00D56C99"/>
    <w:rsid w:val="00D76128"/>
    <w:rsid w:val="00D96C16"/>
    <w:rsid w:val="00DC2561"/>
    <w:rsid w:val="00DD30C9"/>
    <w:rsid w:val="00DD6A1E"/>
    <w:rsid w:val="00E528B2"/>
    <w:rsid w:val="00E72601"/>
    <w:rsid w:val="00EA48B8"/>
    <w:rsid w:val="00EB4783"/>
    <w:rsid w:val="00EB5CDE"/>
    <w:rsid w:val="00EC27CB"/>
    <w:rsid w:val="00ED4736"/>
    <w:rsid w:val="00F15B16"/>
    <w:rsid w:val="00F22E56"/>
    <w:rsid w:val="00F36A3B"/>
    <w:rsid w:val="00F412A5"/>
    <w:rsid w:val="00F776EF"/>
    <w:rsid w:val="00F84A37"/>
    <w:rsid w:val="00FD32CE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15A1C-6D67-4A34-8BA7-47461AD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D4736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A37"/>
  </w:style>
  <w:style w:type="paragraph" w:styleId="a7">
    <w:name w:val="footer"/>
    <w:basedOn w:val="a"/>
    <w:link w:val="a8"/>
    <w:uiPriority w:val="99"/>
    <w:semiHidden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A37"/>
  </w:style>
  <w:style w:type="paragraph" w:styleId="a9">
    <w:name w:val="List Paragraph"/>
    <w:basedOn w:val="a"/>
    <w:uiPriority w:val="34"/>
    <w:qFormat/>
    <w:rsid w:val="00731A84"/>
    <w:pPr>
      <w:ind w:left="720"/>
      <w:contextualSpacing/>
    </w:pPr>
  </w:style>
  <w:style w:type="paragraph" w:customStyle="1" w:styleId="ConsPlusTitle">
    <w:name w:val="ConsPlusTitle"/>
    <w:rsid w:val="003D17B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0"/>
    </w:rPr>
  </w:style>
  <w:style w:type="paragraph" w:customStyle="1" w:styleId="ConsPlusNormal">
    <w:name w:val="ConsPlusNormal"/>
    <w:rsid w:val="00F412A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RLAW251&amp;n=1669087&amp;dst=100148" TargetMode="External"/><Relationship Id="rId18" Type="http://schemas.openxmlformats.org/officeDocument/2006/relationships/hyperlink" Target="https://login.consultant.ru/link/?req=doc&amp;base=LAW&amp;n=45291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69087&amp;dst=100020" TargetMode="Externa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RLAW251&amp;n=1669087&amp;dst=100020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230&amp;dst=100010" TargetMode="External"/><Relationship Id="rId20" Type="http://schemas.openxmlformats.org/officeDocument/2006/relationships/hyperlink" Target="https://login.consultant.ru/link/?req=doc&amp;base=RLAW251&amp;n=1669087&amp;dst=1000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RLAW251&amp;n=1669087&amp;dst=100015" TargetMode="External"/><Relationship Id="rId24" Type="http://schemas.openxmlformats.org/officeDocument/2006/relationships/hyperlink" Target="https://login.consultant.ru/link/?req=doc&amp;base=RLAW251&amp;n=1669087&amp;dst=10008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51&amp;n=1669087&amp;dst=100085" TargetMode="External"/><Relationship Id="rId23" Type="http://schemas.openxmlformats.org/officeDocument/2006/relationships/hyperlink" Target="https://login.consultant.ru/link/?req=doc&amp;base=RLAW251&amp;n=1669087&amp;dst=100075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RLAW251&amp;n=1669087&amp;dst=100075" TargetMode="External"/><Relationship Id="rId22" Type="http://schemas.openxmlformats.org/officeDocument/2006/relationships/hyperlink" Target="https://login.consultant.ru/link/?req=doc&amp;base=RLAW251&amp;n=1669087&amp;dst=1001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13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Игнатьева Ольга</cp:lastModifiedBy>
  <cp:revision>37</cp:revision>
  <cp:lastPrinted>2022-11-29T02:57:00Z</cp:lastPrinted>
  <dcterms:created xsi:type="dcterms:W3CDTF">2024-01-10T02:43:00Z</dcterms:created>
  <dcterms:modified xsi:type="dcterms:W3CDTF">2024-01-24T01:15:00Z</dcterms:modified>
</cp:coreProperties>
</file>