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27084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3521">
        <w:rPr>
          <w:rFonts w:ascii="Times New Roman" w:hAnsi="Times New Roman"/>
          <w:b/>
          <w:sz w:val="28"/>
          <w:szCs w:val="24"/>
        </w:rPr>
        <w:t>о результатах проведения публичных консультаций по проекту нормативного правового акта Забайкальского края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C83521" w:rsidRPr="00C83521" w:rsidRDefault="00C83521" w:rsidP="003702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7931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684" w:rsidRPr="00A50684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</w:t>
      </w:r>
      <w:r w:rsidR="008F3B86" w:rsidRPr="008F3B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Порядка предоставления из бюджета Забайкальского края субсидий на поддержку инвестиционных проектов в сфере туризма</w:t>
      </w:r>
      <w:r w:rsidR="00A50684" w:rsidRPr="003F09D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E7931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931" w:rsidRPr="00C31716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F3B86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экономического развития Забайкальского края</w:t>
      </w:r>
    </w:p>
    <w:p w:rsidR="00583540" w:rsidRPr="00583540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583540">
        <w:fldChar w:fldCharType="begin"/>
      </w:r>
      <w:r w:rsidR="00583540">
        <w:instrText xml:space="preserve"> HYPERLINK "</w:instrText>
      </w:r>
      <w:r w:rsidR="00583540" w:rsidRPr="00583540">
        <w:instrText xml:space="preserve"> </w:instrText>
      </w:r>
      <w:r w:rsidR="00583540" w:rsidRPr="00583540">
        <w:rPr>
          <w:rFonts w:ascii="Times New Roman" w:hAnsi="Times New Roman"/>
          <w:sz w:val="24"/>
          <w:szCs w:val="24"/>
        </w:rPr>
        <w:instrText>https://minek.75.ru/deyatel-nost/ocenka-reguliruyuschego-vozdeystviya/ocenka-proektov/publichnye-konsul-tacii/publichnye-konsul-tacii-po-proektam-normativnyh-pravovyh-aktov/348106-2024</w:instrText>
      </w:r>
    </w:p>
    <w:p w:rsidR="00583540" w:rsidRPr="00583540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>
        <w:instrText xml:space="preserve">" </w:instrText>
      </w:r>
      <w:r>
        <w:fldChar w:fldCharType="separate"/>
      </w:r>
      <w:r w:rsidRPr="00B50617">
        <w:rPr>
          <w:rStyle w:val="a7"/>
        </w:rPr>
        <w:t xml:space="preserve"> 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https://minek.75.ru/deyatel-nost/ocenka-reguliruyuschego-vozdeystviya/ocenka-proektov/publichnye-konsul-tacii/publichnye-konsul-tacii-po-proektam-normativnyh-pravovyh-aktov/348106-2024</w:t>
      </w:r>
    </w:p>
    <w:p w:rsidR="00BE6968" w:rsidRPr="00C83521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8F3B86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3F09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="008F3B86">
        <w:rPr>
          <w:rFonts w:ascii="Times New Roman" w:eastAsia="Times New Roman" w:hAnsi="Times New Roman"/>
          <w:b/>
          <w:sz w:val="24"/>
          <w:szCs w:val="24"/>
          <w:lang w:eastAsia="ru-RU"/>
        </w:rPr>
        <w:t>21 октября</w:t>
      </w:r>
      <w:r w:rsidR="00B30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E4B9F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Pr="00AF3043" w:rsidRDefault="00C83521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F3043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22.10.</w:t>
      </w:r>
      <w:r w:rsidR="00302256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29"/>
        <w:gridCol w:w="6237"/>
        <w:gridCol w:w="1628"/>
      </w:tblGrid>
      <w:tr w:rsidR="00C83521" w:rsidRPr="00350538" w:rsidTr="00B301E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B301ED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352585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A48AB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8AB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В сводном отчете в разделе 3.3 в перечне действующих нормативных правовых актов (их положений), устанавли</w:t>
            </w:r>
            <w:bookmarkStart w:id="0" w:name="_GoBack"/>
            <w:bookmarkEnd w:id="0"/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вающих правовое регулирование указано Постановление Правительства Российской Федерации от 18 сентября 2020 года № 1492, которое утратило силу с 1 января 2024 года в связи с изданием Постановления Правительства РФ от 25.10.2023 № 1782. 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2. Проектом постановление определено, что получатели субсидии ежеквартально не позднее 5-го рабочего дня, следующего за отчетным периодом, представляют в Министерство отчеты: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1) о достижении значения результата предоставления субсидии, определенных Соглашением;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2) об осуществлении расходов, источником финансового обеспечения которых является субсидия, с приложением документов, подтверждающих фактически произведенные расходы, источником которых стала субсидия.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В соответствии с пунктом 5 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РФ от 25.10.2023 N 1782 (далее – общие требования Постановлени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е</w:t>
            </w: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Правительства РФ от 25.10.2023 N 1782), в целях установления требований к представлению отчетности в правовом акте предусматриваются положения, определяющие: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а) порядок и сроки представления получателем субсидии (но не реже одного раза в квартал) по формам, определенным типовыми формами соглашений, установленным соответствующим финансовым органом субъекта Российской Федерации (муниципального образования):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отчета о достижении значений результатов предоставления субсидии, а также характеристик результата (при их установлении);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отчета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В пункте  11 проекта постановления указано, что субсидии предоставляются на возмещение части затрат при реализации </w:t>
            </w: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 xml:space="preserve">мероприятий по по указанным в этом пункте направлениям. 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Кроме того, как указано в подпунктах 8- 12 пункта 17 проекта к за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я</w:t>
            </w: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вке о выдаче субсидии предоставляются электронные  копии следующих документов: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8) копии договоров о приобретении товаров (работ, услуг), счетов-фактур, счетов на оплату, актов выполненных работ (услуг);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9) копии платежных документов, подтверждающих произведенные затраты по оплате товаров (работ, услуг) (платежные поручения, кассовые чеки);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10) цветные фотографии, подтверждающие приобретение, установку, монтаж оборудования, инвентаря;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11) сертификат качества (соответствия) приобретенного товара (для возмещения затрат по подпунктам 2 и 3 пункта 11 настоящего Порядка);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12) прочие документы, подтверждающие произведенные затраты. 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Таким образом, субсидии выдаются на возмещение уже понесенных затрат, а отчет об осуществлении расходов должен предоставляться получателем субсидии в отношении субсидий, предоставляемых в порядке финансового обеспечения затрат, которые еще не произведены. В указанном случае расходы, источником финансового обеспечения которых является субсидия, уже понесены и подтверждающие документы предоставляются при подаче заявки на субсидию. </w:t>
            </w:r>
            <w:r w:rsidRPr="008F3B86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Предоставление ежеквартального отчета об осуществлении расходов, источником финансового обеспечения которых является субсидия - является избыточным требованием.</w:t>
            </w: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3. Подпунктом «к» пункта 3 общих требований Постановления Правительства РФ от 25.10.2023 N 1782 определено, что в правовом акте указывается результат предоставления субсидии, под которым понимается результат деятельности (действий) получателя субсидии (деятельности (действий) иного лица - в случае последующего предоставления получателем субсидии средств, источником финансового обеспечения которых является субсидия, иным лицам),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- порядок проведения мониторинга достижения результатов),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результата). 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Пунктом 13 проекта постановления установлено, что показателями результативности использования субсидии является: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1) объем платных услуг, оказанных туристам в отчетном году;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2) среднесписочная численность работников в отчетном году; 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3) налоговые платежи, уплаченные в консолидированный бюджет Забайкальского края в отчетном году;</w:t>
            </w:r>
          </w:p>
          <w:p w:rsidR="008F3B86" w:rsidRPr="008F3B86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>4) численность размещенных лиц в коллективном средстве размещения.</w:t>
            </w:r>
          </w:p>
          <w:p w:rsidR="008F3B86" w:rsidRPr="006D745F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Таким образом, </w:t>
            </w:r>
            <w:r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результат предоставления субсидии</w:t>
            </w:r>
            <w:r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ab/>
              <w:t xml:space="preserve"> в рассматриваем проекте постановления  не  соответствует целям предоставления субсидии (возмещение части затрат не возмещаемых в рамках иных направлений государственной поддержки затрат на реализацию инвестиционных проектов в сфере туризма),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      </w:r>
          </w:p>
          <w:p w:rsidR="008F3B86" w:rsidRPr="006D745F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4. Пунктом 30 проекта постановления определено, что 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баллов, однако </w:t>
            </w:r>
            <w:r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в проекте не установлены размеры балов в </w:t>
            </w:r>
            <w:r w:rsidR="006D745F"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соответствии</w:t>
            </w:r>
            <w:r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с которыми будет происходить ранжирование, а в </w:t>
            </w:r>
            <w:r w:rsidR="006D745F"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соответствии</w:t>
            </w:r>
            <w:r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с  пунктом 31 победителями отбора признаются участники отбора, включенные в рейтинг, сформированный Министерством по результатам </w:t>
            </w:r>
            <w:r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lastRenderedPageBreak/>
              <w:t>ранжирования поступивших заявок исходя из очередности их поступления и в пределах объема распределяемой субсидии</w:t>
            </w: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, указанного в объявлении. Таким образом,  необходимо </w:t>
            </w:r>
            <w:r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исключить ранжирование заявок в соответсвии с балами, а также внести изменение в абз. 3 п. 28 </w:t>
            </w:r>
          </w:p>
          <w:p w:rsidR="00500503" w:rsidRPr="00565358" w:rsidRDefault="008F3B86" w:rsidP="008F3B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8F3B86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5. В пункте 57 проекта необходимо </w:t>
            </w:r>
            <w:r w:rsidRPr="006D745F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увеличить срок возврата субсидии до 20 рабочих дней.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592A" w:rsidRPr="00350538" w:rsidTr="00B301ED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Default="0041592A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9A48AB" w:rsidRDefault="0041592A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9A48AB" w:rsidRDefault="0041592A" w:rsidP="00C360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2A" w:rsidRPr="00350538" w:rsidRDefault="0041592A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B301ED">
        <w:trPr>
          <w:trHeight w:val="268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743A05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05" w:rsidRDefault="006D745F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D745F" w:rsidRPr="00AF1097" w:rsidRDefault="006D745F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01A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58" w:rsidRDefault="007F7E58" w:rsidP="00A65223">
      <w:pPr>
        <w:spacing w:after="0" w:line="240" w:lineRule="auto"/>
      </w:pPr>
      <w:r>
        <w:separator/>
      </w:r>
    </w:p>
  </w:endnote>
  <w:end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58" w:rsidRDefault="007F7E58" w:rsidP="00A65223">
      <w:pPr>
        <w:spacing w:after="0" w:line="240" w:lineRule="auto"/>
      </w:pPr>
      <w:r>
        <w:separator/>
      </w:r>
    </w:p>
  </w:footnote>
  <w:footnote w:type="continuationSeparator" w:id="0">
    <w:p w:rsidR="007F7E58" w:rsidRDefault="007F7E58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A4BE3"/>
    <w:rsid w:val="002A5BAE"/>
    <w:rsid w:val="002A5F41"/>
    <w:rsid w:val="002B2A5A"/>
    <w:rsid w:val="002C04A4"/>
    <w:rsid w:val="002D65F7"/>
    <w:rsid w:val="002D7F54"/>
    <w:rsid w:val="002E4B9F"/>
    <w:rsid w:val="002E6D6C"/>
    <w:rsid w:val="002E7420"/>
    <w:rsid w:val="002F2122"/>
    <w:rsid w:val="002F4D1F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2E48"/>
    <w:rsid w:val="0038503A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09D5"/>
    <w:rsid w:val="003F2E66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51A"/>
    <w:rsid w:val="00635E78"/>
    <w:rsid w:val="00636A6B"/>
    <w:rsid w:val="00642D86"/>
    <w:rsid w:val="00667FC7"/>
    <w:rsid w:val="0067456F"/>
    <w:rsid w:val="006832DD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D745F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2A56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E3739"/>
    <w:rsid w:val="00AF1097"/>
    <w:rsid w:val="00AF2ED0"/>
    <w:rsid w:val="00AF3043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83521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4C71"/>
    <w:rsid w:val="00ED70A3"/>
    <w:rsid w:val="00EE6F13"/>
    <w:rsid w:val="00EF13BF"/>
    <w:rsid w:val="00EF5D04"/>
    <w:rsid w:val="00EF77A4"/>
    <w:rsid w:val="00F017D2"/>
    <w:rsid w:val="00F0280E"/>
    <w:rsid w:val="00F046A5"/>
    <w:rsid w:val="00F04E66"/>
    <w:rsid w:val="00F102AF"/>
    <w:rsid w:val="00F156A9"/>
    <w:rsid w:val="00F17FFD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F182"/>
  <w15:docId w15:val="{C4264C9B-D451-40D7-9049-1FD6EC5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A8F3-B7DD-4BB3-92C7-38A04B0E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3</cp:revision>
  <cp:lastPrinted>2023-06-08T02:26:00Z</cp:lastPrinted>
  <dcterms:created xsi:type="dcterms:W3CDTF">2024-10-22T03:27:00Z</dcterms:created>
  <dcterms:modified xsi:type="dcterms:W3CDTF">2024-10-22T03:33:00Z</dcterms:modified>
</cp:coreProperties>
</file>