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СВОДНЫЙ ОТЧЕТ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для проведения оценки регулирующего воздействия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проекта нормативного правового акта Забайкальского 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1. Общая информация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1CE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1.1. 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6">
              <w:r w:rsidRPr="007B08F1">
                <w:rPr>
                  <w:rFonts w:ascii="Times New Roman" w:hAnsi="Times New Roman" w:cs="Times New Roman"/>
                </w:rPr>
                <w:t>Законом</w:t>
              </w:r>
            </w:hyperlink>
            <w:r w:rsidRPr="009D5DD0">
              <w:rPr>
                <w:rFonts w:ascii="Times New Roman" w:hAnsi="Times New Roman" w:cs="Times New Roman"/>
              </w:rPr>
              <w:t xml:space="preserve"> Забайкальского края от 18 декабря 2009 года </w:t>
            </w:r>
            <w:r w:rsidR="007C65D5">
              <w:rPr>
                <w:rFonts w:ascii="Times New Roman" w:hAnsi="Times New Roman" w:cs="Times New Roman"/>
              </w:rPr>
              <w:t>№</w:t>
            </w:r>
            <w:r w:rsidRPr="009D5DD0">
              <w:rPr>
                <w:rFonts w:ascii="Times New Roman" w:hAnsi="Times New Roman" w:cs="Times New Roman"/>
              </w:rPr>
              <w:t xml:space="preserve"> 321-ЗЗК </w:t>
            </w:r>
            <w:r w:rsidR="007C65D5">
              <w:rPr>
                <w:rFonts w:ascii="Times New Roman" w:hAnsi="Times New Roman" w:cs="Times New Roman"/>
              </w:rPr>
              <w:t>«</w:t>
            </w:r>
            <w:r w:rsidRPr="009D5DD0">
              <w:rPr>
                <w:rFonts w:ascii="Times New Roman" w:hAnsi="Times New Roman" w:cs="Times New Roman"/>
              </w:rPr>
              <w:t>О нормативных правовых актах Забайкальского края</w:t>
            </w:r>
            <w:r w:rsidR="007C65D5">
              <w:rPr>
                <w:rFonts w:ascii="Times New Roman" w:hAnsi="Times New Roman" w:cs="Times New Roman"/>
              </w:rPr>
              <w:t>»</w:t>
            </w:r>
            <w:r w:rsidRPr="009D5DD0">
              <w:rPr>
                <w:rFonts w:ascii="Times New Roman" w:hAnsi="Times New Roman" w:cs="Times New Roman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545737" w:rsidRPr="00B66257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Министерство труда и социальной защит</w:t>
            </w:r>
            <w:r w:rsidR="00545737" w:rsidRPr="00B66257">
              <w:rPr>
                <w:rFonts w:ascii="Times New Roman" w:hAnsi="Times New Roman" w:cs="Times New Roman"/>
              </w:rPr>
              <w:t>ы населения Забайкальского края</w:t>
            </w:r>
            <w:r w:rsidR="00B871CE">
              <w:rPr>
                <w:rFonts w:ascii="Times New Roman" w:hAnsi="Times New Roman" w:cs="Times New Roman"/>
              </w:rPr>
              <w:t xml:space="preserve"> (</w:t>
            </w:r>
            <w:r w:rsidR="00B871CE" w:rsidRPr="00B871CE">
              <w:rPr>
                <w:rFonts w:ascii="Times New Roman" w:hAnsi="Times New Roman" w:cs="Times New Roman"/>
              </w:rPr>
              <w:t>Минсоцзащиты Забайкальского края</w:t>
            </w:r>
            <w:r w:rsidR="00B871CE">
              <w:rPr>
                <w:rFonts w:ascii="Times New Roman" w:hAnsi="Times New Roman" w:cs="Times New Roman"/>
              </w:rPr>
              <w:t>)</w:t>
            </w:r>
            <w:r w:rsidRPr="00B66257">
              <w:rPr>
                <w:rFonts w:ascii="Times New Roman" w:hAnsi="Times New Roman" w:cs="Times New Roman"/>
              </w:rPr>
              <w:t xml:space="preserve">.  </w:t>
            </w:r>
          </w:p>
          <w:p w:rsidR="00C661A3" w:rsidRPr="00E66C6A" w:rsidRDefault="00C661A3" w:rsidP="00E66C6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 xml:space="preserve">Проект постановления Правительства Забайкальского края – </w:t>
            </w:r>
            <w:r w:rsidRPr="00E66C6A">
              <w:rPr>
                <w:rFonts w:ascii="Times New Roman" w:hAnsi="Times New Roman" w:cs="Times New Roman"/>
              </w:rPr>
              <w:t>«</w:t>
            </w:r>
            <w:r w:rsidR="00E66C6A" w:rsidRPr="00E66C6A">
              <w:rPr>
                <w:rFonts w:ascii="Times New Roman" w:hAnsi="Times New Roman" w:cs="Times New Roman"/>
              </w:rPr>
              <w:t>Об утверждении Порядка предоставления в 2024-2026 годах субсидии из бюджета Забайкальского края на частичное финансовое обеспечение затрат работодателя, связанных с реализацией мероприятий по организации среднего профессионального образования</w:t>
            </w:r>
            <w:r w:rsidR="00E66C6A">
              <w:rPr>
                <w:rFonts w:ascii="Times New Roman" w:hAnsi="Times New Roman" w:cs="Times New Roman"/>
              </w:rPr>
              <w:t xml:space="preserve"> </w:t>
            </w:r>
            <w:r w:rsidR="000C6DAF">
              <w:rPr>
                <w:rFonts w:ascii="Times New Roman" w:hAnsi="Times New Roman" w:cs="Times New Roman"/>
              </w:rPr>
              <w:t>ищущих работу</w:t>
            </w:r>
            <w:r w:rsidR="00E66C6A" w:rsidRPr="00E66C6A">
              <w:rPr>
                <w:rFonts w:ascii="Times New Roman" w:hAnsi="Times New Roman" w:cs="Times New Roman"/>
              </w:rPr>
              <w:t xml:space="preserve"> граждан</w:t>
            </w:r>
            <w:r w:rsidRPr="00E66C6A">
              <w:rPr>
                <w:rFonts w:ascii="Times New Roman" w:hAnsi="Times New Roman" w:cs="Times New Roman"/>
              </w:rPr>
              <w:t>»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  <w:hyperlink w:anchor="P485">
              <w:r w:rsidRPr="009D5DD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9D5DD0">
              <w:rPr>
                <w:rFonts w:ascii="Times New Roman" w:hAnsi="Times New Roman" w:cs="Times New Roman"/>
              </w:rPr>
              <w:t>:</w:t>
            </w:r>
            <w:r w:rsidR="000B2B7C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дата начала и окончания публичного обсуждения)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1.3. Сведения о соисполнителях проекта НПА </w:t>
            </w:r>
            <w:hyperlink w:anchor="P486">
              <w:r w:rsidRPr="009D5DD0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9D5DD0">
              <w:rPr>
                <w:rFonts w:ascii="Times New Roman" w:hAnsi="Times New Roman" w:cs="Times New Roman"/>
              </w:rPr>
              <w:t>:</w:t>
            </w:r>
            <w:r w:rsidR="000B2B7C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1.4. Вид и наименование проекта НПА: </w:t>
            </w:r>
            <w:r w:rsidRPr="00B66257">
              <w:rPr>
                <w:rFonts w:ascii="Times New Roman" w:hAnsi="Times New Roman" w:cs="Times New Roman"/>
              </w:rPr>
              <w:t>Постановлени</w:t>
            </w:r>
            <w:r w:rsidR="00F4693C" w:rsidRPr="00F4693C">
              <w:rPr>
                <w:rFonts w:ascii="Times New Roman" w:hAnsi="Times New Roman" w:cs="Times New Roman"/>
              </w:rPr>
              <w:t>е</w:t>
            </w:r>
            <w:r w:rsidRPr="00B66257">
              <w:rPr>
                <w:rFonts w:ascii="Times New Roman" w:hAnsi="Times New Roman" w:cs="Times New Roman"/>
              </w:rPr>
              <w:t xml:space="preserve"> Правительства Забайкальского края – «</w:t>
            </w:r>
            <w:r w:rsidR="00E66C6A" w:rsidRPr="00E66C6A">
              <w:rPr>
                <w:rFonts w:ascii="Times New Roman" w:hAnsi="Times New Roman" w:cs="Times New Roman"/>
              </w:rPr>
              <w:t>Об утверждении Порядка предоставления в 2024-2026 годах субсидии из бюджета Забайкальского края на частичное финансовое обеспечение затрат работодателя, связанных с реализацией мероприятий по организации среднего профессионального образования</w:t>
            </w:r>
            <w:r w:rsidR="00E66C6A">
              <w:rPr>
                <w:rFonts w:ascii="Times New Roman" w:hAnsi="Times New Roman" w:cs="Times New Roman"/>
              </w:rPr>
              <w:t xml:space="preserve"> </w:t>
            </w:r>
            <w:r w:rsidR="000C6DAF">
              <w:rPr>
                <w:rFonts w:ascii="Times New Roman" w:hAnsi="Times New Roman" w:cs="Times New Roman"/>
              </w:rPr>
              <w:t>ищущих работу</w:t>
            </w:r>
            <w:r w:rsidR="00E66C6A" w:rsidRPr="00E66C6A">
              <w:rPr>
                <w:rFonts w:ascii="Times New Roman" w:hAnsi="Times New Roman" w:cs="Times New Roman"/>
              </w:rPr>
              <w:t xml:space="preserve"> граждан</w:t>
            </w:r>
            <w:r w:rsidR="007C65D5" w:rsidRPr="00B66257">
              <w:rPr>
                <w:rFonts w:ascii="Times New Roman" w:hAnsi="Times New Roman" w:cs="Times New Roman"/>
              </w:rPr>
              <w:t>»</w:t>
            </w:r>
            <w:r w:rsidR="000B2B7C">
              <w:rPr>
                <w:rFonts w:ascii="Times New Roman" w:hAnsi="Times New Roman" w:cs="Times New Roman"/>
              </w:rPr>
              <w:t>.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</w:t>
            </w:r>
            <w:r w:rsidR="000B2B7C" w:rsidRPr="00F4693C">
              <w:rPr>
                <w:rFonts w:ascii="Times New Roman" w:hAnsi="Times New Roman" w:cs="Times New Roman"/>
                <w:u w:val="single"/>
              </w:rPr>
              <w:t>отсутствует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1CE" w:rsidRPr="00E66C6A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6C6A">
              <w:rPr>
                <w:rFonts w:ascii="Times New Roman" w:hAnsi="Times New Roman" w:cs="Times New Roman"/>
              </w:rPr>
              <w:t xml:space="preserve">1.6. Основание для разработки проекта НПА: </w:t>
            </w:r>
          </w:p>
          <w:p w:rsidR="00B871CE" w:rsidRPr="00E66C6A" w:rsidRDefault="00E66C6A" w:rsidP="00B871CE">
            <w:pPr>
              <w:jc w:val="both"/>
              <w:rPr>
                <w:rFonts w:ascii="Times New Roman" w:hAnsi="Times New Roman" w:cs="Times New Roman"/>
              </w:rPr>
            </w:pPr>
            <w:r w:rsidRPr="00E66C6A">
              <w:rPr>
                <w:rFonts w:ascii="Times New Roman" w:hAnsi="Times New Roman" w:cs="Times New Roman"/>
              </w:rPr>
              <w:t>перспективн</w:t>
            </w:r>
            <w:r>
              <w:rPr>
                <w:rFonts w:ascii="Times New Roman" w:hAnsi="Times New Roman" w:cs="Times New Roman"/>
              </w:rPr>
              <w:t>ая</w:t>
            </w:r>
            <w:r w:rsidRPr="00E66C6A">
              <w:rPr>
                <w:rFonts w:ascii="Times New Roman" w:hAnsi="Times New Roman" w:cs="Times New Roman"/>
              </w:rPr>
              <w:t xml:space="preserve"> потребность рынка труда в квалифицированных кадрах</w:t>
            </w:r>
            <w:r w:rsidR="00B871CE" w:rsidRPr="00E66C6A">
              <w:rPr>
                <w:rFonts w:ascii="Times New Roman" w:hAnsi="Times New Roman" w:cs="Times New Roman"/>
              </w:rPr>
              <w:t>;</w:t>
            </w:r>
          </w:p>
          <w:p w:rsidR="00C661A3" w:rsidRPr="00E66C6A" w:rsidRDefault="00E66C6A" w:rsidP="00C416E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E66C6A">
              <w:rPr>
                <w:rFonts w:ascii="Times New Roman" w:hAnsi="Times New Roman" w:cs="Times New Roman"/>
                <w:b w:val="0"/>
              </w:rPr>
              <w:t>постановление Правительства Забайкальского края от 1 августа 2014 года № 457 «Об утверждении государственной программы Забайкальского края «Содействи</w:t>
            </w:r>
            <w:r w:rsidR="00F4693C">
              <w:rPr>
                <w:rFonts w:ascii="Times New Roman" w:hAnsi="Times New Roman" w:cs="Times New Roman"/>
                <w:b w:val="0"/>
              </w:rPr>
              <w:t>я</w:t>
            </w:r>
            <w:r w:rsidRPr="00E66C6A">
              <w:rPr>
                <w:rFonts w:ascii="Times New Roman" w:hAnsi="Times New Roman" w:cs="Times New Roman"/>
                <w:b w:val="0"/>
              </w:rPr>
              <w:t xml:space="preserve"> занятости населения»</w:t>
            </w:r>
            <w:r w:rsidR="00B871CE" w:rsidRPr="00E66C6A">
              <w:rPr>
                <w:rFonts w:ascii="Times New Roman" w:hAnsi="Times New Roman" w:cs="Times New Roman"/>
                <w:b w:val="0"/>
              </w:rPr>
              <w:t>.</w:t>
            </w:r>
            <w:r w:rsidR="00C661A3" w:rsidRPr="00E66C6A">
              <w:rPr>
                <w:rFonts w:ascii="Times New Roman" w:hAnsi="Times New Roman" w:cs="Times New Roman"/>
              </w:rPr>
              <w:t>_</w:t>
            </w:r>
            <w:r w:rsidR="00237126" w:rsidRPr="00E66C6A">
              <w:rPr>
                <w:rFonts w:ascii="Times New Roman" w:hAnsi="Times New Roman" w:cs="Times New Roman"/>
              </w:rPr>
              <w:t>_________</w:t>
            </w:r>
            <w:r w:rsidR="00C661A3" w:rsidRPr="00E66C6A">
              <w:rPr>
                <w:rFonts w:ascii="Times New Roman" w:hAnsi="Times New Roman" w:cs="Times New Roman"/>
              </w:rPr>
              <w:t>_______________________________________________</w:t>
            </w:r>
            <w:r w:rsidR="007B08F1" w:rsidRPr="00E66C6A">
              <w:rPr>
                <w:rFonts w:ascii="Times New Roman" w:hAnsi="Times New Roman" w:cs="Times New Roman"/>
              </w:rPr>
              <w:t>__________</w:t>
            </w:r>
          </w:p>
          <w:p w:rsidR="00C661A3" w:rsidRPr="00E66C6A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6C6A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F469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1.7. Краткое описание целей предлагаемого </w:t>
            </w:r>
            <w:r w:rsidRPr="00F4693C">
              <w:rPr>
                <w:rFonts w:ascii="Times New Roman" w:hAnsi="Times New Roman" w:cs="Times New Roman"/>
              </w:rPr>
              <w:t>регулирования:</w:t>
            </w:r>
            <w:r w:rsidR="003A7A26" w:rsidRPr="00F4693C">
              <w:rPr>
                <w:rFonts w:ascii="Times New Roman" w:hAnsi="Times New Roman" w:cs="Times New Roman"/>
              </w:rPr>
              <w:t xml:space="preserve"> </w:t>
            </w:r>
            <w:r w:rsidR="00F4693C" w:rsidRPr="00F4693C">
              <w:rPr>
                <w:rFonts w:ascii="Times New Roman" w:hAnsi="Times New Roman" w:cs="Times New Roman"/>
              </w:rPr>
              <w:t>развити</w:t>
            </w:r>
            <w:r w:rsidR="00F4693C">
              <w:rPr>
                <w:rFonts w:ascii="Times New Roman" w:hAnsi="Times New Roman" w:cs="Times New Roman"/>
              </w:rPr>
              <w:t>е</w:t>
            </w:r>
            <w:r w:rsidR="00F4693C" w:rsidRPr="00F4693C">
              <w:rPr>
                <w:rFonts w:ascii="Times New Roman" w:hAnsi="Times New Roman" w:cs="Times New Roman"/>
              </w:rPr>
              <w:t xml:space="preserve"> трудового потенциала предприятий, путем содействия работодателям в подборе необходимых работников посредством обучения </w:t>
            </w:r>
            <w:r w:rsidR="00F4693C" w:rsidRPr="00F4693C">
              <w:rPr>
                <w:rStyle w:val="a8"/>
                <w:rFonts w:eastAsiaTheme="minorHAnsi"/>
                <w:sz w:val="22"/>
                <w:szCs w:val="22"/>
              </w:rPr>
              <w:t>граждан, имеющих основное общее, среднее общее образование или имеющих профессиональное образование, обратившихся в органы службы занятости Забайкальского края; п</w:t>
            </w:r>
            <w:r w:rsidR="00F4693C" w:rsidRPr="00F4693C">
              <w:rPr>
                <w:rFonts w:ascii="Times New Roman" w:hAnsi="Times New Roman" w:cs="Times New Roman"/>
              </w:rPr>
              <w:t>овышени</w:t>
            </w:r>
            <w:r w:rsidR="00F4693C">
              <w:rPr>
                <w:rFonts w:ascii="Times New Roman" w:hAnsi="Times New Roman" w:cs="Times New Roman"/>
              </w:rPr>
              <w:t>е</w:t>
            </w:r>
            <w:r w:rsidR="00F4693C" w:rsidRPr="00F4693C">
              <w:rPr>
                <w:rFonts w:ascii="Times New Roman" w:hAnsi="Times New Roman" w:cs="Times New Roman"/>
              </w:rPr>
              <w:t xml:space="preserve"> обеспеченности Забайкальского края квалифицированными трудовыми ресурсами; содействие работодателям и привлечении кадров и в их обучении.</w:t>
            </w:r>
            <w:r w:rsidRPr="00D515CE">
              <w:rPr>
                <w:rFonts w:ascii="Times New Roman" w:hAnsi="Times New Roman" w:cs="Times New Roman"/>
                <w:b/>
              </w:rPr>
              <w:t>____________________</w:t>
            </w:r>
            <w:r w:rsidR="007C65D5" w:rsidRPr="00D515CE">
              <w:rPr>
                <w:rFonts w:ascii="Times New Roman" w:hAnsi="Times New Roman" w:cs="Times New Roman"/>
                <w:b/>
              </w:rPr>
              <w:t>__</w:t>
            </w:r>
            <w:r w:rsidRPr="00D515CE">
              <w:rPr>
                <w:rFonts w:ascii="Times New Roman" w:hAnsi="Times New Roman" w:cs="Times New Roman"/>
                <w:b/>
              </w:rPr>
              <w:t>_________</w:t>
            </w:r>
            <w:r w:rsidR="009C39D0" w:rsidRPr="00D515CE">
              <w:rPr>
                <w:rFonts w:ascii="Times New Roman" w:hAnsi="Times New Roman" w:cs="Times New Roman"/>
                <w:b/>
              </w:rPr>
              <w:t>_______</w:t>
            </w:r>
            <w:r w:rsidRPr="00D515CE">
              <w:rPr>
                <w:rFonts w:ascii="Times New Roman" w:hAnsi="Times New Roman" w:cs="Times New Roman"/>
                <w:b/>
              </w:rPr>
              <w:t>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C416E0">
        <w:trPr>
          <w:trHeight w:val="1902"/>
        </w:trPr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61EF" w:rsidRDefault="00C661A3" w:rsidP="00E66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1.</w:t>
            </w:r>
            <w:r w:rsidRPr="00E66C6A">
              <w:rPr>
                <w:rFonts w:ascii="Times New Roman" w:hAnsi="Times New Roman" w:cs="Times New Roman"/>
              </w:rPr>
              <w:t>8. Краткое описание предлагаемого регулирования:</w:t>
            </w:r>
            <w:r w:rsidR="00294805" w:rsidRPr="00E66C6A">
              <w:rPr>
                <w:rFonts w:ascii="Times New Roman" w:hAnsi="Times New Roman" w:cs="Times New Roman"/>
              </w:rPr>
              <w:t xml:space="preserve"> </w:t>
            </w:r>
            <w:r w:rsidR="00EF61EF" w:rsidRPr="00E66C6A">
              <w:rPr>
                <w:rFonts w:ascii="Times New Roman" w:hAnsi="Times New Roman" w:cs="Times New Roman"/>
              </w:rPr>
              <w:t xml:space="preserve">утвердить </w:t>
            </w:r>
            <w:r w:rsidR="00E66C6A">
              <w:rPr>
                <w:rFonts w:ascii="Times New Roman" w:hAnsi="Times New Roman" w:cs="Times New Roman"/>
              </w:rPr>
              <w:t>п</w:t>
            </w:r>
            <w:r w:rsidR="00E66C6A" w:rsidRPr="00E66C6A">
              <w:rPr>
                <w:rFonts w:ascii="Times New Roman" w:hAnsi="Times New Roman" w:cs="Times New Roman"/>
              </w:rPr>
              <w:t xml:space="preserve">орядок предоставления в 2024-2026 годах субсидии из бюджета Забайкальского края на частичное финансовое обеспечение затрат работодателя, связанных с реализацией мероприятий по организации среднего профессионального образования </w:t>
            </w:r>
            <w:r w:rsidR="000C6DAF">
              <w:rPr>
                <w:rFonts w:ascii="Times New Roman" w:hAnsi="Times New Roman" w:cs="Times New Roman"/>
              </w:rPr>
              <w:t>ищущих работу</w:t>
            </w:r>
            <w:r w:rsidR="00E66C6A" w:rsidRPr="00E66C6A">
              <w:rPr>
                <w:rFonts w:ascii="Times New Roman" w:hAnsi="Times New Roman" w:cs="Times New Roman"/>
              </w:rPr>
              <w:t xml:space="preserve"> граждан</w:t>
            </w:r>
            <w:r w:rsidR="00322756" w:rsidRPr="00E66C6A">
              <w:rPr>
                <w:rFonts w:ascii="Times New Roman" w:hAnsi="Times New Roman" w:cs="Times New Roman"/>
              </w:rPr>
              <w:t xml:space="preserve"> (далее-Поряд</w:t>
            </w:r>
            <w:r w:rsidR="00E66C6A">
              <w:rPr>
                <w:rFonts w:ascii="Times New Roman" w:hAnsi="Times New Roman" w:cs="Times New Roman"/>
              </w:rPr>
              <w:t>ок</w:t>
            </w:r>
            <w:r w:rsidR="00322756">
              <w:rPr>
                <w:rFonts w:ascii="Times New Roman" w:hAnsi="Times New Roman" w:cs="Times New Roman"/>
              </w:rPr>
              <w:t>)</w:t>
            </w:r>
            <w:r w:rsidR="00EF61EF" w:rsidRPr="00EF61EF">
              <w:rPr>
                <w:rFonts w:ascii="Times New Roman" w:hAnsi="Times New Roman" w:cs="Times New Roman"/>
              </w:rPr>
              <w:t>.</w:t>
            </w:r>
          </w:p>
          <w:p w:rsidR="00EF61EF" w:rsidRPr="00EF61EF" w:rsidRDefault="00EF61EF" w:rsidP="00EF61EF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C661A3" w:rsidRPr="009D5DD0" w:rsidRDefault="00C661A3" w:rsidP="00EF61EF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C416E0">
        <w:trPr>
          <w:trHeight w:val="1304"/>
        </w:trPr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1.9. Контактная информация об исполнителе разработчика: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Ф.И.О.</w:t>
            </w:r>
            <w:r w:rsidR="003A7A26">
              <w:rPr>
                <w:rFonts w:ascii="Times New Roman" w:hAnsi="Times New Roman" w:cs="Times New Roman"/>
              </w:rPr>
              <w:t>: Тургина Александра Владимировна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 xml:space="preserve">Должность: </w:t>
            </w:r>
            <w:r w:rsidR="003A7A26">
              <w:rPr>
                <w:rFonts w:ascii="Times New Roman" w:hAnsi="Times New Roman" w:cs="Times New Roman"/>
              </w:rPr>
              <w:t>Консультант отдела содействия занятости населения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Телефон: 35-09-5</w:t>
            </w:r>
            <w:r w:rsidR="003A7A26">
              <w:rPr>
                <w:rFonts w:ascii="Times New Roman" w:hAnsi="Times New Roman" w:cs="Times New Roman"/>
              </w:rPr>
              <w:t>1</w:t>
            </w:r>
          </w:p>
          <w:p w:rsidR="00902946" w:rsidRPr="00902946" w:rsidRDefault="00AB58A6" w:rsidP="00C416E0">
            <w:pPr>
              <w:autoSpaceDE w:val="0"/>
              <w:autoSpaceDN w:val="0"/>
              <w:adjustRightInd w:val="0"/>
              <w:ind w:right="850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="003A7A26">
              <w:rPr>
                <w:rFonts w:ascii="Times New Roman" w:hAnsi="Times New Roman" w:cs="Times New Roman"/>
              </w:rPr>
              <w:t>turgina</w:t>
            </w:r>
            <w:hyperlink r:id="rId7" w:history="1">
              <w:r w:rsidR="00EF61EF" w:rsidRPr="00EF61EF">
                <w:rPr>
                  <w:rFonts w:ascii="Times New Roman" w:eastAsiaTheme="minorEastAsia" w:hAnsi="Times New Roman" w:cs="Times New Roman"/>
                  <w:lang w:eastAsia="ru-RU"/>
                </w:rPr>
                <w:t>@depzan.e-zab.ru</w:t>
              </w:r>
            </w:hyperlink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проекта НПА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C661A3" w:rsidRPr="009D5DD0" w:rsidTr="009C4076">
        <w:tc>
          <w:tcPr>
            <w:tcW w:w="4648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высокая/средняя/</w:t>
            </w:r>
            <w:r w:rsidRPr="009D5DD0">
              <w:rPr>
                <w:rFonts w:ascii="Times New Roman" w:hAnsi="Times New Roman" w:cs="Times New Roman"/>
                <w:b/>
                <w:u w:val="single"/>
              </w:rPr>
              <w:t>низкая</w:t>
            </w:r>
          </w:p>
        </w:tc>
      </w:tr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</w:p>
          <w:p w:rsidR="00C661A3" w:rsidRPr="009F70AB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9D5DD0">
              <w:rPr>
                <w:rFonts w:ascii="Times New Roman" w:hAnsi="Times New Roman" w:cs="Times New Roman"/>
              </w:rPr>
              <w:t>__</w:t>
            </w:r>
            <w:r w:rsidR="00A34644" w:rsidRPr="009F70AB">
              <w:rPr>
                <w:rFonts w:ascii="Times New Roman" w:hAnsi="Times New Roman" w:cs="Times New Roman"/>
                <w:u w:val="single"/>
              </w:rPr>
              <w:t>направлено на приведение НПА края в соответствие с федеральным законодательством</w:t>
            </w:r>
            <w:r w:rsidRPr="009F70AB">
              <w:rPr>
                <w:rFonts w:ascii="Times New Roman" w:hAnsi="Times New Roman" w:cs="Times New Roman"/>
                <w:u w:val="single"/>
              </w:rPr>
              <w:t>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проблемы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B66257">
              <w:t xml:space="preserve"> </w:t>
            </w:r>
            <w:r w:rsidR="00B66257" w:rsidRPr="00B66257">
              <w:rPr>
                <w:rFonts w:ascii="Times New Roman" w:hAnsi="Times New Roman" w:cs="Times New Roman"/>
              </w:rPr>
              <w:t>приведение НПА края в соответствие с федеральным законодательством</w:t>
            </w:r>
            <w:r w:rsidR="00B66257">
              <w:rPr>
                <w:rFonts w:ascii="Times New Roman" w:hAnsi="Times New Roman" w:cs="Times New Roman"/>
              </w:rPr>
              <w:t>_________________________________</w:t>
            </w:r>
            <w:r w:rsidR="00837B95" w:rsidRPr="009D5DD0">
              <w:rPr>
                <w:rFonts w:ascii="Times New Roman" w:hAnsi="Times New Roman" w:cs="Times New Roman"/>
              </w:rPr>
              <w:t>______________________</w:t>
            </w:r>
            <w:r w:rsidRPr="009D5DD0">
              <w:rPr>
                <w:rFonts w:ascii="Times New Roman" w:hAnsi="Times New Roman" w:cs="Times New Roman"/>
              </w:rPr>
              <w:t>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3.2. Негативные эффекты, возникающие в связи с наличием проблемы:</w:t>
            </w:r>
            <w:r w:rsidR="00FA12A7">
              <w:rPr>
                <w:rFonts w:ascii="Times New Roman" w:hAnsi="Times New Roman" w:cs="Times New Roman"/>
              </w:rPr>
              <w:t xml:space="preserve"> отсутствуют</w:t>
            </w:r>
            <w:r w:rsidRPr="009D5DD0">
              <w:rPr>
                <w:rFonts w:ascii="Times New Roman" w:hAnsi="Times New Roman" w:cs="Times New Roman"/>
              </w:rPr>
              <w:t xml:space="preserve"> 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47196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F4693C" w:rsidRPr="00F4693C" w:rsidRDefault="00F4693C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93C">
              <w:rPr>
                <w:rFonts w:ascii="Times New Roman" w:hAnsi="Times New Roman" w:cs="Times New Roman"/>
              </w:rPr>
              <w:t>постановление Правительства Забайкальского края от 1 августа 2014 года № 457 «Об утверждении государственной программы Забайкальского края «Содействия занятости населения»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196" w:rsidRDefault="00F47196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7196">
              <w:rPr>
                <w:rFonts w:ascii="Times New Roman" w:hAnsi="Times New Roman" w:cs="Times New Roman"/>
              </w:rPr>
              <w:t>постановление Правительства Российской Федерации от 25 октября 2023 года № 1782 «Об утверждении общих</w:t>
            </w:r>
            <w:r w:rsidRPr="00EF61EF">
              <w:rPr>
                <w:rFonts w:ascii="Times New Roman" w:eastAsia="Times New Roman" w:hAnsi="Times New Roman" w:cs="Times New Roman"/>
              </w:rPr>
              <w:t xml:space="preserve"> требований к нормативным правовым актам, муниципальным</w:t>
            </w:r>
            <w:r w:rsidRPr="00992A00">
              <w:rPr>
                <w:rFonts w:ascii="Times New Roman" w:hAnsi="Times New Roman" w:cs="Times New Roman"/>
              </w:rPr>
              <w:t xml:space="preserve">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</w:t>
            </w:r>
            <w:r>
              <w:rPr>
                <w:rFonts w:ascii="Times New Roman" w:hAnsi="Times New Roman" w:cs="Times New Roman"/>
              </w:rPr>
              <w:t xml:space="preserve">сле грантов в </w:t>
            </w:r>
            <w:r>
              <w:rPr>
                <w:rFonts w:ascii="Times New Roman" w:hAnsi="Times New Roman" w:cs="Times New Roman"/>
              </w:rPr>
              <w:lastRenderedPageBreak/>
              <w:t>форме субсидий;</w:t>
            </w:r>
          </w:p>
          <w:p w:rsidR="00C661A3" w:rsidRPr="008833D1" w:rsidRDefault="00367960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3D1">
              <w:rPr>
                <w:rFonts w:ascii="Times New Roman" w:hAnsi="Times New Roman" w:cs="Times New Roman"/>
              </w:rPr>
              <w:t xml:space="preserve">Федеральный закон «О </w:t>
            </w:r>
            <w:r w:rsidR="0029754E" w:rsidRPr="008833D1">
              <w:rPr>
                <w:rFonts w:ascii="Times New Roman" w:hAnsi="Times New Roman" w:cs="Times New Roman"/>
              </w:rPr>
              <w:t xml:space="preserve">занятости населения в Российской Федерации» </w:t>
            </w:r>
            <w:r w:rsidR="00573461" w:rsidRPr="00573461">
              <w:rPr>
                <w:rFonts w:ascii="Times New Roman" w:hAnsi="Times New Roman" w:cs="Times New Roman"/>
              </w:rPr>
              <w:t>12 декабря 2023 года № 565-ФЗ</w:t>
            </w:r>
            <w:r w:rsidR="00573461" w:rsidRPr="003A52DC">
              <w:rPr>
                <w:sz w:val="28"/>
                <w:szCs w:val="28"/>
              </w:rPr>
              <w:t xml:space="preserve"> </w:t>
            </w:r>
            <w:r w:rsidR="00923E2C" w:rsidRPr="008833D1">
              <w:rPr>
                <w:rFonts w:ascii="Times New Roman" w:hAnsi="Times New Roman" w:cs="Times New Roman"/>
              </w:rPr>
              <w:t>(далее – Федеральный</w:t>
            </w:r>
            <w:r w:rsidR="00573461">
              <w:rPr>
                <w:rFonts w:ascii="Times New Roman" w:hAnsi="Times New Roman" w:cs="Times New Roman"/>
              </w:rPr>
              <w:t xml:space="preserve"> З</w:t>
            </w:r>
            <w:r w:rsidR="00923E2C" w:rsidRPr="008833D1">
              <w:rPr>
                <w:rFonts w:ascii="Times New Roman" w:hAnsi="Times New Roman" w:cs="Times New Roman"/>
              </w:rPr>
              <w:t>акон</w:t>
            </w:r>
            <w:r w:rsidR="00573461">
              <w:rPr>
                <w:rFonts w:ascii="Times New Roman" w:hAnsi="Times New Roman" w:cs="Times New Roman"/>
              </w:rPr>
              <w:t>)</w:t>
            </w:r>
            <w:r w:rsidR="00C416E0">
              <w:rPr>
                <w:rFonts w:ascii="Times New Roman" w:hAnsi="Times New Roman" w:cs="Times New Roman"/>
              </w:rPr>
              <w:t>. ____</w:t>
            </w:r>
            <w:r w:rsidR="00984FBF">
              <w:rPr>
                <w:rFonts w:ascii="Times New Roman" w:hAnsi="Times New Roman" w:cs="Times New Roman"/>
              </w:rPr>
              <w:t>__________</w:t>
            </w:r>
            <w:r w:rsidR="00F47196">
              <w:rPr>
                <w:rFonts w:ascii="Times New Roman" w:hAnsi="Times New Roman" w:cs="Times New Roman"/>
              </w:rPr>
              <w:t>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FA12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3.4. Описание условий, при которых проблема может быть решена в целом без вмешательства со стороны государства:</w:t>
            </w:r>
            <w:r w:rsidR="008735A2">
              <w:rPr>
                <w:rFonts w:ascii="Times New Roman" w:hAnsi="Times New Roman" w:cs="Times New Roman"/>
              </w:rPr>
              <w:t xml:space="preserve"> </w:t>
            </w:r>
            <w:r w:rsidR="00FA12A7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Российской Федерации.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3.5. Источники данных:</w:t>
            </w:r>
            <w:r w:rsidR="008735A2">
              <w:t xml:space="preserve"> </w:t>
            </w:r>
            <w:r w:rsidR="008735A2" w:rsidRPr="008735A2">
              <w:rPr>
                <w:rFonts w:ascii="Times New Roman" w:hAnsi="Times New Roman" w:cs="Times New Roman"/>
              </w:rPr>
              <w:t>анализ законодательства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  <w:r w:rsidR="00FF29CB">
              <w:rPr>
                <w:rFonts w:ascii="Times New Roman" w:hAnsi="Times New Roman" w:cs="Times New Roman"/>
              </w:rPr>
              <w:t xml:space="preserve"> отсутствует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4. Анализ опыта субъектов Российской Федерации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в соответствующих сферах деятельности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4.1. Опыт субъектов Российской Федерации в соответствующих сферах деятельности: 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4.2. Источники данных:</w:t>
            </w:r>
            <w:r w:rsidR="00B0120C">
              <w:t xml:space="preserve"> </w:t>
            </w:r>
            <w:r w:rsidR="00B0120C" w:rsidRPr="00B0120C">
              <w:rPr>
                <w:rFonts w:ascii="Times New Roman" w:hAnsi="Times New Roman" w:cs="Times New Roman"/>
              </w:rPr>
              <w:t>www.pravo.gov.ru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Забайкальского 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C661A3" w:rsidRPr="009D5DD0" w:rsidTr="009C4076">
        <w:tc>
          <w:tcPr>
            <w:tcW w:w="30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C661A3" w:rsidRPr="009D5DD0" w:rsidTr="009C4076">
        <w:tc>
          <w:tcPr>
            <w:tcW w:w="3011" w:type="dxa"/>
          </w:tcPr>
          <w:p w:rsidR="00C661A3" w:rsidRPr="009D5DD0" w:rsidRDefault="00C661A3" w:rsidP="008E12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(Цель 1) </w:t>
            </w:r>
            <w:r w:rsidR="00AA5B76" w:rsidRPr="00AA5B76">
              <w:rPr>
                <w:rFonts w:ascii="Times New Roman" w:hAnsi="Times New Roman" w:cs="Times New Roman"/>
              </w:rPr>
              <w:t xml:space="preserve">Содействие социально-экономическому развитию Забайкальского края в части </w:t>
            </w:r>
            <w:r w:rsidR="00322756">
              <w:rPr>
                <w:rFonts w:ascii="Times New Roman" w:hAnsi="Times New Roman" w:cs="Times New Roman"/>
              </w:rPr>
              <w:t xml:space="preserve">снижения напряженности на рынке труда Забайкальского края </w:t>
            </w:r>
            <w:r w:rsidR="00AA5B76" w:rsidRPr="00AA5B76">
              <w:rPr>
                <w:rFonts w:ascii="Times New Roman" w:hAnsi="Times New Roman" w:cs="Times New Roman"/>
              </w:rPr>
              <w:t xml:space="preserve">в рамках </w:t>
            </w:r>
            <w:r w:rsidR="008E1270">
              <w:rPr>
                <w:rFonts w:ascii="Times New Roman" w:hAnsi="Times New Roman" w:cs="Times New Roman"/>
              </w:rPr>
              <w:t>государственной программы Забайкальского края</w:t>
            </w:r>
            <w:r w:rsidR="00AA5B76" w:rsidRPr="00AA5B76">
              <w:rPr>
                <w:rFonts w:ascii="Times New Roman" w:hAnsi="Times New Roman" w:cs="Times New Roman"/>
              </w:rPr>
              <w:t xml:space="preserve"> </w:t>
            </w:r>
            <w:r w:rsidR="00AA5B76">
              <w:rPr>
                <w:rFonts w:ascii="Times New Roman" w:hAnsi="Times New Roman" w:cs="Times New Roman"/>
              </w:rPr>
              <w:t>«</w:t>
            </w:r>
            <w:r w:rsidR="00AA5B76" w:rsidRPr="00AA5B76">
              <w:rPr>
                <w:rFonts w:ascii="Times New Roman" w:hAnsi="Times New Roman" w:cs="Times New Roman"/>
              </w:rPr>
              <w:t>Содействие занятости</w:t>
            </w:r>
            <w:r w:rsidR="00AA5B76">
              <w:rPr>
                <w:rFonts w:ascii="Times New Roman" w:hAnsi="Times New Roman" w:cs="Times New Roman"/>
              </w:rPr>
              <w:t>»</w:t>
            </w:r>
            <w:r w:rsidR="00AA5B76" w:rsidRPr="00AA5B76">
              <w:rPr>
                <w:rFonts w:ascii="Times New Roman" w:hAnsi="Times New Roman" w:cs="Times New Roman"/>
              </w:rPr>
              <w:t>.</w:t>
            </w:r>
            <w:r w:rsidR="00AA5B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1" w:type="dxa"/>
          </w:tcPr>
          <w:p w:rsidR="00C661A3" w:rsidRPr="009D5DD0" w:rsidRDefault="00FF29CB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следующего внесения изменений в действующее законодательство</w:t>
            </w:r>
          </w:p>
        </w:tc>
        <w:tc>
          <w:tcPr>
            <w:tcW w:w="3013" w:type="dxa"/>
          </w:tcPr>
          <w:p w:rsidR="00322756" w:rsidRPr="009D5DD0" w:rsidRDefault="005F7993" w:rsidP="000C6D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7993">
              <w:rPr>
                <w:rStyle w:val="a8"/>
                <w:rFonts w:eastAsiaTheme="minorHAnsi"/>
                <w:sz w:val="22"/>
                <w:szCs w:val="22"/>
              </w:rPr>
              <w:t xml:space="preserve">За период с 2024 по 2026 годы </w:t>
            </w:r>
            <w:r>
              <w:rPr>
                <w:rStyle w:val="a8"/>
                <w:rFonts w:eastAsiaTheme="minorHAnsi"/>
                <w:sz w:val="22"/>
                <w:szCs w:val="22"/>
              </w:rPr>
              <w:t xml:space="preserve">получат диплом о среднем профессиональном образовании </w:t>
            </w:r>
            <w:r w:rsidR="000C6DAF">
              <w:rPr>
                <w:rStyle w:val="a8"/>
                <w:rFonts w:eastAsiaTheme="minorHAnsi"/>
                <w:sz w:val="22"/>
                <w:szCs w:val="22"/>
              </w:rPr>
              <w:t>ищущие работу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 xml:space="preserve"> граждан</w:t>
            </w:r>
            <w:r>
              <w:rPr>
                <w:rStyle w:val="a8"/>
                <w:rFonts w:eastAsiaTheme="minorHAnsi"/>
                <w:sz w:val="22"/>
                <w:szCs w:val="22"/>
              </w:rPr>
              <w:t>е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>, обративши</w:t>
            </w:r>
            <w:r>
              <w:rPr>
                <w:rStyle w:val="a8"/>
                <w:rFonts w:eastAsiaTheme="minorHAnsi"/>
                <w:sz w:val="22"/>
                <w:szCs w:val="22"/>
              </w:rPr>
              <w:t>е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>ся в органы службы занятости Забайкальского края</w:t>
            </w:r>
            <w:r w:rsidR="00322756">
              <w:rPr>
                <w:rFonts w:ascii="Times New Roman" w:hAnsi="Times New Roman" w:cs="Times New Roman"/>
              </w:rPr>
              <w:t>.</w:t>
            </w:r>
          </w:p>
        </w:tc>
      </w:tr>
      <w:tr w:rsidR="00C661A3" w:rsidRPr="009D5DD0" w:rsidTr="009C4076">
        <w:tc>
          <w:tcPr>
            <w:tcW w:w="3011" w:type="dxa"/>
          </w:tcPr>
          <w:p w:rsidR="00C661A3" w:rsidRPr="009D5DD0" w:rsidRDefault="00C661A3" w:rsidP="00C416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(Цель </w:t>
            </w:r>
            <w:r w:rsidR="00B27974" w:rsidRPr="009D5DD0">
              <w:rPr>
                <w:rFonts w:ascii="Times New Roman" w:hAnsi="Times New Roman" w:cs="Times New Roman"/>
              </w:rPr>
              <w:t>2</w:t>
            </w:r>
            <w:r w:rsidRPr="009D5DD0">
              <w:rPr>
                <w:rFonts w:ascii="Times New Roman" w:hAnsi="Times New Roman" w:cs="Times New Roman"/>
              </w:rPr>
              <w:t xml:space="preserve">) </w:t>
            </w:r>
            <w:r w:rsidR="0089508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011" w:type="dxa"/>
          </w:tcPr>
          <w:p w:rsidR="00C661A3" w:rsidRPr="009D5DD0" w:rsidRDefault="00895085" w:rsidP="00895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3" w:type="dxa"/>
          </w:tcPr>
          <w:p w:rsidR="00C661A3" w:rsidRPr="009D5DD0" w:rsidRDefault="00895085" w:rsidP="00895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7974" w:rsidRPr="009D5DD0" w:rsidRDefault="00B27974" w:rsidP="009C40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61A3" w:rsidRPr="009D5DD0" w:rsidTr="009C4076">
        <w:tc>
          <w:tcPr>
            <w:tcW w:w="9035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  <w:r w:rsidR="004B71E6"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государственн</w:t>
            </w:r>
            <w:r w:rsidR="00322756">
              <w:rPr>
                <w:rFonts w:ascii="Times New Roman" w:hAnsi="Times New Roman" w:cs="Times New Roman"/>
                <w:bCs/>
              </w:rPr>
              <w:t>ая</w:t>
            </w:r>
            <w:r w:rsidR="00322756" w:rsidRPr="00322756">
              <w:rPr>
                <w:rFonts w:ascii="Times New Roman" w:hAnsi="Times New Roman" w:cs="Times New Roman"/>
                <w:bCs/>
              </w:rPr>
              <w:t xml:space="preserve"> программ</w:t>
            </w:r>
            <w:r w:rsidR="00322756">
              <w:rPr>
                <w:rFonts w:ascii="Times New Roman" w:hAnsi="Times New Roman" w:cs="Times New Roman"/>
                <w:bCs/>
              </w:rPr>
              <w:t>а</w:t>
            </w:r>
            <w:r w:rsidR="00322756" w:rsidRPr="00322756">
              <w:rPr>
                <w:rFonts w:ascii="Times New Roman" w:hAnsi="Times New Roman" w:cs="Times New Roman"/>
                <w:bCs/>
              </w:rPr>
              <w:t xml:space="preserve"> Забайкальского края «Содействие занятости населения»,</w:t>
            </w:r>
            <w:r w:rsidR="00322756" w:rsidRPr="00322756"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утвержденн</w:t>
            </w:r>
            <w:r w:rsidR="005F7993">
              <w:rPr>
                <w:rFonts w:ascii="Times New Roman" w:hAnsi="Times New Roman" w:cs="Times New Roman"/>
                <w:bCs/>
              </w:rPr>
              <w:t>ая</w:t>
            </w:r>
            <w:r w:rsidR="00322756" w:rsidRPr="00322756">
              <w:rPr>
                <w:rFonts w:ascii="Times New Roman" w:hAnsi="Times New Roman" w:cs="Times New Roman"/>
                <w:bCs/>
              </w:rPr>
              <w:t xml:space="preserve"> постановлением Правительства</w:t>
            </w:r>
            <w:r w:rsidR="00322756">
              <w:rPr>
                <w:rFonts w:ascii="Times New Roman" w:hAnsi="Times New Roman" w:cs="Times New Roman"/>
                <w:bCs/>
              </w:rPr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Забайкальского края</w:t>
            </w:r>
            <w:r w:rsidR="00322756">
              <w:rPr>
                <w:rFonts w:ascii="Times New Roman" w:hAnsi="Times New Roman" w:cs="Times New Roman"/>
                <w:bCs/>
              </w:rPr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от 1 августа 2014 года №</w:t>
            </w:r>
            <w:r w:rsidR="00322756">
              <w:rPr>
                <w:rFonts w:ascii="Times New Roman" w:hAnsi="Times New Roman" w:cs="Times New Roman"/>
                <w:bCs/>
              </w:rPr>
              <w:t> </w:t>
            </w:r>
            <w:r w:rsidR="00322756" w:rsidRPr="00322756">
              <w:rPr>
                <w:rFonts w:ascii="Times New Roman" w:hAnsi="Times New Roman" w:cs="Times New Roman"/>
                <w:bCs/>
              </w:rPr>
              <w:t>457</w:t>
            </w:r>
            <w:r w:rsidRPr="00322756">
              <w:rPr>
                <w:rFonts w:ascii="Times New Roman" w:hAnsi="Times New Roman" w:cs="Times New Roman"/>
              </w:rPr>
              <w:t>_</w:t>
            </w:r>
            <w:r w:rsidR="008C7306">
              <w:rPr>
                <w:rFonts w:ascii="Times New Roman" w:hAnsi="Times New Roman" w:cs="Times New Roman"/>
              </w:rPr>
              <w:t>____</w:t>
            </w:r>
            <w:r w:rsidRPr="00322756">
              <w:rPr>
                <w:rFonts w:ascii="Times New Roman" w:hAnsi="Times New Roman" w:cs="Times New Roman"/>
              </w:rPr>
              <w:t>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35" w:type="dxa"/>
            <w:gridSpan w:val="3"/>
          </w:tcPr>
          <w:p w:rsidR="00322756" w:rsidRPr="00F827BA" w:rsidRDefault="00C661A3" w:rsidP="00322756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F827BA">
              <w:rPr>
                <w:rFonts w:ascii="Times New Roman" w:hAnsi="Times New Roman" w:cs="Times New Roman"/>
              </w:rP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C661A3" w:rsidRPr="00F827BA" w:rsidRDefault="00F827BA" w:rsidP="00322756">
            <w:pPr>
              <w:jc w:val="both"/>
              <w:rPr>
                <w:rFonts w:ascii="Times New Roman" w:hAnsi="Times New Roman" w:cs="Times New Roman"/>
              </w:rPr>
            </w:pPr>
            <w:r w:rsidRPr="00F827BA">
              <w:rPr>
                <w:rFonts w:ascii="Times New Roman" w:hAnsi="Times New Roman" w:cs="Times New Roman"/>
              </w:rPr>
              <w:t xml:space="preserve">Закон </w:t>
            </w:r>
            <w:r w:rsidR="00895E61">
              <w:rPr>
                <w:rFonts w:ascii="Times New Roman" w:hAnsi="Times New Roman" w:cs="Times New Roman"/>
              </w:rPr>
              <w:t>«О</w:t>
            </w:r>
            <w:r w:rsidRPr="00F827BA">
              <w:rPr>
                <w:rFonts w:ascii="Times New Roman" w:hAnsi="Times New Roman" w:cs="Times New Roman"/>
              </w:rPr>
              <w:t xml:space="preserve"> бюджете Забайкальского края на 2024 год и плановый период 2025 и 2026 годов</w:t>
            </w:r>
            <w:r w:rsidR="00895E61">
              <w:rPr>
                <w:rFonts w:ascii="Times New Roman" w:hAnsi="Times New Roman" w:cs="Times New Roman"/>
              </w:rPr>
              <w:t>»</w:t>
            </w:r>
            <w:r w:rsidRPr="00F827BA">
              <w:rPr>
                <w:rFonts w:ascii="Times New Roman" w:hAnsi="Times New Roman" w:cs="Times New Roman"/>
              </w:rPr>
              <w:t xml:space="preserve"> от 27.12.2023г. № 2303-ЗЗК. ____</w:t>
            </w:r>
            <w:r w:rsidR="00C661A3" w:rsidRPr="00F827BA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7BA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альтернативных вариантов решения проблемы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43605F">
              <w:rPr>
                <w:rFonts w:ascii="Times New Roman" w:hAnsi="Times New Roman" w:cs="Times New Roman"/>
              </w:rPr>
              <w:t>отсутствуют</w:t>
            </w:r>
            <w:r w:rsidR="00C416E0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  <w:r w:rsidR="003624C9">
              <w:rPr>
                <w:rFonts w:ascii="Times New Roman" w:hAnsi="Times New Roman" w:cs="Times New Roman"/>
              </w:rPr>
              <w:t xml:space="preserve"> отсутствую</w:t>
            </w:r>
            <w:r w:rsidR="00D652A5">
              <w:rPr>
                <w:rFonts w:ascii="Times New Roman" w:hAnsi="Times New Roman" w:cs="Times New Roman"/>
              </w:rPr>
              <w:t>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D568FA">
            <w:pPr>
              <w:pStyle w:val="ConsPlusNormal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831EE9">
              <w:rPr>
                <w:rFonts w:ascii="Times New Roman" w:hAnsi="Times New Roman" w:cs="Times New Roman"/>
              </w:rPr>
              <w:t>принятие Постановления Правительства Забайк</w:t>
            </w:r>
            <w:r w:rsidR="001153D7">
              <w:rPr>
                <w:rFonts w:ascii="Times New Roman" w:hAnsi="Times New Roman" w:cs="Times New Roman"/>
              </w:rPr>
              <w:t xml:space="preserve">альского края. 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06013D">
              <w:rPr>
                <w:rFonts w:ascii="Times New Roman" w:hAnsi="Times New Roman" w:cs="Times New Roman"/>
              </w:rPr>
              <w:t>отсутствуют</w:t>
            </w:r>
            <w:r w:rsidR="00C416E0">
              <w:rPr>
                <w:rFonts w:ascii="Times New Roman" w:hAnsi="Times New Roman" w:cs="Times New Roman"/>
              </w:rPr>
              <w:t xml:space="preserve"> 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0" w:name="P375"/>
      <w:bookmarkEnd w:id="0"/>
      <w:r w:rsidRPr="009D5DD0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регулированием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C661A3" w:rsidRPr="009D5DD0" w:rsidTr="009C4076">
        <w:tc>
          <w:tcPr>
            <w:tcW w:w="6211" w:type="dxa"/>
          </w:tcPr>
          <w:p w:rsidR="00C661A3" w:rsidRPr="00D568FA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7.1</w:t>
            </w:r>
            <w:r w:rsidRPr="00D568FA">
              <w:rPr>
                <w:rFonts w:ascii="Times New Roman" w:hAnsi="Times New Roman" w:cs="Times New Roman"/>
              </w:rPr>
              <w:t>. Группа участников отношений:</w:t>
            </w:r>
          </w:p>
          <w:p w:rsidR="00C661A3" w:rsidRPr="00D568FA" w:rsidRDefault="0043496A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предприниматели, имеющи</w:t>
            </w:r>
            <w:r w:rsidR="005F7993">
              <w:rPr>
                <w:rFonts w:ascii="Times New Roman" w:hAnsi="Times New Roman" w:cs="Times New Roman"/>
              </w:rPr>
              <w:t>е</w:t>
            </w:r>
            <w:r w:rsidRPr="00D568FA">
              <w:rPr>
                <w:rFonts w:ascii="Times New Roman" w:hAnsi="Times New Roman" w:cs="Times New Roman"/>
              </w:rPr>
              <w:t xml:space="preserve"> право на </w:t>
            </w:r>
            <w:r w:rsidRPr="005F7993">
              <w:rPr>
                <w:rFonts w:ascii="Times New Roman" w:hAnsi="Times New Roman" w:cs="Times New Roman"/>
              </w:rPr>
              <w:t xml:space="preserve">получение субсидий из бюджета Забайкальского края на </w:t>
            </w:r>
            <w:r w:rsidR="005F7993" w:rsidRPr="005F7993">
              <w:rPr>
                <w:rFonts w:ascii="Times New Roman" w:hAnsi="Times New Roman" w:cs="Times New Roman"/>
              </w:rPr>
              <w:t xml:space="preserve">частичное финансовое обеспечение затрат на реализацию мероприятий по организации среднего профессионального образования граждан, </w:t>
            </w:r>
            <w:r w:rsidR="005F7993" w:rsidRPr="005F7993">
              <w:rPr>
                <w:rStyle w:val="a8"/>
                <w:rFonts w:eastAsia="Calibri"/>
                <w:sz w:val="22"/>
                <w:szCs w:val="22"/>
              </w:rPr>
              <w:t xml:space="preserve">имеющих основное общее образование, среднее общее образование или имеющих профессиональное образование, не состоящих в трудовых отношениях, обратившихся в органы службы занятости Забайкальского края, </w:t>
            </w:r>
            <w:r w:rsidR="005F7993" w:rsidRPr="005F7993">
              <w:rPr>
                <w:rFonts w:ascii="Times New Roman" w:hAnsi="Times New Roman" w:cs="Times New Roman"/>
              </w:rPr>
              <w:t>в целях</w:t>
            </w:r>
            <w:r w:rsidR="005F7993" w:rsidRPr="005F7993">
              <w:rPr>
                <w:rStyle w:val="a8"/>
                <w:rFonts w:eastAsia="Calibri"/>
                <w:sz w:val="22"/>
                <w:szCs w:val="22"/>
              </w:rPr>
              <w:t xml:space="preserve"> п</w:t>
            </w:r>
            <w:r w:rsidR="005F7993" w:rsidRPr="005F7993">
              <w:rPr>
                <w:rFonts w:ascii="Times New Roman" w:hAnsi="Times New Roman" w:cs="Times New Roman"/>
              </w:rPr>
              <w:t>овышения обеспеченности Забайкальского края квалифицированными трудовыми ресурсами</w:t>
            </w:r>
            <w:r w:rsidR="00D568FA" w:rsidRPr="00D568FA">
              <w:rPr>
                <w:rFonts w:ascii="Times New Roman" w:eastAsia="Times New Roman" w:hAnsi="Times New Roman" w:cs="Times New Roman"/>
              </w:rPr>
              <w:t>.</w:t>
            </w:r>
            <w:r w:rsidR="005F7993">
              <w:rPr>
                <w:rFonts w:ascii="Times New Roman" w:eastAsia="Times New Roman" w:hAnsi="Times New Roman" w:cs="Times New Roman"/>
              </w:rPr>
              <w:t xml:space="preserve"> </w:t>
            </w:r>
            <w:r w:rsidR="00C661A3" w:rsidRPr="00D568FA">
              <w:rPr>
                <w:rFonts w:ascii="Times New Roman" w:hAnsi="Times New Roman" w:cs="Times New Roman"/>
              </w:rPr>
              <w:t>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8FA">
              <w:rPr>
                <w:rFonts w:ascii="Times New Roman" w:hAnsi="Times New Roman" w:cs="Times New Roman"/>
              </w:rPr>
              <w:t>(описание группы субъектов предпринимательской и иной экономической деятельности, при возможности с указанием</w:t>
            </w:r>
            <w:r w:rsidRPr="009D5DD0">
              <w:rPr>
                <w:rFonts w:ascii="Times New Roman" w:hAnsi="Times New Roman" w:cs="Times New Roman"/>
              </w:rPr>
              <w:t xml:space="preserve"> наименований, электронных адресов)</w:t>
            </w:r>
          </w:p>
        </w:tc>
        <w:tc>
          <w:tcPr>
            <w:tcW w:w="2835" w:type="dxa"/>
          </w:tcPr>
          <w:p w:rsidR="00C661A3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:rsidR="00D652A5" w:rsidRDefault="00D652A5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3496A" w:rsidRPr="009D5DD0" w:rsidRDefault="00D652A5" w:rsidP="00D568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2A5">
              <w:rPr>
                <w:rFonts w:ascii="Times New Roman" w:hAnsi="Times New Roman" w:cs="Times New Roman"/>
              </w:rPr>
              <w:t>Д</w:t>
            </w:r>
            <w:r w:rsidR="00D568FA">
              <w:rPr>
                <w:rFonts w:ascii="Times New Roman" w:hAnsi="Times New Roman" w:cs="Times New Roman"/>
              </w:rPr>
              <w:t xml:space="preserve">остижение численности участников мероприятий по снижению напряженности на рынке труда Забайкальского кря в соответствии с заключенным Соглашением. </w:t>
            </w:r>
          </w:p>
        </w:tc>
      </w:tr>
      <w:tr w:rsidR="00C661A3" w:rsidRPr="009D5DD0" w:rsidTr="009C4076">
        <w:tc>
          <w:tcPr>
            <w:tcW w:w="62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7.3. Описание иных групп участников отношений:</w:t>
            </w:r>
            <w:r w:rsidR="001B1FDC">
              <w:rPr>
                <w:rFonts w:ascii="Times New Roman" w:hAnsi="Times New Roman" w:cs="Times New Roman"/>
              </w:rPr>
              <w:t xml:space="preserve"> </w:t>
            </w:r>
            <w:r w:rsidR="00D652A5">
              <w:rPr>
                <w:rFonts w:ascii="Times New Roman" w:hAnsi="Times New Roman" w:cs="Times New Roman"/>
              </w:rPr>
              <w:t>отсутствует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(описание иных групп заинтересованных лиц)</w:t>
            </w:r>
          </w:p>
        </w:tc>
        <w:tc>
          <w:tcPr>
            <w:tcW w:w="2835" w:type="dxa"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61A3" w:rsidRPr="009D5DD0" w:rsidTr="009C4076">
        <w:tc>
          <w:tcPr>
            <w:tcW w:w="9046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7.4. Источники данных:</w:t>
            </w:r>
            <w:r w:rsidR="001A7953">
              <w:t xml:space="preserve"> </w:t>
            </w:r>
            <w:r w:rsidR="001A7953" w:rsidRPr="001A7953">
              <w:rPr>
                <w:rFonts w:ascii="Times New Roman" w:hAnsi="Times New Roman" w:cs="Times New Roman"/>
              </w:rPr>
              <w:t xml:space="preserve">Сведения о субсидиях размещаются на едином портале бюджетной </w:t>
            </w:r>
            <w:r w:rsidR="001A7953" w:rsidRPr="001A7953">
              <w:rPr>
                <w:rFonts w:ascii="Times New Roman" w:hAnsi="Times New Roman" w:cs="Times New Roman"/>
              </w:rPr>
              <w:lastRenderedPageBreak/>
              <w:t>системы Российской Федерации в информационно-телекоммуникационной сети «Интернет»</w:t>
            </w:r>
            <w:r w:rsidR="006D07DD">
              <w:rPr>
                <w:rFonts w:ascii="Times New Roman" w:hAnsi="Times New Roman" w:cs="Times New Roman"/>
              </w:rPr>
              <w:t>.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661A3" w:rsidRPr="009D5DD0" w:rsidTr="009C4076"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C661A3" w:rsidRDefault="00C661A3" w:rsidP="00504F62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Наименование участника регулирования:</w:t>
            </w:r>
            <w:r w:rsidR="009974F8">
              <w:rPr>
                <w:rFonts w:ascii="Times New Roman" w:hAnsi="Times New Roman" w:cs="Times New Roman"/>
              </w:rPr>
              <w:t xml:space="preserve"> </w:t>
            </w:r>
            <w:r w:rsidR="005F7993"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предприниматели, имеющи</w:t>
            </w:r>
            <w:r w:rsidR="005F7993">
              <w:rPr>
                <w:rFonts w:ascii="Times New Roman" w:hAnsi="Times New Roman" w:cs="Times New Roman"/>
              </w:rPr>
              <w:t>е</w:t>
            </w:r>
            <w:r w:rsidR="005F7993" w:rsidRPr="00D568FA">
              <w:rPr>
                <w:rFonts w:ascii="Times New Roman" w:hAnsi="Times New Roman" w:cs="Times New Roman"/>
              </w:rPr>
              <w:t xml:space="preserve"> право на </w:t>
            </w:r>
            <w:r w:rsidR="005F7993" w:rsidRPr="005F7993">
              <w:rPr>
                <w:rFonts w:ascii="Times New Roman" w:hAnsi="Times New Roman" w:cs="Times New Roman"/>
              </w:rPr>
              <w:t xml:space="preserve">получение субсидий из бюджета Забайкальского края на частичное финансовое обеспечение затрат на реализацию мероприятий по организации среднего профессионального образования граждан, </w:t>
            </w:r>
            <w:r w:rsidR="005F7993" w:rsidRPr="005F7993">
              <w:rPr>
                <w:rStyle w:val="a8"/>
                <w:rFonts w:eastAsia="Calibri"/>
                <w:sz w:val="22"/>
                <w:szCs w:val="22"/>
              </w:rPr>
              <w:t xml:space="preserve">обратившихся в органы службы занятости Забайкальского края, </w:t>
            </w:r>
            <w:r w:rsidR="005F7993" w:rsidRPr="005F7993">
              <w:rPr>
                <w:rFonts w:ascii="Times New Roman" w:hAnsi="Times New Roman" w:cs="Times New Roman"/>
              </w:rPr>
              <w:t>в целях</w:t>
            </w:r>
            <w:r w:rsidR="005F7993" w:rsidRPr="005F7993">
              <w:rPr>
                <w:rStyle w:val="a8"/>
                <w:rFonts w:eastAsia="Calibri"/>
                <w:sz w:val="22"/>
                <w:szCs w:val="22"/>
              </w:rPr>
              <w:t xml:space="preserve"> п</w:t>
            </w:r>
            <w:r w:rsidR="005F7993" w:rsidRPr="005F7993">
              <w:rPr>
                <w:rFonts w:ascii="Times New Roman" w:hAnsi="Times New Roman" w:cs="Times New Roman"/>
              </w:rPr>
              <w:t>овышения обеспеченности Забайкальского края квалифицированными трудовыми ресурсами</w:t>
            </w:r>
            <w:r w:rsidR="009C21F6">
              <w:rPr>
                <w:rFonts w:ascii="Times New Roman" w:eastAsia="Times New Roman" w:hAnsi="Times New Roman" w:cs="Times New Roman"/>
              </w:rPr>
              <w:t>.</w:t>
            </w:r>
          </w:p>
          <w:p w:rsidR="00333FBF" w:rsidRDefault="00333FBF" w:rsidP="00504F62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3FBF" w:rsidRPr="00333FBF" w:rsidRDefault="00333FBF" w:rsidP="00333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Распределение денежных средств на обучение ищущих работу граждан, обратившихся в органы службы занятости Забайкальского края:</w:t>
            </w:r>
          </w:p>
          <w:p w:rsidR="00333FBF" w:rsidRPr="00333FBF" w:rsidRDefault="00333FBF" w:rsidP="00333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до 80 % - средства краевого бюджета;</w:t>
            </w:r>
          </w:p>
          <w:p w:rsidR="00333FBF" w:rsidRPr="00333FBF" w:rsidRDefault="00333FBF" w:rsidP="00333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от 20 % - средства работодателя и средства гражданина (участников мероприятий).</w:t>
            </w:r>
          </w:p>
          <w:p w:rsidR="00333FBF" w:rsidRPr="00333FBF" w:rsidRDefault="00333FBF" w:rsidP="00333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За период с 2024 по 2026 годы планируется обучить от 125 до 200 ищущих работу граждан, обратившихся в органы службы занятости Забайкальского края.</w:t>
            </w:r>
          </w:p>
          <w:p w:rsidR="00333FBF" w:rsidRPr="00333FBF" w:rsidRDefault="00333FBF" w:rsidP="00333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Общий объем денежных средств на один календарный год составит (при расчете 80 % - средства краевого бюджета) 12 500,0 тыс. рублей, из которых:</w:t>
            </w:r>
          </w:p>
          <w:p w:rsidR="00333FBF" w:rsidRPr="00333FBF" w:rsidRDefault="00333FBF" w:rsidP="00333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10 000,0 тыс. рублей – средства краевого бюджета;</w:t>
            </w:r>
          </w:p>
          <w:p w:rsidR="00333FBF" w:rsidRPr="00333FBF" w:rsidRDefault="00333FBF" w:rsidP="00333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2 500,0 тыс. рублей – средства работодателя и средства гражданина.</w:t>
            </w:r>
          </w:p>
          <w:p w:rsidR="00333FBF" w:rsidRPr="009D5DD0" w:rsidRDefault="00333FBF" w:rsidP="00333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FBF">
              <w:rPr>
                <w:rFonts w:ascii="Times New Roman" w:hAnsi="Times New Roman" w:cs="Times New Roman"/>
              </w:rPr>
              <w:t>Источником финансирования является бюджет Забайкальского края на соответствующий финансовый год.</w:t>
            </w:r>
            <w:bookmarkStart w:id="1" w:name="_GoBack"/>
            <w:bookmarkEnd w:id="1"/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3022" w:type="dxa"/>
            <w:vMerge w:val="restart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3022" w:type="dxa"/>
            <w:vMerge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3022" w:type="dxa"/>
            <w:vMerge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C661A3" w:rsidRPr="009D5DD0" w:rsidRDefault="004C21AF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C661A3" w:rsidRPr="009D5DD0" w:rsidRDefault="004C21AF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:rsidR="00591623" w:rsidRDefault="004C21AF" w:rsidP="005916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1AF">
              <w:rPr>
                <w:rFonts w:ascii="Times New Roman" w:hAnsi="Times New Roman" w:cs="Times New Roman"/>
              </w:rPr>
              <w:t>в 202</w:t>
            </w:r>
            <w:r w:rsidR="009C21F6">
              <w:rPr>
                <w:rFonts w:ascii="Times New Roman" w:hAnsi="Times New Roman" w:cs="Times New Roman"/>
              </w:rPr>
              <w:t>4</w:t>
            </w:r>
            <w:r w:rsidRPr="004C21AF">
              <w:rPr>
                <w:rFonts w:ascii="Times New Roman" w:hAnsi="Times New Roman" w:cs="Times New Roman"/>
              </w:rPr>
              <w:t xml:space="preserve"> году запланировано</w:t>
            </w:r>
            <w:r w:rsidR="00591623">
              <w:rPr>
                <w:rFonts w:ascii="Times New Roman" w:hAnsi="Times New Roman" w:cs="Times New Roman"/>
              </w:rPr>
              <w:t>:</w:t>
            </w:r>
          </w:p>
          <w:p w:rsidR="00C661A3" w:rsidRPr="009D5DD0" w:rsidRDefault="005F7993" w:rsidP="00591623">
            <w:pPr>
              <w:pStyle w:val="ConsPlusNormal"/>
              <w:rPr>
                <w:rFonts w:ascii="Times New Roman" w:hAnsi="Times New Roman" w:cs="Times New Roman"/>
              </w:rPr>
            </w:pPr>
            <w:r w:rsidRPr="005F7993">
              <w:rPr>
                <w:rStyle w:val="a8"/>
                <w:rFonts w:eastAsiaTheme="minorHAnsi"/>
                <w:sz w:val="22"/>
                <w:szCs w:val="22"/>
              </w:rPr>
              <w:t xml:space="preserve">За период с 2024 по 2026 годы планируется обучить </w:t>
            </w:r>
            <w:r w:rsidR="000C6DAF">
              <w:rPr>
                <w:rStyle w:val="a8"/>
                <w:rFonts w:eastAsiaTheme="minorHAnsi"/>
                <w:sz w:val="22"/>
                <w:szCs w:val="22"/>
              </w:rPr>
              <w:t>ищущих работу граждан</w:t>
            </w:r>
            <w:r w:rsidR="005D79A8">
              <w:rPr>
                <w:rStyle w:val="a8"/>
                <w:rFonts w:eastAsiaTheme="minorHAnsi"/>
                <w:sz w:val="22"/>
                <w:szCs w:val="22"/>
              </w:rPr>
              <w:t>, обратившихся в органы службы занятости Забайкальского края,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 xml:space="preserve"> </w:t>
            </w:r>
            <w:r w:rsidR="005D79A8">
              <w:rPr>
                <w:rStyle w:val="a8"/>
                <w:rFonts w:eastAsiaTheme="minorHAnsi"/>
                <w:sz w:val="22"/>
                <w:szCs w:val="22"/>
              </w:rPr>
              <w:t>в пределах 125-200 человек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>,</w:t>
            </w:r>
            <w:r w:rsidR="005D79A8">
              <w:rPr>
                <w:rStyle w:val="a8"/>
                <w:rFonts w:eastAsiaTheme="minorHAnsi"/>
                <w:sz w:val="22"/>
                <w:szCs w:val="22"/>
              </w:rPr>
              <w:t xml:space="preserve"> </w:t>
            </w:r>
            <w:r w:rsidR="004C21AF" w:rsidRPr="005F7993">
              <w:rPr>
                <w:rFonts w:ascii="Times New Roman" w:hAnsi="Times New Roman" w:cs="Times New Roman"/>
              </w:rPr>
              <w:t xml:space="preserve">с общим объемом </w:t>
            </w:r>
            <w:r w:rsidR="004C21AF" w:rsidRPr="00026499">
              <w:rPr>
                <w:rFonts w:ascii="Times New Roman" w:hAnsi="Times New Roman" w:cs="Times New Roman"/>
              </w:rPr>
              <w:t xml:space="preserve">финансирования </w:t>
            </w:r>
            <w:r w:rsidR="00591623" w:rsidRPr="00026499">
              <w:rPr>
                <w:rFonts w:ascii="Times New Roman" w:hAnsi="Times New Roman" w:cs="Times New Roman"/>
              </w:rPr>
              <w:t> </w:t>
            </w:r>
            <w:r w:rsidR="00026499" w:rsidRPr="00026499">
              <w:rPr>
                <w:rFonts w:ascii="Times New Roman" w:hAnsi="Times New Roman" w:cs="Times New Roman"/>
              </w:rPr>
              <w:t xml:space="preserve">в 2024 году </w:t>
            </w:r>
            <w:r w:rsidR="00026499">
              <w:rPr>
                <w:rFonts w:ascii="Times New Roman" w:hAnsi="Times New Roman" w:cs="Times New Roman"/>
              </w:rPr>
              <w:t>–</w:t>
            </w:r>
            <w:r w:rsidR="00026499" w:rsidRPr="00026499">
              <w:rPr>
                <w:rFonts w:ascii="Times New Roman" w:hAnsi="Times New Roman" w:cs="Times New Roman"/>
              </w:rPr>
              <w:t xml:space="preserve"> 10 000,0 тыс. рублей, в 2025 году – 9 557,3 тыс. рублей, в 2026 </w:t>
            </w:r>
            <w:r w:rsidR="00026499" w:rsidRPr="00026499">
              <w:rPr>
                <w:rFonts w:ascii="Times New Roman" w:hAnsi="Times New Roman" w:cs="Times New Roman"/>
              </w:rPr>
              <w:lastRenderedPageBreak/>
              <w:t>году – 9 400,6 тыс. рублей</w:t>
            </w:r>
            <w:r w:rsidR="004C21AF" w:rsidRPr="00026499">
              <w:rPr>
                <w:rFonts w:ascii="Times New Roman" w:hAnsi="Times New Roman" w:cs="Times New Roman"/>
              </w:rPr>
              <w:t xml:space="preserve"> </w:t>
            </w:r>
            <w:r w:rsidR="00026499">
              <w:rPr>
                <w:rFonts w:ascii="Times New Roman" w:hAnsi="Times New Roman" w:cs="Times New Roman"/>
              </w:rPr>
              <w:t>(ср</w:t>
            </w:r>
            <w:r w:rsidR="004C21AF" w:rsidRPr="00026499">
              <w:rPr>
                <w:rFonts w:ascii="Times New Roman" w:hAnsi="Times New Roman" w:cs="Times New Roman"/>
              </w:rPr>
              <w:t>едства</w:t>
            </w:r>
            <w:r w:rsidR="00591623" w:rsidRPr="00026499">
              <w:rPr>
                <w:rFonts w:ascii="Times New Roman" w:hAnsi="Times New Roman" w:cs="Times New Roman"/>
              </w:rPr>
              <w:t xml:space="preserve"> </w:t>
            </w:r>
            <w:r w:rsidR="004C21AF" w:rsidRPr="00026499">
              <w:rPr>
                <w:rFonts w:ascii="Times New Roman" w:hAnsi="Times New Roman" w:cs="Times New Roman"/>
              </w:rPr>
              <w:t>краевого бюджета)</w:t>
            </w:r>
            <w:r w:rsidR="00591623" w:rsidRPr="00026499">
              <w:rPr>
                <w:rFonts w:ascii="Times New Roman" w:hAnsi="Times New Roman" w:cs="Times New Roman"/>
              </w:rPr>
              <w:t>;</w:t>
            </w:r>
            <w:r w:rsidR="00C416E0">
              <w:rPr>
                <w:rFonts w:ascii="Times New Roman" w:hAnsi="Times New Roman" w:cs="Times New Roman"/>
              </w:rPr>
              <w:t xml:space="preserve"> _______</w:t>
            </w:r>
            <w:r w:rsidR="00C661A3" w:rsidRPr="009D5DD0">
              <w:rPr>
                <w:rFonts w:ascii="Times New Roman" w:hAnsi="Times New Roman" w:cs="Times New Roman"/>
              </w:rPr>
              <w:t>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591623" w:rsidRPr="00895E61" w:rsidRDefault="00C661A3" w:rsidP="0059162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895E61">
              <w:rPr>
                <w:rFonts w:ascii="Times New Roman" w:hAnsi="Times New Roman" w:cs="Times New Roman"/>
              </w:rPr>
              <w:lastRenderedPageBreak/>
              <w:t>8.5. Источники данных:</w:t>
            </w:r>
            <w:r w:rsidR="006D07DD" w:rsidRPr="00895E61">
              <w:t xml:space="preserve"> </w:t>
            </w:r>
            <w:r w:rsidR="00895E61" w:rsidRPr="00895E61">
              <w:rPr>
                <w:rFonts w:ascii="Times New Roman" w:hAnsi="Times New Roman" w:cs="Times New Roman"/>
                <w:b w:val="0"/>
              </w:rPr>
              <w:t>Устное распоряжение Губернатора Забайкальского края</w:t>
            </w:r>
            <w:r w:rsidR="00591623" w:rsidRPr="00895E61">
              <w:rPr>
                <w:rFonts w:ascii="Times New Roman" w:eastAsia="Times New Roman" w:hAnsi="Times New Roman" w:cs="Times New Roman"/>
                <w:b w:val="0"/>
              </w:rPr>
              <w:t>;</w:t>
            </w:r>
          </w:p>
          <w:p w:rsidR="00C661A3" w:rsidRPr="00895E61" w:rsidRDefault="00895E61" w:rsidP="005916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5E61">
              <w:rPr>
                <w:rFonts w:ascii="Times New Roman" w:hAnsi="Times New Roman" w:cs="Times New Roman"/>
              </w:rPr>
              <w:t>Закон «О бюджете Забайкальского края на 2024 год и плановый период 2025 и 2026 годов» от 27.12.2023г. № 2303-ЗЗК</w:t>
            </w:r>
            <w:r w:rsidR="00C416E0">
              <w:rPr>
                <w:rFonts w:ascii="Times New Roman" w:hAnsi="Times New Roman" w:cs="Times New Roman"/>
              </w:rPr>
              <w:t xml:space="preserve"> </w:t>
            </w:r>
            <w:r w:rsidR="00C661A3" w:rsidRPr="00895E61">
              <w:rPr>
                <w:rFonts w:ascii="Times New Roman" w:hAnsi="Times New Roman" w:cs="Times New Roman"/>
              </w:rPr>
              <w:t>____________________________</w:t>
            </w:r>
            <w:r w:rsidR="00591623" w:rsidRPr="00895E61">
              <w:rPr>
                <w:rFonts w:ascii="Times New Roman" w:hAnsi="Times New Roman" w:cs="Times New Roman"/>
              </w:rPr>
              <w:t>______________________________</w:t>
            </w:r>
          </w:p>
          <w:p w:rsidR="00C661A3" w:rsidRPr="00895E61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E61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06013D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:rsidR="00C661A3" w:rsidRPr="0006013D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для субъектов предпринимательской и иной экономической</w:t>
      </w:r>
    </w:p>
    <w:p w:rsidR="00C661A3" w:rsidRPr="0006013D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обязанностей, ответственности и ограничений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748"/>
      </w:tblGrid>
      <w:tr w:rsidR="00C661A3" w:rsidRPr="009D5DD0" w:rsidTr="00C416E0">
        <w:tc>
          <w:tcPr>
            <w:tcW w:w="3686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269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2748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C661A3" w:rsidRPr="009D5DD0" w:rsidTr="00C416E0">
        <w:tc>
          <w:tcPr>
            <w:tcW w:w="3686" w:type="dxa"/>
          </w:tcPr>
          <w:p w:rsidR="00C661A3" w:rsidRDefault="00804247" w:rsidP="00702B4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</w:t>
            </w:r>
            <w:r w:rsidR="00702B49" w:rsidRPr="00702B49">
              <w:rPr>
                <w:rFonts w:ascii="Times New Roman" w:hAnsi="Times New Roman" w:cs="Times New Roman"/>
                <w:bCs/>
              </w:rPr>
              <w:t>, соответствующие на дату представления документов на получение субсидий требованиям</w:t>
            </w:r>
            <w:r w:rsidR="00702B49">
              <w:rPr>
                <w:rFonts w:ascii="Times New Roman" w:hAnsi="Times New Roman" w:cs="Times New Roman"/>
                <w:bCs/>
              </w:rPr>
              <w:t xml:space="preserve"> указанным в Порядк</w:t>
            </w:r>
            <w:r w:rsidR="00C22139">
              <w:rPr>
                <w:rFonts w:ascii="Times New Roman" w:hAnsi="Times New Roman" w:cs="Times New Roman"/>
                <w:bCs/>
              </w:rPr>
              <w:t>е</w:t>
            </w:r>
            <w:r w:rsidR="00702B49">
              <w:rPr>
                <w:rFonts w:ascii="Times New Roman" w:hAnsi="Times New Roman" w:cs="Times New Roman"/>
                <w:bCs/>
              </w:rPr>
              <w:t>.</w:t>
            </w:r>
          </w:p>
          <w:p w:rsidR="00702B49" w:rsidRPr="00702B49" w:rsidRDefault="00702B49" w:rsidP="00702B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(место для текстового описания, сведения из </w:t>
            </w:r>
            <w:hyperlink w:anchor="P375">
              <w:r w:rsidRPr="007B08F1">
                <w:rPr>
                  <w:rFonts w:ascii="Times New Roman" w:hAnsi="Times New Roman" w:cs="Times New Roman"/>
                </w:rPr>
                <w:t>раздела 7</w:t>
              </w:r>
            </w:hyperlink>
            <w:r w:rsidRPr="007B08F1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Сводного отчета)</w:t>
            </w:r>
          </w:p>
        </w:tc>
        <w:tc>
          <w:tcPr>
            <w:tcW w:w="269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</w:t>
            </w:r>
            <w:r w:rsidR="00307A39">
              <w:rPr>
                <w:rFonts w:ascii="Times New Roman" w:hAnsi="Times New Roman" w:cs="Times New Roman"/>
              </w:rPr>
              <w:t>-</w:t>
            </w:r>
            <w:r w:rsidRPr="009D5DD0">
              <w:rPr>
                <w:rFonts w:ascii="Times New Roman" w:hAnsi="Times New Roman" w:cs="Times New Roman"/>
              </w:rPr>
              <w:t>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2748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</w:t>
            </w:r>
            <w:r w:rsidR="00307A39">
              <w:rPr>
                <w:rFonts w:ascii="Times New Roman" w:hAnsi="Times New Roman" w:cs="Times New Roman"/>
              </w:rPr>
              <w:t>-</w:t>
            </w:r>
            <w:r w:rsidRPr="009D5DD0">
              <w:rPr>
                <w:rFonts w:ascii="Times New Roman" w:hAnsi="Times New Roman" w:cs="Times New Roman"/>
              </w:rPr>
              <w:t>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иной экономической деятельности, связанных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ответственности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003"/>
        <w:gridCol w:w="3005"/>
      </w:tblGrid>
      <w:tr w:rsidR="00C661A3" w:rsidRPr="009D5DD0" w:rsidTr="006B7EA3">
        <w:tc>
          <w:tcPr>
            <w:tcW w:w="3181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C661A3" w:rsidRPr="009D5DD0" w:rsidTr="006B7EA3">
        <w:tc>
          <w:tcPr>
            <w:tcW w:w="3181" w:type="dxa"/>
          </w:tcPr>
          <w:p w:rsidR="00702B49" w:rsidRDefault="00C22139" w:rsidP="00702B4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</w:t>
            </w:r>
            <w:r w:rsidRPr="00702B49">
              <w:rPr>
                <w:rFonts w:ascii="Times New Roman" w:hAnsi="Times New Roman" w:cs="Times New Roman"/>
                <w:bCs/>
              </w:rPr>
              <w:t>, соответствующие на дату представления документов на получение субсидий требованиям</w:t>
            </w:r>
            <w:r>
              <w:rPr>
                <w:rFonts w:ascii="Times New Roman" w:hAnsi="Times New Roman" w:cs="Times New Roman"/>
                <w:bCs/>
              </w:rPr>
              <w:t xml:space="preserve"> указанным в Порядке</w:t>
            </w:r>
            <w:r w:rsidR="00702B49">
              <w:rPr>
                <w:rFonts w:ascii="Times New Roman" w:hAnsi="Times New Roman" w:cs="Times New Roman"/>
                <w:bCs/>
              </w:rPr>
              <w:t>.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EA3">
              <w:rPr>
                <w:rFonts w:ascii="Times New Roman" w:hAnsi="Times New Roman" w:cs="Times New Roman"/>
                <w:u w:val="single"/>
              </w:rPr>
              <w:t>____</w:t>
            </w:r>
            <w:r w:rsidRPr="009D5DD0">
              <w:rPr>
                <w:rFonts w:ascii="Times New Roman" w:hAnsi="Times New Roman" w:cs="Times New Roman"/>
              </w:rPr>
              <w:t>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(место для текстового описания, сведения из </w:t>
            </w:r>
            <w:hyperlink w:anchor="P375">
              <w:r w:rsidRPr="007B08F1">
                <w:rPr>
                  <w:rFonts w:ascii="Times New Roman" w:hAnsi="Times New Roman" w:cs="Times New Roman"/>
                </w:rPr>
                <w:t>раздела 7</w:t>
              </w:r>
            </w:hyperlink>
            <w:r w:rsidRPr="007B08F1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Сводного отчета)</w:t>
            </w:r>
          </w:p>
        </w:tc>
        <w:tc>
          <w:tcPr>
            <w:tcW w:w="3003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</w:t>
            </w:r>
            <w:r w:rsidR="005F755B" w:rsidRPr="005F755B">
              <w:rPr>
                <w:rFonts w:ascii="Times New Roman" w:hAnsi="Times New Roman" w:cs="Times New Roman"/>
                <w:u w:val="single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3005" w:type="dxa"/>
          </w:tcPr>
          <w:p w:rsidR="00C661A3" w:rsidRPr="00A84AC9" w:rsidRDefault="00A84AC9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4AC9">
              <w:rPr>
                <w:rFonts w:ascii="Times New Roman" w:hAnsi="Times New Roman" w:cs="Times New Roman"/>
                <w:u w:val="single"/>
              </w:rPr>
              <w:t>Дополнительных расходов не требуется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6B7EA3">
        <w:tc>
          <w:tcPr>
            <w:tcW w:w="9189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10.4. Источники данных:</w:t>
            </w:r>
            <w:r w:rsidR="00427C62">
              <w:rPr>
                <w:rFonts w:ascii="Times New Roman" w:hAnsi="Times New Roman" w:cs="Times New Roman"/>
              </w:rPr>
              <w:t xml:space="preserve"> отсутствую</w:t>
            </w:r>
            <w:r w:rsidR="00A71665">
              <w:rPr>
                <w:rFonts w:ascii="Times New Roman" w:hAnsi="Times New Roman" w:cs="Times New Roman"/>
              </w:rPr>
              <w:t>т</w:t>
            </w:r>
            <w:r w:rsidR="00C416E0">
              <w:rPr>
                <w:rFonts w:ascii="Times New Roman" w:hAnsi="Times New Roman" w:cs="Times New Roman"/>
              </w:rPr>
              <w:t xml:space="preserve"> ______</w:t>
            </w:r>
            <w:r w:rsidRPr="009D5DD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11. Риски решения проблемы предложенным способом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регулирования и риски негативных последствий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</w:t>
            </w:r>
            <w:r w:rsidR="003A5650" w:rsidRPr="00C22139">
              <w:rPr>
                <w:rFonts w:ascii="Times New Roman" w:hAnsi="Times New Roman" w:cs="Times New Roman"/>
                <w:u w:val="single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</w:t>
            </w:r>
            <w:r w:rsidR="003A5650" w:rsidRPr="00C22139">
              <w:rPr>
                <w:rFonts w:ascii="Times New Roman" w:hAnsi="Times New Roman" w:cs="Times New Roman"/>
                <w:u w:val="single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11.3. Источники данных:</w:t>
            </w:r>
            <w:r w:rsidR="009C1FDA">
              <w:rPr>
                <w:rFonts w:ascii="Times New Roman" w:hAnsi="Times New Roman" w:cs="Times New Roman"/>
              </w:rPr>
              <w:t xml:space="preserve"> </w:t>
            </w:r>
            <w:r w:rsidR="003A5650">
              <w:rPr>
                <w:rFonts w:ascii="Times New Roman" w:hAnsi="Times New Roman" w:cs="Times New Roman"/>
              </w:rPr>
              <w:t>отсутствуют</w:t>
            </w:r>
            <w:r w:rsidR="00C416E0">
              <w:rPr>
                <w:rFonts w:ascii="Times New Roman" w:hAnsi="Times New Roman" w:cs="Times New Roman"/>
              </w:rPr>
              <w:t xml:space="preserve"> ___</w:t>
            </w:r>
            <w:r w:rsidRPr="009D5DD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12. Предполагаемая дата вступления в силу проекта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переходных положений (переходного периода)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  <w:r w:rsidR="00C416E0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___</w:t>
            </w:r>
            <w:r w:rsidR="009C1FDA" w:rsidRPr="009C1FDA">
              <w:rPr>
                <w:rFonts w:ascii="Times New Roman" w:hAnsi="Times New Roman" w:cs="Times New Roman"/>
                <w:u w:val="single"/>
              </w:rPr>
              <w:t>нет</w:t>
            </w:r>
            <w:r w:rsidRPr="009C1FDA">
              <w:rPr>
                <w:rFonts w:ascii="Times New Roman" w:hAnsi="Times New Roman" w:cs="Times New Roman"/>
                <w:u w:val="single"/>
              </w:rPr>
              <w:t>_</w:t>
            </w:r>
            <w:r w:rsidRPr="009D5DD0">
              <w:rPr>
                <w:rFonts w:ascii="Times New Roman" w:hAnsi="Times New Roman" w:cs="Times New Roman"/>
              </w:rPr>
              <w:t>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12.3. Срок (если есть необходимость)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(дней с момента принятия нормативного правового акта)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13. Иные сведения (при наличии информации):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3" w:rsidRPr="009D5DD0" w:rsidRDefault="00C661A3" w:rsidP="00E64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</w:t>
            </w:r>
            <w:r w:rsidR="009C1FDA" w:rsidRPr="009C1FDA">
              <w:rPr>
                <w:rFonts w:ascii="Times New Roman" w:hAnsi="Times New Roman" w:cs="Times New Roman"/>
                <w:u w:val="single"/>
              </w:rPr>
              <w:t>отсутствуют</w:t>
            </w:r>
            <w:r w:rsidRPr="009D5DD0">
              <w:rPr>
                <w:rFonts w:ascii="Times New Roman" w:hAnsi="Times New Roman" w:cs="Times New Roman"/>
              </w:rPr>
              <w:t>__________</w:t>
            </w:r>
            <w:r w:rsidR="009C1FDA">
              <w:rPr>
                <w:rFonts w:ascii="Times New Roman" w:hAnsi="Times New Roman" w:cs="Times New Roman"/>
              </w:rPr>
              <w:t>_</w:t>
            </w:r>
          </w:p>
          <w:p w:rsidR="00C661A3" w:rsidRPr="009D5DD0" w:rsidRDefault="00C661A3" w:rsidP="00E64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--------------------------------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85"/>
      <w:bookmarkEnd w:id="2"/>
      <w:r w:rsidRPr="009D5DD0">
        <w:rPr>
          <w:rFonts w:ascii="Times New Roman" w:hAnsi="Times New Roman" w:cs="Times New Roman"/>
        </w:rPr>
        <w:t>&lt;*&gt; Указываются в случае проведения разработчиком публичных обсуждений проекта НПА.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86"/>
      <w:bookmarkEnd w:id="3"/>
      <w:r w:rsidRPr="009D5DD0">
        <w:rPr>
          <w:rFonts w:ascii="Times New Roman" w:hAnsi="Times New Roman" w:cs="Times New Roman"/>
        </w:rPr>
        <w:t>&lt;**&gt; Указываются при наличии.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87"/>
      <w:bookmarkEnd w:id="4"/>
      <w:r w:rsidRPr="009D5DD0">
        <w:rPr>
          <w:rFonts w:ascii="Times New Roman" w:hAnsi="Times New Roman" w:cs="Times New Roman"/>
        </w:rPr>
        <w:t xml:space="preserve">&lt;***&gt; Указывается в соответствии с </w:t>
      </w:r>
      <w:hyperlink r:id="rId8">
        <w:r w:rsidRPr="007B08F1">
          <w:rPr>
            <w:rFonts w:ascii="Times New Roman" w:hAnsi="Times New Roman" w:cs="Times New Roman"/>
          </w:rPr>
          <w:t>пунктом 10</w:t>
        </w:r>
      </w:hyperlink>
      <w:r w:rsidRPr="009D5DD0">
        <w:rPr>
          <w:rFonts w:ascii="Times New Roman" w:hAnsi="Times New Roman" w:cs="Times New Roman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</w:t>
      </w:r>
      <w:r w:rsidR="00F32B09">
        <w:rPr>
          <w:rFonts w:ascii="Times New Roman" w:hAnsi="Times New Roman" w:cs="Times New Roman"/>
        </w:rPr>
        <w:t>№</w:t>
      </w:r>
      <w:r w:rsidRPr="009D5DD0">
        <w:rPr>
          <w:rFonts w:ascii="Times New Roman" w:hAnsi="Times New Roman" w:cs="Times New Roman"/>
        </w:rPr>
        <w:t xml:space="preserve"> 80.</w:t>
      </w:r>
    </w:p>
    <w:sectPr w:rsidR="00C661A3" w:rsidRPr="009D5DD0" w:rsidSect="00220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28" w:rsidRDefault="00037428" w:rsidP="00220C94">
      <w:pPr>
        <w:spacing w:after="0" w:line="240" w:lineRule="auto"/>
      </w:pPr>
      <w:r>
        <w:separator/>
      </w:r>
    </w:p>
  </w:endnote>
  <w:endnote w:type="continuationSeparator" w:id="0">
    <w:p w:rsidR="00037428" w:rsidRDefault="00037428" w:rsidP="0022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28" w:rsidRDefault="00037428" w:rsidP="00220C94">
      <w:pPr>
        <w:spacing w:after="0" w:line="240" w:lineRule="auto"/>
      </w:pPr>
      <w:r>
        <w:separator/>
      </w:r>
    </w:p>
  </w:footnote>
  <w:footnote w:type="continuationSeparator" w:id="0">
    <w:p w:rsidR="00037428" w:rsidRDefault="00037428" w:rsidP="0022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864169"/>
      <w:docPartObj>
        <w:docPartGallery w:val="Page Numbers (Top of Page)"/>
        <w:docPartUnique/>
      </w:docPartObj>
    </w:sdtPr>
    <w:sdtEndPr/>
    <w:sdtContent>
      <w:p w:rsidR="00220C94" w:rsidRDefault="00220C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FBF">
          <w:rPr>
            <w:noProof/>
          </w:rPr>
          <w:t>4</w:t>
        </w:r>
        <w:r>
          <w:fldChar w:fldCharType="end"/>
        </w:r>
      </w:p>
    </w:sdtContent>
  </w:sdt>
  <w:p w:rsidR="00220C94" w:rsidRDefault="00220C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51"/>
    <w:rsid w:val="00026499"/>
    <w:rsid w:val="000365FB"/>
    <w:rsid w:val="00037428"/>
    <w:rsid w:val="0006013D"/>
    <w:rsid w:val="00066D51"/>
    <w:rsid w:val="000B2B7C"/>
    <w:rsid w:val="000C6DAF"/>
    <w:rsid w:val="001153D7"/>
    <w:rsid w:val="00135408"/>
    <w:rsid w:val="0016756F"/>
    <w:rsid w:val="001A7953"/>
    <w:rsid w:val="001B1FDC"/>
    <w:rsid w:val="00220C94"/>
    <w:rsid w:val="00237126"/>
    <w:rsid w:val="00284FDB"/>
    <w:rsid w:val="00294805"/>
    <w:rsid w:val="0029754E"/>
    <w:rsid w:val="00307A39"/>
    <w:rsid w:val="00322756"/>
    <w:rsid w:val="00333FBF"/>
    <w:rsid w:val="003624C9"/>
    <w:rsid w:val="00367960"/>
    <w:rsid w:val="003705AF"/>
    <w:rsid w:val="003A5650"/>
    <w:rsid w:val="003A7A26"/>
    <w:rsid w:val="003D7ED6"/>
    <w:rsid w:val="00427C62"/>
    <w:rsid w:val="0043496A"/>
    <w:rsid w:val="0043605F"/>
    <w:rsid w:val="004B71E6"/>
    <w:rsid w:val="004C21AF"/>
    <w:rsid w:val="00504F62"/>
    <w:rsid w:val="00545737"/>
    <w:rsid w:val="00573461"/>
    <w:rsid w:val="00591623"/>
    <w:rsid w:val="005D79A8"/>
    <w:rsid w:val="005F27D1"/>
    <w:rsid w:val="005F755B"/>
    <w:rsid w:val="005F7993"/>
    <w:rsid w:val="00624E2F"/>
    <w:rsid w:val="00642065"/>
    <w:rsid w:val="006B7EA3"/>
    <w:rsid w:val="006D07DD"/>
    <w:rsid w:val="006D728C"/>
    <w:rsid w:val="00702B49"/>
    <w:rsid w:val="00723355"/>
    <w:rsid w:val="007B08F1"/>
    <w:rsid w:val="007C65D5"/>
    <w:rsid w:val="00804247"/>
    <w:rsid w:val="00831EE9"/>
    <w:rsid w:val="00837B95"/>
    <w:rsid w:val="008735A2"/>
    <w:rsid w:val="008833D1"/>
    <w:rsid w:val="00895085"/>
    <w:rsid w:val="00895E61"/>
    <w:rsid w:val="008C7306"/>
    <w:rsid w:val="008E1270"/>
    <w:rsid w:val="008E4CE6"/>
    <w:rsid w:val="00902946"/>
    <w:rsid w:val="00923E2C"/>
    <w:rsid w:val="009420DC"/>
    <w:rsid w:val="00984FBF"/>
    <w:rsid w:val="009974F8"/>
    <w:rsid w:val="009C1FDA"/>
    <w:rsid w:val="009C21F6"/>
    <w:rsid w:val="009C39D0"/>
    <w:rsid w:val="009D11AC"/>
    <w:rsid w:val="009D5DD0"/>
    <w:rsid w:val="009F70AB"/>
    <w:rsid w:val="00A32080"/>
    <w:rsid w:val="00A34644"/>
    <w:rsid w:val="00A71665"/>
    <w:rsid w:val="00A84AC9"/>
    <w:rsid w:val="00AA5B76"/>
    <w:rsid w:val="00AB58A6"/>
    <w:rsid w:val="00AD72C2"/>
    <w:rsid w:val="00B0120C"/>
    <w:rsid w:val="00B27974"/>
    <w:rsid w:val="00B66257"/>
    <w:rsid w:val="00B871CE"/>
    <w:rsid w:val="00C22139"/>
    <w:rsid w:val="00C416E0"/>
    <w:rsid w:val="00C661A3"/>
    <w:rsid w:val="00CB4417"/>
    <w:rsid w:val="00CB787D"/>
    <w:rsid w:val="00D25899"/>
    <w:rsid w:val="00D515CE"/>
    <w:rsid w:val="00D568FA"/>
    <w:rsid w:val="00D652A5"/>
    <w:rsid w:val="00D764C6"/>
    <w:rsid w:val="00DA2407"/>
    <w:rsid w:val="00DB1F11"/>
    <w:rsid w:val="00DC457E"/>
    <w:rsid w:val="00DF0955"/>
    <w:rsid w:val="00E41668"/>
    <w:rsid w:val="00E45363"/>
    <w:rsid w:val="00E641DC"/>
    <w:rsid w:val="00E66C6A"/>
    <w:rsid w:val="00E66D37"/>
    <w:rsid w:val="00EB6E2B"/>
    <w:rsid w:val="00EF61EF"/>
    <w:rsid w:val="00F32B09"/>
    <w:rsid w:val="00F4693C"/>
    <w:rsid w:val="00F47196"/>
    <w:rsid w:val="00F72938"/>
    <w:rsid w:val="00F755DF"/>
    <w:rsid w:val="00F827BA"/>
    <w:rsid w:val="00FA12A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1E04"/>
  <w15:docId w15:val="{C25BB05F-27D9-4A92-8119-9EA3165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1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029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C94"/>
  </w:style>
  <w:style w:type="paragraph" w:styleId="a6">
    <w:name w:val="footer"/>
    <w:basedOn w:val="a"/>
    <w:link w:val="a7"/>
    <w:uiPriority w:val="99"/>
    <w:unhideWhenUsed/>
    <w:rsid w:val="0022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C94"/>
  </w:style>
  <w:style w:type="paragraph" w:customStyle="1" w:styleId="ConsPlusTitle">
    <w:name w:val="ConsPlusTitle"/>
    <w:rsid w:val="00B871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сновной текст_"/>
    <w:basedOn w:val="a0"/>
    <w:link w:val="1"/>
    <w:rsid w:val="00F4693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F4693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2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48B9F041F8CE9AD837808439F71DFF5F3B9F720925835B02F3DD3CA4F0B332E341153245040973BD31D9EEBFF6FBB54BD0EB7B63A1FE086C404905FdFt1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ndreeva@depzan.e-zab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48B9F041F8CE9AD837808439F71DFF5F3B9F720925B31BA2B37D3CA4F0B332E341153244240CF37D11D80E8F87AED05FBd5t8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Игнатьева Ольга</cp:lastModifiedBy>
  <cp:revision>72</cp:revision>
  <cp:lastPrinted>2024-04-17T07:35:00Z</cp:lastPrinted>
  <dcterms:created xsi:type="dcterms:W3CDTF">2023-09-27T05:45:00Z</dcterms:created>
  <dcterms:modified xsi:type="dcterms:W3CDTF">2024-11-11T10:18:00Z</dcterms:modified>
</cp:coreProperties>
</file>