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ОТЧЕТ</w:t>
      </w:r>
    </w:p>
    <w:p w:rsidR="005E6AC0" w:rsidRPr="00B363BE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проведения </w:t>
      </w:r>
      <w:r w:rsidRPr="00B363BE">
        <w:rPr>
          <w:rFonts w:ascii="Times New Roman" w:hAnsi="Times New Roman"/>
          <w:b/>
          <w:bCs/>
          <w:sz w:val="28"/>
          <w:szCs w:val="28"/>
        </w:rPr>
        <w:t>оценки регулирующего воздействия</w:t>
      </w:r>
    </w:p>
    <w:p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3BE">
        <w:rPr>
          <w:rFonts w:ascii="Times New Roman" w:hAnsi="Times New Roman"/>
          <w:b/>
          <w:bCs/>
          <w:sz w:val="28"/>
          <w:szCs w:val="28"/>
        </w:rPr>
        <w:t>проекта нормативного правового акта Забайкальского края</w:t>
      </w:r>
    </w:p>
    <w:p w:rsidR="005E6AC0" w:rsidRDefault="005E6AC0" w:rsidP="005E6AC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1. Общая информация</w:t>
      </w:r>
    </w:p>
    <w:p w:rsidR="005E6AC0" w:rsidRPr="00A741FD" w:rsidRDefault="005E6AC0" w:rsidP="005E6AC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5E6AC0" w:rsidRPr="00D61B0E" w:rsidRDefault="005E6AC0" w:rsidP="00D61B0E">
            <w:pPr>
              <w:pStyle w:val="a3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Наименование исполнительного органа государственной власти Забайкальского края:</w:t>
            </w:r>
          </w:p>
          <w:p w:rsidR="00D61B0E" w:rsidRPr="00D61B0E" w:rsidRDefault="00D61B0E" w:rsidP="00D61B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Региональная служба по тарифам и ценообразованию Забайкальского края</w:t>
            </w:r>
          </w:p>
          <w:p w:rsidR="005E6AC0" w:rsidRPr="00604C54" w:rsidRDefault="00D61B0E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1.2.</w:t>
            </w:r>
            <w:r w:rsidRPr="00604C5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eastAsia="en-US"/>
              </w:rPr>
              <w:t xml:space="preserve"> Сроки проведения публичного обсуждения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проекта НПА*:</w:t>
            </w:r>
          </w:p>
          <w:p w:rsidR="00D61B0E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 по _____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1.3. Сведения о соисполнителях проекта НПА**:</w:t>
            </w:r>
          </w:p>
          <w:p w:rsidR="005E6AC0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</w:p>
        </w:tc>
      </w:tr>
      <w:tr w:rsidR="005E6AC0" w:rsidRPr="00A741FD" w:rsidTr="00AB7C06">
        <w:trPr>
          <w:trHeight w:val="926"/>
        </w:trPr>
        <w:tc>
          <w:tcPr>
            <w:tcW w:w="9344" w:type="dxa"/>
          </w:tcPr>
          <w:p w:rsidR="005E6AC0" w:rsidRDefault="005E6AC0" w:rsidP="005E6A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1.4. Вид и наименование проекта НПА: </w:t>
            </w:r>
          </w:p>
          <w:p w:rsidR="005E6AC0" w:rsidRPr="00604C54" w:rsidRDefault="00D61B0E" w:rsidP="00033A1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Постановления Правительства</w:t>
            </w:r>
            <w:r w:rsidR="009272E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Забайкальского края </w:t>
            </w:r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«Об установлении дополнительных ограничений времени и мест розничной продажи алкогольной и спиртосодержащей продукции на территории Забайкальского края»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:rsidR="005E6AC0" w:rsidRPr="00604C54" w:rsidRDefault="00044059" w:rsidP="005E6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нарушения норм общественного поведения во время проведения религиозных мероприятий 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1.6. Основание для разработки проекта НПА: </w:t>
            </w:r>
          </w:p>
          <w:p w:rsidR="005E6AC0" w:rsidRPr="00604C54" w:rsidRDefault="008741B3" w:rsidP="008741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соответствии со статьей 104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Конституции Российской Федерации, предоставляющей законодательным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(представительным) органам субъектов Российской Федерации право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законодательной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инициативы.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1.7. Краткое описание целей предлагаемого регулирования: </w:t>
            </w:r>
          </w:p>
          <w:p w:rsidR="008741B3" w:rsidRPr="00604C54" w:rsidRDefault="008741B3" w:rsidP="008741B3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bookmarkStart w:id="0" w:name="_Hlk193804147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целях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сокращения доступности алкогольной продукции</w:t>
            </w:r>
            <w:bookmarkEnd w:id="0"/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 обеспечения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общественного порядка, защиты </w:t>
            </w:r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норм общественного поведения во время проведения религиозных мероприятий</w:t>
            </w:r>
          </w:p>
          <w:p w:rsidR="005E6AC0" w:rsidRPr="00604C54" w:rsidRDefault="005E6AC0" w:rsidP="008741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1.8. Краткое описание предлагаемого регулирования:</w:t>
            </w:r>
          </w:p>
          <w:p w:rsidR="005E6AC0" w:rsidRPr="00604C54" w:rsidRDefault="008741B3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Проектом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Постановления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предлагается </w:t>
            </w:r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установить дополнительные ограничения времени, мест и условий розничной продажи алкогольной и спиртосодержащей продукции на территории Забайкальского края во время проведения религиозных мероприятий</w:t>
            </w:r>
          </w:p>
        </w:tc>
      </w:tr>
      <w:tr w:rsidR="005E6AC0" w:rsidRPr="00A741FD" w:rsidTr="00AB7C06">
        <w:trPr>
          <w:trHeight w:val="1455"/>
        </w:trPr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1.9. Контактная информация об исполнителе разработчика:</w:t>
            </w:r>
          </w:p>
          <w:p w:rsidR="005E6AC0" w:rsidRPr="00604C54" w:rsidRDefault="00044059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Краснов Илья Владимирович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: </w:t>
            </w:r>
          </w:p>
          <w:p w:rsidR="005E6AC0" w:rsidRPr="00604C54" w:rsidRDefault="00044059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</w:t>
            </w:r>
            <w:r w:rsidR="00033A1A"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ачальник отдела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контроля </w:t>
            </w:r>
            <w:r w:rsidR="00033A1A"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 розничной продажей алкогольной продукции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: </w:t>
            </w:r>
          </w:p>
          <w:p w:rsidR="005E6AC0" w:rsidRPr="00604C54" w:rsidRDefault="00033A1A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8-3022-21-08-</w:t>
            </w:r>
            <w:r w:rsidR="0004405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11</w:t>
            </w:r>
            <w:r w:rsidR="005E6AC0"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:</w:t>
            </w:r>
          </w:p>
          <w:p w:rsidR="005E6AC0" w:rsidRPr="00604C54" w:rsidRDefault="00044059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  <w:t>krasnov</w:t>
            </w:r>
            <w:r w:rsidR="00033A1A"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@rst.e-zab.ru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  <w:r w:rsidR="005E6AC0"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2. Предполагаемая степень регулирующего воздействия </w:t>
      </w:r>
    </w:p>
    <w:p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проекта НПА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:rsidTr="00AB7C06">
        <w:tc>
          <w:tcPr>
            <w:tcW w:w="4672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2.1.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Степень регулирующего воздействия проекта нормативного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правового акта</w:t>
            </w:r>
          </w:p>
        </w:tc>
        <w:tc>
          <w:tcPr>
            <w:tcW w:w="4671" w:type="dxa"/>
          </w:tcPr>
          <w:p w:rsidR="005E6AC0" w:rsidRPr="00604C54" w:rsidRDefault="00033A1A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средняя</w:t>
            </w:r>
          </w:p>
        </w:tc>
      </w:tr>
      <w:tr w:rsidR="005E6AC0" w:rsidRPr="00A741FD" w:rsidTr="00AB7C06">
        <w:tc>
          <w:tcPr>
            <w:tcW w:w="9343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2.2.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Обоснование отнесения проекта нормативного правового акта к определенной степени регулирующего воздействия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***:</w:t>
            </w:r>
          </w:p>
          <w:p w:rsidR="005E6AC0" w:rsidRPr="00604C54" w:rsidRDefault="00033A1A" w:rsidP="0003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 НПА края содержит положения, изменяющие ранее предусмотренные НПА края запреты и (или) ограничения для субъектов предпринимательской, инвестиционной и иной экономической деятельности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5E6AC0" w:rsidRPr="00604C54" w:rsidRDefault="00B566B5" w:rsidP="00044059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 закона направлен на достижение целей и задач в сфере демографии 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здравоохранения, которые заложены в Концепции демографической политики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Российской Федерации на период до 2025 года, утвержденной Указом Президента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Российской Федерации от 9 октября 2007 года № 1351, что возможно только в ходе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реализации государственной политики по снижению масштабов злоупотребления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алкогольной продукцией.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Потребление алкоголя в дни проведения подобных мероприятий могут привести к нарушению норм общесственного порядка, что недопустимо учитывая особую направленность указанного периода.</w:t>
            </w:r>
          </w:p>
        </w:tc>
      </w:tr>
      <w:tr w:rsidR="005E6AC0" w:rsidRPr="00A741FD" w:rsidTr="00AB7C06">
        <w:tc>
          <w:tcPr>
            <w:tcW w:w="9344" w:type="dxa"/>
          </w:tcPr>
          <w:p w:rsidR="00D6203A" w:rsidRPr="00033A1A" w:rsidRDefault="005E6AC0" w:rsidP="00D620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3.2. Негативные эффекты, возникающие в связи с наличием проблемы: </w:t>
            </w:r>
          </w:p>
          <w:p w:rsidR="005E6AC0" w:rsidRPr="00033A1A" w:rsidRDefault="00044059" w:rsidP="00D6203A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</w:t>
            </w:r>
            <w:r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арушения норм общественного поведения во время проведения религиозных мероприятий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5E6AC0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1) </w:t>
            </w:r>
            <w:r w:rsidR="00536956" w:rsidRP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Федеральный закон от 22 ноября 1995 года № 171-ФЗ «О государственном</w:t>
            </w:r>
            <w:r w:rsid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36956" w:rsidRP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регулировании производства и оборота этилового спирта, алкогольной</w:t>
            </w:r>
            <w:r w:rsid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36956" w:rsidRP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 спиртосодержащей продукции и об ограничении потребления (распития)</w:t>
            </w:r>
            <w:r w:rsid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36956" w:rsidRP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алкогольной продукции»</w:t>
            </w:r>
          </w:p>
          <w:p w:rsidR="00033A1A" w:rsidRPr="00604C54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2) Закон Забайкальского края</w:t>
            </w:r>
            <w:r w:rsid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204CCE"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 26.12.2011 № 616-ззк.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204CCE"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края.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:rsidR="005E6AC0" w:rsidRPr="00604C54" w:rsidRDefault="00536956" w:rsidP="00536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3.5.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Источники данных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</w:p>
          <w:p w:rsidR="005E6AC0" w:rsidRPr="00604C54" w:rsidRDefault="005E6AC0" w:rsidP="00204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3.6.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Количественные характеристики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 иная информация о проблеме: </w:t>
            </w:r>
          </w:p>
          <w:p w:rsidR="005E6AC0" w:rsidRPr="00604C54" w:rsidRDefault="00204CCE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4. Анализ опыта субъектов Российской </w:t>
      </w:r>
      <w:r>
        <w:rPr>
          <w:rFonts w:ascii="Times New Roman" w:hAnsi="Times New Roman"/>
          <w:sz w:val="28"/>
          <w:szCs w:val="28"/>
        </w:rPr>
        <w:t>Федерации в соответствующих сфе</w:t>
      </w:r>
      <w:r w:rsidRPr="00A741FD">
        <w:rPr>
          <w:rFonts w:ascii="Times New Roman" w:hAnsi="Times New Roman"/>
          <w:sz w:val="28"/>
          <w:szCs w:val="28"/>
        </w:rPr>
        <w:t>рах деятельности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B566B5" w:rsidRDefault="005E6AC0" w:rsidP="00AB7C06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4.1 Опыт субъектов Российской Федерации в соответствующих сферах деятельности: </w:t>
            </w:r>
          </w:p>
          <w:p w:rsidR="005E6AC0" w:rsidRPr="00604C54" w:rsidRDefault="00B566B5" w:rsidP="00B566B5">
            <w:pPr>
              <w:keepNext/>
              <w:suppressAutoHyphens/>
              <w:spacing w:after="0" w:line="240" w:lineRule="auto"/>
              <w:ind w:firstLine="447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При разработке проекта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Постановления Правительства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учтен опыт субъектов Российской Федерации, 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которых розничная продажа алкогольной продукции запрещена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на время религиозных мероприятий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(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республика Бурятия, </w:t>
            </w:r>
            <w:r w:rsidR="003F4FB6"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Республика Дагестан</w:t>
            </w:r>
            <w:r w:rsid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</w:t>
            </w:r>
            <w:r w:rsidR="003F4FB6">
              <w:t xml:space="preserve"> </w:t>
            </w:r>
            <w:r w:rsidR="003F4FB6"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Республика Ингушетия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).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cr/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4.2. Источники данных:</w:t>
            </w:r>
          </w:p>
          <w:p w:rsidR="00B566B5" w:rsidRPr="003F4FB6" w:rsidRDefault="00B566B5" w:rsidP="00B566B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4FB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F4FB6">
              <w:rPr>
                <w:rFonts w:ascii="Times New Roman" w:hAnsi="Times New Roman"/>
                <w:sz w:val="24"/>
                <w:szCs w:val="24"/>
              </w:rPr>
              <w:t>.</w:t>
            </w:r>
            <w:r w:rsidRPr="003F4FB6">
              <w:rPr>
                <w:rFonts w:ascii="Times New Roman" w:hAnsi="Times New Roman"/>
                <w:sz w:val="24"/>
                <w:szCs w:val="24"/>
                <w:lang w:val="en-US"/>
              </w:rPr>
              <w:t>pravo</w:t>
            </w:r>
            <w:r w:rsidRPr="003F4FB6">
              <w:rPr>
                <w:rFonts w:ascii="Times New Roman" w:hAnsi="Times New Roman"/>
                <w:sz w:val="24"/>
                <w:szCs w:val="24"/>
              </w:rPr>
              <w:t>.</w:t>
            </w:r>
            <w:r w:rsidRPr="003F4FB6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3F4FB6">
              <w:rPr>
                <w:rFonts w:ascii="Times New Roman" w:hAnsi="Times New Roman"/>
                <w:sz w:val="24"/>
                <w:szCs w:val="24"/>
              </w:rPr>
              <w:t>.</w:t>
            </w:r>
            <w:r w:rsidRPr="003F4F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5E6AC0" w:rsidRPr="00A741FD" w:rsidTr="00AB7C06">
        <w:trPr>
          <w:trHeight w:val="1395"/>
        </w:trPr>
        <w:tc>
          <w:tcPr>
            <w:tcW w:w="289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5.2. Установленные сроки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  <w:tc>
          <w:tcPr>
            <w:tcW w:w="401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5.3. Ключевые показатели достижения целей</w:t>
            </w:r>
            <w:r w:rsid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рования</w:t>
            </w:r>
          </w:p>
        </w:tc>
      </w:tr>
      <w:tr w:rsidR="005E6AC0" w:rsidRPr="00A741FD" w:rsidTr="00AB7C06">
        <w:trPr>
          <w:trHeight w:val="833"/>
        </w:trPr>
        <w:tc>
          <w:tcPr>
            <w:tcW w:w="2897" w:type="dxa"/>
          </w:tcPr>
          <w:p w:rsidR="005E6AC0" w:rsidRPr="00604C54" w:rsidRDefault="003F4FB6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целях сокращения доступности алкогольной продукции, обеспечения общественного порядка, защиты норм общественного поведения во время проведения религиозных мероприятий</w:t>
            </w:r>
          </w:p>
        </w:tc>
        <w:tc>
          <w:tcPr>
            <w:tcW w:w="2512" w:type="dxa"/>
          </w:tcPr>
          <w:p w:rsidR="005E6AC0" w:rsidRPr="00604C54" w:rsidRDefault="009272EC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Долгосрочные</w:t>
            </w:r>
          </w:p>
        </w:tc>
        <w:tc>
          <w:tcPr>
            <w:tcW w:w="4011" w:type="dxa"/>
          </w:tcPr>
          <w:p w:rsidR="005E6AC0" w:rsidRPr="00604C54" w:rsidRDefault="00B566B5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сокра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щение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доступност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алкогольной продукции, объемы ее потребления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населением Забайкальского края.</w:t>
            </w:r>
          </w:p>
        </w:tc>
      </w:tr>
      <w:tr w:rsidR="005E6AC0" w:rsidRPr="00A741FD" w:rsidTr="00AB7C06">
        <w:trPr>
          <w:trHeight w:val="1395"/>
        </w:trPr>
        <w:tc>
          <w:tcPr>
            <w:tcW w:w="9420" w:type="dxa"/>
            <w:gridSpan w:val="3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3F4FB6" w:rsidRPr="003F4FB6" w:rsidRDefault="003F4FB6" w:rsidP="003F4FB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 Постановления Правительства Забайкальского края подготовлен в целях сокращения доступности алкогольной продукции, обеспечения правопорядка, недопущения нарушения норм общественного поведения во время проведения религиозных мероприятий на территории отдельных муниципальных образований Забайкальского края.</w:t>
            </w:r>
          </w:p>
          <w:p w:rsidR="003F4FB6" w:rsidRPr="003F4FB6" w:rsidRDefault="003F4FB6" w:rsidP="003F4FB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соответствии с абзацем вторым в пункта 9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статьей,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статьей 16 Федерального закона № 171-ФЗ.</w:t>
            </w:r>
          </w:p>
          <w:p w:rsidR="005E6AC0" w:rsidRPr="00604C54" w:rsidRDefault="003F4FB6" w:rsidP="003F4FB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рамках реализации указанного полномочия пунктом 2</w:t>
            </w:r>
            <w:r w:rsidRPr="00AC4B36">
              <w:rPr>
                <w:rFonts w:ascii="Times New Roman" w:eastAsia="Calibri" w:hAnsi="Times New Roman" w:cs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части 1 статьи 3 Закона Забайкальского края от 26 декабря 2011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на территории Забайкальского края не допускается розничная продажа алкогольной продукции в период проведения мероприятий межрегионального и международного </w:t>
            </w: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характера. Время ограничения розничной продажи алкогольной продукции, а также места, в которых будет ограничена розничная продажа алкогольной продукции, в период проведения названных мероприятий устанавливаются постановлением Правительства Забайкальского края.</w:t>
            </w:r>
          </w:p>
        </w:tc>
      </w:tr>
      <w:tr w:rsidR="005E6AC0" w:rsidRPr="00A741FD" w:rsidTr="00AB7C06">
        <w:trPr>
          <w:trHeight w:val="1413"/>
        </w:trPr>
        <w:tc>
          <w:tcPr>
            <w:tcW w:w="9420" w:type="dxa"/>
            <w:gridSpan w:val="3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5E6AC0" w:rsidRPr="00604C54" w:rsidRDefault="00B232D7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Информация от органов местного самоуправления, данные ФСРАР в ЕГАИС</w:t>
            </w:r>
          </w:p>
          <w:p w:rsidR="005E6AC0" w:rsidRPr="00604C54" w:rsidRDefault="005E6AC0" w:rsidP="00AB7C06">
            <w:pPr>
              <w:tabs>
                <w:tab w:val="left" w:pos="1485"/>
                <w:tab w:val="center" w:pos="1573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6. Описание содержания предлагаемого правового регулирования и альтернативных вариантов решения проблемы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E6AC0" w:rsidRPr="00A741FD" w:rsidTr="00AB7C06">
        <w:trPr>
          <w:trHeight w:val="1031"/>
        </w:trPr>
        <w:tc>
          <w:tcPr>
            <w:tcW w:w="9444" w:type="dxa"/>
          </w:tcPr>
          <w:p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:rsidR="003F4FB6" w:rsidRDefault="003F4FB6" w:rsidP="00585F9F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Проектом постановления Правительства Забайкальского края предлагается установить дополнительные ограничения времени, мест и условий розничной продажи алкогольной и спиртосодержащей продукции на территории Забайкальского края во время проведения религиозных мероприятий. </w:t>
            </w:r>
          </w:p>
          <w:p w:rsidR="005E6AC0" w:rsidRPr="00585F9F" w:rsidRDefault="00585F9F" w:rsidP="00585F9F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color w:val="FF3838"/>
                <w:sz w:val="24"/>
                <w:szCs w:val="24"/>
                <w:lang w:eastAsia="en-US"/>
              </w:rPr>
            </w:pP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Действие проекта </w:t>
            </w:r>
            <w:r w:rsidR="00AC4B36"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постановления Правительства Забайкальского края 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распространяется на юридических лиц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 индивидуальны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х предпринимателей, осуществляю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щих розничную продажу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алкогольной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продукции в Забайкальском крае.</w:t>
            </w:r>
          </w:p>
        </w:tc>
      </w:tr>
      <w:tr w:rsidR="005E6AC0" w:rsidRPr="00A741FD" w:rsidTr="00AB7C06">
        <w:trPr>
          <w:trHeight w:val="521"/>
        </w:trPr>
        <w:tc>
          <w:tcPr>
            <w:tcW w:w="9444" w:type="dxa"/>
          </w:tcPr>
          <w:p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5E6AC0" w:rsidRPr="00604C54" w:rsidRDefault="00B232D7" w:rsidP="00B232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5E6AC0" w:rsidRPr="00A741FD" w:rsidTr="00AB7C06">
        <w:trPr>
          <w:trHeight w:val="521"/>
        </w:trPr>
        <w:tc>
          <w:tcPr>
            <w:tcW w:w="94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6.3. Обоснование выбора предлагаемого способа решения проблемы:</w:t>
            </w:r>
          </w:p>
          <w:p w:rsidR="00B232D7" w:rsidRPr="00604C54" w:rsidRDefault="00B232D7" w:rsidP="00B232D7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Иного способа нет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rPr>
          <w:trHeight w:val="521"/>
        </w:trPr>
        <w:tc>
          <w:tcPr>
            <w:tcW w:w="94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5E6AC0" w:rsidRPr="00604C54" w:rsidRDefault="00585F9F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Последствием, к которым может привести предполагаемый вариант решения проблемы для индивидуальных предпринимателей и юридических лиц это потеря части выгоды с продажи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5E6AC0" w:rsidRPr="00A741FD" w:rsidTr="00AB7C06">
        <w:trPr>
          <w:trHeight w:val="1693"/>
        </w:trPr>
        <w:tc>
          <w:tcPr>
            <w:tcW w:w="6211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7.1. Группа участников отношений:</w:t>
            </w:r>
          </w:p>
          <w:p w:rsidR="00585F9F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85F9F" w:rsidRPr="00604C54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Юридические лица и индивидуальные предприниматели занимающие</w:t>
            </w:r>
            <w:r w:rsidR="00D61D8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продажей алкогольной продукции</w:t>
            </w:r>
          </w:p>
        </w:tc>
        <w:tc>
          <w:tcPr>
            <w:tcW w:w="315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7.2 Оценка количества участников отношений:</w:t>
            </w:r>
          </w:p>
          <w:p w:rsidR="005E6AC0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85F9F" w:rsidRPr="00604C54" w:rsidRDefault="00AC4B36" w:rsidP="009272E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30</w:t>
            </w:r>
          </w:p>
        </w:tc>
      </w:tr>
      <w:tr w:rsidR="005E6AC0" w:rsidRPr="00A741FD" w:rsidTr="00AB7C06">
        <w:trPr>
          <w:trHeight w:val="1111"/>
        </w:trPr>
        <w:tc>
          <w:tcPr>
            <w:tcW w:w="621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7.3. описание иных групп участников отношений:</w:t>
            </w:r>
          </w:p>
          <w:p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ind w:firstLine="59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</w:tcPr>
          <w:p w:rsidR="005E6AC0" w:rsidRPr="00604C54" w:rsidRDefault="003F4FB6" w:rsidP="00AC4B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Индивидуальные предприниматели, юридические лица</w:t>
            </w:r>
          </w:p>
        </w:tc>
      </w:tr>
      <w:tr w:rsidR="005E6AC0" w:rsidRPr="00A741FD" w:rsidTr="00AB7C06">
        <w:trPr>
          <w:trHeight w:val="1129"/>
        </w:trPr>
        <w:tc>
          <w:tcPr>
            <w:tcW w:w="9368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7.4. Источники данных: </w:t>
            </w:r>
          </w:p>
          <w:p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ЕГАИС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8. Оценка соответствующих расходов бюджета Забайкальского края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5E6AC0" w:rsidRPr="00A741FD" w:rsidTr="00AB7C06">
        <w:tc>
          <w:tcPr>
            <w:tcW w:w="2830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8.1 Наименование новой или изменяемой функции, полномочия, обязанности или права, вводимых предлагаемым регулированием </w:t>
            </w: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8.2. Описание видов расходов бюджета Забайкальского  края</w:t>
            </w:r>
          </w:p>
        </w:tc>
        <w:tc>
          <w:tcPr>
            <w:tcW w:w="268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8.3. Количественная оценка расходов и возможных поступлений, рублей</w:t>
            </w:r>
          </w:p>
        </w:tc>
      </w:tr>
      <w:tr w:rsidR="005E6AC0" w:rsidRPr="00A741FD" w:rsidTr="00AB7C06">
        <w:tc>
          <w:tcPr>
            <w:tcW w:w="9344" w:type="dxa"/>
            <w:gridSpan w:val="3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2830" w:type="dxa"/>
            <w:vMerge w:val="restart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Единовременные расходы в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(год возникновения):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2830" w:type="dxa"/>
            <w:vMerge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Периодические расходы за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__ 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гг.: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2830" w:type="dxa"/>
            <w:vMerge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Возможные поступления за 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риод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__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6657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Итого единовременные расходы: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6657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периодические расходы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6657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возможные поступления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__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  <w:gridSpan w:val="3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8.4. Иные сведения о расходах (возможных поступлениях) бюджета Забайкальского края: </w:t>
            </w:r>
          </w:p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  <w:gridSpan w:val="3"/>
          </w:tcPr>
          <w:p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8.5. Источники данных: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5E6AC0" w:rsidRPr="00A741FD" w:rsidTr="00AB7C06">
        <w:tc>
          <w:tcPr>
            <w:tcW w:w="297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9.1. Группа участников отношений </w:t>
            </w:r>
          </w:p>
        </w:tc>
        <w:tc>
          <w:tcPr>
            <w:tcW w:w="3258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9.2. Описание новых обя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занностей, ответственности и ограничений</w:t>
            </w:r>
          </w:p>
        </w:tc>
        <w:tc>
          <w:tcPr>
            <w:tcW w:w="3115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5E6AC0" w:rsidRPr="00A741FD" w:rsidTr="00AB7C06">
        <w:tc>
          <w:tcPr>
            <w:tcW w:w="2971" w:type="dxa"/>
          </w:tcPr>
          <w:p w:rsidR="00585F9F" w:rsidRPr="003A3009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Индивидуальные предприниматели</w:t>
            </w:r>
          </w:p>
          <w:p w:rsidR="005E6AC0" w:rsidRPr="00585F9F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3258" w:type="dxa"/>
          </w:tcPr>
          <w:p w:rsidR="005E6AC0" w:rsidRPr="00604C54" w:rsidRDefault="00AC4B36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Запрет продаж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</w:t>
            </w:r>
            <w:r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алкогольной продукции в период проведения религиозного мероприятия «Страстная седмица» (последняя неделя Великого поста) с 1</w:t>
            </w:r>
            <w:r w:rsidR="00B3414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</w:t>
            </w:r>
            <w:r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по </w:t>
            </w:r>
            <w:r w:rsidR="00B3414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20</w:t>
            </w:r>
            <w:bookmarkStart w:id="1" w:name="_GoBack"/>
            <w:bookmarkEnd w:id="1"/>
            <w:r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апреля 2025 года в местах нахождения религиозных объектов согласно приложения, а также на прилегающих к таким </w:t>
            </w:r>
            <w:r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объектах территориях в радиусе 300 метров от входа в такой объект по прямой линии без учета рельефа территории, искусственных и естественных преград, за исключением розничной продажи алкогольной продукции при оказании услуг общественного питания, розничную продажу алкогольной продукции в случае, если указанная продукция размещена на бортах морских судов и судов смешанного (река-море) плавания, внутреннего плавания,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деле, и розничную продажу алкогольной продукции, осуществляемую в магазинах беспошлинной торговли.</w:t>
            </w:r>
          </w:p>
        </w:tc>
        <w:tc>
          <w:tcPr>
            <w:tcW w:w="3115" w:type="dxa"/>
          </w:tcPr>
          <w:p w:rsidR="005E6AC0" w:rsidRPr="00604C54" w:rsidRDefault="00AC4B36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нет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 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5E6AC0" w:rsidRPr="00A741FD" w:rsidTr="00AB7C06">
        <w:tc>
          <w:tcPr>
            <w:tcW w:w="3115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10.1 Группа участников отношений</w:t>
            </w:r>
          </w:p>
        </w:tc>
        <w:tc>
          <w:tcPr>
            <w:tcW w:w="3115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10.2. Описание новых или изменения содержания существующих 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10.3. Описание и оценка видов расходов </w:t>
            </w:r>
          </w:p>
        </w:tc>
      </w:tr>
      <w:tr w:rsidR="005E6AC0" w:rsidRPr="00A741FD" w:rsidTr="00AB7C06">
        <w:tc>
          <w:tcPr>
            <w:tcW w:w="3115" w:type="dxa"/>
          </w:tcPr>
          <w:p w:rsidR="00585F9F" w:rsidRPr="003A3009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Индивидуальные предприниматели</w:t>
            </w:r>
          </w:p>
          <w:p w:rsidR="005E6AC0" w:rsidRPr="00604C54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3115" w:type="dxa"/>
          </w:tcPr>
          <w:p w:rsidR="005E6AC0" w:rsidRPr="00604C54" w:rsidRDefault="005E6AC0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5E6AC0" w:rsidRPr="00604C54" w:rsidRDefault="00204CCE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Дополнительных расходов не требуется</w:t>
            </w:r>
          </w:p>
        </w:tc>
      </w:tr>
      <w:tr w:rsidR="005E6AC0" w:rsidRPr="00A741FD" w:rsidTr="00AB7C06">
        <w:tc>
          <w:tcPr>
            <w:tcW w:w="9350" w:type="dxa"/>
            <w:gridSpan w:val="3"/>
          </w:tcPr>
          <w:p w:rsidR="005E6AC0" w:rsidRPr="00604C54" w:rsidRDefault="005E6AC0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10.4. Источники данных: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741FD">
        <w:rPr>
          <w:rFonts w:ascii="Times New Roman" w:hAnsi="Times New Roman"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:rsidTr="00AB7C06">
        <w:tc>
          <w:tcPr>
            <w:tcW w:w="4672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11.2. Оценка вероятности наступления рисков</w:t>
            </w:r>
          </w:p>
        </w:tc>
      </w:tr>
      <w:tr w:rsidR="005E6AC0" w:rsidRPr="00A741FD" w:rsidTr="00AB7C06">
        <w:tc>
          <w:tcPr>
            <w:tcW w:w="4672" w:type="dxa"/>
          </w:tcPr>
          <w:p w:rsidR="005E6AC0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Отрицательные комментарии </w:t>
            </w:r>
          </w:p>
        </w:tc>
        <w:tc>
          <w:tcPr>
            <w:tcW w:w="4671" w:type="dxa"/>
          </w:tcPr>
          <w:p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Минимальна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3" w:type="dxa"/>
            <w:gridSpan w:val="2"/>
          </w:tcPr>
          <w:p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11.3. Источники данных: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741FD">
        <w:rPr>
          <w:rFonts w:ascii="Times New Roman" w:hAnsi="Times New Roman"/>
          <w:sz w:val="28"/>
          <w:szCs w:val="28"/>
        </w:rPr>
        <w:t>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814"/>
      </w:tblGrid>
      <w:tr w:rsidR="005E6AC0" w:rsidRPr="00A741FD" w:rsidTr="00AB7C06">
        <w:tc>
          <w:tcPr>
            <w:tcW w:w="9343" w:type="dxa"/>
            <w:gridSpan w:val="2"/>
          </w:tcPr>
          <w:p w:rsidR="005E6AC0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12.1. Предполагаемая дата вступления в силу проекта нормативного пра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вового акта:</w:t>
            </w:r>
          </w:p>
          <w:p w:rsidR="00585F9F" w:rsidRPr="00604C54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01.09.2022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4530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12.2. Необходимость установления переходных положений (переходного периода): </w:t>
            </w:r>
          </w:p>
          <w:p w:rsidR="005E6AC0" w:rsidRPr="00585F9F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4813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12.3. Срок (если есть необходимость)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</w:p>
          <w:p w:rsidR="00585F9F" w:rsidRPr="009748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необходимости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41FD">
        <w:rPr>
          <w:rFonts w:ascii="Times New Roman" w:hAnsi="Times New Roman"/>
          <w:sz w:val="28"/>
          <w:szCs w:val="28"/>
        </w:rPr>
        <w:t xml:space="preserve">. Иные сведения (при наличии информации):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5E6AC0" w:rsidRPr="00604C54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A741FD">
        <w:rPr>
          <w:rFonts w:ascii="Times New Roman" w:hAnsi="Times New Roman"/>
          <w:sz w:val="20"/>
          <w:szCs w:val="20"/>
        </w:rPr>
        <w:t xml:space="preserve"> Указываются в случае проведения разработчиком публичных обсуждений проекта НПА.</w:t>
      </w:r>
    </w:p>
    <w:p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 </w:t>
      </w:r>
      <w:r w:rsidRPr="00A741FD">
        <w:rPr>
          <w:rFonts w:ascii="Times New Roman" w:hAnsi="Times New Roman"/>
          <w:sz w:val="20"/>
          <w:szCs w:val="20"/>
        </w:rPr>
        <w:t>Указываются при наличии</w:t>
      </w:r>
      <w:r>
        <w:rPr>
          <w:rFonts w:ascii="Times New Roman" w:hAnsi="Times New Roman"/>
          <w:sz w:val="20"/>
          <w:szCs w:val="20"/>
        </w:rPr>
        <w:t>.</w:t>
      </w:r>
    </w:p>
    <w:p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***  </w:t>
      </w:r>
      <w:r w:rsidRPr="00A741FD">
        <w:rPr>
          <w:rFonts w:ascii="Times New Roman" w:hAnsi="Times New Roman"/>
          <w:sz w:val="20"/>
          <w:szCs w:val="20"/>
        </w:rPr>
        <w:t xml:space="preserve">Указывается в соответствии с пунктом </w:t>
      </w:r>
      <w:r>
        <w:rPr>
          <w:rFonts w:ascii="Times New Roman" w:hAnsi="Times New Roman"/>
          <w:sz w:val="20"/>
          <w:szCs w:val="20"/>
        </w:rPr>
        <w:t>10</w:t>
      </w:r>
      <w:r w:rsidRPr="00A741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Порядка </w:t>
      </w:r>
      <w:r w:rsidRPr="00C0763E">
        <w:rPr>
          <w:rFonts w:ascii="Times New Roman" w:hAnsi="Times New Roman"/>
          <w:sz w:val="20"/>
          <w:szCs w:val="20"/>
        </w:rPr>
        <w:t>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0"/>
          <w:szCs w:val="20"/>
        </w:rPr>
        <w:t>, утвержденного постановлением Губернатора Забайкальского края от 27 декабря 2013 года № 80.</w:t>
      </w:r>
    </w:p>
    <w:p w:rsidR="005E6AC0" w:rsidRDefault="005E6AC0" w:rsidP="005E6AC0">
      <w:pPr>
        <w:widowControl w:val="0"/>
        <w:autoSpaceDE w:val="0"/>
        <w:autoSpaceDN w:val="0"/>
        <w:adjustRightInd w:val="0"/>
        <w:spacing w:before="120" w:after="0" w:line="240" w:lineRule="auto"/>
        <w:ind w:left="3720"/>
        <w:jc w:val="center"/>
        <w:rPr>
          <w:rFonts w:ascii="Times New Roman" w:hAnsi="Times New Roman"/>
          <w:sz w:val="28"/>
          <w:szCs w:val="28"/>
        </w:rPr>
      </w:pPr>
    </w:p>
    <w:p w:rsidR="005E6AC0" w:rsidRDefault="005E6AC0" w:rsidP="005E6AC0">
      <w:pPr>
        <w:pStyle w:val="a3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:rsidR="00C77DD2" w:rsidRPr="005E6AC0" w:rsidRDefault="00C77DD2">
      <w:pPr>
        <w:rPr>
          <w:rFonts w:ascii="Times New Roman" w:hAnsi="Times New Roman"/>
          <w:sz w:val="28"/>
          <w:szCs w:val="28"/>
        </w:rPr>
      </w:pPr>
    </w:p>
    <w:sectPr w:rsidR="00C77DD2" w:rsidRPr="005E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36FC1"/>
    <w:multiLevelType w:val="multilevel"/>
    <w:tmpl w:val="112635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A8"/>
    <w:rsid w:val="00033A1A"/>
    <w:rsid w:val="00044059"/>
    <w:rsid w:val="00204CCE"/>
    <w:rsid w:val="003F4FB6"/>
    <w:rsid w:val="00536956"/>
    <w:rsid w:val="00585F9F"/>
    <w:rsid w:val="005E6AC0"/>
    <w:rsid w:val="008741B3"/>
    <w:rsid w:val="009272EC"/>
    <w:rsid w:val="00967AA8"/>
    <w:rsid w:val="00AC4B36"/>
    <w:rsid w:val="00AE28D9"/>
    <w:rsid w:val="00B232D7"/>
    <w:rsid w:val="00B34143"/>
    <w:rsid w:val="00B566B5"/>
    <w:rsid w:val="00C77DD2"/>
    <w:rsid w:val="00D61B0E"/>
    <w:rsid w:val="00D61D89"/>
    <w:rsid w:val="00D6203A"/>
    <w:rsid w:val="00F03A96"/>
    <w:rsid w:val="00F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26EC"/>
  <w15:chartTrackingRefBased/>
  <w15:docId w15:val="{23BC41E8-6AB3-4FAE-A3FB-0D12CB5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Голобоков</dc:creator>
  <cp:keywords/>
  <dc:description/>
  <cp:lastModifiedBy>Ольга С. Макарова</cp:lastModifiedBy>
  <cp:revision>3</cp:revision>
  <cp:lastPrinted>2022-07-08T05:03:00Z</cp:lastPrinted>
  <dcterms:created xsi:type="dcterms:W3CDTF">2025-03-25T05:37:00Z</dcterms:created>
  <dcterms:modified xsi:type="dcterms:W3CDTF">2025-03-25T08:53:00Z</dcterms:modified>
</cp:coreProperties>
</file>