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F5" w:rsidRPr="00EB77BF" w:rsidRDefault="00F50FF5" w:rsidP="00F50FF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ОТЧЕТ</w:t>
      </w:r>
    </w:p>
    <w:p w:rsidR="00F50FF5" w:rsidRDefault="00F50FF5" w:rsidP="00F50FF5">
      <w:pPr>
        <w:pStyle w:val="ConsPlusTitle"/>
        <w:jc w:val="center"/>
        <w:rPr>
          <w:rFonts w:ascii="Times New Roman" w:hAnsi="Times New Roman"/>
          <w:sz w:val="28"/>
          <w:szCs w:val="24"/>
        </w:rPr>
      </w:pPr>
      <w:r w:rsidRPr="00C83521">
        <w:rPr>
          <w:rFonts w:ascii="Times New Roman" w:hAnsi="Times New Roman"/>
          <w:sz w:val="28"/>
          <w:szCs w:val="24"/>
        </w:rPr>
        <w:t xml:space="preserve">о результатах проведения публичных консультаций по проекту </w:t>
      </w:r>
      <w:r w:rsidR="000414E9">
        <w:rPr>
          <w:rFonts w:ascii="Times New Roman" w:hAnsi="Times New Roman"/>
          <w:sz w:val="28"/>
          <w:szCs w:val="24"/>
        </w:rPr>
        <w:t>п</w:t>
      </w:r>
      <w:r w:rsidRPr="00B82AB2">
        <w:rPr>
          <w:rFonts w:ascii="Times New Roman" w:hAnsi="Times New Roman"/>
          <w:sz w:val="28"/>
          <w:szCs w:val="24"/>
        </w:rPr>
        <w:t>остановлени</w:t>
      </w:r>
      <w:r w:rsidR="000414E9">
        <w:rPr>
          <w:rFonts w:ascii="Times New Roman" w:hAnsi="Times New Roman"/>
          <w:sz w:val="28"/>
          <w:szCs w:val="24"/>
        </w:rPr>
        <w:t>я</w:t>
      </w:r>
      <w:r w:rsidRPr="00B82AB2">
        <w:rPr>
          <w:rFonts w:ascii="Times New Roman" w:hAnsi="Times New Roman"/>
          <w:sz w:val="28"/>
          <w:szCs w:val="24"/>
        </w:rPr>
        <w:t xml:space="preserve"> Пр</w:t>
      </w:r>
      <w:r>
        <w:rPr>
          <w:rFonts w:ascii="Times New Roman" w:hAnsi="Times New Roman"/>
          <w:sz w:val="28"/>
          <w:szCs w:val="24"/>
        </w:rPr>
        <w:t xml:space="preserve">авительства Забайкальского края </w:t>
      </w:r>
      <w:r w:rsidRPr="001313FC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 внесении изменений в постановление Правительства Забайкальского края от 25 сентября 2018 года №</w:t>
      </w:r>
      <w:r w:rsidR="000414E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390 «О некоторых вопросах предоставления из бюджета Забайкальского края субсидий на возмещение затрат в связи с оказанием услуг дошкольного образования</w:t>
      </w:r>
      <w:r w:rsidRPr="001313FC">
        <w:rPr>
          <w:rFonts w:ascii="Times New Roman" w:hAnsi="Times New Roman"/>
          <w:sz w:val="28"/>
          <w:szCs w:val="24"/>
        </w:rPr>
        <w:t>»</w:t>
      </w:r>
    </w:p>
    <w:p w:rsidR="00F50FF5" w:rsidRPr="001313FC" w:rsidRDefault="00F50FF5" w:rsidP="00F50FF5">
      <w:pPr>
        <w:pStyle w:val="ConsPlusTitle"/>
        <w:jc w:val="center"/>
        <w:rPr>
          <w:rFonts w:ascii="Times New Roman" w:hAnsi="Times New Roman"/>
          <w:sz w:val="28"/>
          <w:szCs w:val="24"/>
        </w:rPr>
      </w:pPr>
    </w:p>
    <w:p w:rsidR="00F50FF5" w:rsidRPr="00FF1B37" w:rsidRDefault="00F50FF5" w:rsidP="00433A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3AB9" w:rsidRPr="00433AB9">
        <w:rPr>
          <w:rFonts w:ascii="Times New Roman" w:eastAsia="Times New Roman" w:hAnsi="Times New Roman"/>
          <w:sz w:val="24"/>
          <w:szCs w:val="24"/>
          <w:lang w:eastAsia="ru-RU"/>
        </w:rPr>
        <w:t>проект постановления Правительства Забайкальского края</w:t>
      </w:r>
      <w:r w:rsidR="00433A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3AB9" w:rsidRPr="00433AB9">
        <w:rPr>
          <w:rFonts w:ascii="Times New Roman" w:eastAsia="Times New Roman" w:hAnsi="Times New Roman"/>
          <w:sz w:val="24"/>
          <w:szCs w:val="24"/>
          <w:lang w:eastAsia="ru-RU"/>
        </w:rPr>
        <w:t>«Об установлении дополнительных ограничений мест розничной продажи алкогольной продукции»</w:t>
      </w:r>
      <w:r w:rsidR="00433A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Министерство </w:t>
      </w:r>
      <w:r w:rsidR="00A60B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и науки </w:t>
      </w:r>
      <w:r w:rsidRPr="00E50018">
        <w:rPr>
          <w:rFonts w:ascii="Times New Roman" w:eastAsia="Times New Roman" w:hAnsi="Times New Roman"/>
          <w:b/>
          <w:sz w:val="24"/>
          <w:szCs w:val="24"/>
          <w:lang w:eastAsia="ru-RU"/>
        </w:rPr>
        <w:t>Забайкальского края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</w:pPr>
      <w:r w:rsidRPr="005015F8">
        <w:rPr>
          <w:rFonts w:ascii="Times New Roman" w:eastAsia="Times New Roman" w:hAnsi="Times New Roman"/>
          <w:sz w:val="24"/>
          <w:szCs w:val="24"/>
          <w:lang w:eastAsia="ru-RU"/>
        </w:rPr>
        <w:t>Ссылка на проект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B7EB3">
        <w:t xml:space="preserve"> </w:t>
      </w:r>
      <w:hyperlink r:id="rId5" w:history="1">
        <w:r w:rsidR="003A21F9" w:rsidRPr="007D3DF0">
          <w:rPr>
            <w:rStyle w:val="a4"/>
          </w:rPr>
          <w:t>https://minek.75.ru/deyatel-nost/ocenka-reguliruyuschego-vozdeystviya/ocenka-proektov/2025-god/proekty-rst/402182-proekt-ppzk-o-zaprete-v-strastnuyu-sedmicu</w:t>
        </w:r>
      </w:hyperlink>
    </w:p>
    <w:p w:rsidR="00F50FF5" w:rsidRDefault="00F50FF5" w:rsidP="00A60B9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Pr="004B329A">
        <w:rPr>
          <w:rFonts w:ascii="Times New Roman" w:hAnsi="Times New Roman"/>
          <w:b/>
          <w:sz w:val="24"/>
          <w:szCs w:val="24"/>
        </w:rPr>
        <w:t xml:space="preserve">с </w:t>
      </w:r>
      <w:r w:rsidR="000414E9">
        <w:rPr>
          <w:rFonts w:ascii="Times New Roman" w:hAnsi="Times New Roman"/>
          <w:b/>
          <w:sz w:val="24"/>
          <w:szCs w:val="24"/>
        </w:rPr>
        <w:t>2</w:t>
      </w:r>
      <w:r w:rsidR="003A21F9">
        <w:rPr>
          <w:rFonts w:ascii="Times New Roman" w:hAnsi="Times New Roman"/>
          <w:b/>
          <w:sz w:val="24"/>
          <w:szCs w:val="24"/>
        </w:rPr>
        <w:t>7</w:t>
      </w:r>
      <w:r w:rsidR="000414E9">
        <w:rPr>
          <w:rFonts w:ascii="Times New Roman" w:hAnsi="Times New Roman"/>
          <w:b/>
          <w:sz w:val="24"/>
          <w:szCs w:val="24"/>
        </w:rPr>
        <w:t xml:space="preserve"> марта</w:t>
      </w:r>
      <w:r w:rsidRPr="004B329A">
        <w:rPr>
          <w:rFonts w:ascii="Times New Roman" w:hAnsi="Times New Roman"/>
          <w:b/>
          <w:sz w:val="24"/>
          <w:szCs w:val="24"/>
        </w:rPr>
        <w:t xml:space="preserve"> по </w:t>
      </w:r>
      <w:r w:rsidR="003A21F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414E9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b/>
          <w:sz w:val="24"/>
          <w:szCs w:val="24"/>
        </w:rPr>
        <w:t xml:space="preserve"> 2025</w:t>
      </w:r>
      <w:r w:rsidRPr="004B329A">
        <w:rPr>
          <w:rFonts w:ascii="Times New Roman" w:hAnsi="Times New Roman"/>
          <w:b/>
          <w:sz w:val="24"/>
          <w:szCs w:val="24"/>
        </w:rPr>
        <w:t> года (включительно)</w:t>
      </w:r>
      <w:r w:rsidR="00A60B97">
        <w:rPr>
          <w:rFonts w:ascii="Times New Roman" w:hAnsi="Times New Roman"/>
          <w:b/>
          <w:sz w:val="24"/>
          <w:szCs w:val="24"/>
        </w:rPr>
        <w:t xml:space="preserve"> 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направивших отзыв 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3B52CD" w:rsidRDefault="00F50FF5" w:rsidP="00E87DB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формирования отчета о результатах публичных консультаций: </w:t>
      </w:r>
      <w:r w:rsidR="003A21F9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0414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 2025 года</w:t>
      </w: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2563"/>
        <w:gridCol w:w="6378"/>
        <w:gridCol w:w="853"/>
      </w:tblGrid>
      <w:tr w:rsidR="003B52CD" w:rsidRPr="00350538" w:rsidTr="009C0DAE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9C0DAE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C0D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Комментарии УО</w:t>
            </w:r>
          </w:p>
        </w:tc>
      </w:tr>
      <w:tr w:rsidR="003B52CD" w:rsidRPr="00350538" w:rsidTr="009C0DAE">
        <w:trPr>
          <w:trHeight w:val="9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277FCC" w:rsidRDefault="003B52CD" w:rsidP="003B52CD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Default="003B52CD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63C">
              <w:rPr>
                <w:rFonts w:ascii="Times New Roman" w:hAnsi="Times New Roman"/>
              </w:rPr>
              <w:t xml:space="preserve">Уполномоченный по защите прав предпринимателей </w:t>
            </w:r>
          </w:p>
          <w:p w:rsidR="003B52CD" w:rsidRPr="00565358" w:rsidRDefault="003B52CD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63C">
              <w:rPr>
                <w:rFonts w:ascii="Times New Roman" w:hAnsi="Times New Roman"/>
              </w:rPr>
              <w:t xml:space="preserve">в Забайкальском крае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5E2E67" w:rsidRDefault="009D3A20" w:rsidP="00B567B3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Замечаний 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7D72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D724B" w:rsidRPr="00350538" w:rsidTr="009C0DAE">
        <w:trPr>
          <w:trHeight w:val="159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4B" w:rsidRPr="00B1152E" w:rsidRDefault="002A2217" w:rsidP="007D72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4B" w:rsidRPr="00B1152E" w:rsidRDefault="003A21F9" w:rsidP="007D724B">
            <w:pPr>
              <w:jc w:val="center"/>
              <w:rPr>
                <w:rFonts w:ascii="Times New Roman" w:hAnsi="Times New Roman"/>
              </w:rPr>
            </w:pPr>
            <w:r w:rsidRPr="003A21F9">
              <w:rPr>
                <w:rFonts w:ascii="Times New Roman" w:hAnsi="Times New Roman"/>
              </w:rPr>
              <w:t>Администрация муниципального района «</w:t>
            </w:r>
            <w:proofErr w:type="spellStart"/>
            <w:r w:rsidRPr="003A21F9">
              <w:rPr>
                <w:rFonts w:ascii="Times New Roman" w:hAnsi="Times New Roman"/>
              </w:rPr>
              <w:t>Карымский</w:t>
            </w:r>
            <w:proofErr w:type="spellEnd"/>
            <w:r w:rsidRPr="003A21F9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4B" w:rsidRPr="009D3A20" w:rsidRDefault="00EA5101" w:rsidP="009D3A20">
            <w:pPr>
              <w:autoSpaceDE w:val="0"/>
              <w:autoSpaceDN w:val="0"/>
              <w:adjustRightInd w:val="0"/>
              <w:spacing w:after="0" w:line="240" w:lineRule="auto"/>
              <w:ind w:firstLine="4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3A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1F9" w:rsidRPr="009D3A20">
              <w:rPr>
                <w:rFonts w:ascii="Times New Roman" w:hAnsi="Times New Roman"/>
                <w:sz w:val="18"/>
                <w:szCs w:val="18"/>
              </w:rPr>
              <w:t>Администрация муниципального района «</w:t>
            </w:r>
            <w:proofErr w:type="spellStart"/>
            <w:r w:rsidR="003A21F9" w:rsidRPr="009D3A20">
              <w:rPr>
                <w:rFonts w:ascii="Times New Roman" w:hAnsi="Times New Roman"/>
                <w:sz w:val="18"/>
                <w:szCs w:val="18"/>
              </w:rPr>
              <w:t>Карымский</w:t>
            </w:r>
            <w:proofErr w:type="spellEnd"/>
            <w:r w:rsidR="003A21F9" w:rsidRPr="009D3A20">
              <w:rPr>
                <w:rFonts w:ascii="Times New Roman" w:hAnsi="Times New Roman"/>
                <w:sz w:val="18"/>
                <w:szCs w:val="18"/>
              </w:rPr>
              <w:t xml:space="preserve"> район» считает целесообразным исключить из перечня религиозных организаций, расположенных на территории Забайкальского края «Церковь Троицы» с. </w:t>
            </w:r>
            <w:proofErr w:type="spellStart"/>
            <w:r w:rsidR="003A21F9" w:rsidRPr="009D3A20">
              <w:rPr>
                <w:rFonts w:ascii="Times New Roman" w:hAnsi="Times New Roman"/>
                <w:sz w:val="18"/>
                <w:szCs w:val="18"/>
              </w:rPr>
              <w:t>Кайдалово</w:t>
            </w:r>
            <w:proofErr w:type="spellEnd"/>
            <w:r w:rsidR="003A21F9" w:rsidRPr="009D3A20">
              <w:rPr>
                <w:rFonts w:ascii="Times New Roman" w:hAnsi="Times New Roman"/>
                <w:sz w:val="18"/>
                <w:szCs w:val="18"/>
              </w:rPr>
              <w:t xml:space="preserve"> так как она не является Некоммерческой организацией и не включена в перечень, но просим включить в перечень «Местную религиозную организацию православный Приход храма Жен Мироносиц пос. </w:t>
            </w:r>
            <w:proofErr w:type="spellStart"/>
            <w:r w:rsidR="003A21F9" w:rsidRPr="009D3A20">
              <w:rPr>
                <w:rFonts w:ascii="Times New Roman" w:hAnsi="Times New Roman"/>
                <w:sz w:val="18"/>
                <w:szCs w:val="18"/>
              </w:rPr>
              <w:t>Карымское</w:t>
            </w:r>
            <w:proofErr w:type="spellEnd"/>
            <w:r w:rsidR="003A21F9" w:rsidRPr="009D3A20">
              <w:rPr>
                <w:rFonts w:ascii="Times New Roman" w:hAnsi="Times New Roman"/>
                <w:sz w:val="18"/>
                <w:szCs w:val="18"/>
              </w:rPr>
              <w:t xml:space="preserve"> Забайкальского края Нерчинской Епархии Русской Православной Церкви (Московский Патриархат) по адресу </w:t>
            </w:r>
            <w:proofErr w:type="spellStart"/>
            <w:r w:rsidR="003A21F9" w:rsidRPr="009D3A20">
              <w:rPr>
                <w:rFonts w:ascii="Times New Roman" w:hAnsi="Times New Roman"/>
                <w:sz w:val="18"/>
                <w:szCs w:val="18"/>
              </w:rPr>
              <w:t>Карымский</w:t>
            </w:r>
            <w:proofErr w:type="spellEnd"/>
            <w:r w:rsidR="003A21F9" w:rsidRPr="009D3A20">
              <w:rPr>
                <w:rFonts w:ascii="Times New Roman" w:hAnsi="Times New Roman"/>
                <w:sz w:val="18"/>
                <w:szCs w:val="18"/>
              </w:rPr>
              <w:t xml:space="preserve"> район, п. </w:t>
            </w:r>
            <w:proofErr w:type="spellStart"/>
            <w:r w:rsidR="003A21F9" w:rsidRPr="009D3A20">
              <w:rPr>
                <w:rFonts w:ascii="Times New Roman" w:hAnsi="Times New Roman"/>
                <w:sz w:val="18"/>
                <w:szCs w:val="18"/>
              </w:rPr>
              <w:t>Карымское</w:t>
            </w:r>
            <w:proofErr w:type="spellEnd"/>
            <w:r w:rsidR="003A21F9" w:rsidRPr="009D3A20">
              <w:rPr>
                <w:rFonts w:ascii="Times New Roman" w:hAnsi="Times New Roman"/>
                <w:sz w:val="18"/>
                <w:szCs w:val="18"/>
              </w:rPr>
              <w:t>, ул. Вокзальная, д. 13-а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4B" w:rsidRPr="00350538" w:rsidRDefault="007D724B" w:rsidP="007D72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101" w:rsidRPr="00350538" w:rsidTr="009C0DAE">
        <w:trPr>
          <w:trHeight w:val="159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1" w:rsidRPr="00B1152E" w:rsidRDefault="002A2217" w:rsidP="007D72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1" w:rsidRPr="00B1152E" w:rsidRDefault="009D3A20" w:rsidP="007D724B">
            <w:pPr>
              <w:jc w:val="center"/>
              <w:rPr>
                <w:rFonts w:ascii="Times New Roman" w:hAnsi="Times New Roman"/>
              </w:rPr>
            </w:pPr>
            <w:r w:rsidRPr="009D3A20">
              <w:rPr>
                <w:rFonts w:ascii="Times New Roman" w:hAnsi="Times New Roman"/>
              </w:rPr>
              <w:t>Администрация муниципального района «</w:t>
            </w:r>
            <w:proofErr w:type="spellStart"/>
            <w:r w:rsidRPr="009D3A20">
              <w:rPr>
                <w:rFonts w:ascii="Times New Roman" w:hAnsi="Times New Roman"/>
              </w:rPr>
              <w:t>Борзинский</w:t>
            </w:r>
            <w:proofErr w:type="spellEnd"/>
            <w:r w:rsidRPr="009D3A20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D" w:rsidRPr="009D3A20" w:rsidRDefault="009D3A20" w:rsidP="00E14BDD">
            <w:pPr>
              <w:autoSpaceDE w:val="0"/>
              <w:autoSpaceDN w:val="0"/>
              <w:adjustRightInd w:val="0"/>
              <w:spacing w:after="0" w:line="240" w:lineRule="auto"/>
              <w:ind w:firstLine="4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3A20">
              <w:rPr>
                <w:rFonts w:ascii="Times New Roman" w:hAnsi="Times New Roman"/>
                <w:sz w:val="18"/>
                <w:szCs w:val="18"/>
              </w:rPr>
              <w:t>На территории СП «</w:t>
            </w:r>
            <w:proofErr w:type="spellStart"/>
            <w:r w:rsidRPr="009D3A20">
              <w:rPr>
                <w:rFonts w:ascii="Times New Roman" w:hAnsi="Times New Roman"/>
                <w:sz w:val="18"/>
                <w:szCs w:val="18"/>
              </w:rPr>
              <w:t>Курунзулайское</w:t>
            </w:r>
            <w:proofErr w:type="spellEnd"/>
            <w:proofErr w:type="gramStart"/>
            <w:r w:rsidRPr="009D3A20">
              <w:rPr>
                <w:rFonts w:ascii="Times New Roman" w:hAnsi="Times New Roman"/>
                <w:sz w:val="18"/>
                <w:szCs w:val="18"/>
              </w:rPr>
              <w:t>»,СП</w:t>
            </w:r>
            <w:proofErr w:type="gramEnd"/>
            <w:r w:rsidRPr="009D3A2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9D3A20">
              <w:rPr>
                <w:rFonts w:ascii="Times New Roman" w:hAnsi="Times New Roman"/>
                <w:sz w:val="18"/>
                <w:szCs w:val="18"/>
              </w:rPr>
              <w:t>Кондуйское</w:t>
            </w:r>
            <w:proofErr w:type="spellEnd"/>
            <w:r w:rsidRPr="009D3A20">
              <w:rPr>
                <w:rFonts w:ascii="Times New Roman" w:hAnsi="Times New Roman"/>
                <w:sz w:val="18"/>
                <w:szCs w:val="18"/>
              </w:rPr>
              <w:t>» нет торговых объектов, реализующие алкогольную продукцию.</w:t>
            </w:r>
          </w:p>
          <w:p w:rsidR="009D3A20" w:rsidRPr="009D3A20" w:rsidRDefault="009D3A20" w:rsidP="009D3A20">
            <w:pPr>
              <w:autoSpaceDE w:val="0"/>
              <w:autoSpaceDN w:val="0"/>
              <w:adjustRightInd w:val="0"/>
              <w:spacing w:after="0" w:line="240" w:lineRule="auto"/>
              <w:ind w:firstLine="4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3A20">
              <w:rPr>
                <w:rFonts w:ascii="Times New Roman" w:hAnsi="Times New Roman"/>
                <w:sz w:val="18"/>
                <w:szCs w:val="18"/>
              </w:rPr>
              <w:t>На территории муниципального района «</w:t>
            </w:r>
            <w:proofErr w:type="spellStart"/>
            <w:r w:rsidRPr="009D3A20">
              <w:rPr>
                <w:rFonts w:ascii="Times New Roman" w:hAnsi="Times New Roman"/>
                <w:sz w:val="18"/>
                <w:szCs w:val="18"/>
              </w:rPr>
              <w:t>Борзинский</w:t>
            </w:r>
            <w:proofErr w:type="spellEnd"/>
            <w:r w:rsidRPr="009D3A20">
              <w:rPr>
                <w:rFonts w:ascii="Times New Roman" w:hAnsi="Times New Roman"/>
                <w:sz w:val="18"/>
                <w:szCs w:val="18"/>
              </w:rPr>
              <w:t xml:space="preserve"> район» зарегистрировано: </w:t>
            </w:r>
          </w:p>
          <w:p w:rsidR="009D3A20" w:rsidRPr="009D3A20" w:rsidRDefault="009D3A20" w:rsidP="002F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3A20">
              <w:rPr>
                <w:rFonts w:ascii="Times New Roman" w:hAnsi="Times New Roman"/>
                <w:sz w:val="18"/>
                <w:szCs w:val="18"/>
              </w:rPr>
              <w:t>1.</w:t>
            </w:r>
            <w:r w:rsidR="002F21E1">
              <w:rPr>
                <w:rFonts w:ascii="Times New Roman" w:hAnsi="Times New Roman"/>
                <w:sz w:val="18"/>
                <w:szCs w:val="18"/>
              </w:rPr>
              <w:t> </w:t>
            </w:r>
            <w:r w:rsidRPr="009D3A20">
              <w:rPr>
                <w:rFonts w:ascii="Times New Roman" w:hAnsi="Times New Roman"/>
                <w:sz w:val="18"/>
                <w:szCs w:val="18"/>
              </w:rPr>
              <w:t>Местная религиозная организация Православный Приход Храма преподобного Сергия Радонежского по адресу: г. Борзя, ул. Пушкина,3;</w:t>
            </w:r>
          </w:p>
          <w:p w:rsidR="009D3A20" w:rsidRPr="00EA5101" w:rsidRDefault="009D3A20" w:rsidP="002F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3A20">
              <w:rPr>
                <w:rFonts w:ascii="Times New Roman" w:hAnsi="Times New Roman"/>
                <w:sz w:val="18"/>
                <w:szCs w:val="18"/>
              </w:rPr>
              <w:t>2.</w:t>
            </w:r>
            <w:r w:rsidR="002F21E1">
              <w:rPr>
                <w:rFonts w:ascii="Times New Roman" w:hAnsi="Times New Roman"/>
                <w:sz w:val="18"/>
                <w:szCs w:val="18"/>
              </w:rPr>
              <w:t> </w:t>
            </w:r>
            <w:bookmarkStart w:id="0" w:name="_GoBack"/>
            <w:bookmarkEnd w:id="0"/>
            <w:r w:rsidRPr="009D3A20">
              <w:rPr>
                <w:rFonts w:ascii="Times New Roman" w:hAnsi="Times New Roman"/>
                <w:sz w:val="18"/>
                <w:szCs w:val="18"/>
              </w:rPr>
              <w:t xml:space="preserve">Местная религиозная организация Храм Святой Троицы по адресу: </w:t>
            </w:r>
            <w:proofErr w:type="spellStart"/>
            <w:r w:rsidRPr="009D3A20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9D3A20">
              <w:rPr>
                <w:rFonts w:ascii="Times New Roman" w:hAnsi="Times New Roman"/>
                <w:sz w:val="18"/>
                <w:szCs w:val="18"/>
              </w:rPr>
              <w:t xml:space="preserve">  Шерловая Гора,ул.Ленина,15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1" w:rsidRPr="00350538" w:rsidRDefault="00EA5101" w:rsidP="007D72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4CCA" w:rsidRPr="00350538" w:rsidTr="009C0DAE">
        <w:trPr>
          <w:trHeight w:val="156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A" w:rsidRDefault="002A2217" w:rsidP="007D72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A" w:rsidRDefault="009D3A20" w:rsidP="007D724B">
            <w:pPr>
              <w:jc w:val="center"/>
              <w:rPr>
                <w:rFonts w:ascii="Times New Roman" w:hAnsi="Times New Roman"/>
              </w:rPr>
            </w:pPr>
            <w:r w:rsidRPr="009D3A20">
              <w:rPr>
                <w:rFonts w:ascii="Times New Roman" w:hAnsi="Times New Roman"/>
              </w:rPr>
              <w:t>Администрация Калганского муниципального округа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20" w:rsidRDefault="009D3A20" w:rsidP="009D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Проблем</w:t>
            </w:r>
            <w:r w:rsidR="009C0DAE">
              <w:rPr>
                <w:rFonts w:ascii="Times New Roman" w:hAnsi="Times New Roman"/>
                <w:sz w:val="18"/>
                <w:szCs w:val="18"/>
              </w:rPr>
              <w:t>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решение которой направлен проект актуальна </w:t>
            </w:r>
          </w:p>
          <w:p w:rsidR="00D37D0B" w:rsidRDefault="000E7945" w:rsidP="009D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9D3A20" w:rsidRPr="009D3A20">
              <w:rPr>
                <w:rFonts w:ascii="Times New Roman" w:hAnsi="Times New Roman"/>
                <w:sz w:val="18"/>
                <w:szCs w:val="18"/>
              </w:rPr>
              <w:t>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</w:t>
            </w:r>
            <w:r w:rsidR="009D3A20">
              <w:rPr>
                <w:rFonts w:ascii="Times New Roman" w:hAnsi="Times New Roman"/>
                <w:sz w:val="18"/>
                <w:szCs w:val="18"/>
              </w:rPr>
              <w:t xml:space="preserve"> – не полученная в дни запрета прибыль.</w:t>
            </w:r>
          </w:p>
          <w:p w:rsidR="009D3A20" w:rsidRPr="00E14BDD" w:rsidRDefault="009D3A20" w:rsidP="009D3A20">
            <w:pPr>
              <w:tabs>
                <w:tab w:val="left" w:pos="993"/>
              </w:tabs>
              <w:spacing w:before="12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П</w:t>
            </w:r>
            <w:r w:rsidRPr="009D3A20">
              <w:rPr>
                <w:rFonts w:ascii="Times New Roman" w:hAnsi="Times New Roman"/>
                <w:sz w:val="18"/>
                <w:szCs w:val="18"/>
              </w:rPr>
              <w:t>оложени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9D3A20">
              <w:rPr>
                <w:rFonts w:ascii="Times New Roman" w:hAnsi="Times New Roman"/>
                <w:sz w:val="18"/>
                <w:szCs w:val="18"/>
              </w:rPr>
              <w:t>, которые необоснованно затрудняют ведение предпринимательской и инвестиционной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, нет.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Переходный период не требуется.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A" w:rsidRPr="00350538" w:rsidRDefault="00C14CCA" w:rsidP="007D72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C0DAE" w:rsidRPr="00350538" w:rsidTr="002A2217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AE" w:rsidRDefault="002A2217" w:rsidP="007D72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AE" w:rsidRPr="002A2217" w:rsidRDefault="009C0DAE" w:rsidP="007D7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217">
              <w:rPr>
                <w:rFonts w:ascii="Times New Roman" w:hAnsi="Times New Roman"/>
                <w:sz w:val="18"/>
                <w:szCs w:val="18"/>
              </w:rPr>
              <w:t>Администрация МР «Чернышевский район»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AE" w:rsidRDefault="002A2217" w:rsidP="009D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217">
              <w:rPr>
                <w:rFonts w:ascii="Times New Roman" w:hAnsi="Times New Roman"/>
                <w:sz w:val="18"/>
                <w:szCs w:val="18"/>
              </w:rPr>
              <w:t xml:space="preserve">Просим </w:t>
            </w:r>
            <w:r w:rsidR="00743A0A" w:rsidRPr="002A2217">
              <w:rPr>
                <w:rFonts w:ascii="Times New Roman" w:hAnsi="Times New Roman"/>
                <w:sz w:val="18"/>
                <w:szCs w:val="18"/>
              </w:rPr>
              <w:t>добавить Храм</w:t>
            </w:r>
            <w:r w:rsidRPr="002A2217">
              <w:rPr>
                <w:rFonts w:ascii="Times New Roman" w:hAnsi="Times New Roman"/>
                <w:sz w:val="18"/>
                <w:szCs w:val="18"/>
              </w:rPr>
              <w:t xml:space="preserve"> Рождества Пресвятой Богородицы в </w:t>
            </w:r>
            <w:proofErr w:type="spellStart"/>
            <w:r w:rsidRPr="002A2217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2A2217">
              <w:rPr>
                <w:rFonts w:ascii="Times New Roman" w:hAnsi="Times New Roman"/>
                <w:sz w:val="18"/>
                <w:szCs w:val="18"/>
              </w:rPr>
              <w:t>. Чернышевск, ул. Центральная, д.13а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AE" w:rsidRPr="00350538" w:rsidRDefault="009C0DAE" w:rsidP="007D72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7DBD" w:rsidRPr="00350538" w:rsidTr="009C0DAE">
        <w:trPr>
          <w:trHeight w:val="2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  <w:r w:rsidR="009C0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2A2217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87DBD" w:rsidRPr="00350538" w:rsidTr="009C0DAE">
        <w:trPr>
          <w:trHeight w:val="10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  <w:p w:rsidR="00E87DBD" w:rsidRPr="00AF1097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87DBD" w:rsidRPr="00C83521" w:rsidRDefault="00E87DBD" w:rsidP="00E87DB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21F9">
        <w:rPr>
          <w:rFonts w:ascii="Times New Roman" w:eastAsia="Times New Roman" w:hAnsi="Times New Roman"/>
          <w:b/>
          <w:sz w:val="24"/>
          <w:szCs w:val="24"/>
          <w:lang w:eastAsia="ru-RU"/>
        </w:rPr>
        <w:t>Игнатьева О.В.</w:t>
      </w:r>
    </w:p>
    <w:p w:rsidR="00E87DBD" w:rsidRPr="00F50FF5" w:rsidRDefault="00E87DB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87DBD" w:rsidRPr="00F50FF5" w:rsidSect="002A2217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3E30"/>
    <w:multiLevelType w:val="hybridMultilevel"/>
    <w:tmpl w:val="DE7272A6"/>
    <w:lvl w:ilvl="0" w:tplc="F5901556">
      <w:start w:val="6"/>
      <w:numFmt w:val="decimal"/>
      <w:suff w:val="nothing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841F8E"/>
    <w:multiLevelType w:val="hybridMultilevel"/>
    <w:tmpl w:val="C7A0CFC6"/>
    <w:lvl w:ilvl="0" w:tplc="9B6E3A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F5"/>
    <w:rsid w:val="000414E9"/>
    <w:rsid w:val="000E7945"/>
    <w:rsid w:val="00185B16"/>
    <w:rsid w:val="0024679B"/>
    <w:rsid w:val="002A2217"/>
    <w:rsid w:val="002B3B3C"/>
    <w:rsid w:val="002D2620"/>
    <w:rsid w:val="002F21E1"/>
    <w:rsid w:val="003A21F9"/>
    <w:rsid w:val="003B52CD"/>
    <w:rsid w:val="003F6DDD"/>
    <w:rsid w:val="00433AB9"/>
    <w:rsid w:val="005639BF"/>
    <w:rsid w:val="005A26D9"/>
    <w:rsid w:val="005A4682"/>
    <w:rsid w:val="005D3A1B"/>
    <w:rsid w:val="005E2E67"/>
    <w:rsid w:val="0070618F"/>
    <w:rsid w:val="00743A0A"/>
    <w:rsid w:val="007D724B"/>
    <w:rsid w:val="00810CD1"/>
    <w:rsid w:val="00870A84"/>
    <w:rsid w:val="008C1A3D"/>
    <w:rsid w:val="008C2313"/>
    <w:rsid w:val="00915A6F"/>
    <w:rsid w:val="00961D37"/>
    <w:rsid w:val="009C0DAE"/>
    <w:rsid w:val="009D3A20"/>
    <w:rsid w:val="009F2FB9"/>
    <w:rsid w:val="00A60B97"/>
    <w:rsid w:val="00AB05E4"/>
    <w:rsid w:val="00B1152E"/>
    <w:rsid w:val="00B567B3"/>
    <w:rsid w:val="00B57EDF"/>
    <w:rsid w:val="00BA313F"/>
    <w:rsid w:val="00BB05A5"/>
    <w:rsid w:val="00C14CCA"/>
    <w:rsid w:val="00C15885"/>
    <w:rsid w:val="00C5068E"/>
    <w:rsid w:val="00CA0DD3"/>
    <w:rsid w:val="00CD42C9"/>
    <w:rsid w:val="00CE0ACD"/>
    <w:rsid w:val="00D37D0B"/>
    <w:rsid w:val="00E14BDD"/>
    <w:rsid w:val="00E87DBD"/>
    <w:rsid w:val="00E958F8"/>
    <w:rsid w:val="00EA5101"/>
    <w:rsid w:val="00F04EA4"/>
    <w:rsid w:val="00F50FF5"/>
    <w:rsid w:val="00F664C0"/>
    <w:rsid w:val="00F76083"/>
    <w:rsid w:val="00FE4E60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F02F"/>
  <w15:docId w15:val="{8901C45E-D9D2-482C-A9F4-53C95016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50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0FF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F50FF5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F50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5">
    <w:name w:val="Table Grid"/>
    <w:basedOn w:val="a1"/>
    <w:uiPriority w:val="39"/>
    <w:rsid w:val="00B1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7D724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FF468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ek.75.ru/deyatel-nost/ocenka-reguliruyuschego-vozdeystviya/ocenka-proektov/2025-god/proekty-rst/402182-proekt-ppzk-o-zaprete-v-strastnuyu-sedmi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Стаханова</dc:creator>
  <cp:keywords/>
  <dc:description/>
  <cp:lastModifiedBy>Игнатьева Ольга</cp:lastModifiedBy>
  <cp:revision>3</cp:revision>
  <dcterms:created xsi:type="dcterms:W3CDTF">2025-04-14T09:32:00Z</dcterms:created>
  <dcterms:modified xsi:type="dcterms:W3CDTF">2025-04-15T04:03:00Z</dcterms:modified>
</cp:coreProperties>
</file>