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946516">
        <w:rPr>
          <w:noProof/>
          <w:lang w:eastAsia="ru-RU"/>
        </w:rPr>
        <w:drawing>
          <wp:inline distT="0" distB="0" distL="0" distR="0" wp14:anchorId="3C149738" wp14:editId="7CFA1476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sz w:val="2"/>
          <w:szCs w:val="2"/>
        </w:rPr>
      </w:pPr>
    </w:p>
    <w:p w:rsidR="00EF2FF9" w:rsidRPr="00AB243D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F2FF9" w:rsidRDefault="00EF2FF9" w:rsidP="00EF2FF9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F2FF9" w:rsidRPr="00722412" w:rsidRDefault="00EF2FF9" w:rsidP="00EF2FF9">
      <w:pPr>
        <w:shd w:val="clear" w:color="auto" w:fill="FFFFFF"/>
        <w:jc w:val="center"/>
        <w:rPr>
          <w:bCs/>
          <w:spacing w:val="-14"/>
        </w:rPr>
      </w:pPr>
    </w:p>
    <w:p w:rsidR="00EF2FF9" w:rsidRPr="00674D09" w:rsidRDefault="00EF2FF9" w:rsidP="00EF2FF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F2FF9" w:rsidRPr="00AB2A67" w:rsidRDefault="00EF2FF9" w:rsidP="00EF2FF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F2FF9" w:rsidRPr="00317401" w:rsidRDefault="00EF2FF9" w:rsidP="00EF2FF9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EF2FF9" w:rsidRPr="00317401" w:rsidRDefault="00EF2FF9" w:rsidP="00491DC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установлении доп</w:t>
      </w:r>
      <w:r w:rsidR="00AA200F">
        <w:rPr>
          <w:rFonts w:ascii="Times New Roman" w:hAnsi="Times New Roman"/>
          <w:b/>
          <w:color w:val="000000"/>
          <w:sz w:val="28"/>
          <w:szCs w:val="28"/>
        </w:rPr>
        <w:t xml:space="preserve">олнительных ограничений </w:t>
      </w:r>
      <w:r w:rsidR="00780044">
        <w:rPr>
          <w:rFonts w:ascii="Times New Roman" w:hAnsi="Times New Roman"/>
          <w:b/>
          <w:color w:val="000000"/>
          <w:sz w:val="28"/>
          <w:szCs w:val="28"/>
        </w:rPr>
        <w:t xml:space="preserve">времени 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мест </w:t>
      </w:r>
      <w:r w:rsidRPr="004C3065">
        <w:rPr>
          <w:rFonts w:ascii="Times New Roman" w:hAnsi="Times New Roman"/>
          <w:b/>
          <w:color w:val="000000"/>
          <w:sz w:val="28"/>
          <w:szCs w:val="28"/>
        </w:rPr>
        <w:t>рознично</w:t>
      </w:r>
      <w:r w:rsidR="00116C0D">
        <w:rPr>
          <w:rFonts w:ascii="Times New Roman" w:hAnsi="Times New Roman"/>
          <w:b/>
          <w:color w:val="000000"/>
          <w:sz w:val="28"/>
          <w:szCs w:val="28"/>
        </w:rPr>
        <w:t>й продажи алкогольной продукции</w:t>
      </w:r>
      <w:r w:rsidR="00B1187A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Тунгокоченского муниципального округа</w:t>
      </w:r>
      <w:r w:rsidR="000B07AC">
        <w:rPr>
          <w:rFonts w:ascii="Times New Roman" w:hAnsi="Times New Roman"/>
          <w:b/>
          <w:color w:val="000000"/>
          <w:sz w:val="28"/>
          <w:szCs w:val="28"/>
        </w:rPr>
        <w:t xml:space="preserve"> Забайкальского края</w:t>
      </w:r>
    </w:p>
    <w:p w:rsidR="00EF2FF9" w:rsidRPr="00901B54" w:rsidRDefault="00EF2FF9" w:rsidP="00491DC0">
      <w:pPr>
        <w:pStyle w:val="ConsPlusNormal"/>
        <w:jc w:val="both"/>
        <w:rPr>
          <w:rFonts w:ascii="Times New Roman" w:hAnsi="Times New Roman"/>
          <w:szCs w:val="28"/>
        </w:rPr>
      </w:pPr>
    </w:p>
    <w:p w:rsidR="00EF2FF9" w:rsidRPr="00901B54" w:rsidRDefault="00EF2FF9" w:rsidP="00491DC0">
      <w:pPr>
        <w:pStyle w:val="ConsPlusNormal"/>
        <w:jc w:val="both"/>
        <w:rPr>
          <w:rFonts w:ascii="Times New Roman" w:hAnsi="Times New Roman"/>
          <w:szCs w:val="28"/>
        </w:rPr>
      </w:pPr>
    </w:p>
    <w:p w:rsidR="00EF2FF9" w:rsidRPr="009F394B" w:rsidRDefault="00CB0319" w:rsidP="00B1187A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="002C3C66">
        <w:t xml:space="preserve">пунктом 7 </w:t>
      </w:r>
      <w:r w:rsidR="00913B26">
        <w:t>част</w:t>
      </w:r>
      <w:r w:rsidR="002C3C66">
        <w:t>и</w:t>
      </w:r>
      <w:r w:rsidR="009F394B" w:rsidRPr="009F394B">
        <w:t xml:space="preserve"> 1 статьи 3 Закона Забайкальского края от 26 декабря 2011 № 616-ЗЗК «Об отдельных вопросах реализации Федерального закона «О государственном регулировании производства </w:t>
      </w:r>
      <w:r w:rsidR="00913B26">
        <w:br/>
      </w:r>
      <w:r w:rsidR="009F394B" w:rsidRPr="009F394B">
        <w:t xml:space="preserve">и оборота этилового спирта, алкогольной и спиртосодержащей продукции </w:t>
      </w:r>
      <w:r w:rsidR="00913B26">
        <w:br/>
      </w:r>
      <w:r w:rsidR="009F394B" w:rsidRPr="009F394B">
        <w:t xml:space="preserve">и об ограничении потребления (распития) алкогольной продукции» </w:t>
      </w:r>
      <w:r w:rsidR="00913B26">
        <w:br/>
      </w:r>
      <w:r w:rsidR="009F394B" w:rsidRPr="009F394B">
        <w:t xml:space="preserve">на территории Забайкальского края», в связи </w:t>
      </w:r>
      <w:r w:rsidR="00B1187A">
        <w:t xml:space="preserve">введением с 7 апреля 2025 года </w:t>
      </w:r>
      <w:r w:rsidR="00913B26">
        <w:br/>
      </w:r>
      <w:r w:rsidR="00B1187A">
        <w:t xml:space="preserve">в лесах режима чрезвычайной ситуации регионального характера в границах Забайкальского края, учитывая постановление администрации Тунгокоченского муниципального округа Забайкальского края от 3 апреля 2025 года № 382 «О введении в лесах режима чрезвычайной ситуации </w:t>
      </w:r>
      <w:r w:rsidR="00913B26">
        <w:br/>
      </w:r>
      <w:r w:rsidR="00B1187A">
        <w:t>в границах Тунгокоченского муниципального округа</w:t>
      </w:r>
      <w:r>
        <w:t>»</w:t>
      </w:r>
      <w:r w:rsidR="009F394B" w:rsidRPr="009F394B">
        <w:t>, Правительство Забайкальского</w:t>
      </w:r>
      <w:r w:rsidR="009F394B">
        <w:t xml:space="preserve"> края </w:t>
      </w:r>
      <w:r w:rsidR="00EF2FF9" w:rsidRPr="00FA1EC9">
        <w:rPr>
          <w:b/>
          <w:spacing w:val="40"/>
        </w:rPr>
        <w:t>постановляет</w:t>
      </w:r>
      <w:r w:rsidR="00EF2FF9" w:rsidRPr="00FA1EC9">
        <w:rPr>
          <w:spacing w:val="40"/>
        </w:rPr>
        <w:t>:</w:t>
      </w:r>
    </w:p>
    <w:p w:rsidR="00EF2FF9" w:rsidRDefault="00EF2FF9" w:rsidP="00491DC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</w:p>
    <w:p w:rsidR="00D0335B" w:rsidRDefault="009F394B" w:rsidP="00EF2FF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  <w:r w:rsidRPr="009F394B">
        <w:rPr>
          <w:rFonts w:eastAsia="Calibri" w:cs="Times New Roman"/>
          <w:lang w:eastAsia="ru-RU"/>
        </w:rPr>
        <w:t xml:space="preserve">Запретить </w:t>
      </w:r>
      <w:r w:rsidR="00913B26">
        <w:rPr>
          <w:rFonts w:eastAsia="Calibri" w:cs="Times New Roman"/>
          <w:lang w:eastAsia="ru-RU"/>
        </w:rPr>
        <w:t xml:space="preserve">розничную </w:t>
      </w:r>
      <w:r w:rsidRPr="009F394B">
        <w:rPr>
          <w:rFonts w:eastAsia="Calibri" w:cs="Times New Roman"/>
          <w:lang w:eastAsia="ru-RU"/>
        </w:rPr>
        <w:t xml:space="preserve">продажу алкогольной продукции в период </w:t>
      </w:r>
      <w:r w:rsidR="00B1187A">
        <w:rPr>
          <w:rFonts w:eastAsia="Calibri" w:cs="Times New Roman"/>
          <w:lang w:eastAsia="ru-RU"/>
        </w:rPr>
        <w:t xml:space="preserve">действия </w:t>
      </w:r>
      <w:r w:rsidR="00997CD3">
        <w:rPr>
          <w:rFonts w:eastAsia="Calibri" w:cs="Times New Roman"/>
          <w:lang w:eastAsia="ru-RU"/>
        </w:rPr>
        <w:t xml:space="preserve">в лесах </w:t>
      </w:r>
      <w:r w:rsidR="00B1187A">
        <w:t>режима чрезвычайной ситуации в границах Тунгокоченского муниципального округа</w:t>
      </w:r>
      <w:r w:rsidRPr="009F394B">
        <w:rPr>
          <w:rFonts w:eastAsia="Calibri" w:cs="Times New Roman"/>
          <w:lang w:eastAsia="ru-RU"/>
        </w:rPr>
        <w:t xml:space="preserve"> </w:t>
      </w:r>
      <w:r w:rsidR="000B07AC">
        <w:rPr>
          <w:rFonts w:eastAsia="Calibri" w:cs="Times New Roman"/>
          <w:lang w:eastAsia="ru-RU"/>
        </w:rPr>
        <w:t xml:space="preserve">Забайкальского края </w:t>
      </w:r>
      <w:r w:rsidRPr="009F394B">
        <w:rPr>
          <w:rFonts w:eastAsia="Calibri" w:cs="Times New Roman"/>
          <w:lang w:eastAsia="ru-RU"/>
        </w:rPr>
        <w:t>с 1</w:t>
      </w:r>
      <w:r w:rsidR="00B1187A">
        <w:rPr>
          <w:rFonts w:eastAsia="Calibri" w:cs="Times New Roman"/>
          <w:lang w:eastAsia="ru-RU"/>
        </w:rPr>
        <w:t>5</w:t>
      </w:r>
      <w:r w:rsidRPr="009F394B">
        <w:rPr>
          <w:rFonts w:eastAsia="Calibri" w:cs="Times New Roman"/>
          <w:lang w:eastAsia="ru-RU"/>
        </w:rPr>
        <w:t xml:space="preserve"> по </w:t>
      </w:r>
      <w:r w:rsidR="00B1187A">
        <w:rPr>
          <w:rFonts w:eastAsia="Calibri" w:cs="Times New Roman"/>
          <w:lang w:eastAsia="ru-RU"/>
        </w:rPr>
        <w:t>31</w:t>
      </w:r>
      <w:r w:rsidRPr="009F394B">
        <w:rPr>
          <w:rFonts w:eastAsia="Calibri" w:cs="Times New Roman"/>
          <w:lang w:eastAsia="ru-RU"/>
        </w:rPr>
        <w:t xml:space="preserve"> </w:t>
      </w:r>
      <w:r w:rsidR="00B1187A">
        <w:rPr>
          <w:rFonts w:eastAsia="Calibri" w:cs="Times New Roman"/>
          <w:lang w:eastAsia="ru-RU"/>
        </w:rPr>
        <w:t>мая</w:t>
      </w:r>
      <w:r w:rsidRPr="009F394B">
        <w:rPr>
          <w:rFonts w:eastAsia="Calibri" w:cs="Times New Roman"/>
          <w:lang w:eastAsia="ru-RU"/>
        </w:rPr>
        <w:t xml:space="preserve"> 2025 года, за исключением розничной продажи алкогольной продукции при оказании услуг общественного питания, розничную продажу алкогольной продукции </w:t>
      </w:r>
      <w:r w:rsidR="000B07AC">
        <w:rPr>
          <w:rFonts w:eastAsia="Calibri" w:cs="Times New Roman"/>
          <w:lang w:eastAsia="ru-RU"/>
        </w:rPr>
        <w:br/>
      </w:r>
      <w:r w:rsidRPr="009F394B">
        <w:rPr>
          <w:rFonts w:eastAsia="Calibri" w:cs="Times New Roman"/>
          <w:lang w:eastAsia="ru-RU"/>
        </w:rPr>
        <w:t xml:space="preserve">в случае, если указанная продукция размещена на бортах морских судов </w:t>
      </w:r>
      <w:r w:rsidR="000B07AC">
        <w:rPr>
          <w:rFonts w:eastAsia="Calibri" w:cs="Times New Roman"/>
          <w:lang w:eastAsia="ru-RU"/>
        </w:rPr>
        <w:br/>
      </w:r>
      <w:r w:rsidRPr="009F394B">
        <w:rPr>
          <w:rFonts w:eastAsia="Calibri" w:cs="Times New Roman"/>
          <w:lang w:eastAsia="ru-RU"/>
        </w:rPr>
        <w:t xml:space="preserve">и судов смешанного (река-море) плавания, внутреннего плавания, воздушных судов в качестве припасов в соответствии с правом Евразийского экономического союза и законодательством Российской Федерации </w:t>
      </w:r>
      <w:r w:rsidR="000B07AC">
        <w:rPr>
          <w:rFonts w:eastAsia="Calibri" w:cs="Times New Roman"/>
          <w:lang w:eastAsia="ru-RU"/>
        </w:rPr>
        <w:br/>
      </w:r>
      <w:r w:rsidRPr="009F394B">
        <w:rPr>
          <w:rFonts w:eastAsia="Calibri" w:cs="Times New Roman"/>
          <w:lang w:eastAsia="ru-RU"/>
        </w:rPr>
        <w:t>о таможенном деле, и розничную продажу алкогольной продукции, осуществляемую в магазинах беспошлинной торговли.</w:t>
      </w:r>
    </w:p>
    <w:p w:rsidR="009F394B" w:rsidRDefault="009F394B" w:rsidP="00EF2FF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</w:p>
    <w:p w:rsidR="009F394B" w:rsidRPr="0021234F" w:rsidRDefault="009F394B" w:rsidP="00EF2FF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</w:p>
    <w:p w:rsidR="00D0335B" w:rsidRPr="0021234F" w:rsidRDefault="00D0335B" w:rsidP="00EF2FF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EF2FF9" w:rsidTr="00F859E9">
        <w:tc>
          <w:tcPr>
            <w:tcW w:w="4814" w:type="dxa"/>
          </w:tcPr>
          <w:p w:rsidR="00EF2FF9" w:rsidRDefault="00BC5683" w:rsidP="00F859E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t>Первый заместитель председателя Правительства Забайкальского края</w:t>
            </w:r>
          </w:p>
        </w:tc>
        <w:tc>
          <w:tcPr>
            <w:tcW w:w="4814" w:type="dxa"/>
          </w:tcPr>
          <w:p w:rsidR="00EF2FF9" w:rsidRDefault="00BC5683" w:rsidP="00F859E9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А.И. Кефер</w:t>
            </w:r>
          </w:p>
        </w:tc>
      </w:tr>
    </w:tbl>
    <w:p w:rsidR="00733493" w:rsidRDefault="00733493" w:rsidP="00491DC0">
      <w:bookmarkStart w:id="1" w:name="_GoBack"/>
      <w:bookmarkEnd w:id="1"/>
    </w:p>
    <w:sectPr w:rsidR="00733493" w:rsidSect="000374C5">
      <w:headerReference w:type="default" r:id="rId7"/>
      <w:pgSz w:w="11906" w:h="16838"/>
      <w:pgMar w:top="993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BA" w:rsidRDefault="007D50BA" w:rsidP="007D50BA">
      <w:r>
        <w:separator/>
      </w:r>
    </w:p>
  </w:endnote>
  <w:endnote w:type="continuationSeparator" w:id="0">
    <w:p w:rsidR="007D50BA" w:rsidRDefault="007D50BA" w:rsidP="007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BA" w:rsidRDefault="007D50BA" w:rsidP="007D50BA">
      <w:r>
        <w:separator/>
      </w:r>
    </w:p>
  </w:footnote>
  <w:footnote w:type="continuationSeparator" w:id="0">
    <w:p w:rsidR="007D50BA" w:rsidRDefault="007D50BA" w:rsidP="007D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150628"/>
      <w:docPartObj>
        <w:docPartGallery w:val="Page Numbers (Top of Page)"/>
        <w:docPartUnique/>
      </w:docPartObj>
    </w:sdtPr>
    <w:sdtEndPr/>
    <w:sdtContent>
      <w:p w:rsidR="007D50BA" w:rsidRDefault="007D50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4C5">
          <w:rPr>
            <w:noProof/>
          </w:rPr>
          <w:t>2</w:t>
        </w:r>
        <w:r>
          <w:fldChar w:fldCharType="end"/>
        </w:r>
      </w:p>
    </w:sdtContent>
  </w:sdt>
  <w:p w:rsidR="007D50BA" w:rsidRDefault="007D50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F9"/>
    <w:rsid w:val="00024EF2"/>
    <w:rsid w:val="000374C5"/>
    <w:rsid w:val="000B07AC"/>
    <w:rsid w:val="00116C0D"/>
    <w:rsid w:val="0014488F"/>
    <w:rsid w:val="00163F22"/>
    <w:rsid w:val="00197A88"/>
    <w:rsid w:val="0021234F"/>
    <w:rsid w:val="0021388F"/>
    <w:rsid w:val="00222D66"/>
    <w:rsid w:val="002C3C66"/>
    <w:rsid w:val="003E263E"/>
    <w:rsid w:val="00491DC0"/>
    <w:rsid w:val="004A0B45"/>
    <w:rsid w:val="004F7F38"/>
    <w:rsid w:val="005D15EE"/>
    <w:rsid w:val="00661C33"/>
    <w:rsid w:val="006819EB"/>
    <w:rsid w:val="00733493"/>
    <w:rsid w:val="00756828"/>
    <w:rsid w:val="00780044"/>
    <w:rsid w:val="007D50BA"/>
    <w:rsid w:val="007F1945"/>
    <w:rsid w:val="00823A0E"/>
    <w:rsid w:val="008E3A18"/>
    <w:rsid w:val="008F2D89"/>
    <w:rsid w:val="00913B26"/>
    <w:rsid w:val="009300A2"/>
    <w:rsid w:val="009674E8"/>
    <w:rsid w:val="00997CD3"/>
    <w:rsid w:val="009E532E"/>
    <w:rsid w:val="009F394B"/>
    <w:rsid w:val="00AA200F"/>
    <w:rsid w:val="00B1187A"/>
    <w:rsid w:val="00B20CAE"/>
    <w:rsid w:val="00B30C25"/>
    <w:rsid w:val="00B66E1C"/>
    <w:rsid w:val="00B7705E"/>
    <w:rsid w:val="00BC5683"/>
    <w:rsid w:val="00C57B93"/>
    <w:rsid w:val="00CB0319"/>
    <w:rsid w:val="00CD57BE"/>
    <w:rsid w:val="00D0335B"/>
    <w:rsid w:val="00D103A7"/>
    <w:rsid w:val="00D9053F"/>
    <w:rsid w:val="00DF6DE7"/>
    <w:rsid w:val="00E074F0"/>
    <w:rsid w:val="00E149DA"/>
    <w:rsid w:val="00E824B5"/>
    <w:rsid w:val="00E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34682-529B-497F-A0DA-05A4356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F9"/>
    <w:pPr>
      <w:spacing w:after="0" w:line="240" w:lineRule="auto"/>
    </w:pPr>
    <w:rPr>
      <w:rFonts w:ascii="Times New Roman" w:eastAsia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2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Page">
    <w:name w:val="ConsPlusTitlePage"/>
    <w:rsid w:val="00EF2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F2F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F2FF9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93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semiHidden/>
    <w:rsid w:val="00661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D50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50BA"/>
    <w:rPr>
      <w:rFonts w:ascii="Times New Roman" w:eastAsia="Times New Roman" w:hAnsi="Times New Roman" w:cs="Arial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7D50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50BA"/>
    <w:rPr>
      <w:rFonts w:ascii="Times New Roman" w:eastAsia="Times New Roman" w:hAnsi="Times New Roman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Макарова</dc:creator>
  <cp:keywords/>
  <dc:description/>
  <cp:lastModifiedBy>Деревцова Ксения</cp:lastModifiedBy>
  <cp:revision>15</cp:revision>
  <cp:lastPrinted>2025-05-06T03:40:00Z</cp:lastPrinted>
  <dcterms:created xsi:type="dcterms:W3CDTF">2025-03-25T03:50:00Z</dcterms:created>
  <dcterms:modified xsi:type="dcterms:W3CDTF">2025-05-06T05:46:00Z</dcterms:modified>
</cp:coreProperties>
</file>