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СВОДНЫЙ ОТЧЕТ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проекта нормативного правового акта Забайкальского края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8" w:tooltip="consultantplus://offline/ref=86248B9F041F8CE9AD837808439F71DFF5F3B9F720925B31BA2B37D3CA4F0B332E341153244240CF37D11D80E8F87AED05FBd5t8A" w:history="1">
              <w:r>
                <w:rPr>
                  <w:rFonts w:ascii="Times New Roman" w:hAnsi="Times New Roman" w:cs="Times New Roman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</w:rPr>
              <w:t xml:space="preserve"> Забайкальского края от 18 декабря 2009 года N 321-ЗЗК "О нормативных правовых актах Забайкальского края" - разработчика проекта нормативного правового акта Забайкальского края (далее соответственно - разработчик, проект НПА):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социальной и демографической политики Забайкал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ьского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836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Проект постановления Правительства Забайкальского края – «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 внесении изменений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постановлени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 Правительства Забайкальского края от 29 октября 2021 года № 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«О региональном государственном контроле (надзоре) за приемом на работу инвалидов в пределах установленной квоты на территории Забайкальского края»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полное и краткое наименование)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Сроки проведения публичного обсуждения проекта НПА </w:t>
            </w:r>
            <w:hyperlink w:tooltip="#P485" w:anchor="P485" w:history="1">
              <w:r>
                <w:rPr>
                  <w:rFonts w:ascii="Times New Roman" w:hAnsi="Times New Roman" w:cs="Times New Roman"/>
                  <w:color w:val="0000ff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дата начала и окончания публичного обсуждения)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Сведения о соисполнителях проекта НПА </w:t>
            </w:r>
            <w:hyperlink w:tooltip="#P486" w:anchor="P486" w:history="1">
              <w:r>
                <w:rPr>
                  <w:rFonts w:ascii="Times New Roman" w:hAnsi="Times New Roman" w:cs="Times New Roman"/>
                  <w:color w:val="0000ff"/>
                </w:rPr>
                <w:t xml:space="preserve">&lt;**&gt;</w:t>
              </w:r>
            </w:hyperlink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полное и краткое наименование)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Вид и наименование проекта НПА: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Правительства Забайкальского края от 29 октября 2021 года №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«О региональном государственном контроле (надзоре) за приемом на работу инвалидов в пределах установленной квоты на территории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Основание для разработки проекта НПА: 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еорганизация Министерства труда и социальной защиты населения Забайкальского края в Департамент тр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уда и занятости Забайкальского края, и обеспечения непрерывности организации и осуществления регионального государственного контроля (надзора) за приемом на работу инвалидов в пределах установленной квоты на территории Забайкальского края в новых условиях.</w:t>
            </w:r>
            <w:r>
              <w:rPr>
                <w:rFonts w:ascii="Times New Roman" w:hAnsi="Times New Roman" w:cs="Times New Roman"/>
              </w:rPr>
              <w:t xml:space="preserve">____________________________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Краткое описание целей предлагаемого регулирования: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Определение и оценка возможных положительных и отрицательных последствий принятия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_______________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Краткое описание предлагаемого регулирования: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Контактная информация об исполнителе разработчика: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Ф.И.О. Качер Екатерина Александровна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заместитель начальника отдела надзора и контроля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35-</w:t>
            </w:r>
            <w:r>
              <w:rPr>
                <w:rFonts w:ascii="Times New Roman" w:hAnsi="Times New Roman" w:cs="Times New Roman"/>
                <w:b/>
              </w:rPr>
              <w:t xml:space="preserve">09-</w:t>
            </w:r>
            <w:r>
              <w:rPr>
                <w:rFonts w:ascii="Times New Roman" w:hAnsi="Times New Roman" w:cs="Times New Roman"/>
                <w:b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kacher@depzan.e-zab.ru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высокая/средняя/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низкая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воздействия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обеспечени</w:t>
            </w:r>
            <w:r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е непрерывности организации и осуществления регионального государственного контроля (надзора) за приемом на работу инвалидов в пределах установленной квоты на территории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</w:t>
      </w:r>
      <w:r>
        <w:rPr>
          <w:rFonts w:ascii="Times New Roman" w:hAnsi="Times New Roman" w:cs="Times New Roman"/>
        </w:rPr>
        <w:t xml:space="preserve">направлен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</w:t>
      </w:r>
      <w:r>
        <w:rPr>
          <w:rFonts w:ascii="Times New Roman" w:hAnsi="Times New Roman" w:cs="Times New Roman"/>
        </w:rPr>
        <w:t xml:space="preserve">негативных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 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Федеральный закон «О государственном контроле (надзоре) и муниципальном контроле</w:t>
            </w: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 xml:space="preserve">31.07</w:t>
            </w:r>
            <w:r>
              <w:rPr>
                <w:rFonts w:ascii="Times New Roman" w:hAnsi="Times New Roman" w:cs="Times New Roman"/>
                <w:b/>
              </w:rPr>
              <w:t xml:space="preserve">.202</w:t>
            </w:r>
            <w:r>
              <w:rPr>
                <w:rFonts w:ascii="Times New Roman" w:hAnsi="Times New Roman" w:cs="Times New Roman"/>
                <w:b/>
              </w:rPr>
              <w:t xml:space="preserve">0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 xml:space="preserve">248-ФЗ</w:t>
            </w:r>
            <w:r>
              <w:rPr>
                <w:rFonts w:ascii="Times New Roman" w:hAnsi="Times New Roman" w:cs="Times New Roman"/>
                <w:b/>
              </w:rPr>
              <w:t xml:space="preserve"> (далее – Федеральный закон)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соответствующих сферах деятельности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Опыт субъектов Российской Федерации в соответствующих сферах деятельности: 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(Цель 1) </w:t>
            </w:r>
            <w:r>
              <w:rPr>
                <w:rFonts w:ascii="Times New Roman" w:hAnsi="Times New Roman" w:cs="Calibri"/>
                <w:b w:val="0"/>
                <w:bCs w:val="0"/>
                <w:sz w:val="24"/>
                <w:szCs w:val="24"/>
              </w:rPr>
              <w:t xml:space="preserve">обеспечени</w:t>
            </w:r>
            <w:r>
              <w:rPr>
                <w:rFonts w:ascii="Times New Roman" w:hAnsi="Times New Roman" w:cs="Calibri"/>
                <w:b w:val="0"/>
                <w:bCs w:val="0"/>
                <w:sz w:val="24"/>
                <w:szCs w:val="24"/>
              </w:rPr>
              <w:t xml:space="preserve">е организации и осуществления регионального государственного контроля (надзора) за приемом на работу инвалидов в пределах установленной квоты на территории 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 Описание предлагаемого способа решения проблемы и </w:t>
            </w:r>
            <w:r>
              <w:rPr>
                <w:rFonts w:ascii="Times New Roman" w:hAnsi="Times New Roman" w:cs="Times New Roman"/>
              </w:rPr>
              <w:t xml:space="preserve">преодоления</w:t>
            </w:r>
            <w:r>
              <w:rPr>
                <w:rFonts w:ascii="Times New Roman" w:hAnsi="Times New Roman" w:cs="Times New Roman"/>
              </w:rPr>
              <w:t xml:space="preserve"> связанных с ней негативных эффектов: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/>
      <w:bookmarkStart w:id="1" w:name="P375"/>
      <w:r/>
      <w:bookmarkEnd w:id="1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</w:t>
      </w:r>
      <w:r>
        <w:rPr>
          <w:rFonts w:ascii="Times New Roman" w:hAnsi="Times New Roman" w:cs="Times New Roman"/>
        </w:rPr>
        <w:t xml:space="preserve"> которых будут затронуты предлагаемым правовым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Группа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(описание иных групп заинтересованных лиц)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</w:t>
            </w:r>
            <w:r>
              <w:rPr>
                <w:rFonts w:ascii="Times New Roman" w:hAnsi="Times New Roman" w:cs="Times New Roman"/>
              </w:rPr>
              <w:t xml:space="preserve">вводимых</w:t>
            </w:r>
            <w:r>
              <w:rPr>
                <w:rFonts w:ascii="Times New Roman" w:hAnsi="Times New Roman" w:cs="Times New Roman"/>
              </w:rPr>
              <w:t xml:space="preserve"> предлагаемым регулированием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участника регулирования: 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функции (полномочия, обязанности или права)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__ (год возникновения):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период __ гг.: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период 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___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период 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8.5.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</w:t>
      </w:r>
      <w:r>
        <w:rPr>
          <w:rFonts w:ascii="Times New Roman" w:hAnsi="Times New Roman" w:cs="Times New Roman"/>
        </w:rPr>
        <w:t xml:space="preserve">существующих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описания, сведения из </w:t>
            </w:r>
            <w:hyperlink w:tooltip="#P375" w:anchor="P375" w:history="1">
              <w:r>
                <w:rPr>
                  <w:rFonts w:ascii="Times New Roman" w:hAnsi="Times New Roman" w:cs="Times New Roman"/>
                </w:rPr>
                <w:t xml:space="preserve">раздела 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Сводного отчета)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10. Оценка расходов и доходов субъектов </w:t>
      </w:r>
      <w:r>
        <w:rPr>
          <w:rFonts w:ascii="Times New Roman" w:hAnsi="Times New Roman" w:cs="Times New Roman"/>
        </w:rPr>
        <w:t xml:space="preserve">предпринимательской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</w:t>
      </w:r>
      <w:r>
        <w:rPr>
          <w:rFonts w:ascii="Times New Roman" w:hAnsi="Times New Roman" w:cs="Times New Roman"/>
        </w:rPr>
        <w:t xml:space="preserve">связанных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</w:t>
            </w:r>
            <w:r>
              <w:rPr>
                <w:rFonts w:ascii="Times New Roman" w:hAnsi="Times New Roman" w:cs="Times New Roman"/>
              </w:rPr>
              <w:t xml:space="preserve">новых</w:t>
            </w:r>
            <w:r>
              <w:rPr>
                <w:rFonts w:ascii="Times New Roman" w:hAnsi="Times New Roman" w:cs="Times New Roman"/>
              </w:rPr>
              <w:t xml:space="preserve">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описания, сведения из </w:t>
            </w:r>
            <w:hyperlink w:tooltip="#P375" w:anchor="P375" w:history="1">
              <w:r>
                <w:rPr>
                  <w:rFonts w:ascii="Times New Roman" w:hAnsi="Times New Roman" w:cs="Times New Roman"/>
                </w:rPr>
                <w:t xml:space="preserve">раздела 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Сводного отчета)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1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  <w:t xml:space="preserve">/Н</w:t>
            </w:r>
            <w:r>
              <w:rPr>
                <w:rFonts w:ascii="Times New Roman" w:hAnsi="Times New Roman" w:cs="Times New Roman"/>
              </w:rPr>
              <w:t xml:space="preserve">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Срок (если есть необходимость)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(дней с момента принятия нормативного правового акта)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2" w:name="P485"/>
      <w:r/>
      <w:bookmarkEnd w:id="2"/>
      <w:r>
        <w:rPr>
          <w:rFonts w:ascii="Times New Roman" w:hAnsi="Times New Roman" w:cs="Times New Roman"/>
        </w:rPr>
        <w:t xml:space="preserve">&lt;*&gt;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3" w:name="P486"/>
      <w:r/>
      <w:bookmarkEnd w:id="3"/>
      <w:r>
        <w:rPr>
          <w:rFonts w:ascii="Times New Roman" w:hAnsi="Times New Roman" w:cs="Times New Roman"/>
        </w:rPr>
        <w:t xml:space="preserve">&lt;**&gt; Указываются при наличии.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4" w:name="P487"/>
      <w:r/>
      <w:bookmarkEnd w:id="4"/>
      <w:r>
        <w:rPr>
          <w:rFonts w:ascii="Times New Roman" w:hAnsi="Times New Roman" w:cs="Times New Roman"/>
        </w:rPr>
        <w:t xml:space="preserve">&lt;***&gt; Указывается в соответствии с </w:t>
      </w:r>
      <w:hyperlink r:id="rId9" w:tooltip="consultantplus://offline/ref=86248B9F041F8CE9AD837808439F71DFF5F3B9F720925835B02F3DD3CA4F0B332E341153245040973BD31D9EEBFF6FBB54BD0EB7B63A1FE086C404905FdFt1A" w:history="1">
        <w:r>
          <w:rPr>
            <w:rFonts w:ascii="Times New Roman" w:hAnsi="Times New Roman" w:cs="Times New Roman"/>
          </w:rPr>
          <w:t xml:space="preserve">пунктом 10</w:t>
        </w:r>
      </w:hyperlink>
      <w:r>
        <w:rPr>
          <w:rFonts w:ascii="Times New Roman" w:hAnsi="Times New Roman" w:cs="Times New Roman"/>
        </w:rPr>
        <w:t xml:space="preserve"> Порядка </w:t>
      </w:r>
      <w:r>
        <w:rPr>
          <w:rFonts w:ascii="Times New Roman" w:hAnsi="Times New Roman" w:cs="Times New Roman"/>
        </w:rPr>
        <w:t xml:space="preserve">проведения оценки регулирующего воздействия проектов нормативных правовых актов Забайкальского</w:t>
      </w:r>
      <w:r>
        <w:rPr>
          <w:rFonts w:ascii="Times New Roman" w:hAnsi="Times New Roman" w:cs="Times New Roman"/>
        </w:rPr>
        <w:t xml:space="preserve"> края, экспертизы и оценки фактического в</w:t>
      </w:r>
      <w:r>
        <w:rPr>
          <w:rFonts w:ascii="Times New Roman" w:hAnsi="Times New Roman" w:cs="Times New Roman"/>
        </w:rPr>
        <w:t xml:space="preserve">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N 80.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86248B9F041F8CE9AD837808439F71DFF5F3B9F720925B31BA2B37D3CA4F0B332E341153244240CF37D11D80E8F87AED05FBd5t8A" TargetMode="External"/><Relationship Id="rId9" Type="http://schemas.openxmlformats.org/officeDocument/2006/relationships/hyperlink" Target="consultantplus://offline/ref=86248B9F041F8CE9AD837808439F71DFF5F3B9F720925835B02F3DD3CA4F0B332E341153245040973BD31D9EEBFF6FBB54BD0EB7B63A1FE086C404905FdFt1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Eliseeva</dc:creator>
  <cp:revision>15</cp:revision>
  <dcterms:created xsi:type="dcterms:W3CDTF">2023-05-18T03:36:00Z</dcterms:created>
  <dcterms:modified xsi:type="dcterms:W3CDTF">2025-12-16T07:45:37Z</dcterms:modified>
</cp:coreProperties>
</file>