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0FF5" w:rsidRPr="00EB77BF" w:rsidRDefault="00F50FF5" w:rsidP="00F50FF5">
      <w:pPr>
        <w:suppressAutoHyphens/>
        <w:spacing w:after="0" w:line="240" w:lineRule="auto"/>
        <w:jc w:val="center"/>
        <w:rPr>
          <w:rFonts w:ascii="Times New Roman" w:hAnsi="Times New Roman"/>
          <w:b/>
          <w:sz w:val="28"/>
          <w:szCs w:val="24"/>
        </w:rPr>
      </w:pPr>
      <w:r w:rsidRPr="00EB77BF">
        <w:rPr>
          <w:rFonts w:ascii="Times New Roman" w:hAnsi="Times New Roman"/>
          <w:b/>
          <w:sz w:val="28"/>
          <w:szCs w:val="24"/>
        </w:rPr>
        <w:t>ОТЧЕТ</w:t>
      </w:r>
    </w:p>
    <w:p w:rsidR="00F50FF5" w:rsidRDefault="00F50FF5" w:rsidP="00ED7DD4">
      <w:pPr>
        <w:pStyle w:val="ConsPlusTitle"/>
        <w:jc w:val="center"/>
        <w:rPr>
          <w:rFonts w:ascii="Times New Roman" w:hAnsi="Times New Roman"/>
          <w:sz w:val="28"/>
          <w:szCs w:val="24"/>
        </w:rPr>
      </w:pPr>
      <w:r w:rsidRPr="00C83521">
        <w:rPr>
          <w:rFonts w:ascii="Times New Roman" w:hAnsi="Times New Roman"/>
          <w:sz w:val="28"/>
          <w:szCs w:val="24"/>
        </w:rPr>
        <w:t xml:space="preserve">о результатах проведения публичных консультаций по проекту </w:t>
      </w:r>
      <w:r w:rsidR="00ED7DD4">
        <w:rPr>
          <w:rFonts w:ascii="Times New Roman" w:hAnsi="Times New Roman"/>
          <w:sz w:val="28"/>
          <w:szCs w:val="24"/>
        </w:rPr>
        <w:t>постановления Правительства Забайкальского края «О внесении изменений в Порядок предоставления субсидий из бюджета Забайкальского края индивидуальным</w:t>
      </w:r>
      <w:r w:rsidR="00F14F82">
        <w:rPr>
          <w:rFonts w:ascii="Times New Roman" w:hAnsi="Times New Roman"/>
          <w:sz w:val="28"/>
          <w:szCs w:val="24"/>
        </w:rPr>
        <w:t xml:space="preserve"> предпринимателям в целях возмещения затрат в связи с оказанием услуг дошкольного образования, утвержденный постановлением Правительства Забайкальского каря от 5 июля 2017 года № 270»</w:t>
      </w:r>
      <w:r w:rsidR="00ED7DD4">
        <w:rPr>
          <w:rFonts w:ascii="Times New Roman" w:hAnsi="Times New Roman"/>
          <w:sz w:val="28"/>
          <w:szCs w:val="24"/>
        </w:rPr>
        <w:t xml:space="preserve"> </w:t>
      </w:r>
    </w:p>
    <w:p w:rsidR="00F50FF5" w:rsidRPr="001313FC" w:rsidRDefault="00F50FF5" w:rsidP="00F50FF5">
      <w:pPr>
        <w:pStyle w:val="ConsPlusTitle"/>
        <w:jc w:val="center"/>
        <w:rPr>
          <w:rFonts w:ascii="Times New Roman" w:hAnsi="Times New Roman"/>
          <w:sz w:val="28"/>
          <w:szCs w:val="24"/>
        </w:rPr>
      </w:pPr>
    </w:p>
    <w:p w:rsidR="00F50FF5" w:rsidRDefault="00F50FF5" w:rsidP="000414E9">
      <w:pPr>
        <w:suppressAutoHyphens/>
        <w:spacing w:after="0" w:line="240" w:lineRule="auto"/>
        <w:ind w:firstLine="708"/>
        <w:jc w:val="both"/>
        <w:rPr>
          <w:rFonts w:ascii="Times New Roman" w:eastAsia="Times New Roman" w:hAnsi="Times New Roman"/>
          <w:sz w:val="24"/>
          <w:szCs w:val="24"/>
          <w:lang w:eastAsia="ru-RU"/>
        </w:rPr>
      </w:pPr>
      <w:r w:rsidRPr="00C83521">
        <w:rPr>
          <w:rFonts w:ascii="Times New Roman" w:eastAsia="Times New Roman" w:hAnsi="Times New Roman"/>
          <w:sz w:val="24"/>
          <w:szCs w:val="24"/>
          <w:lang w:eastAsia="ru-RU"/>
        </w:rPr>
        <w:t>Наименование проекта</w:t>
      </w:r>
      <w:r w:rsidRPr="00583540">
        <w:rPr>
          <w:rFonts w:ascii="Times New Roman" w:eastAsia="Times New Roman" w:hAnsi="Times New Roman"/>
          <w:sz w:val="24"/>
          <w:szCs w:val="24"/>
          <w:lang w:eastAsia="ru-RU"/>
        </w:rPr>
        <w:t xml:space="preserve"> </w:t>
      </w:r>
      <w:r w:rsidRPr="00C83521">
        <w:rPr>
          <w:rFonts w:ascii="Times New Roman" w:eastAsia="Times New Roman" w:hAnsi="Times New Roman"/>
          <w:sz w:val="24"/>
          <w:szCs w:val="24"/>
          <w:lang w:eastAsia="ru-RU"/>
        </w:rPr>
        <w:t>нормативного правового акта Забайкальского края (далее – проект НПА края):</w:t>
      </w:r>
      <w:r w:rsidRPr="00583540">
        <w:rPr>
          <w:rFonts w:ascii="Times New Roman" w:eastAsia="Times New Roman" w:hAnsi="Times New Roman"/>
          <w:sz w:val="24"/>
          <w:szCs w:val="24"/>
          <w:lang w:eastAsia="ru-RU"/>
        </w:rPr>
        <w:t xml:space="preserve"> </w:t>
      </w:r>
      <w:r w:rsidR="00F14F82" w:rsidRPr="00F14F82">
        <w:rPr>
          <w:rFonts w:ascii="Times New Roman" w:eastAsia="Times New Roman" w:hAnsi="Times New Roman"/>
          <w:sz w:val="24"/>
          <w:szCs w:val="24"/>
          <w:lang w:eastAsia="ru-RU"/>
        </w:rPr>
        <w:t>постановления Правительства Забайкальского края «О внесении изменений в Порядок предоставления субсидий из бюджета Забайкальского края индивидуальным предпринимателям в целях возмещения затрат в связи с оказанием услуг дошкольного образования, утвержденный постановлением Правительства Забайкальского каря от 5 июля 2017 года № 270»</w:t>
      </w:r>
      <w:r w:rsidR="00D6441D">
        <w:rPr>
          <w:rFonts w:ascii="Times New Roman" w:eastAsia="Times New Roman" w:hAnsi="Times New Roman"/>
          <w:sz w:val="24"/>
          <w:szCs w:val="24"/>
          <w:lang w:eastAsia="ru-RU"/>
        </w:rPr>
        <w:t>.</w:t>
      </w:r>
      <w:r>
        <w:rPr>
          <w:rFonts w:ascii="Times New Roman" w:eastAsia="Times New Roman" w:hAnsi="Times New Roman"/>
          <w:sz w:val="24"/>
          <w:szCs w:val="24"/>
          <w:lang w:eastAsia="ru-RU"/>
        </w:rPr>
        <w:t xml:space="preserve"> </w:t>
      </w:r>
    </w:p>
    <w:p w:rsidR="00F50FF5" w:rsidRDefault="00F50FF5" w:rsidP="00F50FF5">
      <w:pPr>
        <w:suppressAutoHyphens/>
        <w:autoSpaceDE w:val="0"/>
        <w:autoSpaceDN w:val="0"/>
        <w:adjustRightInd w:val="0"/>
        <w:spacing w:after="0" w:line="240" w:lineRule="auto"/>
        <w:jc w:val="both"/>
        <w:outlineLvl w:val="0"/>
        <w:rPr>
          <w:rFonts w:ascii="Times New Roman" w:eastAsia="Times New Roman" w:hAnsi="Times New Roman"/>
          <w:sz w:val="24"/>
          <w:szCs w:val="24"/>
          <w:lang w:eastAsia="ru-RU"/>
        </w:rPr>
      </w:pPr>
    </w:p>
    <w:p w:rsidR="00F50FF5" w:rsidRPr="00FF1B37" w:rsidRDefault="00F50FF5" w:rsidP="00F50FF5">
      <w:pPr>
        <w:suppressAutoHyphens/>
        <w:autoSpaceDE w:val="0"/>
        <w:autoSpaceDN w:val="0"/>
        <w:adjustRightInd w:val="0"/>
        <w:spacing w:after="0" w:line="240" w:lineRule="auto"/>
        <w:jc w:val="both"/>
        <w:outlineLvl w:val="0"/>
        <w:rPr>
          <w:rFonts w:ascii="Times New Roman" w:eastAsia="Times New Roman" w:hAnsi="Times New Roman"/>
          <w:b/>
          <w:sz w:val="24"/>
          <w:szCs w:val="24"/>
          <w:lang w:eastAsia="ru-RU"/>
        </w:rPr>
      </w:pPr>
      <w:r w:rsidRPr="00C83521">
        <w:rPr>
          <w:rFonts w:ascii="Times New Roman" w:eastAsia="Times New Roman" w:hAnsi="Times New Roman"/>
          <w:sz w:val="24"/>
          <w:szCs w:val="24"/>
          <w:lang w:eastAsia="ru-RU"/>
        </w:rPr>
        <w:t>Разработчик проекта НПА края</w:t>
      </w:r>
      <w:r>
        <w:rPr>
          <w:rFonts w:ascii="Times New Roman" w:eastAsia="Times New Roman" w:hAnsi="Times New Roman"/>
          <w:sz w:val="24"/>
          <w:szCs w:val="24"/>
          <w:lang w:eastAsia="ru-RU"/>
        </w:rPr>
        <w:t xml:space="preserve">: </w:t>
      </w:r>
      <w:r w:rsidR="00F14F82">
        <w:rPr>
          <w:rFonts w:ascii="Times New Roman" w:eastAsia="Times New Roman" w:hAnsi="Times New Roman"/>
          <w:b/>
          <w:sz w:val="24"/>
          <w:szCs w:val="24"/>
          <w:lang w:eastAsia="ru-RU"/>
        </w:rPr>
        <w:t>Министерство образования и науки Забайкальского края</w:t>
      </w:r>
      <w:r w:rsidR="00D6441D">
        <w:rPr>
          <w:rFonts w:ascii="Times New Roman" w:eastAsia="Times New Roman" w:hAnsi="Times New Roman"/>
          <w:b/>
          <w:sz w:val="24"/>
          <w:szCs w:val="24"/>
          <w:lang w:eastAsia="ru-RU"/>
        </w:rPr>
        <w:t xml:space="preserve"> </w:t>
      </w:r>
    </w:p>
    <w:p w:rsidR="00F50FF5" w:rsidRDefault="00F50FF5" w:rsidP="00F50FF5">
      <w:pPr>
        <w:suppressAutoHyphens/>
        <w:autoSpaceDE w:val="0"/>
        <w:autoSpaceDN w:val="0"/>
        <w:adjustRightInd w:val="0"/>
        <w:spacing w:after="0" w:line="240" w:lineRule="auto"/>
        <w:jc w:val="both"/>
        <w:outlineLvl w:val="0"/>
        <w:rPr>
          <w:rFonts w:ascii="Times New Roman" w:eastAsia="Times New Roman" w:hAnsi="Times New Roman"/>
          <w:sz w:val="24"/>
          <w:szCs w:val="24"/>
          <w:lang w:eastAsia="ru-RU"/>
        </w:rPr>
      </w:pPr>
    </w:p>
    <w:p w:rsidR="00F50FF5" w:rsidRPr="000414E9" w:rsidRDefault="00F50FF5" w:rsidP="00F50FF5">
      <w:pPr>
        <w:suppressAutoHyphens/>
        <w:autoSpaceDE w:val="0"/>
        <w:autoSpaceDN w:val="0"/>
        <w:adjustRightInd w:val="0"/>
        <w:spacing w:after="0" w:line="240" w:lineRule="auto"/>
        <w:jc w:val="both"/>
        <w:outlineLvl w:val="0"/>
        <w:rPr>
          <w:rFonts w:ascii="Times New Roman" w:eastAsia="Times New Roman" w:hAnsi="Times New Roman"/>
          <w:sz w:val="24"/>
          <w:szCs w:val="24"/>
          <w:lang w:eastAsia="ru-RU"/>
        </w:rPr>
      </w:pPr>
      <w:r w:rsidRPr="005015F8">
        <w:rPr>
          <w:rFonts w:ascii="Times New Roman" w:eastAsia="Times New Roman" w:hAnsi="Times New Roman"/>
          <w:sz w:val="24"/>
          <w:szCs w:val="24"/>
          <w:lang w:eastAsia="ru-RU"/>
        </w:rPr>
        <w:t>Ссылка на проект НПА края</w:t>
      </w:r>
      <w:r>
        <w:rPr>
          <w:rFonts w:ascii="Times New Roman" w:eastAsia="Times New Roman" w:hAnsi="Times New Roman"/>
          <w:sz w:val="24"/>
          <w:szCs w:val="24"/>
          <w:lang w:eastAsia="ru-RU"/>
        </w:rPr>
        <w:t>:</w:t>
      </w:r>
      <w:r w:rsidRPr="00AB7EB3">
        <w:t xml:space="preserve"> </w:t>
      </w:r>
      <w:r w:rsidR="00F14F82" w:rsidRPr="00F14F82">
        <w:rPr>
          <w:rFonts w:ascii="Times New Roman" w:hAnsi="Times New Roman"/>
        </w:rPr>
        <w:t>https://minek.75.ru/deyatel-nost/ocenka-reguliruyuschego-vozdeystviya/ocenka-proektov/2025-god/proekty-minobr/406945-izmeneniya-v-ppzk-270</w:t>
      </w:r>
    </w:p>
    <w:p w:rsidR="00F50FF5" w:rsidRPr="00C83521" w:rsidRDefault="00F50FF5" w:rsidP="00F50FF5">
      <w:pPr>
        <w:suppressAutoHyphens/>
        <w:autoSpaceDE w:val="0"/>
        <w:autoSpaceDN w:val="0"/>
        <w:adjustRightInd w:val="0"/>
        <w:spacing w:after="0" w:line="240" w:lineRule="auto"/>
        <w:jc w:val="both"/>
        <w:outlineLvl w:val="0"/>
        <w:rPr>
          <w:rFonts w:ascii="Times New Roman" w:eastAsia="Times New Roman" w:hAnsi="Times New Roman"/>
          <w:sz w:val="24"/>
          <w:szCs w:val="24"/>
          <w:lang w:eastAsia="ru-RU"/>
        </w:rPr>
      </w:pPr>
    </w:p>
    <w:p w:rsidR="00F50FF5" w:rsidRDefault="00F50FF5" w:rsidP="00A60B97">
      <w:pPr>
        <w:suppressAutoHyphens/>
        <w:autoSpaceDE w:val="0"/>
        <w:autoSpaceDN w:val="0"/>
        <w:adjustRightInd w:val="0"/>
        <w:spacing w:after="0" w:line="240" w:lineRule="auto"/>
        <w:jc w:val="both"/>
        <w:outlineLvl w:val="0"/>
        <w:rPr>
          <w:rFonts w:ascii="Times New Roman" w:hAnsi="Times New Roman"/>
          <w:b/>
          <w:sz w:val="24"/>
          <w:szCs w:val="24"/>
        </w:rPr>
      </w:pPr>
      <w:r w:rsidRPr="00C83521">
        <w:rPr>
          <w:rFonts w:ascii="Times New Roman" w:eastAsia="Times New Roman" w:hAnsi="Times New Roman"/>
          <w:sz w:val="24"/>
          <w:szCs w:val="24"/>
          <w:lang w:eastAsia="ru-RU"/>
        </w:rPr>
        <w:t>Даты проведения публичных консультаций по проекту НПА края</w:t>
      </w:r>
      <w:r w:rsidR="00D6441D">
        <w:rPr>
          <w:rFonts w:ascii="Times New Roman" w:eastAsia="Times New Roman" w:hAnsi="Times New Roman"/>
          <w:sz w:val="24"/>
          <w:szCs w:val="24"/>
          <w:lang w:eastAsia="ru-RU"/>
        </w:rPr>
        <w:t xml:space="preserve">: </w:t>
      </w:r>
      <w:r w:rsidR="00F14F82">
        <w:rPr>
          <w:rFonts w:ascii="Times New Roman" w:hAnsi="Times New Roman"/>
          <w:b/>
          <w:sz w:val="24"/>
          <w:szCs w:val="24"/>
        </w:rPr>
        <w:t>с 21 апреля по 15 мая 2025 года</w:t>
      </w:r>
      <w:r w:rsidR="00D6441D">
        <w:rPr>
          <w:rFonts w:ascii="Times New Roman" w:hAnsi="Times New Roman"/>
          <w:b/>
          <w:sz w:val="24"/>
          <w:szCs w:val="24"/>
        </w:rPr>
        <w:t xml:space="preserve">.  </w:t>
      </w:r>
      <w:r w:rsidR="00A60B97">
        <w:rPr>
          <w:rFonts w:ascii="Times New Roman" w:hAnsi="Times New Roman"/>
          <w:b/>
          <w:sz w:val="24"/>
          <w:szCs w:val="24"/>
        </w:rPr>
        <w:t xml:space="preserve"> </w:t>
      </w:r>
    </w:p>
    <w:p w:rsidR="00F50FF5" w:rsidRDefault="00F50FF5" w:rsidP="00F50FF5">
      <w:pPr>
        <w:suppressAutoHyphens/>
        <w:autoSpaceDE w:val="0"/>
        <w:autoSpaceDN w:val="0"/>
        <w:adjustRightInd w:val="0"/>
        <w:spacing w:after="0" w:line="240" w:lineRule="auto"/>
        <w:jc w:val="both"/>
        <w:outlineLvl w:val="0"/>
        <w:rPr>
          <w:rFonts w:ascii="Times New Roman" w:hAnsi="Times New Roman"/>
          <w:b/>
        </w:rPr>
      </w:pPr>
    </w:p>
    <w:p w:rsidR="00F50FF5" w:rsidRDefault="00F50FF5" w:rsidP="00F50FF5">
      <w:pPr>
        <w:suppressAutoHyphens/>
        <w:autoSpaceDE w:val="0"/>
        <w:autoSpaceDN w:val="0"/>
        <w:adjustRightInd w:val="0"/>
        <w:spacing w:after="0" w:line="240" w:lineRule="auto"/>
        <w:jc w:val="both"/>
        <w:outlineLvl w:val="0"/>
        <w:rPr>
          <w:rFonts w:ascii="Times New Roman" w:eastAsia="Times New Roman" w:hAnsi="Times New Roman"/>
          <w:sz w:val="24"/>
          <w:szCs w:val="24"/>
          <w:lang w:eastAsia="ru-RU"/>
        </w:rPr>
      </w:pPr>
      <w:r w:rsidRPr="00C83521">
        <w:rPr>
          <w:rFonts w:ascii="Times New Roman" w:eastAsia="Times New Roman" w:hAnsi="Times New Roman"/>
          <w:sz w:val="24"/>
          <w:szCs w:val="24"/>
          <w:lang w:eastAsia="ru-RU"/>
        </w:rPr>
        <w:t xml:space="preserve">Количество участников публичных </w:t>
      </w:r>
      <w:r w:rsidRPr="005A7876">
        <w:rPr>
          <w:rFonts w:ascii="Times New Roman" w:eastAsia="Times New Roman" w:hAnsi="Times New Roman"/>
          <w:sz w:val="24"/>
          <w:szCs w:val="24"/>
          <w:lang w:eastAsia="ru-RU"/>
        </w:rPr>
        <w:t>консультаций</w:t>
      </w:r>
      <w:r>
        <w:rPr>
          <w:rFonts w:ascii="Times New Roman" w:eastAsia="Times New Roman" w:hAnsi="Times New Roman"/>
          <w:sz w:val="24"/>
          <w:szCs w:val="24"/>
          <w:lang w:eastAsia="ru-RU"/>
        </w:rPr>
        <w:t>, направивших отзыв по проекту</w:t>
      </w:r>
      <w:r w:rsidRPr="005A7876">
        <w:rPr>
          <w:rFonts w:ascii="Times New Roman" w:eastAsia="Times New Roman" w:hAnsi="Times New Roman"/>
          <w:sz w:val="24"/>
          <w:szCs w:val="24"/>
          <w:lang w:eastAsia="ru-RU"/>
        </w:rPr>
        <w:t xml:space="preserve">: </w:t>
      </w:r>
      <w:r w:rsidR="00D3009F">
        <w:rPr>
          <w:rFonts w:ascii="Times New Roman" w:eastAsia="Times New Roman" w:hAnsi="Times New Roman"/>
          <w:sz w:val="24"/>
          <w:szCs w:val="24"/>
          <w:lang w:eastAsia="ru-RU"/>
        </w:rPr>
        <w:t>3</w:t>
      </w:r>
      <w:r w:rsidR="00D6441D">
        <w:rPr>
          <w:rFonts w:ascii="Times New Roman" w:eastAsia="Times New Roman" w:hAnsi="Times New Roman"/>
          <w:sz w:val="24"/>
          <w:szCs w:val="24"/>
          <w:lang w:eastAsia="ru-RU"/>
        </w:rPr>
        <w:t>.</w:t>
      </w:r>
    </w:p>
    <w:p w:rsidR="00F50FF5" w:rsidRDefault="00F50FF5" w:rsidP="00F50FF5">
      <w:pPr>
        <w:suppressAutoHyphens/>
        <w:autoSpaceDE w:val="0"/>
        <w:autoSpaceDN w:val="0"/>
        <w:adjustRightInd w:val="0"/>
        <w:spacing w:after="0" w:line="240" w:lineRule="auto"/>
        <w:jc w:val="both"/>
        <w:outlineLvl w:val="0"/>
        <w:rPr>
          <w:rFonts w:ascii="Times New Roman" w:eastAsia="Times New Roman" w:hAnsi="Times New Roman"/>
          <w:b/>
          <w:sz w:val="24"/>
          <w:szCs w:val="24"/>
          <w:lang w:eastAsia="ru-RU"/>
        </w:rPr>
      </w:pPr>
    </w:p>
    <w:p w:rsidR="003B52CD" w:rsidRDefault="00F50FF5" w:rsidP="00E87DBD">
      <w:pPr>
        <w:suppressAutoHyphens/>
        <w:spacing w:after="0" w:line="240" w:lineRule="auto"/>
        <w:rPr>
          <w:rFonts w:ascii="Times New Roman" w:eastAsia="Times New Roman" w:hAnsi="Times New Roman"/>
          <w:b/>
          <w:sz w:val="24"/>
          <w:szCs w:val="24"/>
          <w:lang w:eastAsia="ru-RU"/>
        </w:rPr>
      </w:pPr>
      <w:r w:rsidRPr="00AF3043">
        <w:rPr>
          <w:rFonts w:ascii="Times New Roman" w:eastAsia="Times New Roman" w:hAnsi="Times New Roman"/>
          <w:b/>
          <w:sz w:val="24"/>
          <w:szCs w:val="24"/>
          <w:lang w:eastAsia="ru-RU"/>
        </w:rPr>
        <w:t xml:space="preserve">Дата формирования отчета о результатах публичных консультаций: </w:t>
      </w:r>
      <w:r w:rsidR="00F14F82">
        <w:rPr>
          <w:rFonts w:ascii="Times New Roman" w:eastAsia="Times New Roman" w:hAnsi="Times New Roman"/>
          <w:b/>
          <w:sz w:val="24"/>
          <w:szCs w:val="24"/>
          <w:lang w:eastAsia="ru-RU"/>
        </w:rPr>
        <w:t>16</w:t>
      </w:r>
      <w:r w:rsidR="000414E9">
        <w:rPr>
          <w:rFonts w:ascii="Times New Roman" w:eastAsia="Times New Roman" w:hAnsi="Times New Roman"/>
          <w:b/>
          <w:sz w:val="24"/>
          <w:szCs w:val="24"/>
          <w:lang w:eastAsia="ru-RU"/>
        </w:rPr>
        <w:t xml:space="preserve"> </w:t>
      </w:r>
      <w:r w:rsidR="00F14F82">
        <w:rPr>
          <w:rFonts w:ascii="Times New Roman" w:eastAsia="Times New Roman" w:hAnsi="Times New Roman"/>
          <w:b/>
          <w:sz w:val="24"/>
          <w:szCs w:val="24"/>
          <w:lang w:eastAsia="ru-RU"/>
        </w:rPr>
        <w:t>мая</w:t>
      </w:r>
      <w:r w:rsidR="000414E9">
        <w:rPr>
          <w:rFonts w:ascii="Times New Roman" w:eastAsia="Times New Roman" w:hAnsi="Times New Roman"/>
          <w:b/>
          <w:sz w:val="24"/>
          <w:szCs w:val="24"/>
          <w:lang w:eastAsia="ru-RU"/>
        </w:rPr>
        <w:t xml:space="preserve"> 2025 года</w:t>
      </w:r>
      <w:r w:rsidR="00D6441D">
        <w:rPr>
          <w:rFonts w:ascii="Times New Roman" w:eastAsia="Times New Roman" w:hAnsi="Times New Roman"/>
          <w:b/>
          <w:sz w:val="24"/>
          <w:szCs w:val="24"/>
          <w:lang w:eastAsia="ru-RU"/>
        </w:rPr>
        <w:t>.</w:t>
      </w:r>
    </w:p>
    <w:p w:rsidR="00E87DBD" w:rsidRPr="00E87DBD" w:rsidRDefault="00E87DBD" w:rsidP="00E87DBD">
      <w:pPr>
        <w:suppressAutoHyphens/>
        <w:spacing w:after="0" w:line="240" w:lineRule="auto"/>
        <w:rPr>
          <w:rFonts w:ascii="Times New Roman" w:eastAsia="Times New Roman" w:hAnsi="Times New Roman"/>
          <w:b/>
          <w:sz w:val="24"/>
          <w:szCs w:val="24"/>
          <w:lang w:eastAsia="ru-RU"/>
        </w:rPr>
      </w:pPr>
    </w:p>
    <w:tbl>
      <w:tblPr>
        <w:tblW w:w="10634" w:type="dxa"/>
        <w:tblInd w:w="-80" w:type="dxa"/>
        <w:tblLayout w:type="fixed"/>
        <w:tblCellMar>
          <w:top w:w="102" w:type="dxa"/>
          <w:left w:w="62" w:type="dxa"/>
          <w:bottom w:w="102" w:type="dxa"/>
          <w:right w:w="62" w:type="dxa"/>
        </w:tblCellMar>
        <w:tblLook w:val="0000" w:firstRow="0" w:lastRow="0" w:firstColumn="0" w:lastColumn="0" w:noHBand="0" w:noVBand="0"/>
      </w:tblPr>
      <w:tblGrid>
        <w:gridCol w:w="840"/>
        <w:gridCol w:w="2137"/>
        <w:gridCol w:w="6454"/>
        <w:gridCol w:w="67"/>
        <w:gridCol w:w="1136"/>
      </w:tblGrid>
      <w:tr w:rsidR="003B52CD" w:rsidRPr="00350538" w:rsidTr="00821939">
        <w:trPr>
          <w:trHeight w:val="288"/>
        </w:trPr>
        <w:tc>
          <w:tcPr>
            <w:tcW w:w="840" w:type="dxa"/>
            <w:tcBorders>
              <w:top w:val="single" w:sz="4" w:space="0" w:color="auto"/>
              <w:left w:val="single" w:sz="4" w:space="0" w:color="auto"/>
              <w:bottom w:val="single" w:sz="4" w:space="0" w:color="auto"/>
              <w:right w:val="single" w:sz="4" w:space="0" w:color="auto"/>
            </w:tcBorders>
          </w:tcPr>
          <w:p w:rsidR="003B52CD" w:rsidRPr="00350538" w:rsidRDefault="003B52CD" w:rsidP="000414E9">
            <w:pPr>
              <w:suppressAutoHyphens/>
              <w:autoSpaceDE w:val="0"/>
              <w:autoSpaceDN w:val="0"/>
              <w:adjustRightInd w:val="0"/>
              <w:spacing w:after="0" w:line="240" w:lineRule="auto"/>
              <w:jc w:val="center"/>
              <w:rPr>
                <w:rFonts w:ascii="Times New Roman" w:eastAsia="Times New Roman" w:hAnsi="Times New Roman"/>
                <w:lang w:eastAsia="ru-RU"/>
              </w:rPr>
            </w:pPr>
            <w:r w:rsidRPr="00350538">
              <w:rPr>
                <w:rFonts w:ascii="Times New Roman" w:eastAsia="Times New Roman" w:hAnsi="Times New Roman"/>
                <w:b/>
                <w:lang w:eastAsia="ru-RU"/>
              </w:rPr>
              <w:t>№ п/п</w:t>
            </w:r>
          </w:p>
        </w:tc>
        <w:tc>
          <w:tcPr>
            <w:tcW w:w="2137" w:type="dxa"/>
            <w:tcBorders>
              <w:top w:val="single" w:sz="4" w:space="0" w:color="auto"/>
              <w:left w:val="single" w:sz="4" w:space="0" w:color="auto"/>
              <w:bottom w:val="single" w:sz="4" w:space="0" w:color="auto"/>
              <w:right w:val="single" w:sz="4" w:space="0" w:color="auto"/>
            </w:tcBorders>
          </w:tcPr>
          <w:p w:rsidR="003B52CD" w:rsidRPr="00350538" w:rsidRDefault="003B52CD" w:rsidP="000414E9">
            <w:pPr>
              <w:suppressAutoHyphens/>
              <w:autoSpaceDE w:val="0"/>
              <w:autoSpaceDN w:val="0"/>
              <w:adjustRightInd w:val="0"/>
              <w:spacing w:after="0" w:line="240" w:lineRule="auto"/>
              <w:jc w:val="center"/>
              <w:rPr>
                <w:rFonts w:ascii="Times New Roman" w:eastAsia="Times New Roman" w:hAnsi="Times New Roman"/>
                <w:b/>
                <w:lang w:eastAsia="ru-RU"/>
              </w:rPr>
            </w:pPr>
            <w:r w:rsidRPr="00350538">
              <w:rPr>
                <w:rFonts w:ascii="Times New Roman" w:eastAsia="Times New Roman" w:hAnsi="Times New Roman"/>
                <w:b/>
                <w:lang w:eastAsia="ru-RU"/>
              </w:rPr>
              <w:t>Участник публичных консультаций</w:t>
            </w:r>
          </w:p>
        </w:tc>
        <w:tc>
          <w:tcPr>
            <w:tcW w:w="6521" w:type="dxa"/>
            <w:gridSpan w:val="2"/>
            <w:tcBorders>
              <w:top w:val="single" w:sz="4" w:space="0" w:color="auto"/>
              <w:left w:val="single" w:sz="4" w:space="0" w:color="auto"/>
              <w:bottom w:val="single" w:sz="4" w:space="0" w:color="auto"/>
              <w:right w:val="single" w:sz="4" w:space="0" w:color="auto"/>
            </w:tcBorders>
          </w:tcPr>
          <w:p w:rsidR="003B52CD" w:rsidRPr="00350538" w:rsidRDefault="003B52CD" w:rsidP="000414E9">
            <w:pPr>
              <w:suppressAutoHyphens/>
              <w:autoSpaceDE w:val="0"/>
              <w:autoSpaceDN w:val="0"/>
              <w:adjustRightInd w:val="0"/>
              <w:spacing w:after="0" w:line="240" w:lineRule="auto"/>
              <w:jc w:val="center"/>
              <w:rPr>
                <w:rFonts w:ascii="Times New Roman" w:eastAsia="Times New Roman" w:hAnsi="Times New Roman"/>
                <w:b/>
                <w:lang w:eastAsia="ru-RU"/>
              </w:rPr>
            </w:pPr>
            <w:r w:rsidRPr="00350538">
              <w:rPr>
                <w:rFonts w:ascii="Times New Roman" w:eastAsia="Times New Roman" w:hAnsi="Times New Roman"/>
                <w:b/>
                <w:lang w:eastAsia="ru-RU"/>
              </w:rPr>
              <w:t>Позиция участника публичных консультаций</w:t>
            </w:r>
          </w:p>
        </w:tc>
        <w:tc>
          <w:tcPr>
            <w:tcW w:w="1136" w:type="dxa"/>
            <w:tcBorders>
              <w:top w:val="single" w:sz="4" w:space="0" w:color="auto"/>
              <w:left w:val="single" w:sz="4" w:space="0" w:color="auto"/>
              <w:bottom w:val="single" w:sz="4" w:space="0" w:color="auto"/>
              <w:right w:val="single" w:sz="4" w:space="0" w:color="auto"/>
            </w:tcBorders>
          </w:tcPr>
          <w:p w:rsidR="003B52CD" w:rsidRPr="00350538" w:rsidRDefault="003B52CD" w:rsidP="000414E9">
            <w:pPr>
              <w:suppressAutoHyphens/>
              <w:autoSpaceDE w:val="0"/>
              <w:autoSpaceDN w:val="0"/>
              <w:adjustRightInd w:val="0"/>
              <w:spacing w:after="0" w:line="240" w:lineRule="auto"/>
              <w:jc w:val="center"/>
              <w:rPr>
                <w:rFonts w:ascii="Times New Roman" w:eastAsia="Times New Roman" w:hAnsi="Times New Roman"/>
                <w:b/>
                <w:lang w:eastAsia="ru-RU"/>
              </w:rPr>
            </w:pPr>
            <w:r w:rsidRPr="00350538">
              <w:rPr>
                <w:rFonts w:ascii="Times New Roman" w:eastAsia="Times New Roman" w:hAnsi="Times New Roman"/>
                <w:b/>
                <w:lang w:eastAsia="ru-RU"/>
              </w:rPr>
              <w:t xml:space="preserve">Комментарии </w:t>
            </w:r>
            <w:r>
              <w:rPr>
                <w:rFonts w:ascii="Times New Roman" w:eastAsia="Times New Roman" w:hAnsi="Times New Roman"/>
                <w:b/>
                <w:lang w:eastAsia="ru-RU"/>
              </w:rPr>
              <w:t>УО</w:t>
            </w:r>
          </w:p>
        </w:tc>
      </w:tr>
      <w:tr w:rsidR="003B52CD" w:rsidRPr="00350538" w:rsidTr="00821939">
        <w:trPr>
          <w:trHeight w:val="1157"/>
        </w:trPr>
        <w:tc>
          <w:tcPr>
            <w:tcW w:w="840" w:type="dxa"/>
            <w:tcBorders>
              <w:top w:val="single" w:sz="4" w:space="0" w:color="auto"/>
              <w:left w:val="single" w:sz="4" w:space="0" w:color="auto"/>
              <w:bottom w:val="single" w:sz="4" w:space="0" w:color="auto"/>
              <w:right w:val="single" w:sz="4" w:space="0" w:color="auto"/>
            </w:tcBorders>
          </w:tcPr>
          <w:p w:rsidR="003B52CD" w:rsidRPr="00395E90" w:rsidRDefault="003B52CD" w:rsidP="003B52CD">
            <w:pPr>
              <w:pStyle w:val="ConsPlusNormal"/>
              <w:suppressAutoHyphens/>
              <w:ind w:left="360" w:firstLine="0"/>
              <w:rPr>
                <w:rFonts w:ascii="Times New Roman" w:hAnsi="Times New Roman" w:cs="Times New Roman"/>
                <w:sz w:val="24"/>
                <w:szCs w:val="24"/>
                <w:lang w:eastAsia="en-US"/>
              </w:rPr>
            </w:pPr>
            <w:r w:rsidRPr="00395E90">
              <w:rPr>
                <w:rFonts w:ascii="Times New Roman" w:hAnsi="Times New Roman" w:cs="Times New Roman"/>
                <w:sz w:val="24"/>
                <w:szCs w:val="24"/>
                <w:lang w:eastAsia="en-US"/>
              </w:rPr>
              <w:t>1</w:t>
            </w:r>
          </w:p>
        </w:tc>
        <w:tc>
          <w:tcPr>
            <w:tcW w:w="2137" w:type="dxa"/>
            <w:tcBorders>
              <w:top w:val="single" w:sz="4" w:space="0" w:color="auto"/>
              <w:left w:val="single" w:sz="4" w:space="0" w:color="auto"/>
              <w:bottom w:val="single" w:sz="4" w:space="0" w:color="auto"/>
              <w:right w:val="single" w:sz="4" w:space="0" w:color="auto"/>
            </w:tcBorders>
          </w:tcPr>
          <w:p w:rsidR="002B3B3C" w:rsidRPr="00395E90" w:rsidRDefault="003B52CD" w:rsidP="002B3B3C">
            <w:pPr>
              <w:suppressAutoHyphens/>
              <w:spacing w:after="0" w:line="240" w:lineRule="auto"/>
              <w:jc w:val="center"/>
              <w:rPr>
                <w:rFonts w:ascii="Times New Roman" w:hAnsi="Times New Roman"/>
                <w:sz w:val="24"/>
                <w:szCs w:val="24"/>
              </w:rPr>
            </w:pPr>
            <w:r w:rsidRPr="00395E90">
              <w:rPr>
                <w:rFonts w:ascii="Times New Roman" w:hAnsi="Times New Roman"/>
                <w:sz w:val="24"/>
                <w:szCs w:val="24"/>
              </w:rPr>
              <w:t xml:space="preserve">Уполномоченный по защите прав предпринимателей </w:t>
            </w:r>
          </w:p>
          <w:p w:rsidR="003B52CD" w:rsidRPr="00395E90" w:rsidRDefault="003B52CD" w:rsidP="002B3B3C">
            <w:pPr>
              <w:suppressAutoHyphens/>
              <w:spacing w:after="0" w:line="240" w:lineRule="auto"/>
              <w:jc w:val="center"/>
              <w:rPr>
                <w:rFonts w:ascii="Times New Roman" w:hAnsi="Times New Roman"/>
                <w:sz w:val="24"/>
                <w:szCs w:val="24"/>
              </w:rPr>
            </w:pPr>
            <w:r w:rsidRPr="00395E90">
              <w:rPr>
                <w:rFonts w:ascii="Times New Roman" w:hAnsi="Times New Roman"/>
                <w:sz w:val="24"/>
                <w:szCs w:val="24"/>
              </w:rPr>
              <w:t xml:space="preserve">в Забайкальском крае </w:t>
            </w:r>
          </w:p>
        </w:tc>
        <w:tc>
          <w:tcPr>
            <w:tcW w:w="6521" w:type="dxa"/>
            <w:gridSpan w:val="2"/>
            <w:tcBorders>
              <w:top w:val="single" w:sz="4" w:space="0" w:color="auto"/>
              <w:left w:val="single" w:sz="4" w:space="0" w:color="auto"/>
              <w:bottom w:val="single" w:sz="4" w:space="0" w:color="auto"/>
              <w:right w:val="single" w:sz="4" w:space="0" w:color="auto"/>
            </w:tcBorders>
          </w:tcPr>
          <w:p w:rsidR="002B3B3C" w:rsidRDefault="008D7BD4" w:rsidP="00395E90">
            <w:pPr>
              <w:spacing w:after="0" w:line="240" w:lineRule="auto"/>
              <w:ind w:firstLine="43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Порядок не предусматривает механизм предоставления субсидии (возможного снижения размера субсидии) предпринимателям в случае, если ребенок числится как в частной образовательной организации и посещает ее, так и числится в муниципальной (государственной) образовательной организации, о чем предприниматели могут быть и не осведомлены. Полагает, что нельзя при возникновении указанной ситуации полностью лишать субъект предпринимательской деятельности государственной субсидии, поскольку это ущемляет его законные права и интересы. В </w:t>
            </w:r>
            <w:r w:rsidR="008741F9">
              <w:rPr>
                <w:rFonts w:ascii="Times New Roman" w:eastAsia="Times New Roman" w:hAnsi="Times New Roman"/>
                <w:sz w:val="24"/>
                <w:szCs w:val="24"/>
                <w:lang w:eastAsia="ru-RU"/>
              </w:rPr>
              <w:t>этой связи полагает необходимым регламентировать данный вопрос на стадии внесения изменений.</w:t>
            </w:r>
          </w:p>
          <w:p w:rsidR="008741F9" w:rsidRDefault="008741F9" w:rsidP="00395E90">
            <w:pPr>
              <w:spacing w:after="0" w:line="240" w:lineRule="auto"/>
              <w:ind w:firstLine="43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Возникновение неоднозначных ситуаций при отказе в предоставлении субсидий полагает целесообразным дополнить пункт 44 Порядка абзацем следующего содержания: «Получатели субсидии вправе повторно обратиться за субсидией после устранения причин, послуживших основанием для отказа в предоставлении субсидии.». </w:t>
            </w:r>
          </w:p>
          <w:p w:rsidR="008741F9" w:rsidRPr="00395E90" w:rsidRDefault="00435AB4" w:rsidP="00395E90">
            <w:pPr>
              <w:spacing w:after="0" w:line="240" w:lineRule="auto"/>
              <w:ind w:firstLine="43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 целях недопущения ущемления прав субъектов предпринимательской деятельности полагает необходимым распространить действие вносимых изменений в Порядок с 1 января 2025 года. </w:t>
            </w:r>
          </w:p>
        </w:tc>
        <w:tc>
          <w:tcPr>
            <w:tcW w:w="1136" w:type="dxa"/>
            <w:tcBorders>
              <w:top w:val="single" w:sz="4" w:space="0" w:color="auto"/>
              <w:left w:val="single" w:sz="4" w:space="0" w:color="auto"/>
              <w:bottom w:val="single" w:sz="4" w:space="0" w:color="auto"/>
              <w:right w:val="single" w:sz="4" w:space="0" w:color="auto"/>
            </w:tcBorders>
          </w:tcPr>
          <w:p w:rsidR="003B52CD" w:rsidRPr="00350538" w:rsidRDefault="003B52CD" w:rsidP="007D724B">
            <w:pPr>
              <w:suppressAutoHyphens/>
              <w:autoSpaceDE w:val="0"/>
              <w:autoSpaceDN w:val="0"/>
              <w:adjustRightInd w:val="0"/>
              <w:spacing w:after="0" w:line="240" w:lineRule="auto"/>
              <w:rPr>
                <w:rFonts w:ascii="Times New Roman" w:eastAsia="Times New Roman" w:hAnsi="Times New Roman"/>
                <w:lang w:eastAsia="ru-RU"/>
              </w:rPr>
            </w:pPr>
          </w:p>
        </w:tc>
      </w:tr>
      <w:tr w:rsidR="001E78C7" w:rsidRPr="00350538" w:rsidTr="00821939">
        <w:trPr>
          <w:trHeight w:val="1157"/>
        </w:trPr>
        <w:tc>
          <w:tcPr>
            <w:tcW w:w="840" w:type="dxa"/>
            <w:tcBorders>
              <w:top w:val="single" w:sz="4" w:space="0" w:color="auto"/>
              <w:left w:val="single" w:sz="4" w:space="0" w:color="auto"/>
              <w:bottom w:val="single" w:sz="4" w:space="0" w:color="auto"/>
              <w:right w:val="single" w:sz="4" w:space="0" w:color="auto"/>
            </w:tcBorders>
          </w:tcPr>
          <w:p w:rsidR="001E78C7" w:rsidRPr="00395E90" w:rsidRDefault="001E78C7" w:rsidP="003B52CD">
            <w:pPr>
              <w:pStyle w:val="ConsPlusNormal"/>
              <w:suppressAutoHyphens/>
              <w:ind w:left="360" w:firstLine="0"/>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2</w:t>
            </w:r>
          </w:p>
        </w:tc>
        <w:tc>
          <w:tcPr>
            <w:tcW w:w="2137" w:type="dxa"/>
            <w:tcBorders>
              <w:top w:val="single" w:sz="4" w:space="0" w:color="auto"/>
              <w:left w:val="single" w:sz="4" w:space="0" w:color="auto"/>
              <w:bottom w:val="single" w:sz="4" w:space="0" w:color="auto"/>
              <w:right w:val="single" w:sz="4" w:space="0" w:color="auto"/>
            </w:tcBorders>
          </w:tcPr>
          <w:p w:rsidR="001E78C7" w:rsidRDefault="001E78C7" w:rsidP="002B3B3C">
            <w:pPr>
              <w:suppressAutoHyphens/>
              <w:spacing w:after="0" w:line="240" w:lineRule="auto"/>
              <w:jc w:val="center"/>
              <w:rPr>
                <w:rFonts w:ascii="Times New Roman" w:hAnsi="Times New Roman"/>
                <w:sz w:val="24"/>
                <w:szCs w:val="24"/>
              </w:rPr>
            </w:pPr>
            <w:r>
              <w:rPr>
                <w:rFonts w:ascii="Times New Roman" w:hAnsi="Times New Roman"/>
                <w:sz w:val="24"/>
                <w:szCs w:val="24"/>
              </w:rPr>
              <w:t xml:space="preserve">Индивидуальный предприниматель </w:t>
            </w:r>
            <w:proofErr w:type="spellStart"/>
            <w:r>
              <w:rPr>
                <w:rFonts w:ascii="Times New Roman" w:hAnsi="Times New Roman"/>
                <w:sz w:val="24"/>
                <w:szCs w:val="24"/>
              </w:rPr>
              <w:t>Карлина</w:t>
            </w:r>
            <w:proofErr w:type="spellEnd"/>
            <w:r>
              <w:rPr>
                <w:rFonts w:ascii="Times New Roman" w:hAnsi="Times New Roman"/>
                <w:sz w:val="24"/>
                <w:szCs w:val="24"/>
              </w:rPr>
              <w:t xml:space="preserve"> Елена Николаевна, частный детский сад «Лесной родничок»</w:t>
            </w:r>
          </w:p>
          <w:p w:rsidR="001E78C7" w:rsidRPr="00395E90" w:rsidRDefault="001E78C7" w:rsidP="002B3B3C">
            <w:pPr>
              <w:suppressAutoHyphens/>
              <w:spacing w:after="0" w:line="240" w:lineRule="auto"/>
              <w:jc w:val="center"/>
              <w:rPr>
                <w:rFonts w:ascii="Times New Roman" w:hAnsi="Times New Roman"/>
                <w:sz w:val="24"/>
                <w:szCs w:val="24"/>
              </w:rPr>
            </w:pPr>
            <w:r>
              <w:rPr>
                <w:rFonts w:ascii="Times New Roman" w:hAnsi="Times New Roman"/>
                <w:sz w:val="24"/>
                <w:szCs w:val="24"/>
              </w:rPr>
              <w:t>8-914-503-68-54</w:t>
            </w:r>
          </w:p>
        </w:tc>
        <w:tc>
          <w:tcPr>
            <w:tcW w:w="6521" w:type="dxa"/>
            <w:gridSpan w:val="2"/>
            <w:tcBorders>
              <w:top w:val="single" w:sz="4" w:space="0" w:color="auto"/>
              <w:left w:val="single" w:sz="4" w:space="0" w:color="auto"/>
              <w:bottom w:val="single" w:sz="4" w:space="0" w:color="auto"/>
              <w:right w:val="single" w:sz="4" w:space="0" w:color="auto"/>
            </w:tcBorders>
          </w:tcPr>
          <w:p w:rsidR="00970F24" w:rsidRPr="00970F24" w:rsidRDefault="00970F24" w:rsidP="00970F24">
            <w:pPr>
              <w:spacing w:after="0" w:line="240" w:lineRule="auto"/>
              <w:ind w:firstLine="430"/>
              <w:jc w:val="both"/>
              <w:rPr>
                <w:rFonts w:ascii="Times New Roman" w:eastAsia="Times New Roman" w:hAnsi="Times New Roman"/>
                <w:sz w:val="24"/>
                <w:szCs w:val="24"/>
                <w:lang w:eastAsia="ru-RU"/>
              </w:rPr>
            </w:pPr>
            <w:r w:rsidRPr="00970F24">
              <w:rPr>
                <w:rFonts w:ascii="Times New Roman" w:eastAsia="Times New Roman" w:hAnsi="Times New Roman"/>
                <w:sz w:val="24"/>
                <w:szCs w:val="24"/>
                <w:lang w:eastAsia="ru-RU"/>
              </w:rPr>
              <w:t xml:space="preserve">Федеральный закон </w:t>
            </w:r>
            <w:r>
              <w:rPr>
                <w:rFonts w:ascii="Times New Roman" w:eastAsia="Times New Roman" w:hAnsi="Times New Roman"/>
                <w:sz w:val="24"/>
                <w:szCs w:val="24"/>
                <w:lang w:eastAsia="ru-RU"/>
              </w:rPr>
              <w:t xml:space="preserve">от 29 декабря 2012 года                       № 273-ФЗ </w:t>
            </w:r>
            <w:r w:rsidRPr="00970F24">
              <w:rPr>
                <w:rFonts w:ascii="Times New Roman" w:eastAsia="Times New Roman" w:hAnsi="Times New Roman"/>
                <w:sz w:val="24"/>
                <w:szCs w:val="24"/>
                <w:lang w:eastAsia="ru-RU"/>
              </w:rPr>
              <w:t>«Об образовании в Российской Федерации</w:t>
            </w:r>
            <w:r>
              <w:rPr>
                <w:rFonts w:ascii="Times New Roman" w:eastAsia="Times New Roman" w:hAnsi="Times New Roman"/>
                <w:sz w:val="24"/>
                <w:szCs w:val="24"/>
                <w:lang w:eastAsia="ru-RU"/>
              </w:rPr>
              <w:t xml:space="preserve">» (далее – Федеральный закон № 273) </w:t>
            </w:r>
            <w:r w:rsidRPr="00970F24">
              <w:rPr>
                <w:rFonts w:ascii="Times New Roman" w:eastAsia="Times New Roman" w:hAnsi="Times New Roman"/>
                <w:sz w:val="24"/>
                <w:szCs w:val="24"/>
                <w:lang w:eastAsia="ru-RU"/>
              </w:rPr>
              <w:t>является основополагающим в системе образования в Российской Федерации. Любые нормативно-правовые акты</w:t>
            </w:r>
            <w:r>
              <w:rPr>
                <w:rFonts w:ascii="Times New Roman" w:eastAsia="Times New Roman" w:hAnsi="Times New Roman"/>
                <w:sz w:val="24"/>
                <w:szCs w:val="24"/>
                <w:lang w:eastAsia="ru-RU"/>
              </w:rPr>
              <w:t>,</w:t>
            </w:r>
            <w:r w:rsidRPr="00970F24">
              <w:rPr>
                <w:rFonts w:ascii="Times New Roman" w:eastAsia="Times New Roman" w:hAnsi="Times New Roman"/>
                <w:sz w:val="24"/>
                <w:szCs w:val="24"/>
                <w:lang w:eastAsia="ru-RU"/>
              </w:rPr>
              <w:t xml:space="preserve"> обладающие меньшей юридической силой по отношению к вышеуказанному Федеральному закону, не должны противоречить его позициям.  </w:t>
            </w:r>
          </w:p>
          <w:p w:rsidR="00970F24" w:rsidRPr="00970F24" w:rsidRDefault="00970F24" w:rsidP="00970F24">
            <w:pPr>
              <w:spacing w:after="0" w:line="240" w:lineRule="auto"/>
              <w:ind w:firstLine="43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Считает, что приказ Министерства образования и</w:t>
            </w:r>
            <w:r w:rsidRPr="00970F24">
              <w:rPr>
                <w:rFonts w:ascii="Times New Roman" w:eastAsia="Times New Roman" w:hAnsi="Times New Roman"/>
                <w:sz w:val="24"/>
                <w:szCs w:val="24"/>
                <w:lang w:eastAsia="ru-RU"/>
              </w:rPr>
              <w:t xml:space="preserve"> науки Забайкальского края от 3 ноября 2020 года № 1053 «О государственной</w:t>
            </w:r>
            <w:r>
              <w:rPr>
                <w:rFonts w:ascii="Times New Roman" w:eastAsia="Times New Roman" w:hAnsi="Times New Roman"/>
                <w:sz w:val="24"/>
                <w:szCs w:val="24"/>
                <w:lang w:eastAsia="ru-RU"/>
              </w:rPr>
              <w:t xml:space="preserve"> </w:t>
            </w:r>
            <w:r w:rsidRPr="00970F24">
              <w:rPr>
                <w:rFonts w:ascii="Times New Roman" w:eastAsia="Times New Roman" w:hAnsi="Times New Roman"/>
                <w:sz w:val="24"/>
                <w:szCs w:val="24"/>
                <w:lang w:eastAsia="ru-RU"/>
              </w:rPr>
              <w:t>информационной системе Забайкальского края «Образование Забайкальского края» является локальным распорядительным документом Министерства образования и науки Забайкальского края, который на</w:t>
            </w:r>
            <w:r>
              <w:rPr>
                <w:rFonts w:ascii="Times New Roman" w:eastAsia="Times New Roman" w:hAnsi="Times New Roman"/>
                <w:sz w:val="24"/>
                <w:szCs w:val="24"/>
                <w:lang w:eastAsia="ru-RU"/>
              </w:rPr>
              <w:t>прямую противоречит нормам статьи</w:t>
            </w:r>
            <w:r w:rsidRPr="00970F24">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Федерального закона</w:t>
            </w:r>
            <w:r w:rsidRPr="00970F24">
              <w:rPr>
                <w:rFonts w:ascii="Times New Roman" w:eastAsia="Times New Roman" w:hAnsi="Times New Roman"/>
                <w:sz w:val="24"/>
                <w:szCs w:val="24"/>
                <w:lang w:eastAsia="ru-RU"/>
              </w:rPr>
              <w:t xml:space="preserve"> № 273-ФЗ.</w:t>
            </w:r>
          </w:p>
          <w:p w:rsidR="00970F24" w:rsidRPr="00970F24" w:rsidRDefault="00970F24" w:rsidP="00970F24">
            <w:pPr>
              <w:spacing w:after="0" w:line="240" w:lineRule="auto"/>
              <w:ind w:firstLine="43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Так, часть</w:t>
            </w:r>
            <w:r w:rsidRPr="00970F24">
              <w:rPr>
                <w:rFonts w:ascii="Times New Roman" w:eastAsia="Times New Roman" w:hAnsi="Times New Roman"/>
                <w:sz w:val="24"/>
                <w:szCs w:val="24"/>
                <w:lang w:eastAsia="ru-RU"/>
              </w:rPr>
              <w:t xml:space="preserve"> 14 ст</w:t>
            </w:r>
            <w:r>
              <w:rPr>
                <w:rFonts w:ascii="Times New Roman" w:eastAsia="Times New Roman" w:hAnsi="Times New Roman"/>
                <w:sz w:val="24"/>
                <w:szCs w:val="24"/>
                <w:lang w:eastAsia="ru-RU"/>
              </w:rPr>
              <w:t>ать</w:t>
            </w:r>
            <w:r w:rsidRPr="00970F24">
              <w:rPr>
                <w:rFonts w:ascii="Times New Roman" w:eastAsia="Times New Roman" w:hAnsi="Times New Roman"/>
                <w:sz w:val="24"/>
                <w:szCs w:val="24"/>
                <w:lang w:eastAsia="ru-RU"/>
              </w:rPr>
              <w:t xml:space="preserve"> 98</w:t>
            </w:r>
            <w:r>
              <w:rPr>
                <w:rFonts w:ascii="Times New Roman" w:eastAsia="Times New Roman" w:hAnsi="Times New Roman"/>
                <w:sz w:val="24"/>
                <w:szCs w:val="24"/>
                <w:lang w:eastAsia="ru-RU"/>
              </w:rPr>
              <w:t xml:space="preserve"> Федерального закона                            № 273-ФЗ</w:t>
            </w:r>
            <w:r w:rsidRPr="00970F24">
              <w:rPr>
                <w:rFonts w:ascii="Times New Roman" w:eastAsia="Times New Roman" w:hAnsi="Times New Roman"/>
                <w:sz w:val="24"/>
                <w:szCs w:val="24"/>
                <w:lang w:eastAsia="ru-RU"/>
              </w:rPr>
              <w:t xml:space="preserve"> прямо указывает на то, что  «региональные информационные системы, включающие в себя информацию о доступности дошкольного образования, присмотра и ухода за детьми создаются для  обеспечения предоставления информации родителям (законным представителям) детей о последовательности предоставления мест в государственные или муниципальные образовательные организации.»</w:t>
            </w:r>
            <w:r>
              <w:rPr>
                <w:rFonts w:ascii="Times New Roman" w:eastAsia="Times New Roman" w:hAnsi="Times New Roman"/>
                <w:sz w:val="24"/>
                <w:szCs w:val="24"/>
                <w:lang w:eastAsia="ru-RU"/>
              </w:rPr>
              <w:t>.</w:t>
            </w:r>
            <w:r w:rsidRPr="00970F24">
              <w:rPr>
                <w:rFonts w:ascii="Times New Roman" w:eastAsia="Times New Roman" w:hAnsi="Times New Roman"/>
                <w:sz w:val="24"/>
                <w:szCs w:val="24"/>
                <w:lang w:eastAsia="ru-RU"/>
              </w:rPr>
              <w:t xml:space="preserve"> Нет упоминания, о том, что информационные системы создаются для обеспечения информации родителям (законным представителям) детей для предоставления мест в частные дошкольные организации, осуществляющем образовательную деятельность. </w:t>
            </w:r>
            <w:r>
              <w:rPr>
                <w:rFonts w:ascii="Times New Roman" w:eastAsia="Times New Roman" w:hAnsi="Times New Roman"/>
                <w:sz w:val="24"/>
                <w:szCs w:val="24"/>
                <w:lang w:eastAsia="ru-RU"/>
              </w:rPr>
              <w:t>Получается,</w:t>
            </w:r>
            <w:r w:rsidRPr="00970F24">
              <w:rPr>
                <w:rFonts w:ascii="Times New Roman" w:eastAsia="Times New Roman" w:hAnsi="Times New Roman"/>
                <w:sz w:val="24"/>
                <w:szCs w:val="24"/>
                <w:lang w:eastAsia="ru-RU"/>
              </w:rPr>
              <w:t xml:space="preserve"> нет требований о том, что частный сектор дошкольного образования обязан вести региональную информационную систему. </w:t>
            </w:r>
          </w:p>
          <w:p w:rsidR="00970F24" w:rsidRPr="00970F24" w:rsidRDefault="00970F24" w:rsidP="00970F24">
            <w:pPr>
              <w:spacing w:after="0" w:line="240" w:lineRule="auto"/>
              <w:ind w:firstLine="43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Часть 26 статьи</w:t>
            </w:r>
            <w:r w:rsidRPr="00970F24">
              <w:rPr>
                <w:rFonts w:ascii="Times New Roman" w:eastAsia="Times New Roman" w:hAnsi="Times New Roman"/>
                <w:sz w:val="24"/>
                <w:szCs w:val="24"/>
                <w:lang w:eastAsia="ru-RU"/>
              </w:rPr>
              <w:t xml:space="preserve"> 98 </w:t>
            </w:r>
            <w:r>
              <w:rPr>
                <w:rFonts w:ascii="Times New Roman" w:eastAsia="Times New Roman" w:hAnsi="Times New Roman"/>
                <w:sz w:val="24"/>
                <w:szCs w:val="24"/>
                <w:lang w:eastAsia="ru-RU"/>
              </w:rPr>
              <w:t xml:space="preserve">Федерального закона                            № 273-ФЗ </w:t>
            </w:r>
            <w:r w:rsidRPr="00970F24">
              <w:rPr>
                <w:rFonts w:ascii="Times New Roman" w:eastAsia="Times New Roman" w:hAnsi="Times New Roman"/>
                <w:sz w:val="24"/>
                <w:szCs w:val="24"/>
                <w:lang w:eastAsia="ru-RU"/>
              </w:rPr>
              <w:t>включает в себя указания о поставщиках информации для размещения в региональных информационных системах, указанных в части 14 настоящей статьи. Ими  являются:</w:t>
            </w:r>
          </w:p>
          <w:p w:rsidR="00970F24" w:rsidRPr="00970F24" w:rsidRDefault="00970F24" w:rsidP="00970F24">
            <w:pPr>
              <w:spacing w:after="0" w:line="240" w:lineRule="auto"/>
              <w:ind w:firstLine="430"/>
              <w:jc w:val="both"/>
              <w:rPr>
                <w:rFonts w:ascii="Times New Roman" w:eastAsia="Times New Roman" w:hAnsi="Times New Roman"/>
                <w:sz w:val="24"/>
                <w:szCs w:val="24"/>
                <w:lang w:eastAsia="ru-RU"/>
              </w:rPr>
            </w:pPr>
            <w:r w:rsidRPr="00970F24">
              <w:rPr>
                <w:rFonts w:ascii="Times New Roman" w:eastAsia="Times New Roman" w:hAnsi="Times New Roman"/>
                <w:sz w:val="24"/>
                <w:szCs w:val="24"/>
                <w:lang w:eastAsia="ru-RU"/>
              </w:rPr>
              <w:t>1) органы местного самоуправления муниципальных районов и городских округов, осуществляющие управление в сфере образования в соответствии с полномочиями, определенными статьей 9 настоящего Федерального закона;</w:t>
            </w:r>
          </w:p>
          <w:p w:rsidR="00970F24" w:rsidRPr="00970F24" w:rsidRDefault="00970F24" w:rsidP="00970F24">
            <w:pPr>
              <w:spacing w:after="0" w:line="240" w:lineRule="auto"/>
              <w:ind w:firstLine="430"/>
              <w:jc w:val="both"/>
              <w:rPr>
                <w:rFonts w:ascii="Times New Roman" w:eastAsia="Times New Roman" w:hAnsi="Times New Roman"/>
                <w:sz w:val="24"/>
                <w:szCs w:val="24"/>
                <w:lang w:eastAsia="ru-RU"/>
              </w:rPr>
            </w:pPr>
            <w:r w:rsidRPr="00970F24">
              <w:rPr>
                <w:rFonts w:ascii="Times New Roman" w:eastAsia="Times New Roman" w:hAnsi="Times New Roman"/>
                <w:sz w:val="24"/>
                <w:szCs w:val="24"/>
                <w:lang w:eastAsia="ru-RU"/>
              </w:rPr>
              <w:t>2) органы исполнительной власти субъектов Российской Федерации, осуществляющие государственное управление в сфере образования;</w:t>
            </w:r>
          </w:p>
          <w:p w:rsidR="00970F24" w:rsidRPr="00970F24" w:rsidRDefault="00970F24" w:rsidP="00970F24">
            <w:pPr>
              <w:spacing w:after="0" w:line="240" w:lineRule="auto"/>
              <w:ind w:firstLine="430"/>
              <w:jc w:val="both"/>
              <w:rPr>
                <w:rFonts w:ascii="Times New Roman" w:eastAsia="Times New Roman" w:hAnsi="Times New Roman"/>
                <w:sz w:val="24"/>
                <w:szCs w:val="24"/>
                <w:lang w:eastAsia="ru-RU"/>
              </w:rPr>
            </w:pPr>
            <w:r w:rsidRPr="00970F24">
              <w:rPr>
                <w:rFonts w:ascii="Times New Roman" w:eastAsia="Times New Roman" w:hAnsi="Times New Roman"/>
                <w:sz w:val="24"/>
                <w:szCs w:val="24"/>
                <w:lang w:eastAsia="ru-RU"/>
              </w:rPr>
              <w:t xml:space="preserve">3) организации, реализующие образовательные программы дошкольного образования и (или) осуществляющие присмотр и уход за детьми.» </w:t>
            </w:r>
          </w:p>
          <w:p w:rsidR="00970F24" w:rsidRPr="00970F24" w:rsidRDefault="00970F24" w:rsidP="00970F24">
            <w:pPr>
              <w:spacing w:after="0" w:line="240" w:lineRule="auto"/>
              <w:ind w:firstLine="430"/>
              <w:jc w:val="both"/>
              <w:rPr>
                <w:rFonts w:ascii="Times New Roman" w:eastAsia="Times New Roman" w:hAnsi="Times New Roman"/>
                <w:sz w:val="24"/>
                <w:szCs w:val="24"/>
                <w:lang w:eastAsia="ru-RU"/>
              </w:rPr>
            </w:pPr>
            <w:r w:rsidRPr="00970F24">
              <w:rPr>
                <w:rFonts w:ascii="Times New Roman" w:eastAsia="Times New Roman" w:hAnsi="Times New Roman"/>
                <w:sz w:val="24"/>
                <w:szCs w:val="24"/>
                <w:lang w:eastAsia="ru-RU"/>
              </w:rPr>
              <w:t>В этом пункте, так же частный сектор дошкольного образования не рассматривается поставщиком информации для ИС.</w:t>
            </w:r>
          </w:p>
          <w:p w:rsidR="00970F24" w:rsidRPr="00970F24" w:rsidRDefault="00970F24" w:rsidP="00970F24">
            <w:pPr>
              <w:spacing w:after="0" w:line="240" w:lineRule="auto"/>
              <w:ind w:firstLine="430"/>
              <w:jc w:val="both"/>
              <w:rPr>
                <w:rFonts w:ascii="Times New Roman" w:eastAsia="Times New Roman" w:hAnsi="Times New Roman"/>
                <w:sz w:val="24"/>
                <w:szCs w:val="24"/>
                <w:lang w:eastAsia="ru-RU"/>
              </w:rPr>
            </w:pPr>
            <w:r w:rsidRPr="00970F24">
              <w:rPr>
                <w:rFonts w:ascii="Times New Roman" w:eastAsia="Times New Roman" w:hAnsi="Times New Roman"/>
                <w:sz w:val="24"/>
                <w:szCs w:val="24"/>
                <w:lang w:eastAsia="ru-RU"/>
              </w:rPr>
              <w:t xml:space="preserve">Из содержания </w:t>
            </w:r>
            <w:r>
              <w:rPr>
                <w:rFonts w:ascii="Times New Roman" w:eastAsia="Times New Roman" w:hAnsi="Times New Roman"/>
                <w:sz w:val="24"/>
                <w:szCs w:val="24"/>
                <w:lang w:eastAsia="ru-RU"/>
              </w:rPr>
              <w:t>части 28 статьи 98 Федерального закона № 273-ФЗ</w:t>
            </w:r>
            <w:r w:rsidRPr="00970F24">
              <w:rPr>
                <w:rFonts w:ascii="Times New Roman" w:eastAsia="Times New Roman" w:hAnsi="Times New Roman"/>
                <w:sz w:val="24"/>
                <w:szCs w:val="24"/>
                <w:lang w:eastAsia="ru-RU"/>
              </w:rPr>
              <w:t xml:space="preserve"> следует, что пользователями региональных информационных систем, указанных в части 14 настоящей статьи, являются уполномоченные должностные лица поставщиков информации, указанных в части 26 настоящей статьи, а также должностные лица организаций, подведомственных органам исполнительной власти субъектов Российской Федерации и (или) органам местного самоуправления муниципальных районов и городских </w:t>
            </w:r>
            <w:r w:rsidRPr="00970F24">
              <w:rPr>
                <w:rFonts w:ascii="Times New Roman" w:eastAsia="Times New Roman" w:hAnsi="Times New Roman"/>
                <w:sz w:val="24"/>
                <w:szCs w:val="24"/>
                <w:lang w:eastAsia="ru-RU"/>
              </w:rPr>
              <w:lastRenderedPageBreak/>
              <w:t>округов, осуществляющим управление в сфере образования, уполномоченные на ведение указанных информационных систем в рамках предоставленной компетенции.</w:t>
            </w:r>
          </w:p>
          <w:p w:rsidR="00970F24" w:rsidRPr="00970F24" w:rsidRDefault="00970F24" w:rsidP="00970F24">
            <w:pPr>
              <w:spacing w:after="0" w:line="240" w:lineRule="auto"/>
              <w:ind w:firstLine="430"/>
              <w:jc w:val="both"/>
              <w:rPr>
                <w:rFonts w:ascii="Times New Roman" w:eastAsia="Times New Roman" w:hAnsi="Times New Roman"/>
                <w:sz w:val="24"/>
                <w:szCs w:val="24"/>
                <w:lang w:eastAsia="ru-RU"/>
              </w:rPr>
            </w:pPr>
            <w:r w:rsidRPr="00970F24">
              <w:rPr>
                <w:rFonts w:ascii="Times New Roman" w:eastAsia="Times New Roman" w:hAnsi="Times New Roman"/>
                <w:sz w:val="24"/>
                <w:szCs w:val="24"/>
                <w:lang w:eastAsia="ru-RU"/>
              </w:rPr>
              <w:t xml:space="preserve">Частые дошкольные организации не являются организациями подведомственными органам исполнительной власти. </w:t>
            </w:r>
            <w:r>
              <w:rPr>
                <w:rFonts w:ascii="Times New Roman" w:eastAsia="Times New Roman" w:hAnsi="Times New Roman"/>
                <w:sz w:val="24"/>
                <w:szCs w:val="24"/>
                <w:lang w:eastAsia="ru-RU"/>
              </w:rPr>
              <w:t xml:space="preserve">Получается, </w:t>
            </w:r>
            <w:r w:rsidRPr="00970F24">
              <w:rPr>
                <w:rFonts w:ascii="Times New Roman" w:eastAsia="Times New Roman" w:hAnsi="Times New Roman"/>
                <w:sz w:val="24"/>
                <w:szCs w:val="24"/>
                <w:lang w:eastAsia="ru-RU"/>
              </w:rPr>
              <w:t xml:space="preserve">приказы Министерства не распространяют своё действие на частные дошкольные организации.  </w:t>
            </w:r>
            <w:r>
              <w:rPr>
                <w:rFonts w:ascii="Times New Roman" w:eastAsia="Times New Roman" w:hAnsi="Times New Roman"/>
                <w:sz w:val="24"/>
                <w:szCs w:val="24"/>
                <w:lang w:eastAsia="ru-RU"/>
              </w:rPr>
              <w:t>Приказ Министерства образования и</w:t>
            </w:r>
            <w:r w:rsidRPr="00970F24">
              <w:rPr>
                <w:rFonts w:ascii="Times New Roman" w:eastAsia="Times New Roman" w:hAnsi="Times New Roman"/>
                <w:sz w:val="24"/>
                <w:szCs w:val="24"/>
                <w:lang w:eastAsia="ru-RU"/>
              </w:rPr>
              <w:t xml:space="preserve"> науки Забайкальского края от 3 ноября 2020 года № 1053 «О государственной информационной системе Забайкальского края «Образование Забайкальского края» не может служить основанием для включения в перечень предлагаемых требований, предъявляемых к  участникам отбора, а также обязанности предоставления получателями субсидии отчета о численности воспитанников ИП, сформированного в государственной информационной системе Забайкальского края «Образование Забайкальского края».</w:t>
            </w:r>
          </w:p>
          <w:p w:rsidR="001E78C7" w:rsidRDefault="00970F24" w:rsidP="00D3009F">
            <w:pPr>
              <w:spacing w:after="0" w:line="240" w:lineRule="auto"/>
              <w:ind w:firstLine="430"/>
              <w:jc w:val="both"/>
              <w:rPr>
                <w:rFonts w:ascii="Times New Roman" w:eastAsia="Times New Roman" w:hAnsi="Times New Roman"/>
                <w:sz w:val="24"/>
                <w:szCs w:val="24"/>
                <w:lang w:eastAsia="ru-RU"/>
              </w:rPr>
            </w:pPr>
            <w:r w:rsidRPr="00970F24">
              <w:rPr>
                <w:rFonts w:ascii="Times New Roman" w:eastAsia="Times New Roman" w:hAnsi="Times New Roman"/>
                <w:sz w:val="24"/>
                <w:szCs w:val="24"/>
                <w:lang w:eastAsia="ru-RU"/>
              </w:rPr>
              <w:t>Из содержания вышеперечисленных нормативно-правовых актов следует</w:t>
            </w:r>
            <w:r w:rsidR="00D3009F">
              <w:rPr>
                <w:rFonts w:ascii="Times New Roman" w:eastAsia="Times New Roman" w:hAnsi="Times New Roman"/>
                <w:sz w:val="24"/>
                <w:szCs w:val="24"/>
                <w:lang w:eastAsia="ru-RU"/>
              </w:rPr>
              <w:t>,</w:t>
            </w:r>
            <w:r w:rsidRPr="00970F24">
              <w:rPr>
                <w:rFonts w:ascii="Times New Roman" w:eastAsia="Times New Roman" w:hAnsi="Times New Roman"/>
                <w:sz w:val="24"/>
                <w:szCs w:val="24"/>
                <w:lang w:eastAsia="ru-RU"/>
              </w:rPr>
              <w:t xml:space="preserve"> что информационная система Забайкальского края разработана для государственной или муниципальной системы дошкольного образования, для оказания государственных и муниципальных услуг в сфере образования в электронном виде, в том числе организации возможности подачи заявлений о зачислении в дошкольные образовательные организации и общеобразовательные</w:t>
            </w:r>
            <w:r w:rsidR="00D3009F">
              <w:rPr>
                <w:rFonts w:ascii="Times New Roman" w:eastAsia="Times New Roman" w:hAnsi="Times New Roman"/>
                <w:sz w:val="24"/>
                <w:szCs w:val="24"/>
                <w:lang w:eastAsia="ru-RU"/>
              </w:rPr>
              <w:t xml:space="preserve"> организации в электронном виде.</w:t>
            </w:r>
          </w:p>
          <w:p w:rsidR="00D3009F" w:rsidRPr="00214625" w:rsidRDefault="00D3009F" w:rsidP="00D3009F">
            <w:pPr>
              <w:spacing w:after="0" w:line="240" w:lineRule="auto"/>
              <w:ind w:firstLine="43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Ч</w:t>
            </w:r>
            <w:r w:rsidRPr="00D3009F">
              <w:rPr>
                <w:rFonts w:ascii="Times New Roman" w:eastAsia="Times New Roman" w:hAnsi="Times New Roman"/>
                <w:sz w:val="24"/>
                <w:szCs w:val="24"/>
                <w:lang w:eastAsia="ru-RU"/>
              </w:rPr>
              <w:t xml:space="preserve">астный сектор дошкольного образования, это ещё и </w:t>
            </w:r>
            <w:proofErr w:type="gramStart"/>
            <w:r w:rsidRPr="00D3009F">
              <w:rPr>
                <w:rFonts w:ascii="Times New Roman" w:eastAsia="Times New Roman" w:hAnsi="Times New Roman"/>
                <w:sz w:val="24"/>
                <w:szCs w:val="24"/>
                <w:lang w:eastAsia="ru-RU"/>
              </w:rPr>
              <w:t>объект предприним</w:t>
            </w:r>
            <w:r w:rsidRPr="00214625">
              <w:rPr>
                <w:rFonts w:ascii="Times New Roman" w:eastAsia="Times New Roman" w:hAnsi="Times New Roman"/>
                <w:sz w:val="24"/>
                <w:szCs w:val="24"/>
                <w:lang w:eastAsia="ru-RU"/>
              </w:rPr>
              <w:t>ательской деятельности</w:t>
            </w:r>
            <w:proofErr w:type="gramEnd"/>
            <w:r w:rsidRPr="00214625">
              <w:rPr>
                <w:rFonts w:ascii="Times New Roman" w:eastAsia="Times New Roman" w:hAnsi="Times New Roman"/>
                <w:sz w:val="24"/>
                <w:szCs w:val="24"/>
                <w:lang w:eastAsia="ru-RU"/>
              </w:rPr>
              <w:t xml:space="preserve"> и интеграция бизнес-процессов в систему, предназначенную для решения задач государственного и муниципального дошкольного образования не должна вылиться в негативные результаты для частного предприятия. Цели и требования должны быть адекватными и нести очевидные выгоды для частного предприятия. Государственные и муниципальные приоритеты не должны преобладать над негосударственными.</w:t>
            </w:r>
          </w:p>
          <w:p w:rsidR="00D3009F" w:rsidRPr="00214625" w:rsidRDefault="00D3009F" w:rsidP="00D3009F">
            <w:pPr>
              <w:spacing w:after="0" w:line="240" w:lineRule="auto"/>
              <w:ind w:firstLine="430"/>
              <w:jc w:val="both"/>
              <w:rPr>
                <w:rFonts w:ascii="Times New Roman" w:eastAsia="Times New Roman" w:hAnsi="Times New Roman"/>
                <w:sz w:val="24"/>
                <w:szCs w:val="24"/>
                <w:lang w:eastAsia="ru-RU"/>
              </w:rPr>
            </w:pPr>
            <w:r w:rsidRPr="00214625">
              <w:rPr>
                <w:rFonts w:ascii="Times New Roman" w:eastAsia="Times New Roman" w:hAnsi="Times New Roman"/>
                <w:sz w:val="24"/>
                <w:szCs w:val="24"/>
                <w:lang w:eastAsia="ru-RU"/>
              </w:rPr>
              <w:t xml:space="preserve">Для начала необходимо протестировать систему, оценить ожидаемый результат, возможные риски и объём работы на этапе внедрения системы. </w:t>
            </w:r>
          </w:p>
          <w:p w:rsidR="00214625" w:rsidRPr="00D93A15" w:rsidRDefault="00D3009F" w:rsidP="00214625">
            <w:pPr>
              <w:pStyle w:val="s1"/>
              <w:shd w:val="clear" w:color="auto" w:fill="FFFFFF"/>
              <w:spacing w:before="0" w:beforeAutospacing="0" w:after="0" w:afterAutospacing="0"/>
              <w:ind w:firstLine="708"/>
              <w:jc w:val="both"/>
              <w:rPr>
                <w:b/>
                <w:color w:val="22272F"/>
              </w:rPr>
            </w:pPr>
            <w:r w:rsidRPr="00214625">
              <w:t>Можно предположить, что этот процесс потребует немало времени. Переходный период должен составить не менее полугода, а точнее до конца 2025 года.</w:t>
            </w:r>
            <w:r w:rsidR="00214625" w:rsidRPr="00214625">
              <w:br/>
            </w:r>
            <w:r w:rsidR="00214625" w:rsidRPr="00D93A15">
              <w:rPr>
                <w:b/>
                <w:bCs/>
                <w:color w:val="000000"/>
              </w:rPr>
              <w:t>Выражаю своё несогласие по вопросу внесения в Порядок предоставления субсидий из бюджета Забайкальского края индивидуальным предпринимателям в целях возмещения затрат в связи с оказанием услуг дошкольного образования, утвержденном постановлением Правительства Забайкальского края от 5 июля 2017 года № 270</w:t>
            </w:r>
            <w:r w:rsidR="00214625" w:rsidRPr="00D93A15">
              <w:rPr>
                <w:b/>
                <w:color w:val="000000"/>
              </w:rPr>
              <w:t xml:space="preserve">, </w:t>
            </w:r>
            <w:r w:rsidR="00214625" w:rsidRPr="00D93A15">
              <w:rPr>
                <w:b/>
                <w:bCs/>
                <w:color w:val="000000"/>
              </w:rPr>
              <w:t>требований по внедрению информационной системы Забайкальского края «Образование Забайкальского края»</w:t>
            </w:r>
            <w:r w:rsidR="00214625" w:rsidRPr="00D93A15">
              <w:rPr>
                <w:b/>
                <w:color w:val="22272F"/>
              </w:rPr>
              <w:t xml:space="preserve"> в частный сектор дошкольного образования в том функционале, в котором она предлагается нам сегодня.</w:t>
            </w:r>
          </w:p>
          <w:p w:rsidR="00214625" w:rsidRPr="00214625" w:rsidRDefault="00214625" w:rsidP="00214625">
            <w:pPr>
              <w:pStyle w:val="s1"/>
              <w:shd w:val="clear" w:color="auto" w:fill="FFFFFF"/>
              <w:spacing w:before="0" w:beforeAutospacing="0" w:after="0" w:afterAutospacing="0"/>
              <w:ind w:firstLine="708"/>
              <w:jc w:val="both"/>
              <w:rPr>
                <w:color w:val="22272F"/>
              </w:rPr>
            </w:pPr>
            <w:r w:rsidRPr="00214625">
              <w:rPr>
                <w:color w:val="22272F"/>
              </w:rPr>
              <w:t xml:space="preserve">Предлагаем формирование отчётности и всех документов для предоставления субсидии оставить в том варианте, в котором направляем сегодня, но с корректировкой </w:t>
            </w:r>
            <w:r w:rsidRPr="00214625">
              <w:rPr>
                <w:color w:val="22272F"/>
              </w:rPr>
              <w:lastRenderedPageBreak/>
              <w:t>списка детей в случае дублирования их посещаемости в иных детских садах.</w:t>
            </w:r>
          </w:p>
          <w:p w:rsidR="00214625" w:rsidRPr="00A82F1C" w:rsidRDefault="00214625" w:rsidP="00214625">
            <w:pPr>
              <w:pStyle w:val="s1"/>
              <w:shd w:val="clear" w:color="auto" w:fill="FFFFFF"/>
              <w:spacing w:before="0" w:beforeAutospacing="0" w:after="0" w:afterAutospacing="0"/>
              <w:ind w:firstLine="708"/>
              <w:jc w:val="both"/>
              <w:rPr>
                <w:b/>
                <w:color w:val="22272F"/>
              </w:rPr>
            </w:pPr>
            <w:r w:rsidRPr="00214625">
              <w:rPr>
                <w:color w:val="22272F"/>
              </w:rPr>
              <w:t xml:space="preserve">Необходимо отметить, что на сегодняшний день, возможности информационной системы, не настроены под задачи и цели частного дошкольного образования, как объекта предпринимательской деятельности. </w:t>
            </w:r>
            <w:r w:rsidRPr="00A82F1C">
              <w:rPr>
                <w:b/>
                <w:color w:val="22272F"/>
              </w:rPr>
              <w:t xml:space="preserve">Поскольку родителю (клиенту) нужно пройти определённую формальную процедуру прежде, чем зачислить ребёнка в наш детский сад. Для начала мы должны убедить клиента встать к нам в очередь в этой информационной системе, а для этого им нужно подать заявление через </w:t>
            </w:r>
            <w:proofErr w:type="spellStart"/>
            <w:r w:rsidRPr="00A82F1C">
              <w:rPr>
                <w:b/>
                <w:color w:val="22272F"/>
              </w:rPr>
              <w:t>госуслуги</w:t>
            </w:r>
            <w:proofErr w:type="spellEnd"/>
            <w:r w:rsidRPr="00A82F1C">
              <w:rPr>
                <w:b/>
                <w:color w:val="22272F"/>
              </w:rPr>
              <w:t>. Затем специалист Министерства образован</w:t>
            </w:r>
            <w:r w:rsidR="00B45F38">
              <w:rPr>
                <w:b/>
                <w:color w:val="22272F"/>
              </w:rPr>
              <w:t>ия и науки Забайкальского края</w:t>
            </w:r>
            <w:r w:rsidR="000B360F">
              <w:rPr>
                <w:b/>
                <w:color w:val="22272F"/>
              </w:rPr>
              <w:t xml:space="preserve"> (далее – Минобр</w:t>
            </w:r>
            <w:proofErr w:type="gramStart"/>
            <w:r w:rsidR="000B360F">
              <w:rPr>
                <w:b/>
                <w:color w:val="22272F"/>
              </w:rPr>
              <w:t>)</w:t>
            </w:r>
            <w:r w:rsidR="00B45F38">
              <w:rPr>
                <w:b/>
                <w:color w:val="22272F"/>
              </w:rPr>
              <w:t xml:space="preserve"> </w:t>
            </w:r>
            <w:r w:rsidRPr="00A82F1C">
              <w:rPr>
                <w:b/>
                <w:color w:val="22272F"/>
              </w:rPr>
              <w:t>,</w:t>
            </w:r>
            <w:proofErr w:type="gramEnd"/>
            <w:r w:rsidRPr="00A82F1C">
              <w:rPr>
                <w:b/>
                <w:color w:val="22272F"/>
              </w:rPr>
              <w:t xml:space="preserve"> должен распределить в системе всех детей по разным детским садам и только потом мы имеем возможность зачислить ребёнка к себе в детский сад.</w:t>
            </w:r>
            <w:r w:rsidRPr="00214625">
              <w:rPr>
                <w:color w:val="22272F"/>
              </w:rPr>
              <w:t xml:space="preserve"> Очевидно, что для клиента, это излишняя волокита, которая несомненно послужит отпугивающим фактором. Кому захочется совершать ещё какие-то избыточные действия, чтобы за такие деньги (17800р/м.) попасть в частный детский сад. Проще определить своего ребёнка в другой частный детский сад, где осуществляется только уход и присмотр и куда можно попасть по щелчку пальцев. Так, </w:t>
            </w:r>
            <w:r w:rsidRPr="00A82F1C">
              <w:rPr>
                <w:b/>
                <w:color w:val="22272F"/>
              </w:rPr>
              <w:t>теряя своих клиентов, организация, осуществляющая образовательную деятельность, потеряет смысл своего существования.</w:t>
            </w:r>
          </w:p>
          <w:p w:rsidR="00214625" w:rsidRPr="00214625" w:rsidRDefault="00214625" w:rsidP="00214625">
            <w:pPr>
              <w:pStyle w:val="s1"/>
              <w:shd w:val="clear" w:color="auto" w:fill="FFFFFF"/>
              <w:spacing w:before="0" w:beforeAutospacing="0" w:after="0" w:afterAutospacing="0"/>
              <w:ind w:firstLine="708"/>
              <w:jc w:val="both"/>
              <w:rPr>
                <w:color w:val="22272F"/>
              </w:rPr>
            </w:pPr>
            <w:r w:rsidRPr="00214625">
              <w:rPr>
                <w:color w:val="22272F"/>
              </w:rPr>
              <w:t>Мин</w:t>
            </w:r>
            <w:r w:rsidR="000B360F">
              <w:rPr>
                <w:color w:val="22272F"/>
              </w:rPr>
              <w:t>обр</w:t>
            </w:r>
            <w:r w:rsidRPr="00214625">
              <w:rPr>
                <w:color w:val="22272F"/>
              </w:rPr>
              <w:t xml:space="preserve"> здесь будет выступать промежуточным звеном, от которого должна зависеть клиентская база частного предприятия, ещё одним отборочным этапом конверсии (воронки продаж услуг), которое никак не заинтересовано в наличии наших клиентов. Не заинтересовано в доходах и конечно же прибыли. Частный детский сад несёт большие расходы на маркетинг. Мы учимся правильно вести диалог с клиентом, стараемся уловить и исполнить практически каждую прихоть клиента, чтобы не упустить его, понимая, что, это наш доход, наш бюджет за счёт которого мы содержим свои предприятия. Мы стараемся быть достойными наших клиентов, вовлекать их как можно больше в свой детский сад. И что же мы будем иметь, когда столкнёмся с подобными явлениями, связанными с излишней волокитой для клиента за немалые </w:t>
            </w:r>
            <w:r w:rsidRPr="00A82F1C">
              <w:rPr>
                <w:color w:val="22272F"/>
              </w:rPr>
              <w:t>деньги. Это будет соответствующим искусственным барьером для клиентов, равно как административным барьером для предпринимателя.   Частный детский сад – это коммерческая организация, цель которой извлечение прибыли в установленном законом порядке.</w:t>
            </w:r>
          </w:p>
          <w:p w:rsidR="00214625" w:rsidRPr="00214625" w:rsidRDefault="00214625" w:rsidP="00214625">
            <w:pPr>
              <w:pStyle w:val="s1"/>
              <w:shd w:val="clear" w:color="auto" w:fill="FFFFFF"/>
              <w:spacing w:before="0" w:beforeAutospacing="0" w:after="0" w:afterAutospacing="0"/>
              <w:ind w:firstLine="708"/>
              <w:jc w:val="both"/>
              <w:rPr>
                <w:color w:val="22272F"/>
              </w:rPr>
            </w:pPr>
            <w:r w:rsidRPr="00214625">
              <w:rPr>
                <w:color w:val="22272F"/>
              </w:rPr>
              <w:t xml:space="preserve">И здесь следует отметить, что </w:t>
            </w:r>
            <w:r w:rsidRPr="000B360F">
              <w:rPr>
                <w:b/>
                <w:color w:val="22272F"/>
              </w:rPr>
              <w:t>мы не возражаем против автоматизации процессов в частном дошкольном образовании и наоборот за усовершенствование учёта и контроля, но для этого частный сектор не должен претерпевать издержки несовершенства системы, выразившиеся в потере клиентов, в потере бюджета, в потере репутации, как доступного детского сада, в который достаточно прийти и написать заявление</w:t>
            </w:r>
            <w:r w:rsidRPr="00214625">
              <w:rPr>
                <w:color w:val="22272F"/>
              </w:rPr>
              <w:t>.</w:t>
            </w:r>
          </w:p>
          <w:p w:rsidR="00214625" w:rsidRPr="00A82F1C" w:rsidRDefault="00214625" w:rsidP="00214625">
            <w:pPr>
              <w:pStyle w:val="s1"/>
              <w:shd w:val="clear" w:color="auto" w:fill="FFFFFF"/>
              <w:spacing w:before="0" w:beforeAutospacing="0" w:after="0" w:afterAutospacing="0"/>
              <w:ind w:firstLine="708"/>
              <w:jc w:val="both"/>
              <w:rPr>
                <w:b/>
                <w:color w:val="22272F"/>
              </w:rPr>
            </w:pPr>
            <w:r w:rsidRPr="00A82F1C">
              <w:rPr>
                <w:color w:val="22272F"/>
              </w:rPr>
              <w:t xml:space="preserve">С учётом изложенного, считаем, что </w:t>
            </w:r>
            <w:r w:rsidRPr="00A82F1C">
              <w:rPr>
                <w:b/>
                <w:color w:val="22272F"/>
              </w:rPr>
              <w:t xml:space="preserve">необходимо отработать механизмы выгодного, для всех сторон, взаимодействия. Чтобы предлагаемая информационная </w:t>
            </w:r>
            <w:r w:rsidRPr="00A82F1C">
              <w:rPr>
                <w:b/>
                <w:color w:val="22272F"/>
              </w:rPr>
              <w:lastRenderedPageBreak/>
              <w:t xml:space="preserve">система не являлась для частного предприятия фактором снижения внутренней экономики. </w:t>
            </w:r>
          </w:p>
          <w:p w:rsidR="00D3009F" w:rsidRPr="00821939" w:rsidRDefault="00214625" w:rsidP="00821939">
            <w:pPr>
              <w:pStyle w:val="s1"/>
              <w:shd w:val="clear" w:color="auto" w:fill="FFFFFF"/>
              <w:spacing w:before="0" w:beforeAutospacing="0" w:after="0" w:afterAutospacing="0"/>
              <w:ind w:firstLine="708"/>
              <w:jc w:val="both"/>
              <w:rPr>
                <w:color w:val="22272F"/>
              </w:rPr>
            </w:pPr>
            <w:r w:rsidRPr="003D1553">
              <w:rPr>
                <w:color w:val="22272F"/>
              </w:rPr>
              <w:t>Что касается, требований по предоставлению табелей посещаемости детей, считаем их так же избыточными и бюрократичными.  В формуле расчёта размера субсидии участвует списочный состав</w:t>
            </w:r>
            <w:r w:rsidRPr="00214625">
              <w:rPr>
                <w:color w:val="22272F"/>
              </w:rPr>
              <w:t xml:space="preserve"> воспитанников и отметки о посещаемости детей по дням не принесут никаких результатов. Предлагаем не включать данные требования в действующий порядок, во избежание </w:t>
            </w:r>
            <w:proofErr w:type="spellStart"/>
            <w:r w:rsidRPr="00214625">
              <w:rPr>
                <w:color w:val="22272F"/>
              </w:rPr>
              <w:t>заволокиченности</w:t>
            </w:r>
            <w:proofErr w:type="spellEnd"/>
            <w:r w:rsidRPr="00214625">
              <w:rPr>
                <w:color w:val="22272F"/>
              </w:rPr>
              <w:t xml:space="preserve"> процесса подачи документации для предоставления субсидии.</w:t>
            </w:r>
          </w:p>
        </w:tc>
        <w:tc>
          <w:tcPr>
            <w:tcW w:w="1136" w:type="dxa"/>
            <w:tcBorders>
              <w:top w:val="single" w:sz="4" w:space="0" w:color="auto"/>
              <w:left w:val="single" w:sz="4" w:space="0" w:color="auto"/>
              <w:bottom w:val="single" w:sz="4" w:space="0" w:color="auto"/>
              <w:right w:val="single" w:sz="4" w:space="0" w:color="auto"/>
            </w:tcBorders>
          </w:tcPr>
          <w:p w:rsidR="001E78C7" w:rsidRPr="00350538" w:rsidRDefault="001E78C7" w:rsidP="007D724B">
            <w:pPr>
              <w:suppressAutoHyphens/>
              <w:autoSpaceDE w:val="0"/>
              <w:autoSpaceDN w:val="0"/>
              <w:adjustRightInd w:val="0"/>
              <w:spacing w:after="0" w:line="240" w:lineRule="auto"/>
              <w:rPr>
                <w:rFonts w:ascii="Times New Roman" w:eastAsia="Times New Roman" w:hAnsi="Times New Roman"/>
                <w:lang w:eastAsia="ru-RU"/>
              </w:rPr>
            </w:pPr>
          </w:p>
        </w:tc>
      </w:tr>
      <w:tr w:rsidR="00D3009F" w:rsidRPr="00350538" w:rsidTr="00821939">
        <w:trPr>
          <w:trHeight w:val="1157"/>
        </w:trPr>
        <w:tc>
          <w:tcPr>
            <w:tcW w:w="840" w:type="dxa"/>
            <w:tcBorders>
              <w:top w:val="single" w:sz="4" w:space="0" w:color="auto"/>
              <w:left w:val="single" w:sz="4" w:space="0" w:color="auto"/>
              <w:bottom w:val="single" w:sz="4" w:space="0" w:color="auto"/>
              <w:right w:val="single" w:sz="4" w:space="0" w:color="auto"/>
            </w:tcBorders>
          </w:tcPr>
          <w:p w:rsidR="00D3009F" w:rsidRDefault="00D3009F" w:rsidP="003B52CD">
            <w:pPr>
              <w:pStyle w:val="ConsPlusNormal"/>
              <w:suppressAutoHyphens/>
              <w:ind w:left="360" w:firstLine="0"/>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3</w:t>
            </w:r>
          </w:p>
        </w:tc>
        <w:tc>
          <w:tcPr>
            <w:tcW w:w="2137" w:type="dxa"/>
            <w:tcBorders>
              <w:top w:val="single" w:sz="4" w:space="0" w:color="auto"/>
              <w:left w:val="single" w:sz="4" w:space="0" w:color="auto"/>
              <w:bottom w:val="single" w:sz="4" w:space="0" w:color="auto"/>
              <w:right w:val="single" w:sz="4" w:space="0" w:color="auto"/>
            </w:tcBorders>
          </w:tcPr>
          <w:p w:rsidR="00D3009F" w:rsidRDefault="00D3009F" w:rsidP="002B3B3C">
            <w:pPr>
              <w:suppressAutoHyphens/>
              <w:spacing w:after="0" w:line="240" w:lineRule="auto"/>
              <w:jc w:val="center"/>
              <w:rPr>
                <w:rFonts w:ascii="Times New Roman" w:hAnsi="Times New Roman"/>
                <w:sz w:val="24"/>
                <w:szCs w:val="24"/>
              </w:rPr>
            </w:pPr>
            <w:r>
              <w:rPr>
                <w:rFonts w:ascii="Times New Roman" w:hAnsi="Times New Roman"/>
                <w:sz w:val="24"/>
                <w:szCs w:val="24"/>
              </w:rPr>
              <w:t xml:space="preserve">Индивидуальный предприниматель Борисова Екатерина Алексеевна </w:t>
            </w:r>
          </w:p>
          <w:p w:rsidR="00D3009F" w:rsidRDefault="00D3009F" w:rsidP="002B3B3C">
            <w:pPr>
              <w:suppressAutoHyphens/>
              <w:spacing w:after="0" w:line="240" w:lineRule="auto"/>
              <w:jc w:val="center"/>
              <w:rPr>
                <w:rFonts w:ascii="Times New Roman" w:hAnsi="Times New Roman"/>
                <w:sz w:val="24"/>
                <w:szCs w:val="24"/>
              </w:rPr>
            </w:pPr>
            <w:r>
              <w:rPr>
                <w:rFonts w:ascii="Times New Roman" w:hAnsi="Times New Roman"/>
                <w:sz w:val="24"/>
                <w:szCs w:val="24"/>
              </w:rPr>
              <w:t>8-914-504-12-75</w:t>
            </w:r>
          </w:p>
          <w:p w:rsidR="00D3009F" w:rsidRDefault="00D3009F" w:rsidP="002B3B3C">
            <w:pPr>
              <w:suppressAutoHyphens/>
              <w:spacing w:after="0" w:line="240" w:lineRule="auto"/>
              <w:jc w:val="center"/>
              <w:rPr>
                <w:rFonts w:ascii="Times New Roman" w:hAnsi="Times New Roman"/>
                <w:sz w:val="24"/>
                <w:szCs w:val="24"/>
              </w:rPr>
            </w:pPr>
            <w:r>
              <w:rPr>
                <w:rFonts w:ascii="Times New Roman" w:hAnsi="Times New Roman"/>
                <w:sz w:val="24"/>
                <w:szCs w:val="24"/>
              </w:rPr>
              <w:t>8-914-476-22-65</w:t>
            </w:r>
          </w:p>
        </w:tc>
        <w:tc>
          <w:tcPr>
            <w:tcW w:w="6521" w:type="dxa"/>
            <w:gridSpan w:val="2"/>
            <w:tcBorders>
              <w:top w:val="single" w:sz="4" w:space="0" w:color="auto"/>
              <w:left w:val="single" w:sz="4" w:space="0" w:color="auto"/>
              <w:bottom w:val="single" w:sz="4" w:space="0" w:color="auto"/>
              <w:right w:val="single" w:sz="4" w:space="0" w:color="auto"/>
            </w:tcBorders>
          </w:tcPr>
          <w:p w:rsidR="00D3009F" w:rsidRDefault="00D3009F" w:rsidP="00970F24">
            <w:pPr>
              <w:spacing w:after="0" w:line="240" w:lineRule="auto"/>
              <w:ind w:firstLine="43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 приказе Министерства образования и</w:t>
            </w:r>
            <w:r w:rsidRPr="00970F24">
              <w:rPr>
                <w:rFonts w:ascii="Times New Roman" w:eastAsia="Times New Roman" w:hAnsi="Times New Roman"/>
                <w:sz w:val="24"/>
                <w:szCs w:val="24"/>
                <w:lang w:eastAsia="ru-RU"/>
              </w:rPr>
              <w:t xml:space="preserve"> науки Забайкальского края от 3 ноября 2020 года № 1053</w:t>
            </w:r>
            <w:r>
              <w:rPr>
                <w:rFonts w:ascii="Times New Roman" w:eastAsia="Times New Roman" w:hAnsi="Times New Roman"/>
                <w:sz w:val="24"/>
                <w:szCs w:val="24"/>
                <w:lang w:eastAsia="ru-RU"/>
              </w:rPr>
              <w:t xml:space="preserve"> в разделе </w:t>
            </w:r>
            <w:r>
              <w:rPr>
                <w:rFonts w:ascii="Times New Roman" w:eastAsia="Times New Roman" w:hAnsi="Times New Roman"/>
                <w:sz w:val="24"/>
                <w:szCs w:val="24"/>
                <w:lang w:val="en-US" w:eastAsia="ru-RU"/>
              </w:rPr>
              <w:t>II</w:t>
            </w:r>
            <w:r w:rsidRPr="00D3009F">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 xml:space="preserve">«Участники создания и эксплуатации информационной системы и их обязанности» отсутствуют негосударственные образовательные организации любой формы. </w:t>
            </w:r>
          </w:p>
          <w:p w:rsidR="00D3009F" w:rsidRDefault="006921E3" w:rsidP="00970F24">
            <w:pPr>
              <w:spacing w:after="0" w:line="240" w:lineRule="auto"/>
              <w:ind w:firstLine="43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Необходим переходный период, минимум 3-5 месяцев, то есть не ранее 1 сентября 2025 года. </w:t>
            </w:r>
          </w:p>
          <w:p w:rsidR="00D3009F" w:rsidRDefault="006921E3" w:rsidP="00970F24">
            <w:pPr>
              <w:spacing w:after="0" w:line="240" w:lineRule="auto"/>
              <w:ind w:firstLine="43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Нет информации о том, числится ли кто-либо из детей в частном и одновременно в муниципальном (государственном) детском саду. </w:t>
            </w:r>
          </w:p>
          <w:p w:rsidR="006921E3" w:rsidRDefault="006921E3" w:rsidP="00970F24">
            <w:pPr>
              <w:spacing w:after="0" w:line="240" w:lineRule="auto"/>
              <w:ind w:firstLine="43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 административном плане добавляется нагрузка на заведующих, что повлечет дополнительную оплату. Кроме того, для заполнения данных необходим Интернет, на который статьи в компенсации расходов на дошкольное образование нет.</w:t>
            </w:r>
          </w:p>
          <w:p w:rsidR="006921E3" w:rsidRPr="00D3009F" w:rsidRDefault="006921E3" w:rsidP="00821939">
            <w:pPr>
              <w:spacing w:after="0" w:line="240" w:lineRule="auto"/>
              <w:ind w:firstLine="43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Необходимо учесть, что заведующим, директорам, предпринимателям необходимо научиться работать в информационной системе. </w:t>
            </w:r>
          </w:p>
        </w:tc>
        <w:tc>
          <w:tcPr>
            <w:tcW w:w="1136" w:type="dxa"/>
            <w:tcBorders>
              <w:top w:val="single" w:sz="4" w:space="0" w:color="auto"/>
              <w:left w:val="single" w:sz="4" w:space="0" w:color="auto"/>
              <w:bottom w:val="single" w:sz="4" w:space="0" w:color="auto"/>
              <w:right w:val="single" w:sz="4" w:space="0" w:color="auto"/>
            </w:tcBorders>
          </w:tcPr>
          <w:p w:rsidR="00D3009F" w:rsidRPr="00350538" w:rsidRDefault="00D3009F" w:rsidP="007D724B">
            <w:pPr>
              <w:suppressAutoHyphens/>
              <w:autoSpaceDE w:val="0"/>
              <w:autoSpaceDN w:val="0"/>
              <w:adjustRightInd w:val="0"/>
              <w:spacing w:after="0" w:line="240" w:lineRule="auto"/>
              <w:rPr>
                <w:rFonts w:ascii="Times New Roman" w:eastAsia="Times New Roman" w:hAnsi="Times New Roman"/>
                <w:lang w:eastAsia="ru-RU"/>
              </w:rPr>
            </w:pPr>
          </w:p>
        </w:tc>
      </w:tr>
      <w:tr w:rsidR="00FC4B7D" w:rsidRPr="00350538" w:rsidTr="00821939">
        <w:trPr>
          <w:trHeight w:val="1157"/>
        </w:trPr>
        <w:tc>
          <w:tcPr>
            <w:tcW w:w="840" w:type="dxa"/>
            <w:tcBorders>
              <w:top w:val="single" w:sz="4" w:space="0" w:color="auto"/>
              <w:left w:val="single" w:sz="4" w:space="0" w:color="auto"/>
              <w:bottom w:val="single" w:sz="4" w:space="0" w:color="auto"/>
              <w:right w:val="single" w:sz="4" w:space="0" w:color="auto"/>
            </w:tcBorders>
          </w:tcPr>
          <w:p w:rsidR="00FC4B7D" w:rsidRDefault="00FC4B7D" w:rsidP="003B52CD">
            <w:pPr>
              <w:pStyle w:val="ConsPlusNormal"/>
              <w:suppressAutoHyphens/>
              <w:ind w:left="360" w:firstLine="0"/>
              <w:rPr>
                <w:rFonts w:ascii="Times New Roman" w:hAnsi="Times New Roman" w:cs="Times New Roman"/>
                <w:sz w:val="24"/>
                <w:szCs w:val="24"/>
                <w:lang w:eastAsia="en-US"/>
              </w:rPr>
            </w:pPr>
            <w:r>
              <w:rPr>
                <w:rFonts w:ascii="Times New Roman" w:hAnsi="Times New Roman" w:cs="Times New Roman"/>
                <w:sz w:val="24"/>
                <w:szCs w:val="24"/>
                <w:lang w:eastAsia="en-US"/>
              </w:rPr>
              <w:t>4</w:t>
            </w:r>
          </w:p>
        </w:tc>
        <w:tc>
          <w:tcPr>
            <w:tcW w:w="2137" w:type="dxa"/>
            <w:tcBorders>
              <w:top w:val="single" w:sz="4" w:space="0" w:color="auto"/>
              <w:left w:val="single" w:sz="4" w:space="0" w:color="auto"/>
              <w:bottom w:val="single" w:sz="4" w:space="0" w:color="auto"/>
              <w:right w:val="single" w:sz="4" w:space="0" w:color="auto"/>
            </w:tcBorders>
          </w:tcPr>
          <w:p w:rsidR="00FC4B7D" w:rsidRDefault="00FC4B7D" w:rsidP="00FC4B7D">
            <w:pPr>
              <w:pStyle w:val="20"/>
              <w:shd w:val="clear" w:color="auto" w:fill="auto"/>
            </w:pPr>
            <w:r>
              <w:rPr>
                <w:color w:val="000000"/>
                <w:lang w:eastAsia="ru-RU" w:bidi="ru-RU"/>
              </w:rPr>
              <w:t>ООО «Забайкальский центр социальных инноваций»</w:t>
            </w:r>
          </w:p>
          <w:p w:rsidR="00FC4B7D" w:rsidRDefault="00FC4B7D" w:rsidP="002B3B3C">
            <w:pPr>
              <w:suppressAutoHyphens/>
              <w:spacing w:after="0" w:line="240" w:lineRule="auto"/>
              <w:jc w:val="center"/>
              <w:rPr>
                <w:rFonts w:ascii="Times New Roman" w:hAnsi="Times New Roman"/>
                <w:sz w:val="24"/>
                <w:szCs w:val="24"/>
              </w:rPr>
            </w:pPr>
          </w:p>
        </w:tc>
        <w:tc>
          <w:tcPr>
            <w:tcW w:w="6521" w:type="dxa"/>
            <w:gridSpan w:val="2"/>
            <w:tcBorders>
              <w:top w:val="single" w:sz="4" w:space="0" w:color="auto"/>
              <w:left w:val="single" w:sz="4" w:space="0" w:color="auto"/>
              <w:bottom w:val="single" w:sz="4" w:space="0" w:color="auto"/>
              <w:right w:val="single" w:sz="4" w:space="0" w:color="auto"/>
            </w:tcBorders>
          </w:tcPr>
          <w:p w:rsidR="00FC4B7D" w:rsidRPr="00686424" w:rsidRDefault="00FC4B7D" w:rsidP="00686424">
            <w:pPr>
              <w:spacing w:after="0" w:line="240" w:lineRule="auto"/>
              <w:ind w:firstLine="43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С</w:t>
            </w:r>
            <w:r w:rsidRPr="00686424">
              <w:rPr>
                <w:rFonts w:ascii="Times New Roman" w:eastAsia="Times New Roman" w:hAnsi="Times New Roman"/>
                <w:sz w:val="24"/>
                <w:szCs w:val="24"/>
                <w:lang w:eastAsia="ru-RU"/>
              </w:rPr>
              <w:t xml:space="preserve"> введением ИС «Сетевой Город. Образование» возникнет ситуация неприменимая для частного сектора дошкольного образования, формирование списка детей из информационной системы Забайкальского края «Образование Забайкальского края» в настоящий момент не представляется возможным, так как сведения о детях мы заполнять сами не можем, нам детей может направить только Министерство образования. Значит при принятии такого регулирования, мы, индивидуальные предприниматели, лишимся возможности получать субсидию на покрытие расходов дошкольного образования для детей, посещающих наши детские сады. В ГИС «Сетевой Город. Образование» не предусмотрена конкретная возможности заносить данные ребенка самостоятельно без участия портала государственных и муниципальных услуг.</w:t>
            </w:r>
            <w:bookmarkStart w:id="0" w:name="_GoBack"/>
            <w:bookmarkEnd w:id="0"/>
          </w:p>
          <w:p w:rsidR="00FC4B7D" w:rsidRDefault="00FC4B7D" w:rsidP="00970F24">
            <w:pPr>
              <w:spacing w:after="0" w:line="240" w:lineRule="auto"/>
              <w:ind w:firstLine="430"/>
              <w:jc w:val="both"/>
              <w:rPr>
                <w:rFonts w:ascii="Times New Roman" w:eastAsia="Times New Roman" w:hAnsi="Times New Roman"/>
                <w:sz w:val="24"/>
                <w:szCs w:val="24"/>
                <w:lang w:eastAsia="ru-RU"/>
              </w:rPr>
            </w:pPr>
          </w:p>
        </w:tc>
        <w:tc>
          <w:tcPr>
            <w:tcW w:w="1136" w:type="dxa"/>
            <w:tcBorders>
              <w:top w:val="single" w:sz="4" w:space="0" w:color="auto"/>
              <w:left w:val="single" w:sz="4" w:space="0" w:color="auto"/>
              <w:bottom w:val="single" w:sz="4" w:space="0" w:color="auto"/>
              <w:right w:val="single" w:sz="4" w:space="0" w:color="auto"/>
            </w:tcBorders>
          </w:tcPr>
          <w:p w:rsidR="00FC4B7D" w:rsidRPr="00350538" w:rsidRDefault="00FC4B7D" w:rsidP="007D724B">
            <w:pPr>
              <w:suppressAutoHyphens/>
              <w:autoSpaceDE w:val="0"/>
              <w:autoSpaceDN w:val="0"/>
              <w:adjustRightInd w:val="0"/>
              <w:spacing w:after="0" w:line="240" w:lineRule="auto"/>
              <w:rPr>
                <w:rFonts w:ascii="Times New Roman" w:eastAsia="Times New Roman" w:hAnsi="Times New Roman"/>
                <w:lang w:eastAsia="ru-RU"/>
              </w:rPr>
            </w:pPr>
          </w:p>
        </w:tc>
      </w:tr>
      <w:tr w:rsidR="00E87DBD" w:rsidRPr="00350538" w:rsidTr="00B45F38">
        <w:trPr>
          <w:trHeight w:val="246"/>
        </w:trPr>
        <w:tc>
          <w:tcPr>
            <w:tcW w:w="9431" w:type="dxa"/>
            <w:gridSpan w:val="3"/>
            <w:tcBorders>
              <w:top w:val="single" w:sz="4" w:space="0" w:color="auto"/>
              <w:left w:val="single" w:sz="4" w:space="0" w:color="auto"/>
              <w:bottom w:val="single" w:sz="4" w:space="0" w:color="auto"/>
              <w:right w:val="single" w:sz="4" w:space="0" w:color="auto"/>
            </w:tcBorders>
          </w:tcPr>
          <w:p w:rsidR="00E87DBD" w:rsidRPr="00AF1097" w:rsidRDefault="00E87DBD" w:rsidP="00FC4B7D">
            <w:pPr>
              <w:spacing w:after="0" w:line="240" w:lineRule="auto"/>
              <w:rPr>
                <w:rFonts w:ascii="Times New Roman" w:hAnsi="Times New Roman"/>
              </w:rPr>
            </w:pPr>
            <w:r w:rsidRPr="00AF1097">
              <w:rPr>
                <w:rFonts w:ascii="Times New Roman" w:hAnsi="Times New Roman"/>
              </w:rPr>
              <w:t xml:space="preserve">Общее количество поступивших </w:t>
            </w:r>
            <w:r w:rsidR="00FC4B7D">
              <w:rPr>
                <w:rFonts w:ascii="Times New Roman" w:hAnsi="Times New Roman"/>
              </w:rPr>
              <w:t>отзывов</w:t>
            </w:r>
          </w:p>
        </w:tc>
        <w:tc>
          <w:tcPr>
            <w:tcW w:w="1203" w:type="dxa"/>
            <w:gridSpan w:val="2"/>
            <w:tcBorders>
              <w:top w:val="single" w:sz="4" w:space="0" w:color="auto"/>
              <w:left w:val="single" w:sz="4" w:space="0" w:color="auto"/>
              <w:bottom w:val="single" w:sz="4" w:space="0" w:color="auto"/>
              <w:right w:val="single" w:sz="4" w:space="0" w:color="auto"/>
            </w:tcBorders>
          </w:tcPr>
          <w:p w:rsidR="00E87DBD" w:rsidRPr="00AF1097" w:rsidRDefault="00FC4B7D" w:rsidP="000414E9">
            <w:pPr>
              <w:spacing w:line="240" w:lineRule="auto"/>
              <w:jc w:val="center"/>
              <w:rPr>
                <w:rFonts w:ascii="Times New Roman" w:hAnsi="Times New Roman"/>
              </w:rPr>
            </w:pPr>
            <w:r>
              <w:rPr>
                <w:rFonts w:ascii="Times New Roman" w:hAnsi="Times New Roman"/>
              </w:rPr>
              <w:t>4</w:t>
            </w:r>
          </w:p>
        </w:tc>
      </w:tr>
      <w:tr w:rsidR="00E87DBD" w:rsidRPr="00350538" w:rsidTr="00B45F38">
        <w:trPr>
          <w:trHeight w:val="345"/>
        </w:trPr>
        <w:tc>
          <w:tcPr>
            <w:tcW w:w="9431" w:type="dxa"/>
            <w:gridSpan w:val="3"/>
            <w:tcBorders>
              <w:top w:val="single" w:sz="4" w:space="0" w:color="auto"/>
              <w:left w:val="single" w:sz="4" w:space="0" w:color="auto"/>
              <w:bottom w:val="single" w:sz="4" w:space="0" w:color="auto"/>
              <w:right w:val="single" w:sz="4" w:space="0" w:color="auto"/>
            </w:tcBorders>
          </w:tcPr>
          <w:p w:rsidR="00E87DBD" w:rsidRDefault="00E87DBD" w:rsidP="000414E9">
            <w:pPr>
              <w:spacing w:after="0" w:line="240" w:lineRule="auto"/>
              <w:rPr>
                <w:rFonts w:ascii="Times New Roman" w:hAnsi="Times New Roman"/>
              </w:rPr>
            </w:pPr>
            <w:r w:rsidRPr="00743A05">
              <w:rPr>
                <w:rFonts w:ascii="Times New Roman" w:hAnsi="Times New Roman"/>
              </w:rPr>
              <w:t>Общее количество учтенных предложений, замечаний</w:t>
            </w:r>
          </w:p>
          <w:p w:rsidR="00E87DBD" w:rsidRPr="00AF1097" w:rsidRDefault="00E87DBD" w:rsidP="000414E9">
            <w:pPr>
              <w:spacing w:after="0" w:line="240" w:lineRule="auto"/>
              <w:rPr>
                <w:rFonts w:ascii="Times New Roman" w:hAnsi="Times New Roman"/>
              </w:rPr>
            </w:pPr>
          </w:p>
        </w:tc>
        <w:tc>
          <w:tcPr>
            <w:tcW w:w="1203" w:type="dxa"/>
            <w:gridSpan w:val="2"/>
            <w:tcBorders>
              <w:top w:val="single" w:sz="4" w:space="0" w:color="auto"/>
              <w:left w:val="single" w:sz="4" w:space="0" w:color="auto"/>
              <w:bottom w:val="single" w:sz="4" w:space="0" w:color="auto"/>
              <w:right w:val="single" w:sz="4" w:space="0" w:color="auto"/>
            </w:tcBorders>
          </w:tcPr>
          <w:p w:rsidR="00E87DBD" w:rsidRPr="00AF1097" w:rsidRDefault="00E87DBD" w:rsidP="000414E9">
            <w:pPr>
              <w:spacing w:line="240" w:lineRule="auto"/>
              <w:jc w:val="center"/>
              <w:rPr>
                <w:rFonts w:ascii="Times New Roman" w:hAnsi="Times New Roman"/>
              </w:rPr>
            </w:pPr>
          </w:p>
        </w:tc>
      </w:tr>
      <w:tr w:rsidR="00E87DBD" w:rsidRPr="00350538" w:rsidTr="00B45F38">
        <w:trPr>
          <w:trHeight w:val="495"/>
        </w:trPr>
        <w:tc>
          <w:tcPr>
            <w:tcW w:w="9431" w:type="dxa"/>
            <w:gridSpan w:val="3"/>
            <w:tcBorders>
              <w:top w:val="single" w:sz="4" w:space="0" w:color="auto"/>
              <w:left w:val="single" w:sz="4" w:space="0" w:color="auto"/>
              <w:bottom w:val="single" w:sz="4" w:space="0" w:color="auto"/>
              <w:right w:val="single" w:sz="4" w:space="0" w:color="auto"/>
            </w:tcBorders>
          </w:tcPr>
          <w:p w:rsidR="00E87DBD" w:rsidRPr="00743A05" w:rsidRDefault="00E87DBD" w:rsidP="000414E9">
            <w:pPr>
              <w:spacing w:after="0" w:line="240" w:lineRule="auto"/>
              <w:rPr>
                <w:rFonts w:ascii="Times New Roman" w:hAnsi="Times New Roman"/>
              </w:rPr>
            </w:pPr>
            <w:r w:rsidRPr="00AF1097">
              <w:rPr>
                <w:rFonts w:ascii="Times New Roman" w:hAnsi="Times New Roman"/>
              </w:rPr>
              <w:t>Общее количество частично учтенных предложений, замечаний</w:t>
            </w:r>
          </w:p>
        </w:tc>
        <w:tc>
          <w:tcPr>
            <w:tcW w:w="1203" w:type="dxa"/>
            <w:gridSpan w:val="2"/>
            <w:tcBorders>
              <w:top w:val="single" w:sz="4" w:space="0" w:color="auto"/>
              <w:left w:val="single" w:sz="4" w:space="0" w:color="auto"/>
              <w:bottom w:val="single" w:sz="4" w:space="0" w:color="auto"/>
              <w:right w:val="single" w:sz="4" w:space="0" w:color="auto"/>
            </w:tcBorders>
          </w:tcPr>
          <w:p w:rsidR="00E87DBD" w:rsidRPr="00AF1097" w:rsidRDefault="00E87DBD" w:rsidP="000414E9">
            <w:pPr>
              <w:spacing w:line="240" w:lineRule="auto"/>
              <w:jc w:val="center"/>
              <w:rPr>
                <w:rFonts w:ascii="Times New Roman" w:hAnsi="Times New Roman"/>
              </w:rPr>
            </w:pPr>
          </w:p>
        </w:tc>
      </w:tr>
      <w:tr w:rsidR="00E87DBD" w:rsidRPr="00350538" w:rsidTr="00B45F38">
        <w:trPr>
          <w:trHeight w:val="405"/>
        </w:trPr>
        <w:tc>
          <w:tcPr>
            <w:tcW w:w="9431" w:type="dxa"/>
            <w:gridSpan w:val="3"/>
            <w:tcBorders>
              <w:top w:val="single" w:sz="4" w:space="0" w:color="auto"/>
              <w:left w:val="single" w:sz="4" w:space="0" w:color="auto"/>
              <w:bottom w:val="single" w:sz="4" w:space="0" w:color="auto"/>
              <w:right w:val="single" w:sz="4" w:space="0" w:color="auto"/>
            </w:tcBorders>
          </w:tcPr>
          <w:p w:rsidR="00E87DBD" w:rsidRPr="00AF1097" w:rsidRDefault="00E87DBD" w:rsidP="000414E9">
            <w:pPr>
              <w:spacing w:after="0" w:line="240" w:lineRule="auto"/>
              <w:rPr>
                <w:rFonts w:ascii="Times New Roman" w:hAnsi="Times New Roman"/>
              </w:rPr>
            </w:pPr>
            <w:r w:rsidRPr="00AF1097">
              <w:rPr>
                <w:rFonts w:ascii="Times New Roman" w:hAnsi="Times New Roman"/>
              </w:rPr>
              <w:t>Общее количество неучтенных предложений, замечаний</w:t>
            </w:r>
            <w:r>
              <w:rPr>
                <w:rFonts w:ascii="Times New Roman" w:hAnsi="Times New Roman"/>
              </w:rPr>
              <w:t xml:space="preserve">  </w:t>
            </w:r>
          </w:p>
        </w:tc>
        <w:tc>
          <w:tcPr>
            <w:tcW w:w="1203" w:type="dxa"/>
            <w:gridSpan w:val="2"/>
            <w:tcBorders>
              <w:top w:val="single" w:sz="4" w:space="0" w:color="auto"/>
              <w:left w:val="single" w:sz="4" w:space="0" w:color="auto"/>
              <w:bottom w:val="single" w:sz="4" w:space="0" w:color="auto"/>
              <w:right w:val="single" w:sz="4" w:space="0" w:color="auto"/>
            </w:tcBorders>
          </w:tcPr>
          <w:p w:rsidR="00E87DBD" w:rsidRPr="00AF1097" w:rsidRDefault="00E87DBD" w:rsidP="000414E9">
            <w:pPr>
              <w:spacing w:line="240" w:lineRule="auto"/>
              <w:jc w:val="center"/>
              <w:rPr>
                <w:rFonts w:ascii="Times New Roman" w:hAnsi="Times New Roman"/>
              </w:rPr>
            </w:pPr>
          </w:p>
        </w:tc>
      </w:tr>
    </w:tbl>
    <w:p w:rsidR="00E87DBD" w:rsidRPr="00C83521" w:rsidRDefault="00E87DBD" w:rsidP="00E87DBD">
      <w:pPr>
        <w:suppressAutoHyphens/>
        <w:autoSpaceDE w:val="0"/>
        <w:autoSpaceDN w:val="0"/>
        <w:adjustRightInd w:val="0"/>
        <w:spacing w:after="0" w:line="240" w:lineRule="auto"/>
        <w:jc w:val="both"/>
        <w:outlineLvl w:val="0"/>
        <w:rPr>
          <w:rFonts w:ascii="Times New Roman" w:eastAsia="Times New Roman" w:hAnsi="Times New Roman"/>
          <w:sz w:val="24"/>
          <w:szCs w:val="24"/>
          <w:lang w:eastAsia="ru-RU"/>
        </w:rPr>
      </w:pPr>
      <w:r w:rsidRPr="00C83521">
        <w:rPr>
          <w:rFonts w:ascii="Times New Roman" w:eastAsia="Times New Roman" w:hAnsi="Times New Roman"/>
          <w:sz w:val="24"/>
          <w:szCs w:val="24"/>
          <w:lang w:eastAsia="ru-RU"/>
        </w:rPr>
        <w:t>Ф.И.О. исполнителя отчета:</w:t>
      </w:r>
      <w:r>
        <w:rPr>
          <w:rFonts w:ascii="Times New Roman" w:eastAsia="Times New Roman" w:hAnsi="Times New Roman"/>
          <w:sz w:val="24"/>
          <w:szCs w:val="24"/>
          <w:lang w:eastAsia="ru-RU"/>
        </w:rPr>
        <w:t xml:space="preserve"> </w:t>
      </w:r>
      <w:proofErr w:type="spellStart"/>
      <w:r w:rsidR="000414E9">
        <w:rPr>
          <w:rFonts w:ascii="Times New Roman" w:eastAsia="Times New Roman" w:hAnsi="Times New Roman"/>
          <w:b/>
          <w:sz w:val="24"/>
          <w:szCs w:val="24"/>
          <w:lang w:eastAsia="ru-RU"/>
        </w:rPr>
        <w:t>Колябин</w:t>
      </w:r>
      <w:proofErr w:type="spellEnd"/>
      <w:r w:rsidR="000414E9">
        <w:rPr>
          <w:rFonts w:ascii="Times New Roman" w:eastAsia="Times New Roman" w:hAnsi="Times New Roman"/>
          <w:b/>
          <w:sz w:val="24"/>
          <w:szCs w:val="24"/>
          <w:lang w:eastAsia="ru-RU"/>
        </w:rPr>
        <w:t xml:space="preserve"> Р.А.</w:t>
      </w:r>
    </w:p>
    <w:p w:rsidR="00E87DBD" w:rsidRPr="00F50FF5" w:rsidRDefault="00E87DBD">
      <w:pPr>
        <w:rPr>
          <w:rFonts w:ascii="Times New Roman" w:eastAsia="Times New Roman" w:hAnsi="Times New Roman"/>
          <w:sz w:val="24"/>
          <w:szCs w:val="24"/>
          <w:lang w:eastAsia="ru-RU"/>
        </w:rPr>
      </w:pPr>
    </w:p>
    <w:sectPr w:rsidR="00E87DBD" w:rsidRPr="00F50FF5" w:rsidSect="000414E9">
      <w:pgSz w:w="11906" w:h="16838"/>
      <w:pgMar w:top="567" w:right="567" w:bottom="45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0D3E30"/>
    <w:multiLevelType w:val="hybridMultilevel"/>
    <w:tmpl w:val="DE7272A6"/>
    <w:lvl w:ilvl="0" w:tplc="F5901556">
      <w:start w:val="6"/>
      <w:numFmt w:val="decimal"/>
      <w:suff w:val="nothing"/>
      <w:lvlText w:val="%1."/>
      <w:lvlJc w:val="left"/>
      <w:pPr>
        <w:ind w:left="2629"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5B841F8E"/>
    <w:multiLevelType w:val="hybridMultilevel"/>
    <w:tmpl w:val="C7A0CFC6"/>
    <w:lvl w:ilvl="0" w:tplc="9B6E3A2A">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 w15:restartNumberingAfterBreak="0">
    <w:nsid w:val="71C73A96"/>
    <w:multiLevelType w:val="hybridMultilevel"/>
    <w:tmpl w:val="119AA026"/>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0FF5"/>
    <w:rsid w:val="000414E9"/>
    <w:rsid w:val="000B360F"/>
    <w:rsid w:val="000D76F2"/>
    <w:rsid w:val="00185B16"/>
    <w:rsid w:val="001E78C7"/>
    <w:rsid w:val="00214625"/>
    <w:rsid w:val="0024679B"/>
    <w:rsid w:val="002B3B3C"/>
    <w:rsid w:val="002D2620"/>
    <w:rsid w:val="00395E90"/>
    <w:rsid w:val="003B52CD"/>
    <w:rsid w:val="003D1553"/>
    <w:rsid w:val="003F6DDD"/>
    <w:rsid w:val="00435AB4"/>
    <w:rsid w:val="005639BF"/>
    <w:rsid w:val="005A26D9"/>
    <w:rsid w:val="005A4682"/>
    <w:rsid w:val="005D3A1B"/>
    <w:rsid w:val="005E2E67"/>
    <w:rsid w:val="00686424"/>
    <w:rsid w:val="006921E3"/>
    <w:rsid w:val="0070618F"/>
    <w:rsid w:val="007D724B"/>
    <w:rsid w:val="00810CD1"/>
    <w:rsid w:val="00821939"/>
    <w:rsid w:val="00870A84"/>
    <w:rsid w:val="008741F9"/>
    <w:rsid w:val="008C1A3D"/>
    <w:rsid w:val="008C2313"/>
    <w:rsid w:val="008D7BD4"/>
    <w:rsid w:val="00915A6F"/>
    <w:rsid w:val="00961D37"/>
    <w:rsid w:val="00970F24"/>
    <w:rsid w:val="009F2FB9"/>
    <w:rsid w:val="00A60B97"/>
    <w:rsid w:val="00A63A0B"/>
    <w:rsid w:val="00A82F1C"/>
    <w:rsid w:val="00A91C41"/>
    <w:rsid w:val="00AB05E4"/>
    <w:rsid w:val="00AC5280"/>
    <w:rsid w:val="00B1152E"/>
    <w:rsid w:val="00B45F38"/>
    <w:rsid w:val="00B567B3"/>
    <w:rsid w:val="00B57EDF"/>
    <w:rsid w:val="00BA313F"/>
    <w:rsid w:val="00BB05A5"/>
    <w:rsid w:val="00C14CCA"/>
    <w:rsid w:val="00C15885"/>
    <w:rsid w:val="00C5068E"/>
    <w:rsid w:val="00CA0DD3"/>
    <w:rsid w:val="00CD42C9"/>
    <w:rsid w:val="00CE0ACD"/>
    <w:rsid w:val="00D3009F"/>
    <w:rsid w:val="00D37D0B"/>
    <w:rsid w:val="00D6441D"/>
    <w:rsid w:val="00D93A15"/>
    <w:rsid w:val="00E14BDD"/>
    <w:rsid w:val="00E87DBD"/>
    <w:rsid w:val="00E958F8"/>
    <w:rsid w:val="00EA5101"/>
    <w:rsid w:val="00ED7DD4"/>
    <w:rsid w:val="00F04EA4"/>
    <w:rsid w:val="00F14F82"/>
    <w:rsid w:val="00F50FF5"/>
    <w:rsid w:val="00F664C0"/>
    <w:rsid w:val="00F76083"/>
    <w:rsid w:val="00FC4B7D"/>
    <w:rsid w:val="00FE4E60"/>
    <w:rsid w:val="00FF46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AE6952"/>
  <w15:docId w15:val="{01600943-944B-48FA-B0A4-C1A0118A7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50FF5"/>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F50FF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List Paragraph"/>
    <w:basedOn w:val="a"/>
    <w:uiPriority w:val="34"/>
    <w:qFormat/>
    <w:rsid w:val="00F50FF5"/>
    <w:pPr>
      <w:ind w:left="720"/>
      <w:contextualSpacing/>
    </w:pPr>
    <w:rPr>
      <w:rFonts w:asciiTheme="minorHAnsi" w:eastAsiaTheme="minorHAnsi" w:hAnsiTheme="minorHAnsi" w:cstheme="minorBidi"/>
    </w:rPr>
  </w:style>
  <w:style w:type="character" w:styleId="a4">
    <w:name w:val="Hyperlink"/>
    <w:basedOn w:val="a0"/>
    <w:uiPriority w:val="99"/>
    <w:unhideWhenUsed/>
    <w:rsid w:val="00F50FF5"/>
    <w:rPr>
      <w:color w:val="0563C1" w:themeColor="hyperlink"/>
      <w:u w:val="single"/>
    </w:rPr>
  </w:style>
  <w:style w:type="paragraph" w:customStyle="1" w:styleId="ConsPlusTitle">
    <w:name w:val="ConsPlusTitle"/>
    <w:uiPriority w:val="99"/>
    <w:rsid w:val="00F50FF5"/>
    <w:pPr>
      <w:widowControl w:val="0"/>
      <w:autoSpaceDE w:val="0"/>
      <w:autoSpaceDN w:val="0"/>
      <w:adjustRightInd w:val="0"/>
      <w:spacing w:after="0" w:line="240" w:lineRule="auto"/>
    </w:pPr>
    <w:rPr>
      <w:rFonts w:ascii="Calibri" w:eastAsiaTheme="minorEastAsia" w:hAnsi="Calibri" w:cs="Calibri"/>
      <w:b/>
      <w:bCs/>
      <w:lang w:eastAsia="ru-RU"/>
    </w:rPr>
  </w:style>
  <w:style w:type="table" w:styleId="a5">
    <w:name w:val="Table Grid"/>
    <w:basedOn w:val="a1"/>
    <w:uiPriority w:val="39"/>
    <w:rsid w:val="00B115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FollowedHyperlink"/>
    <w:basedOn w:val="a0"/>
    <w:uiPriority w:val="99"/>
    <w:semiHidden/>
    <w:unhideWhenUsed/>
    <w:rsid w:val="007D724B"/>
    <w:rPr>
      <w:color w:val="954F72" w:themeColor="followedHyperlink"/>
      <w:u w:val="single"/>
    </w:rPr>
  </w:style>
  <w:style w:type="character" w:customStyle="1" w:styleId="ConsPlusNormal0">
    <w:name w:val="ConsPlusNormal Знак"/>
    <w:link w:val="ConsPlusNormal"/>
    <w:locked/>
    <w:rsid w:val="00FF4687"/>
    <w:rPr>
      <w:rFonts w:ascii="Arial" w:eastAsia="Times New Roman" w:hAnsi="Arial" w:cs="Arial"/>
      <w:sz w:val="20"/>
      <w:szCs w:val="20"/>
      <w:lang w:eastAsia="ru-RU"/>
    </w:rPr>
  </w:style>
  <w:style w:type="paragraph" w:customStyle="1" w:styleId="s1">
    <w:name w:val="s_1"/>
    <w:basedOn w:val="a"/>
    <w:rsid w:val="00214625"/>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2">
    <w:name w:val="Основной текст (2)_"/>
    <w:basedOn w:val="a0"/>
    <w:link w:val="20"/>
    <w:rsid w:val="00FC4B7D"/>
    <w:rPr>
      <w:rFonts w:ascii="Times New Roman" w:eastAsia="Times New Roman" w:hAnsi="Times New Roman" w:cs="Times New Roman"/>
      <w:shd w:val="clear" w:color="auto" w:fill="FFFFFF"/>
    </w:rPr>
  </w:style>
  <w:style w:type="paragraph" w:customStyle="1" w:styleId="20">
    <w:name w:val="Основной текст (2)"/>
    <w:basedOn w:val="a"/>
    <w:link w:val="2"/>
    <w:rsid w:val="00FC4B7D"/>
    <w:pPr>
      <w:widowControl w:val="0"/>
      <w:shd w:val="clear" w:color="auto" w:fill="FFFFFF"/>
      <w:spacing w:after="0" w:line="274" w:lineRule="exact"/>
    </w:pPr>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0949788">
      <w:bodyDiv w:val="1"/>
      <w:marLeft w:val="0"/>
      <w:marRight w:val="0"/>
      <w:marTop w:val="0"/>
      <w:marBottom w:val="0"/>
      <w:divBdr>
        <w:top w:val="none" w:sz="0" w:space="0" w:color="auto"/>
        <w:left w:val="none" w:sz="0" w:space="0" w:color="auto"/>
        <w:bottom w:val="none" w:sz="0" w:space="0" w:color="auto"/>
        <w:right w:val="none" w:sz="0" w:space="0" w:color="auto"/>
      </w:divBdr>
    </w:div>
    <w:div w:id="1518082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65</TotalTime>
  <Pages>6</Pages>
  <Words>2029</Words>
  <Characters>11569</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Мария Стаханова</dc:creator>
  <cp:keywords/>
  <dc:description/>
  <cp:lastModifiedBy>Игнатьева Ольга</cp:lastModifiedBy>
  <cp:revision>6</cp:revision>
  <dcterms:created xsi:type="dcterms:W3CDTF">2025-05-29T10:28:00Z</dcterms:created>
  <dcterms:modified xsi:type="dcterms:W3CDTF">2025-06-06T06:32:00Z</dcterms:modified>
</cp:coreProperties>
</file>