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FF" w:rsidRDefault="00787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процедуры формирования файла </w:t>
      </w:r>
      <w:proofErr w:type="spellStart"/>
      <w:r>
        <w:rPr>
          <w:b/>
          <w:bCs/>
          <w:sz w:val="28"/>
          <w:szCs w:val="28"/>
        </w:rPr>
        <w:t>csv</w:t>
      </w:r>
      <w:proofErr w:type="spellEnd"/>
      <w:r>
        <w:rPr>
          <w:b/>
          <w:bCs/>
          <w:sz w:val="28"/>
          <w:szCs w:val="28"/>
        </w:rPr>
        <w:t xml:space="preserve"> для пакетной загрузки информации о категорированных объекта контроля</w:t>
      </w:r>
    </w:p>
    <w:p w:rsidR="001910FF" w:rsidRDefault="001910FF">
      <w:pPr>
        <w:rPr>
          <w:b/>
          <w:bCs/>
          <w:sz w:val="28"/>
          <w:szCs w:val="28"/>
        </w:rPr>
      </w:pP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 xml:space="preserve">Загрузка информации о категорированных объектах контроля осуществляется с использованием файла специального формата </w:t>
      </w:r>
      <w:proofErr w:type="spellStart"/>
      <w:r>
        <w:rPr>
          <w:sz w:val="28"/>
          <w:szCs w:val="28"/>
        </w:rPr>
        <w:t>csv</w:t>
      </w:r>
      <w:proofErr w:type="spellEnd"/>
      <w:r>
        <w:rPr>
          <w:sz w:val="28"/>
          <w:szCs w:val="28"/>
        </w:rPr>
        <w:t xml:space="preserve">. Образец файла можно </w:t>
      </w:r>
      <w:r>
        <w:rPr>
          <w:sz w:val="28"/>
          <w:szCs w:val="28"/>
        </w:rPr>
        <w:t>скачать в интерфейсе ЕРВК.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Перед работой с разделом обязательно полностью ознакомьтесь с данной инструкцией!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Файл состоит из двух основных частей — заголовка данных и информации об объектах.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 xml:space="preserve">Каждая строка информации об объектах должна содержать сведения </w:t>
      </w:r>
      <w:r>
        <w:rPr>
          <w:sz w:val="28"/>
          <w:szCs w:val="28"/>
        </w:rPr>
        <w:t>только об одном категорированном объекте.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Состав полей файла для загрузки представлен в таблице ниже.</w:t>
      </w:r>
    </w:p>
    <w:p w:rsidR="001910FF" w:rsidRDefault="001910FF">
      <w:pPr>
        <w:rPr>
          <w:sz w:val="28"/>
          <w:szCs w:val="28"/>
        </w:rPr>
      </w:pPr>
    </w:p>
    <w:p w:rsidR="001910FF" w:rsidRDefault="001910FF">
      <w:pPr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5178"/>
        <w:gridCol w:w="1710"/>
        <w:gridCol w:w="1180"/>
      </w:tblGrid>
      <w:tr w:rsidR="001910FF" w:rsidTr="007870BF">
        <w:tc>
          <w:tcPr>
            <w:tcW w:w="2409" w:type="dxa"/>
            <w:vAlign w:val="center"/>
          </w:tcPr>
          <w:p w:rsidR="001910FF" w:rsidRDefault="007870BF">
            <w:pPr>
              <w:pStyle w:val="a9"/>
              <w:spacing w:before="57" w:after="57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Раздел сведений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pStyle w:val="a9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столбца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pStyle w:val="a9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данных столбца</w:t>
            </w:r>
          </w:p>
        </w:tc>
        <w:tc>
          <w:tcPr>
            <w:tcW w:w="1302" w:type="dxa"/>
            <w:vAlign w:val="center"/>
          </w:tcPr>
          <w:p w:rsidR="001910FF" w:rsidRDefault="007870BF">
            <w:pPr>
              <w:pStyle w:val="a9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Комментарий</w:t>
            </w: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объекте контроля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controlObjectDto.name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объекта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controlObjectDto.address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302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быть заполнено только одно поле</w:t>
            </w: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controlObjectDto.geolocation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 объекта</w:t>
            </w:r>
          </w:p>
        </w:tc>
        <w:tc>
          <w:tcPr>
            <w:tcW w:w="1302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виде контроля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supervisionDto.code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вида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supervisionDto.recordId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вида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вида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КНО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controlOrganDto.code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КНО*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controlOrganDto.ogrn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КНО*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КНО*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controlOrganDto.recordId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КНО*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Присвоенная объекту категория риска или </w:t>
            </w:r>
            <w:r>
              <w:rPr>
                <w:sz w:val="20"/>
                <w:szCs w:val="20"/>
              </w:rPr>
              <w:t>класс опасности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riskCategoryDto.code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категории риска или класса опасности*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riskCategoryDto.title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категории риска или класса опасности*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объекта контроля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objectTypesDto.recordId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типа объекта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типа объекта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контроля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objectTypesDto.objectSpeciesDto.recordId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вида объекта* контроля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вида объекта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Подвид объекта контроля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objectTypesDto.objectSpeciesDto.objectSubspeciesDto.recordId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подвида объекта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objectTypesDto.objectSpeciesDto.objectSubspeciesDto.title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подвида объекта контроля*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контролируемом лице — владельце объекта контро</w:t>
            </w:r>
            <w:r>
              <w:rPr>
                <w:sz w:val="20"/>
                <w:szCs w:val="20"/>
              </w:rPr>
              <w:t>ля, юридическое лицо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legalEntitiesDTO.0.entityTypeId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типа контролируемого лица. Для юридических лиц — всегда</w:t>
            </w:r>
            <w:r>
              <w:rPr>
                <w:sz w:val="20"/>
                <w:szCs w:val="20"/>
              </w:rPr>
              <w:br/>
            </w:r>
            <w:r>
              <w:rPr>
                <w:color w:val="172B4D"/>
                <w:sz w:val="20"/>
                <w:szCs w:val="20"/>
              </w:rPr>
              <w:t>0af4cd2e-78cb-109b-8178-d5a3ab01000e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legalEntitiesDTO.0.entityData.inn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ogrn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ogrnDate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присвоения ОГРН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shortName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Краткое </w:t>
            </w:r>
            <w:proofErr w:type="spellStart"/>
            <w:r>
              <w:rPr>
                <w:sz w:val="20"/>
                <w:szCs w:val="20"/>
              </w:rPr>
              <w:t>наинование</w:t>
            </w:r>
            <w:proofErr w:type="spellEnd"/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>Сведения о контролируемом лице — владельце объекта контроля, индивидуальный предприниматель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legalEntitiesDTO.1.entityTypeId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>Идентификатор типа кон</w:t>
            </w:r>
            <w:r>
              <w:rPr>
                <w:sz w:val="20"/>
                <w:szCs w:val="20"/>
              </w:rPr>
              <w:t>тролируемого лица. Для индивидуальных предпринимателей — всегда</w:t>
            </w:r>
            <w:r>
              <w:rPr>
                <w:sz w:val="20"/>
                <w:szCs w:val="20"/>
              </w:rPr>
              <w:br/>
            </w:r>
            <w:r>
              <w:rPr>
                <w:color w:val="172B4D"/>
                <w:sz w:val="20"/>
                <w:szCs w:val="20"/>
              </w:rPr>
              <w:t>0af4cd2e-78cb-109b-8178-d5a3ab0f0010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ogrn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ogrnDate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присвоения ОГРНИП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legalEntitiesDTO.1.entityData.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r>
              <w:rPr>
                <w:sz w:val="20"/>
                <w:szCs w:val="20"/>
              </w:rPr>
              <w:t>электронной почты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1910FF">
            <w:pPr>
              <w:spacing w:before="57" w:after="57"/>
              <w:jc w:val="center"/>
            </w:pPr>
          </w:p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 xml:space="preserve">Сведения о контролируемом лице — владельце </w:t>
            </w:r>
            <w:r>
              <w:rPr>
                <w:sz w:val="20"/>
                <w:szCs w:val="20"/>
              </w:rPr>
              <w:lastRenderedPageBreak/>
              <w:t>объекта контроля, физическое лицо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legalEntitiesDTO.2.entityTypeId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 xml:space="preserve">Идентификатор типа контролируемого лица. Для физических лиц — </w:t>
            </w:r>
            <w:r>
              <w:rPr>
                <w:sz w:val="20"/>
                <w:szCs w:val="20"/>
              </w:rPr>
              <w:lastRenderedPageBreak/>
              <w:t>всегда</w:t>
            </w:r>
            <w:r>
              <w:rPr>
                <w:sz w:val="20"/>
                <w:szCs w:val="20"/>
              </w:rPr>
              <w:br/>
              <w:t xml:space="preserve"> 0af4cd2e-78cb-109b-8178-edf5146d0489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legalEntitiesDTO.2.entityData.inn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snils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>Сведения о контролируемом лице — владельце объекта контроля, иностранное юридическое лицо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legalEntitiesDTO.3</w:t>
            </w:r>
            <w:r>
              <w:rPr>
                <w:sz w:val="20"/>
                <w:szCs w:val="20"/>
              </w:rPr>
              <w:t>.entityTypeId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>Идентификатор типа контролируемого лица. Для иностранных юридических лиц — всегда 3f4e8fdd-4334-4850-ba6d-3e043e98b5ce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legalEntitiesDTO.3.entityData. </w:t>
            </w:r>
            <w:proofErr w:type="spellStart"/>
            <w:r>
              <w:rPr>
                <w:sz w:val="20"/>
                <w:szCs w:val="20"/>
              </w:rPr>
              <w:t>fullName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legalEntitiesDTO.3.entityData. </w:t>
            </w:r>
            <w:proofErr w:type="spellStart"/>
            <w:r>
              <w:rPr>
                <w:sz w:val="20"/>
                <w:szCs w:val="20"/>
              </w:rPr>
              <w:t>shortName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Краткое </w:t>
            </w: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 w:val="restart"/>
            <w:vAlign w:val="center"/>
          </w:tcPr>
          <w:p w:rsidR="001910FF" w:rsidRDefault="001910FF">
            <w:pPr>
              <w:spacing w:before="57" w:after="57"/>
              <w:jc w:val="center"/>
            </w:pPr>
          </w:p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>Сведения о контролируемом лице — владельце объекта контроля, иностранное физическое лицо</w:t>
            </w: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legalEntitiesDTO.4.entityTypeId</w:t>
            </w:r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</w:pPr>
            <w:r>
              <w:rPr>
                <w:sz w:val="20"/>
                <w:szCs w:val="20"/>
              </w:rPr>
              <w:t xml:space="preserve">Идентификатор типа контролируемого лица. Для иностранных физических лиц — всегда </w:t>
            </w:r>
            <w:r>
              <w:rPr>
                <w:sz w:val="20"/>
                <w:szCs w:val="20"/>
              </w:rPr>
              <w:t>db2f27eb-9ece-47dc-978d-0de87793fcde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r>
              <w:rPr>
                <w:sz w:val="20"/>
                <w:szCs w:val="20"/>
              </w:rPr>
              <w:t>электронно</w:t>
            </w:r>
            <w:proofErr w:type="spellEnd"/>
            <w:r>
              <w:rPr>
                <w:sz w:val="20"/>
                <w:szCs w:val="20"/>
              </w:rPr>
              <w:t xml:space="preserve"> почты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1910FF" w:rsidTr="007870BF">
        <w:tc>
          <w:tcPr>
            <w:tcW w:w="2409" w:type="dxa"/>
            <w:vMerge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legalEntitiesDTO.4.entityData.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1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302" w:type="dxa"/>
            <w:vAlign w:val="center"/>
          </w:tcPr>
          <w:p w:rsidR="001910FF" w:rsidRDefault="001910FF">
            <w:pPr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1910FF" w:rsidRDefault="001910FF">
      <w:pPr>
        <w:rPr>
          <w:sz w:val="28"/>
          <w:szCs w:val="28"/>
        </w:rPr>
      </w:pP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* - значения данных полей для конкретного вида контроля можно увидеть в интерфейсе просмотра опубликованной карточки вида контроля. Для этого нажмите на кнопку «Показать идентификаторы».</w:t>
      </w:r>
    </w:p>
    <w:p w:rsidR="001910FF" w:rsidRDefault="001910FF">
      <w:pPr>
        <w:rPr>
          <w:sz w:val="28"/>
          <w:szCs w:val="28"/>
        </w:rPr>
      </w:pP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Порядок заполнения шаблона: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Скачайте шаблон и откройте его в табличном редакторе (MS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LibreOffice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Calc</w:t>
      </w:r>
      <w:proofErr w:type="spellEnd"/>
      <w:r>
        <w:rPr>
          <w:sz w:val="28"/>
          <w:szCs w:val="28"/>
        </w:rPr>
        <w:t xml:space="preserve"> или аналогичном).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2. В шаблоне уже указаны все необходимые заголовки.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3. Заполните информацию о категорированных объектах данными, которые указа</w:t>
      </w:r>
      <w:r>
        <w:rPr>
          <w:sz w:val="28"/>
          <w:szCs w:val="28"/>
        </w:rPr>
        <w:t>ны в таблице выше.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4. Соблюд</w:t>
      </w:r>
      <w:r>
        <w:rPr>
          <w:sz w:val="28"/>
          <w:szCs w:val="28"/>
        </w:rPr>
        <w:t>ай</w:t>
      </w:r>
      <w:r>
        <w:rPr>
          <w:sz w:val="28"/>
          <w:szCs w:val="28"/>
        </w:rPr>
        <w:t>те порядок заполнения полей и не удаляйте лишние столбцы. Если у категорированного объекта отсутствует владелец как</w:t>
      </w:r>
      <w:r>
        <w:rPr>
          <w:sz w:val="28"/>
          <w:szCs w:val="28"/>
        </w:rPr>
        <w:t>ого-либо типа, не заполняйте информацию об этом владельце (оставьте соответствующие поля пустыми).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5. Если у кате</w:t>
      </w:r>
      <w:r>
        <w:rPr>
          <w:sz w:val="28"/>
          <w:szCs w:val="28"/>
        </w:rPr>
        <w:t>горированного объекта больше одного владельца одинакового типа, в заголовке в конце странице (правее всех заголовков) создайте поля для владельца нужного типа, скопировав соответствующие поля из шаблона. После этого обязательно увеличьте в созданных заголо</w:t>
      </w:r>
      <w:r>
        <w:rPr>
          <w:sz w:val="28"/>
          <w:szCs w:val="28"/>
        </w:rPr>
        <w:t>вках числовое значение на единицу.</w:t>
      </w:r>
    </w:p>
    <w:p w:rsidR="001910FF" w:rsidRDefault="007870BF">
      <w:pPr>
        <w:rPr>
          <w:sz w:val="28"/>
          <w:szCs w:val="28"/>
        </w:rPr>
      </w:pPr>
      <w:r>
        <w:br w:type="page"/>
      </w:r>
    </w:p>
    <w:p w:rsidR="001910FF" w:rsidRDefault="007870B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>Пример:</w:t>
      </w:r>
    </w:p>
    <w:p w:rsidR="001910FF" w:rsidRDefault="001910FF">
      <w:pPr>
        <w:rPr>
          <w:u w:val="single"/>
        </w:rPr>
      </w:pPr>
    </w:p>
    <w:p w:rsidR="001910FF" w:rsidRDefault="00787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 контроля: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t>Магазин цветов по адресу Москва, Кремль, 1</w:t>
      </w:r>
    </w:p>
    <w:p w:rsidR="001910FF" w:rsidRDefault="007870B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Владельцы:</w:t>
      </w:r>
    </w:p>
    <w:p w:rsidR="001910FF" w:rsidRDefault="007870BF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1. Юридическое лицо:</w:t>
      </w:r>
    </w:p>
    <w:p w:rsidR="001910FF" w:rsidRDefault="007870BF">
      <w:r>
        <w:rPr>
          <w:sz w:val="28"/>
          <w:szCs w:val="28"/>
          <w:u w:val="single"/>
        </w:rPr>
        <w:t>Название</w:t>
      </w:r>
      <w:r>
        <w:rPr>
          <w:sz w:val="28"/>
          <w:szCs w:val="28"/>
        </w:rPr>
        <w:t>: ООО «Цветочки»</w:t>
      </w:r>
    </w:p>
    <w:p w:rsidR="001910FF" w:rsidRDefault="007870BF">
      <w:r>
        <w:rPr>
          <w:sz w:val="28"/>
          <w:szCs w:val="28"/>
          <w:u w:val="single"/>
        </w:rPr>
        <w:t>ОГРН</w:t>
      </w:r>
      <w:r>
        <w:rPr>
          <w:sz w:val="28"/>
          <w:szCs w:val="28"/>
        </w:rPr>
        <w:t>: 1234567890123 (23.01.2007)</w:t>
      </w:r>
    </w:p>
    <w:p w:rsidR="001910FF" w:rsidRDefault="007870BF">
      <w:r>
        <w:rPr>
          <w:sz w:val="28"/>
          <w:szCs w:val="28"/>
          <w:u w:val="single"/>
        </w:rPr>
        <w:t>ИНН</w:t>
      </w:r>
      <w:r>
        <w:rPr>
          <w:sz w:val="28"/>
          <w:szCs w:val="28"/>
        </w:rPr>
        <w:t>: 111222333</w:t>
      </w:r>
    </w:p>
    <w:p w:rsidR="001910FF" w:rsidRDefault="007870BF">
      <w:r>
        <w:rPr>
          <w:sz w:val="28"/>
          <w:szCs w:val="28"/>
          <w:u w:val="single"/>
        </w:rPr>
        <w:t>Юридический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адрес</w:t>
      </w:r>
      <w:r>
        <w:rPr>
          <w:sz w:val="28"/>
          <w:szCs w:val="28"/>
        </w:rPr>
        <w:t xml:space="preserve">: «Москва, ул. Тверская, </w:t>
      </w:r>
      <w:r>
        <w:rPr>
          <w:sz w:val="28"/>
          <w:szCs w:val="28"/>
        </w:rPr>
        <w:t>д.63»</w:t>
      </w:r>
    </w:p>
    <w:p w:rsidR="001910FF" w:rsidRDefault="007870BF">
      <w:r>
        <w:rPr>
          <w:sz w:val="28"/>
          <w:szCs w:val="28"/>
          <w:u w:val="single"/>
        </w:rPr>
        <w:t>Телефон:</w:t>
      </w:r>
      <w:r>
        <w:rPr>
          <w:sz w:val="28"/>
          <w:szCs w:val="28"/>
        </w:rPr>
        <w:t xml:space="preserve"> +71234567890</w:t>
      </w:r>
    </w:p>
    <w:p w:rsidR="001910FF" w:rsidRDefault="007870BF">
      <w:r>
        <w:rPr>
          <w:sz w:val="28"/>
          <w:szCs w:val="28"/>
          <w:u w:val="single"/>
        </w:rPr>
        <w:t>Адрес электронной почты:</w:t>
      </w:r>
      <w:r>
        <w:rPr>
          <w:sz w:val="28"/>
          <w:szCs w:val="28"/>
        </w:rPr>
        <w:t xml:space="preserve"> </w:t>
      </w:r>
      <w:hyperlink r:id="rId4">
        <w:r>
          <w:rPr>
            <w:sz w:val="28"/>
            <w:szCs w:val="28"/>
          </w:rPr>
          <w:t>mail@cvet01.ru</w:t>
        </w:r>
      </w:hyperlink>
    </w:p>
    <w:p w:rsidR="001910FF" w:rsidRDefault="007870BF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2. Физическое лицо</w:t>
      </w:r>
    </w:p>
    <w:p w:rsidR="001910FF" w:rsidRDefault="007870BF">
      <w:r>
        <w:rPr>
          <w:sz w:val="28"/>
          <w:szCs w:val="28"/>
          <w:u w:val="single"/>
        </w:rPr>
        <w:t>ФИО</w:t>
      </w:r>
      <w:r>
        <w:rPr>
          <w:sz w:val="28"/>
          <w:szCs w:val="28"/>
        </w:rPr>
        <w:t>: Иванов Петр Сергеевич</w:t>
      </w:r>
    </w:p>
    <w:p w:rsidR="001910FF" w:rsidRDefault="007870BF">
      <w:r>
        <w:rPr>
          <w:sz w:val="28"/>
          <w:szCs w:val="28"/>
          <w:u w:val="single"/>
        </w:rPr>
        <w:t>СНИЛС</w:t>
      </w:r>
      <w:r>
        <w:rPr>
          <w:sz w:val="28"/>
          <w:szCs w:val="28"/>
        </w:rPr>
        <w:t>: 123-098-456-09</w:t>
      </w:r>
    </w:p>
    <w:p w:rsidR="001910FF" w:rsidRDefault="007870BF">
      <w:r>
        <w:rPr>
          <w:sz w:val="28"/>
          <w:szCs w:val="28"/>
          <w:u w:val="single"/>
        </w:rPr>
        <w:t>ИНН</w:t>
      </w:r>
      <w:r>
        <w:rPr>
          <w:sz w:val="28"/>
          <w:szCs w:val="28"/>
        </w:rPr>
        <w:t>: 444333444</w:t>
      </w:r>
    </w:p>
    <w:p w:rsidR="001910FF" w:rsidRDefault="007870BF">
      <w:r>
        <w:rPr>
          <w:sz w:val="28"/>
          <w:szCs w:val="28"/>
          <w:u w:val="single"/>
        </w:rPr>
        <w:t>Адрес</w:t>
      </w:r>
      <w:r>
        <w:rPr>
          <w:sz w:val="28"/>
          <w:szCs w:val="28"/>
        </w:rPr>
        <w:t>: Магадан, ул. Ленина, д7, кв.3</w:t>
      </w:r>
    </w:p>
    <w:p w:rsidR="001910FF" w:rsidRDefault="007870BF">
      <w:r>
        <w:rPr>
          <w:sz w:val="28"/>
          <w:szCs w:val="28"/>
          <w:u w:val="single"/>
        </w:rPr>
        <w:t>Телефон</w:t>
      </w:r>
      <w:r>
        <w:rPr>
          <w:sz w:val="28"/>
          <w:szCs w:val="28"/>
        </w:rPr>
        <w:t>: +78956547895</w:t>
      </w:r>
    </w:p>
    <w:p w:rsidR="001910FF" w:rsidRDefault="007870BF">
      <w:r>
        <w:rPr>
          <w:sz w:val="28"/>
          <w:szCs w:val="28"/>
          <w:u w:val="single"/>
        </w:rPr>
        <w:t>Адрес</w:t>
      </w:r>
      <w:r>
        <w:rPr>
          <w:sz w:val="28"/>
          <w:szCs w:val="28"/>
          <w:u w:val="single"/>
        </w:rPr>
        <w:t xml:space="preserve"> электронной почты</w:t>
      </w:r>
      <w:r>
        <w:rPr>
          <w:sz w:val="28"/>
          <w:szCs w:val="28"/>
        </w:rPr>
        <w:t xml:space="preserve">: </w:t>
      </w:r>
      <w:hyperlink r:id="rId5">
        <w:r>
          <w:rPr>
            <w:sz w:val="28"/>
            <w:szCs w:val="28"/>
          </w:rPr>
          <w:t>ivanov@example.com</w:t>
        </w:r>
      </w:hyperlink>
    </w:p>
    <w:p w:rsidR="001910FF" w:rsidRDefault="007870BF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3. Юридическое лицо:</w:t>
      </w:r>
    </w:p>
    <w:p w:rsidR="001910FF" w:rsidRDefault="007870BF">
      <w:r>
        <w:rPr>
          <w:sz w:val="28"/>
          <w:szCs w:val="28"/>
          <w:u w:val="single"/>
        </w:rPr>
        <w:t>Название</w:t>
      </w:r>
      <w:r>
        <w:rPr>
          <w:sz w:val="28"/>
          <w:szCs w:val="28"/>
        </w:rPr>
        <w:t>: АО «</w:t>
      </w:r>
      <w:proofErr w:type="spellStart"/>
      <w:r>
        <w:rPr>
          <w:sz w:val="28"/>
          <w:szCs w:val="28"/>
        </w:rPr>
        <w:t>Газстройцвет</w:t>
      </w:r>
      <w:proofErr w:type="spellEnd"/>
      <w:r>
        <w:rPr>
          <w:sz w:val="28"/>
          <w:szCs w:val="28"/>
        </w:rPr>
        <w:t>»</w:t>
      </w:r>
    </w:p>
    <w:p w:rsidR="001910FF" w:rsidRDefault="007870BF">
      <w:r>
        <w:rPr>
          <w:sz w:val="28"/>
          <w:szCs w:val="28"/>
          <w:u w:val="single"/>
        </w:rPr>
        <w:t>ОГРН</w:t>
      </w:r>
      <w:r>
        <w:rPr>
          <w:sz w:val="28"/>
          <w:szCs w:val="28"/>
        </w:rPr>
        <w:t>: 1234567890124 (25.12.2020)</w:t>
      </w:r>
    </w:p>
    <w:p w:rsidR="001910FF" w:rsidRDefault="007870BF">
      <w:r>
        <w:rPr>
          <w:sz w:val="28"/>
          <w:szCs w:val="28"/>
          <w:u w:val="single"/>
        </w:rPr>
        <w:t>ИНН</w:t>
      </w:r>
      <w:r>
        <w:rPr>
          <w:sz w:val="28"/>
          <w:szCs w:val="28"/>
        </w:rPr>
        <w:t>: 111222334</w:t>
      </w:r>
    </w:p>
    <w:p w:rsidR="001910FF" w:rsidRDefault="007870BF">
      <w:r>
        <w:rPr>
          <w:sz w:val="28"/>
          <w:szCs w:val="28"/>
          <w:u w:val="single"/>
        </w:rPr>
        <w:t>Юридический адрес</w:t>
      </w:r>
      <w:r>
        <w:rPr>
          <w:sz w:val="28"/>
          <w:szCs w:val="28"/>
        </w:rPr>
        <w:t>: «Москва, ул. Симферопольская, д.6, пом. 1»</w:t>
      </w:r>
    </w:p>
    <w:p w:rsidR="001910FF" w:rsidRDefault="007870BF">
      <w:r>
        <w:rPr>
          <w:sz w:val="28"/>
          <w:szCs w:val="28"/>
          <w:u w:val="single"/>
        </w:rPr>
        <w:t>Телефон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+71234567890</w:t>
      </w:r>
    </w:p>
    <w:p w:rsidR="001910FF" w:rsidRDefault="007870BF">
      <w:r>
        <w:rPr>
          <w:sz w:val="28"/>
          <w:szCs w:val="28"/>
          <w:u w:val="single"/>
        </w:rPr>
        <w:t>Адрес электронной почты</w:t>
      </w:r>
      <w:r>
        <w:rPr>
          <w:sz w:val="28"/>
          <w:szCs w:val="28"/>
        </w:rPr>
        <w:t xml:space="preserve">: </w:t>
      </w:r>
      <w:hyperlink r:id="rId6">
        <w:r>
          <w:rPr>
            <w:sz w:val="28"/>
            <w:szCs w:val="28"/>
          </w:rPr>
          <w:t>mail@gazcvety.ru</w:t>
        </w:r>
      </w:hyperlink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Вид контроля:</w:t>
      </w:r>
    </w:p>
    <w:p w:rsidR="001910FF" w:rsidRDefault="007870BF">
      <w:r>
        <w:rPr>
          <w:sz w:val="28"/>
          <w:szCs w:val="28"/>
        </w:rPr>
        <w:t>Федеральный государственный пожарный надзор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КНО:</w:t>
      </w:r>
    </w:p>
    <w:p w:rsidR="001910FF" w:rsidRDefault="007870BF">
      <w:r>
        <w:rPr>
          <w:sz w:val="28"/>
          <w:szCs w:val="28"/>
        </w:rPr>
        <w:t>МЧС России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Тип объекта контроля:</w:t>
      </w:r>
    </w:p>
    <w:p w:rsidR="001910FF" w:rsidRDefault="007870BF">
      <w:r>
        <w:rPr>
          <w:sz w:val="28"/>
          <w:szCs w:val="28"/>
        </w:rPr>
        <w:t>Производственные объекты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Вид объекта контроля:</w:t>
      </w:r>
    </w:p>
    <w:p w:rsidR="001910FF" w:rsidRDefault="007870BF">
      <w:r>
        <w:rPr>
          <w:sz w:val="28"/>
          <w:szCs w:val="28"/>
        </w:rPr>
        <w:t xml:space="preserve">здания, </w:t>
      </w:r>
      <w:r>
        <w:rPr>
          <w:sz w:val="28"/>
          <w:szCs w:val="28"/>
        </w:rPr>
        <w:t>которыми контролируемые лица владеют и (или) пользуются и к которым предъявляются требования пожарной безопасности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Подвид объекта контроля:</w:t>
      </w:r>
    </w:p>
    <w:p w:rsidR="001910FF" w:rsidRDefault="007870BF">
      <w:r>
        <w:rPr>
          <w:sz w:val="28"/>
          <w:szCs w:val="28"/>
        </w:rPr>
        <w:t>здания, которыми контролируемые лица владеют и (или) пользуются и к которым предъявляются требования пожарной безоп</w:t>
      </w:r>
      <w:r>
        <w:rPr>
          <w:sz w:val="28"/>
          <w:szCs w:val="28"/>
        </w:rPr>
        <w:t>асности</w:t>
      </w:r>
    </w:p>
    <w:p w:rsidR="001910FF" w:rsidRDefault="007870BF">
      <w:pPr>
        <w:rPr>
          <w:b/>
          <w:bCs/>
        </w:rPr>
      </w:pPr>
      <w:r>
        <w:rPr>
          <w:b/>
          <w:bCs/>
          <w:sz w:val="28"/>
          <w:szCs w:val="28"/>
        </w:rPr>
        <w:t>Присвоенная категория риска:</w:t>
      </w:r>
    </w:p>
    <w:p w:rsidR="001910FF" w:rsidRDefault="007870BF">
      <w:r>
        <w:rPr>
          <w:sz w:val="28"/>
          <w:szCs w:val="28"/>
        </w:rPr>
        <w:lastRenderedPageBreak/>
        <w:t>Чрезвычайно высокий риск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r>
        <w:rPr>
          <w:sz w:val="28"/>
          <w:szCs w:val="28"/>
        </w:rPr>
        <w:t xml:space="preserve">Процедура заполнения файла для указанного категорированного </w:t>
      </w:r>
      <w:proofErr w:type="spellStart"/>
      <w:r>
        <w:rPr>
          <w:sz w:val="28"/>
          <w:szCs w:val="28"/>
        </w:rPr>
        <w:t>объкта</w:t>
      </w:r>
      <w:proofErr w:type="spellEnd"/>
      <w:r>
        <w:rPr>
          <w:sz w:val="28"/>
          <w:szCs w:val="28"/>
        </w:rPr>
        <w:t xml:space="preserve"> будет такой:</w:t>
      </w:r>
    </w:p>
    <w:p w:rsidR="001910FF" w:rsidRDefault="007870BF">
      <w:r>
        <w:rPr>
          <w:sz w:val="28"/>
          <w:szCs w:val="28"/>
        </w:rPr>
        <w:t>1. На новой стройке файла-шаблона заполнить поля информации об объекте контроля:</w:t>
      </w:r>
    </w:p>
    <w:p w:rsidR="001910FF" w:rsidRDefault="001910FF">
      <w:pPr>
        <w:rPr>
          <w:sz w:val="28"/>
          <w:szCs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1910FF">
        <w:tc>
          <w:tcPr>
            <w:tcW w:w="3000" w:type="dxa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Столбец таблицы</w:t>
            </w:r>
          </w:p>
        </w:tc>
        <w:tc>
          <w:tcPr>
            <w:tcW w:w="6638" w:type="dxa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r>
              <w:t>controlObjectDto.name</w:t>
            </w:r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Магазин цветов</w:t>
            </w:r>
            <w:r>
              <w:rPr>
                <w:sz w:val="28"/>
                <w:szCs w:val="28"/>
              </w:rPr>
              <w:t>23.01.2007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roofErr w:type="spellStart"/>
            <w:r>
              <w:t>controlObjectDto.address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Москва, Кремль, 1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roofErr w:type="spellStart"/>
            <w:r>
              <w:t>controlObjectDto.geolocation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(оставить пустым)</w:t>
            </w:r>
          </w:p>
        </w:tc>
      </w:tr>
    </w:tbl>
    <w:p w:rsidR="001910FF" w:rsidRDefault="001910FF"/>
    <w:p w:rsidR="001910FF" w:rsidRDefault="007870BF">
      <w:r>
        <w:rPr>
          <w:sz w:val="28"/>
          <w:szCs w:val="28"/>
        </w:rPr>
        <w:t>2. Найти и открыть в интерфейсе ЕРВК опубликованную карточку вида контроля «Федеральный государственный пожарный на</w:t>
      </w:r>
      <w:r>
        <w:rPr>
          <w:sz w:val="28"/>
          <w:szCs w:val="28"/>
        </w:rPr>
        <w:t>дзор».</w:t>
      </w:r>
    </w:p>
    <w:p w:rsidR="001910FF" w:rsidRDefault="007870BF">
      <w:r>
        <w:rPr>
          <w:sz w:val="28"/>
          <w:szCs w:val="28"/>
        </w:rPr>
        <w:t>3. Нажать кнопку «Показать идентификаторы».</w:t>
      </w:r>
    </w:p>
    <w:p w:rsidR="001910FF" w:rsidRDefault="007870BF">
      <w:r>
        <w:rPr>
          <w:sz w:val="28"/>
          <w:szCs w:val="28"/>
        </w:rPr>
        <w:t>4. Из отобразившихся данных заполнить значениями поля информации о виде контроля, КНО, категории риска и типе, виде, подвиде объекта контроля:</w:t>
      </w:r>
    </w:p>
    <w:p w:rsidR="001910FF" w:rsidRDefault="001910FF">
      <w:pPr>
        <w:rPr>
          <w:sz w:val="28"/>
          <w:szCs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0"/>
      </w:tblGrid>
      <w:tr w:rsidR="001910FF">
        <w:tc>
          <w:tcPr>
            <w:tcW w:w="3000" w:type="dxa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Столбец таблицы</w:t>
            </w:r>
          </w:p>
        </w:tc>
        <w:tc>
          <w:tcPr>
            <w:tcW w:w="6638" w:type="dxa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supervisionDto.code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006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supervisionDto.recordId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0af4cd2e-78cb-109b-8178-e9812dac02b7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supervisionDto.title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Федеральный государственный пожарный надзор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controlOrganDto.code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00006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controlOrganDto.ogrn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1027739591010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МСЧ России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controlOrganDto.recordId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0af4cd2e-78cb-109b-8178-e92043270046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riskCategoryDto.code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1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riskCategoryDto.title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Чрезвычайно высокий риск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objectTypesDto.recordId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0af4cd2e-78cb-109b-8178-ea2e8d4a0411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Производственные объекты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objectTypesDto.objectSpeciesDto.recordId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0ae96452-7a5d-1472-817a-667aebf50765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здания, которыми контролируемые лица владеют и (или) пользуются и к которым предъявляются требования пожарной безопасности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</w:t>
            </w:r>
            <w:r>
              <w:rPr>
                <w:sz w:val="20"/>
                <w:szCs w:val="20"/>
              </w:rPr>
              <w:t>objectSpeciesDto.objectSubspeciesDto.recordId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>0ae96452-7a5d-1472-817a-667aebf50765</w:t>
            </w:r>
          </w:p>
        </w:tc>
      </w:tr>
      <w:tr w:rsidR="001910FF">
        <w:tc>
          <w:tcPr>
            <w:tcW w:w="3000" w:type="dxa"/>
          </w:tcPr>
          <w:p w:rsidR="001910FF" w:rsidRDefault="007870BF">
            <w:pPr>
              <w:spacing w:before="57" w:after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objectTypesDto.objectSpeciesDto.objectSubspeciesDto.title</w:t>
            </w:r>
            <w:proofErr w:type="spellEnd"/>
          </w:p>
        </w:tc>
        <w:tc>
          <w:tcPr>
            <w:tcW w:w="6638" w:type="dxa"/>
          </w:tcPr>
          <w:p w:rsidR="001910FF" w:rsidRDefault="007870BF">
            <w:pPr>
              <w:pStyle w:val="a9"/>
            </w:pPr>
            <w:r>
              <w:t xml:space="preserve">здания, которыми контролируемые лица владеют и (или) пользуются и к которым предъявляются требования пожарной </w:t>
            </w:r>
            <w:r>
              <w:t>безопасности</w:t>
            </w:r>
          </w:p>
        </w:tc>
      </w:tr>
    </w:tbl>
    <w:p w:rsidR="001910FF" w:rsidRDefault="001910FF"/>
    <w:p w:rsidR="001910FF" w:rsidRDefault="007870BF">
      <w:r>
        <w:br w:type="page"/>
      </w:r>
    </w:p>
    <w:p w:rsidR="001910FF" w:rsidRDefault="007870BF">
      <w:r>
        <w:lastRenderedPageBreak/>
        <w:t>5. Перейти к заполнению контролируемых лиц — владельцев объекта контроля. Заполнить информацию о первом владельце контроля:</w:t>
      </w:r>
    </w:p>
    <w:p w:rsidR="001910FF" w:rsidRDefault="007870BF">
      <w:r>
        <w:rPr>
          <w:sz w:val="28"/>
          <w:szCs w:val="28"/>
          <w:u w:val="single"/>
        </w:rPr>
        <w:t>Название</w:t>
      </w:r>
      <w:r>
        <w:rPr>
          <w:sz w:val="28"/>
          <w:szCs w:val="28"/>
        </w:rPr>
        <w:t>: ООО «Цветочки»</w:t>
      </w:r>
    </w:p>
    <w:p w:rsidR="001910FF" w:rsidRDefault="007870BF">
      <w:r>
        <w:rPr>
          <w:sz w:val="28"/>
          <w:szCs w:val="28"/>
          <w:u w:val="single"/>
        </w:rPr>
        <w:t>ОГРН</w:t>
      </w:r>
      <w:r>
        <w:rPr>
          <w:sz w:val="28"/>
          <w:szCs w:val="28"/>
        </w:rPr>
        <w:t>: 1234567890123 (23.01.2007)</w:t>
      </w:r>
    </w:p>
    <w:p w:rsidR="001910FF" w:rsidRDefault="007870BF">
      <w:r>
        <w:rPr>
          <w:sz w:val="28"/>
          <w:szCs w:val="28"/>
          <w:u w:val="single"/>
        </w:rPr>
        <w:t>ИНН</w:t>
      </w:r>
      <w:r>
        <w:rPr>
          <w:sz w:val="28"/>
          <w:szCs w:val="28"/>
        </w:rPr>
        <w:t>: 111222333</w:t>
      </w:r>
    </w:p>
    <w:p w:rsidR="001910FF" w:rsidRDefault="007870BF">
      <w:r>
        <w:rPr>
          <w:sz w:val="28"/>
          <w:szCs w:val="28"/>
          <w:u w:val="single"/>
        </w:rPr>
        <w:t>Юридический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адрес</w:t>
      </w:r>
      <w:r>
        <w:rPr>
          <w:sz w:val="28"/>
          <w:szCs w:val="28"/>
        </w:rPr>
        <w:t xml:space="preserve">: «Москва, ул. Тверская, </w:t>
      </w:r>
      <w:r>
        <w:rPr>
          <w:sz w:val="28"/>
          <w:szCs w:val="28"/>
        </w:rPr>
        <w:t>д.63»</w:t>
      </w:r>
    </w:p>
    <w:p w:rsidR="001910FF" w:rsidRDefault="007870BF">
      <w:r>
        <w:rPr>
          <w:sz w:val="28"/>
          <w:szCs w:val="28"/>
          <w:u w:val="single"/>
        </w:rPr>
        <w:t>Телефон:</w:t>
      </w:r>
      <w:r>
        <w:rPr>
          <w:sz w:val="28"/>
          <w:szCs w:val="28"/>
        </w:rPr>
        <w:t xml:space="preserve"> +71234567890</w:t>
      </w:r>
    </w:p>
    <w:p w:rsidR="001910FF" w:rsidRDefault="007870BF">
      <w:r>
        <w:rPr>
          <w:sz w:val="28"/>
          <w:szCs w:val="28"/>
          <w:u w:val="single"/>
        </w:rPr>
        <w:t>Адрес электронной почты:</w:t>
      </w:r>
      <w:r>
        <w:rPr>
          <w:sz w:val="28"/>
          <w:szCs w:val="28"/>
        </w:rPr>
        <w:t xml:space="preserve"> </w:t>
      </w:r>
      <w:hyperlink r:id="rId7">
        <w:r>
          <w:rPr>
            <w:sz w:val="28"/>
            <w:szCs w:val="28"/>
          </w:rPr>
          <w:t>mail@cvet01.ru</w:t>
        </w:r>
      </w:hyperlink>
    </w:p>
    <w:p w:rsidR="001910FF" w:rsidRDefault="001910FF"/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635"/>
      </w:tblGrid>
      <w:tr w:rsidR="001910FF">
        <w:tc>
          <w:tcPr>
            <w:tcW w:w="3000" w:type="dxa"/>
            <w:vAlign w:val="center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Столбец таблицы</w:t>
            </w:r>
          </w:p>
        </w:tc>
        <w:tc>
          <w:tcPr>
            <w:tcW w:w="6635" w:type="dxa"/>
            <w:vAlign w:val="center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legalEntitiesDTO.0.entityTypeId</w:t>
            </w:r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172B4D"/>
                <w:sz w:val="20"/>
                <w:szCs w:val="20"/>
              </w:rPr>
              <w:t>0af4cd2e-78cb-109b-8178-d5a3ab01000e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Москва, ул.</w:t>
            </w:r>
            <w:r>
              <w:rPr>
                <w:sz w:val="20"/>
                <w:szCs w:val="20"/>
              </w:rPr>
              <w:t xml:space="preserve"> Тверская, д.63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mail@cvet01.ru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legalEntitiesDTO.0.entityData.name</w:t>
            </w:r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«Цветочки»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legalEntitiesDTO.0.entityData.inn</w:t>
            </w:r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111222333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legalEntitiesDTO.0.entityData.ogrn</w:t>
            </w:r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1234567890123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ogrnDate</w:t>
            </w:r>
            <w:proofErr w:type="spellEnd"/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23.01.2007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+71234567890</w:t>
            </w:r>
          </w:p>
        </w:tc>
      </w:tr>
      <w:tr w:rsidR="001910FF">
        <w:tc>
          <w:tcPr>
            <w:tcW w:w="3000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legalEntitiesDTO.0.entityData. </w:t>
            </w:r>
            <w:proofErr w:type="spellStart"/>
            <w:r>
              <w:rPr>
                <w:sz w:val="20"/>
                <w:szCs w:val="20"/>
              </w:rPr>
              <w:t>shortName</w:t>
            </w:r>
            <w:proofErr w:type="spellEnd"/>
          </w:p>
        </w:tc>
        <w:tc>
          <w:tcPr>
            <w:tcW w:w="6635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«Цветочки»</w:t>
            </w:r>
          </w:p>
        </w:tc>
      </w:tr>
    </w:tbl>
    <w:p w:rsidR="001910FF" w:rsidRDefault="001910FF"/>
    <w:p w:rsidR="001910FF" w:rsidRDefault="007870BF">
      <w:r>
        <w:t>6. В полях для сведений о контролируемом лице — физическом лице заполнить поля:</w:t>
      </w:r>
    </w:p>
    <w:p w:rsidR="001910FF" w:rsidRDefault="007870BF">
      <w:r>
        <w:rPr>
          <w:sz w:val="28"/>
          <w:szCs w:val="28"/>
          <w:u w:val="single"/>
        </w:rPr>
        <w:t>ФИО</w:t>
      </w:r>
      <w:r>
        <w:rPr>
          <w:sz w:val="28"/>
          <w:szCs w:val="28"/>
        </w:rPr>
        <w:t>: Иванов Петр Сергеевич</w:t>
      </w:r>
    </w:p>
    <w:p w:rsidR="001910FF" w:rsidRDefault="007870BF">
      <w:r>
        <w:rPr>
          <w:sz w:val="28"/>
          <w:szCs w:val="28"/>
          <w:u w:val="single"/>
        </w:rPr>
        <w:t>СНИЛС</w:t>
      </w:r>
      <w:r>
        <w:rPr>
          <w:sz w:val="28"/>
          <w:szCs w:val="28"/>
        </w:rPr>
        <w:t>: 123-098-456-09</w:t>
      </w:r>
    </w:p>
    <w:p w:rsidR="001910FF" w:rsidRDefault="007870BF">
      <w:r>
        <w:rPr>
          <w:sz w:val="28"/>
          <w:szCs w:val="28"/>
          <w:u w:val="single"/>
        </w:rPr>
        <w:t>ИНН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444333444</w:t>
      </w:r>
    </w:p>
    <w:p w:rsidR="001910FF" w:rsidRDefault="007870BF">
      <w:r>
        <w:rPr>
          <w:sz w:val="28"/>
          <w:szCs w:val="28"/>
          <w:u w:val="single"/>
        </w:rPr>
        <w:t>Адрес</w:t>
      </w:r>
      <w:r>
        <w:rPr>
          <w:sz w:val="28"/>
          <w:szCs w:val="28"/>
        </w:rPr>
        <w:t>: Магадан, ул. Ленина, д7, кв.3</w:t>
      </w:r>
    </w:p>
    <w:p w:rsidR="001910FF" w:rsidRDefault="007870BF">
      <w:r>
        <w:rPr>
          <w:sz w:val="28"/>
          <w:szCs w:val="28"/>
          <w:u w:val="single"/>
        </w:rPr>
        <w:t>Телефон</w:t>
      </w:r>
      <w:r>
        <w:rPr>
          <w:sz w:val="28"/>
          <w:szCs w:val="28"/>
        </w:rPr>
        <w:t>: +78956547895</w:t>
      </w:r>
    </w:p>
    <w:p w:rsidR="001910FF" w:rsidRDefault="007870BF">
      <w:r>
        <w:rPr>
          <w:sz w:val="28"/>
          <w:szCs w:val="28"/>
          <w:u w:val="single"/>
        </w:rPr>
        <w:t>Адрес электронной почты</w:t>
      </w:r>
      <w:r>
        <w:rPr>
          <w:sz w:val="28"/>
          <w:szCs w:val="28"/>
        </w:rPr>
        <w:t xml:space="preserve">: </w:t>
      </w:r>
      <w:hyperlink r:id="rId8">
        <w:r>
          <w:rPr>
            <w:sz w:val="28"/>
            <w:szCs w:val="28"/>
          </w:rPr>
          <w:t>ivanov@example.com</w:t>
        </w:r>
      </w:hyperlink>
    </w:p>
    <w:p w:rsidR="001910FF" w:rsidRDefault="001910FF"/>
    <w:p w:rsidR="001910FF" w:rsidRDefault="001910FF"/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6117"/>
      </w:tblGrid>
      <w:tr w:rsidR="001910FF">
        <w:tc>
          <w:tcPr>
            <w:tcW w:w="3518" w:type="dxa"/>
            <w:vAlign w:val="center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Столбец таблицы</w:t>
            </w:r>
          </w:p>
        </w:tc>
        <w:tc>
          <w:tcPr>
            <w:tcW w:w="6117" w:type="dxa"/>
            <w:vAlign w:val="center"/>
          </w:tcPr>
          <w:p w:rsidR="001910FF" w:rsidRDefault="007870BF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legalEntitiesDTO.2.entityTypeId</w:t>
            </w:r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172B4D"/>
                <w:sz w:val="20"/>
                <w:szCs w:val="20"/>
              </w:rPr>
              <w:t>0af4cd2e-78cb-109b-8178-edf5146d0489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Магадан, ул. Ленина, д7, кв.3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ivanov@example.com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mid</w:t>
            </w:r>
            <w:r>
              <w:rPr>
                <w:sz w:val="20"/>
                <w:szCs w:val="20"/>
              </w:rPr>
              <w:t>dleName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legalEntitiesDTO.2.entityData.inn</w:t>
            </w:r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444333444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+78956547895</w:t>
            </w:r>
          </w:p>
        </w:tc>
      </w:tr>
      <w:tr w:rsidR="001910FF">
        <w:tc>
          <w:tcPr>
            <w:tcW w:w="3518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legalEntitiesDTO.2.entityData. </w:t>
            </w:r>
            <w:proofErr w:type="spellStart"/>
            <w:r>
              <w:rPr>
                <w:sz w:val="20"/>
                <w:szCs w:val="20"/>
              </w:rPr>
              <w:t>snils</w:t>
            </w:r>
            <w:proofErr w:type="spellEnd"/>
          </w:p>
        </w:tc>
        <w:tc>
          <w:tcPr>
            <w:tcW w:w="6117" w:type="dxa"/>
            <w:vAlign w:val="center"/>
          </w:tcPr>
          <w:p w:rsidR="001910FF" w:rsidRDefault="007870BF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123-098-456-09</w:t>
            </w:r>
          </w:p>
        </w:tc>
      </w:tr>
    </w:tbl>
    <w:p w:rsidR="001910FF" w:rsidRDefault="001910FF"/>
    <w:p w:rsidR="001910FF" w:rsidRDefault="007870BF">
      <w:r>
        <w:lastRenderedPageBreak/>
        <w:t xml:space="preserve">7. У объекта контроля присутствует третий владелец, который, так </w:t>
      </w:r>
      <w:proofErr w:type="gramStart"/>
      <w:r>
        <w:t>же</w:t>
      </w:r>
      <w:proofErr w:type="gramEnd"/>
      <w:r>
        <w:t xml:space="preserve"> как и первый, </w:t>
      </w:r>
      <w:r>
        <w:t xml:space="preserve">является юридическим </w:t>
      </w:r>
      <w:proofErr w:type="spellStart"/>
      <w:r>
        <w:t>лицов</w:t>
      </w:r>
      <w:proofErr w:type="spellEnd"/>
      <w:r>
        <w:t>. Поля для сведений о владельце-юридическом лице уже заняты, поэтому надо создать новые.</w:t>
      </w:r>
    </w:p>
    <w:p w:rsidR="001910FF" w:rsidRDefault="007870BF">
      <w:r>
        <w:t>Для этого в конце таблицы справа создаем новые столбцы с заголовками для сведений о юридическом лице, при этом цифры в заголовке необходимо у</w:t>
      </w:r>
      <w:r>
        <w:t xml:space="preserve">величить на единицы от последнего заголовка. Сейчас самым последним полем нашей таблицы является поле </w:t>
      </w:r>
      <w:r>
        <w:t>legalEntitiesDTO.</w:t>
      </w:r>
      <w:proofErr w:type="gramStart"/>
      <w:r>
        <w:t>4.entityData.phone</w:t>
      </w:r>
      <w:proofErr w:type="gramEnd"/>
      <w:r>
        <w:t xml:space="preserve"> — цифра 4. Увеличиваем ее на 1 — получаем 5.</w:t>
      </w:r>
    </w:p>
    <w:p w:rsidR="001910FF" w:rsidRDefault="007870BF">
      <w:r>
        <w:t>Создаем заголовки, должны получиться новые столбцы с такими названиями:</w:t>
      </w:r>
    </w:p>
    <w:p w:rsidR="001910FF" w:rsidRDefault="001910FF"/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.entityTypeId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.entityData.address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.entityData.email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.entityData.name</w:t>
      </w:r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.entityData.inn</w:t>
      </w:r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.entityData.ogrn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.entityData.ogrnDate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</w:t>
      </w:r>
      <w:r w:rsidRPr="007870BF">
        <w:rPr>
          <w:lang w:val="en-US"/>
        </w:rPr>
        <w:t>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.entityData.phone</w:t>
      </w:r>
      <w:proofErr w:type="gramEnd"/>
    </w:p>
    <w:p w:rsidR="001910FF" w:rsidRPr="007870BF" w:rsidRDefault="007870BF">
      <w:pPr>
        <w:rPr>
          <w:lang w:val="en-US"/>
        </w:rPr>
      </w:pPr>
      <w:r w:rsidRPr="007870BF">
        <w:rPr>
          <w:lang w:val="en-US"/>
        </w:rPr>
        <w:t>legalEntitiesDTO.</w:t>
      </w:r>
      <w:proofErr w:type="gramStart"/>
      <w:r w:rsidRPr="007870BF">
        <w:rPr>
          <w:b/>
          <w:bCs/>
          <w:u w:val="single"/>
          <w:lang w:val="en-US"/>
        </w:rPr>
        <w:t>5</w:t>
      </w:r>
      <w:r w:rsidRPr="007870BF">
        <w:rPr>
          <w:lang w:val="en-US"/>
        </w:rPr>
        <w:t>.entityData.shortName</w:t>
      </w:r>
      <w:proofErr w:type="gramEnd"/>
    </w:p>
    <w:p w:rsidR="001910FF" w:rsidRPr="007870BF" w:rsidRDefault="001910FF">
      <w:pPr>
        <w:rPr>
          <w:lang w:val="en-US"/>
        </w:rPr>
      </w:pPr>
    </w:p>
    <w:p w:rsidR="001910FF" w:rsidRDefault="007870BF">
      <w:r>
        <w:t xml:space="preserve">Заполняем их значениями для третьего контролируемого лица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Газстройцвет</w:t>
      </w:r>
      <w:proofErr w:type="spellEnd"/>
      <w:r>
        <w:rPr>
          <w:sz w:val="28"/>
          <w:szCs w:val="28"/>
        </w:rPr>
        <w:t>» по аналогии с ООО «Цветочки».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pPr>
        <w:rPr>
          <w:i/>
          <w:iCs/>
        </w:rPr>
      </w:pPr>
      <w:r>
        <w:rPr>
          <w:i/>
          <w:iCs/>
          <w:sz w:val="28"/>
          <w:szCs w:val="28"/>
        </w:rPr>
        <w:t xml:space="preserve">Примечание: Если у какого-либо категорированного объекта контроля так же будет </w:t>
      </w:r>
      <w:r>
        <w:rPr>
          <w:i/>
          <w:iCs/>
          <w:sz w:val="28"/>
          <w:szCs w:val="28"/>
        </w:rPr>
        <w:t>2 владельца-</w:t>
      </w:r>
      <w:proofErr w:type="spellStart"/>
      <w:r>
        <w:rPr>
          <w:i/>
          <w:iCs/>
          <w:sz w:val="28"/>
          <w:szCs w:val="28"/>
        </w:rPr>
        <w:t>юрлица</w:t>
      </w:r>
      <w:proofErr w:type="spellEnd"/>
      <w:r>
        <w:rPr>
          <w:i/>
          <w:iCs/>
          <w:sz w:val="28"/>
          <w:szCs w:val="28"/>
        </w:rPr>
        <w:t>, можно использовать уже созданные столбцы (не создавать новые для каждого объекта).</w:t>
      </w:r>
    </w:p>
    <w:p w:rsidR="001910FF" w:rsidRDefault="001910FF">
      <w:pPr>
        <w:rPr>
          <w:sz w:val="28"/>
          <w:szCs w:val="28"/>
        </w:rPr>
      </w:pPr>
    </w:p>
    <w:p w:rsidR="001910FF" w:rsidRDefault="007870BF">
      <w:r>
        <w:rPr>
          <w:sz w:val="28"/>
          <w:szCs w:val="28"/>
        </w:rPr>
        <w:t>8. Заполняем все остальные объекты контроля по аналогии.</w:t>
      </w:r>
    </w:p>
    <w:p w:rsidR="001910FF" w:rsidRDefault="007870BF">
      <w:r>
        <w:rPr>
          <w:sz w:val="28"/>
          <w:szCs w:val="28"/>
        </w:rPr>
        <w:t xml:space="preserve">9. Сохраняем файл и загружаем его </w:t>
      </w:r>
      <w:proofErr w:type="spellStart"/>
      <w:r>
        <w:rPr>
          <w:sz w:val="28"/>
          <w:szCs w:val="28"/>
        </w:rPr>
        <w:t>чеез</w:t>
      </w:r>
      <w:proofErr w:type="spellEnd"/>
      <w:r>
        <w:rPr>
          <w:sz w:val="28"/>
          <w:szCs w:val="28"/>
        </w:rPr>
        <w:t xml:space="preserve"> интерфейс загрузки в ЕРВК.</w:t>
      </w:r>
    </w:p>
    <w:p w:rsidR="001910FF" w:rsidRDefault="001910FF"/>
    <w:sectPr w:rsidR="001910F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35"/>
  <w:autoHyphenation/>
  <w:characterSpacingControl w:val="doNotCompress"/>
  <w:compat>
    <w:compatSetting w:name="compatibilityMode" w:uri="http://schemas.microsoft.com/office/word" w:val="12"/>
  </w:compat>
  <w:rsids>
    <w:rsidRoot w:val="001910FF"/>
    <w:rsid w:val="001910FF"/>
    <w:rsid w:val="007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7722"/>
  <w15:docId w15:val="{B2DCDD70-73A2-4D22-8922-9210974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870BF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0B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examp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cvet0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azcvety.ru" TargetMode="External"/><Relationship Id="rId5" Type="http://schemas.openxmlformats.org/officeDocument/2006/relationships/hyperlink" Target="mailto:ivanov@exampl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il@cvet01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Игнатьева</cp:lastModifiedBy>
  <cp:revision>5</cp:revision>
  <cp:lastPrinted>2022-09-08T08:39:00Z</cp:lastPrinted>
  <dcterms:created xsi:type="dcterms:W3CDTF">2022-08-29T13:36:00Z</dcterms:created>
  <dcterms:modified xsi:type="dcterms:W3CDTF">2022-09-08T08:43:00Z</dcterms:modified>
  <dc:language>ru-RU</dc:language>
</cp:coreProperties>
</file>