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38"/>
              </w:rPr>
              <w:t xml:space="preserve">Постановление Правительства Забайкальского края от 31.03.2025 N 153</w:t>
              <w:br/>
              <w:t xml:space="preserve">"О некоторых вопросах розничной продажи алкогольной продукции при оказании услуг общественного питания в сезонном зале (зоне) обслуживания посетителей"</w:t>
              <w:br/>
              <w:t xml:space="preserve">(вместе с "Требованиями к размещению и обустройству сезонных залов (зон) обслуживания посетителей, в которых осуществляется розничная продажа алкогольной продукции при оказании услуг общественного питания на территории Забайкальского края", "Порядком выдачи документа, подтверждающего соответствие сезонного зала (зоны) обслуживания посетителей требованиям к размещению и обустройству сезонных залов (зон) обслуживания посетителей, в которых осуществляется розничная продажа алкогольной продукции при оказании услуг общественного питания на территории Забайкальского края")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05.05.2026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ЗАБАЙКАЛЬСКОГО КРАЯ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31 марта 2025 г. N 153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НЕКОТОРЫХ ВОПРОСАХ РОЗНИЧНОЙ ПРОДАЖИ АЛКОГОЛЬНОЙ ПРОДУКЦИИ</w:t>
      </w:r>
    </w:p>
    <w:p>
      <w:pPr>
        <w:pStyle w:val="2"/>
        <w:jc w:val="center"/>
      </w:pPr>
      <w:r>
        <w:rPr>
          <w:sz w:val="20"/>
        </w:rPr>
        <w:t xml:space="preserve">ПРИ ОКАЗАНИИ УСЛУГ ОБЩЕСТВЕННОГО ПИТАНИЯ В СЕЗОННОМ ЗАЛЕ</w:t>
      </w:r>
    </w:p>
    <w:p>
      <w:pPr>
        <w:pStyle w:val="2"/>
        <w:jc w:val="center"/>
      </w:pPr>
      <w:r>
        <w:rPr>
          <w:sz w:val="20"/>
        </w:rPr>
        <w:t xml:space="preserve">(ЗОНЕ) ОБСЛУЖИВАНИЯ ПОСЕТИТЕЛЕЙ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абзацем шестым пункта 4 статьи 16</w:t>
        </w:r>
      </w:hyperlink>
      <w:r>
        <w:rPr>
          <w:sz w:val="20"/>
        </w:rPr>
        <w:t xml:space="preserve"> Федерального закона от 22 ноября 1995 года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</w:t>
      </w:r>
      <w:hyperlink w:history="0" r:id="rId9" w:tooltip="Закон Забайкальского края от 26.12.2011 N 616-ЗЗК (ред. от 03.04.2026) &quot;Об отдельных вопросах реализации Федерального закона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на территории Забайкальского края&quot; (принят Законодательным Собранием Забайкальского края 14.12.2011) {КонсультантПлюс}">
        <w:r>
          <w:rPr>
            <w:sz w:val="20"/>
            <w:color w:val="0000ff"/>
          </w:rPr>
          <w:t xml:space="preserve">пунктом 14 части 1 статьи 1</w:t>
        </w:r>
      </w:hyperlink>
      <w:r>
        <w:rPr>
          <w:sz w:val="20"/>
        </w:rPr>
        <w:t xml:space="preserve"> Закона Забайкальского края от 26 декабря 2011 года N 616-ЗЗК "Об отдельных вопросах реализации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на территории Забайкальского края" Правительство Забайкальского края постановляет: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29" w:tooltip="ТРЕБОВАНИЯ">
        <w:r>
          <w:rPr>
            <w:sz w:val="20"/>
            <w:color w:val="0000ff"/>
          </w:rPr>
          <w:t xml:space="preserve">требования</w:t>
        </w:r>
      </w:hyperlink>
      <w:r>
        <w:rPr>
          <w:sz w:val="20"/>
        </w:rPr>
        <w:t xml:space="preserve"> к размещению и обустройству сезонных залов (зон) обслуживания посетителей, в которых осуществляется розничная продажа алкогольной продукции при оказании услуг общественного питания на территории Забайкальского края.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Утвердить прилагаемый </w:t>
      </w:r>
      <w:hyperlink w:history="0" w:anchor="P57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выдачи документа, подтверждающего соответствие сезонного зала (зоны) обслуживания посетителей к размещению и обустройству сезонных залов (зон) обслуживания посетителей, в которых осуществляется розничная продажа алкогольной продукции при оказании услуг общественного питания на территории Забайкальского края.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 1 сентября 2025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Первый заместитель председателя</w:t>
      </w:r>
    </w:p>
    <w:p>
      <w:pPr>
        <w:pStyle w:val="0"/>
        <w:jc w:val="right"/>
      </w:pPr>
      <w:r>
        <w:rPr>
          <w:sz w:val="20"/>
        </w:rPr>
        <w:t xml:space="preserve">Правительства Забайкальского края</w:t>
      </w:r>
    </w:p>
    <w:p>
      <w:pPr>
        <w:pStyle w:val="0"/>
        <w:jc w:val="right"/>
      </w:pPr>
      <w:r>
        <w:rPr>
          <w:sz w:val="20"/>
        </w:rPr>
        <w:t xml:space="preserve">А.И.КЕФЕР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Забайкальского края</w:t>
      </w:r>
    </w:p>
    <w:p>
      <w:pPr>
        <w:pStyle w:val="0"/>
        <w:jc w:val="right"/>
      </w:pPr>
      <w:r>
        <w:rPr>
          <w:sz w:val="20"/>
        </w:rPr>
        <w:t xml:space="preserve">от 31 марта 2025 г. N 153</w:t>
      </w:r>
    </w:p>
    <w:p>
      <w:pPr>
        <w:pStyle w:val="0"/>
        <w:jc w:val="both"/>
      </w:pPr>
      <w:r>
        <w:rPr>
          <w:sz w:val="20"/>
        </w:rPr>
      </w:r>
    </w:p>
    <w:bookmarkStart w:id="29" w:name="P29"/>
    <w:bookmarkEnd w:id="29"/>
    <w:p>
      <w:pPr>
        <w:pStyle w:val="2"/>
        <w:jc w:val="center"/>
      </w:pPr>
      <w:r>
        <w:rPr>
          <w:sz w:val="20"/>
        </w:rPr>
        <w:t xml:space="preserve">ТРЕБОВАНИЯ</w:t>
      </w:r>
    </w:p>
    <w:p>
      <w:pPr>
        <w:pStyle w:val="2"/>
        <w:jc w:val="center"/>
      </w:pPr>
      <w:r>
        <w:rPr>
          <w:sz w:val="20"/>
        </w:rPr>
        <w:t xml:space="preserve">К РАЗМЕЩЕНИЮ И ОБУСТРОЙСТВУ СЕЗОННЫХ ЗАЛОВ (ЗОН)</w:t>
      </w:r>
    </w:p>
    <w:p>
      <w:pPr>
        <w:pStyle w:val="2"/>
        <w:jc w:val="center"/>
      </w:pPr>
      <w:r>
        <w:rPr>
          <w:sz w:val="20"/>
        </w:rPr>
        <w:t xml:space="preserve">ОБСЛУЖИВАНИЯ ПОСЕТИТЕЛЕЙ, В КОТОРЫХ ОСУЩЕСТВЛЯЕТСЯ РОЗНИЧНАЯ</w:t>
      </w:r>
    </w:p>
    <w:p>
      <w:pPr>
        <w:pStyle w:val="2"/>
        <w:jc w:val="center"/>
      </w:pPr>
      <w:r>
        <w:rPr>
          <w:sz w:val="20"/>
        </w:rPr>
        <w:t xml:space="preserve">ПРОДАЖА АЛКОГОЛЬНОЙ ПРОДУКЦИИ ПРИ ОКАЗАНИИ УСЛУГ</w:t>
      </w:r>
    </w:p>
    <w:p>
      <w:pPr>
        <w:pStyle w:val="2"/>
        <w:jc w:val="center"/>
      </w:pPr>
      <w:r>
        <w:rPr>
          <w:sz w:val="20"/>
        </w:rPr>
        <w:t xml:space="preserve">ОБЩЕСТВЕННОГО ПИТАНИЯ НА ТЕРРИТОРИИ ЗАБАЙКАЛЬСКОГО КРАЯ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Требования распространяются на сезонные залы (зоны) обслуживания посетителей объектов общественного питания, в которых осуществляется лицензируемый вид деятельности по розничной продаже алкогольной продукции при оказании услуг общественного питания на территории Забайкальского края (далее - сезонный зал (зона) обслуживания).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Понятия, используемые в настоящих Требованиях, применяются в значении, определенном в соответствии с Федеральным </w:t>
      </w:r>
      <w:hyperlink w:history="0" r:id="rId10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22 ноября 1995 года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(далее - Федеральный закон N 171-ФЗ).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Сезонный зал (зона) обслуживания располагается на территории, прилегающей к объекту общественного питания, или примыкающей к такому объекту либо к зданию (помещению), в котором расположен такой объект.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Организация для размещения сезонного зала обслуживания, где планируется розничная продажа алкогольной продукции при оказании услуг общественного питания, должна иметь лицензию на розничную продажу алкогольной продукции при оказании услуг общественного питания в таком объекте общественного питания, сведения о которой внесены в государственный реестр выданных, приостановленных и аннулированных лицензий на производство и оборот этилового спирта, алкогольной и спиртосодержащей продукции.</w:t>
      </w:r>
    </w:p>
    <w:bookmarkStart w:id="39" w:name="P39"/>
    <w:bookmarkEnd w:id="3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Размещение сезонного зала (зоны) обслуживания на территории, находящейся в государственной или муниципальной собственности, осуществляется в соответствии со схемами размещения нестационарных торговых объектов, утвержденными в соответствии со </w:t>
      </w:r>
      <w:hyperlink w:history="0" r:id="rId11" w:tooltip="Закон Забайкальского края от 02.05.2023 N 2196-ЗЗК &quot;Об отдельных вопросах размещения нестационарных торговых объектов на территории Забайкальского края&quot; (принят Законодательным Собранием Забайкальского края 19.04.2023) {КонсультантПлюс}">
        <w:r>
          <w:rPr>
            <w:sz w:val="20"/>
            <w:color w:val="0000ff"/>
          </w:rPr>
          <w:t xml:space="preserve">статьей 3</w:t>
        </w:r>
      </w:hyperlink>
      <w:r>
        <w:rPr>
          <w:sz w:val="20"/>
        </w:rPr>
        <w:t xml:space="preserve"> Закона Забайкальского края от 2 мая 2023 года N 2196-ЗЗК "Об отдельных вопросах размещения нестационарных торговых объектов на территории Забайкальского края".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Размещение сезонного зала (зоны) обслуживания на территории, находящейся в частной собственности, осуществляется на основании свидетельства о праве собственности, договора аренды с приложением изображения со схемой размещения сезонного зала (зоны) обслуживания.</w:t>
      </w:r>
    </w:p>
    <w:bookmarkStart w:id="41" w:name="P41"/>
    <w:bookmarkEnd w:id="4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Размещение сезонного зала (зоны) обслуживания на территории земельного участка, на котором расположен многоквартирный дом и иные предназначенные для обслуживания, эксплуатации и благоустройства данного дома объекты, осуществляется на основании договора аренды с приложением изображения со схемой размещения сезонного зала (зоны) обслуживания, а также при условии наличия решения собственников помещений в многоквартирном доме, принятого на общем собрании таких собственников.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Деятельность по розничной продаже алкогольной продукции при оказании услуг общественного питания в сезонном зале (зоне) обслуживания осуществляется ежегодно в период времени с апреля по октябрь включительно, но не более 5 лет со дня получения первого разрешения.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Размещение сезонного зала (зоны) обслуживания, в котором реализуется розничная продажа алкогольной продукции при оказании услуг общественного питания, осуществляется в соответствии с требованиями, предусмотренными </w:t>
      </w:r>
      <w:hyperlink w:history="0" r:id="rId12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статьей 16</w:t>
        </w:r>
      </w:hyperlink>
      <w:r>
        <w:rPr>
          <w:sz w:val="20"/>
        </w:rPr>
        <w:t xml:space="preserve"> Федерального закона N 171-ФЗ, а также принимаемыми в соответствии с ним нормативными правовыми актами органов местного самоуправления муниципальных районов, муниципальных округов и городских округов Забайкальского края.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Размещение сезонного зала (зоны) обслуживания, где реализуется розничная продажа алкогольной продукции при оказании услуг общественного питания, допускается при условии наличия у сезонного зала (зоны) обслуживания ограждения, исключающего возможность наблюдения за распитием алкогольной продукции, из организаций, осуществляющих образовательную деятельность и обучение несовершеннолетних, расположенных в радиусе 100 метров от любой границы сезонного зала (зоны) обслуживания.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Сезонный зал (зона) обслуживания, в котором реализуется розничная продажа алкогольной продукции при оказании услуг общественного питания, оборудуется столами и посадочными местами для посетителей.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Сезонный зал (зону) обслуживания, в котором реализуется розничная продажа алкогольной продукции при оказании услуг общественного питания, рекомендуется устанавливать на твердые виды покрытия, оборудовать осветительным оборудованием, а также применять отделочные материалы, соответствующие архитектурно-художественному облику населенного пункта, декоративно-художественному дизайнерскому стилю благоустраиваемой территории населенного пункта, а также отвечающие условиям долговременной эксплуатации.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Забайкальского края</w:t>
      </w:r>
    </w:p>
    <w:p>
      <w:pPr>
        <w:pStyle w:val="0"/>
        <w:jc w:val="right"/>
      </w:pPr>
      <w:r>
        <w:rPr>
          <w:sz w:val="20"/>
        </w:rPr>
        <w:t xml:space="preserve">от 31 марта 2025 г. N 153</w:t>
      </w:r>
    </w:p>
    <w:p>
      <w:pPr>
        <w:pStyle w:val="0"/>
        <w:jc w:val="both"/>
      </w:pPr>
      <w:r>
        <w:rPr>
          <w:sz w:val="20"/>
        </w:rPr>
      </w:r>
    </w:p>
    <w:bookmarkStart w:id="57" w:name="P57"/>
    <w:bookmarkEnd w:id="57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ВЫДАЧИ ДОКУМЕНТА, ПОДТВЕРЖДАЮЩЕГО СООТВЕТСТВИЕ СЕЗОННОГО</w:t>
      </w:r>
    </w:p>
    <w:p>
      <w:pPr>
        <w:pStyle w:val="2"/>
        <w:jc w:val="center"/>
      </w:pPr>
      <w:r>
        <w:rPr>
          <w:sz w:val="20"/>
        </w:rPr>
        <w:t xml:space="preserve">ЗАЛА (ЗОНЫ) ОБСЛУЖИВАНИЯ ПОСЕТИТЕЛЕЙ ТРЕБОВАНИЯМ</w:t>
      </w:r>
    </w:p>
    <w:p>
      <w:pPr>
        <w:pStyle w:val="2"/>
        <w:jc w:val="center"/>
      </w:pPr>
      <w:r>
        <w:rPr>
          <w:sz w:val="20"/>
        </w:rPr>
        <w:t xml:space="preserve">К РАЗМЕЩЕНИЮ И ОБУСТРОЙСТВУ СЕЗОННЫХ ЗАЛОВ (ЗОН)</w:t>
      </w:r>
    </w:p>
    <w:p>
      <w:pPr>
        <w:pStyle w:val="2"/>
        <w:jc w:val="center"/>
      </w:pPr>
      <w:r>
        <w:rPr>
          <w:sz w:val="20"/>
        </w:rPr>
        <w:t xml:space="preserve">ОБСЛУЖИВАНИЯ ПОСЕТИТЕЛЕЙ, В КОТОРЫХ ОСУЩЕСТВЛЯЕТСЯ РОЗНИЧНАЯ</w:t>
      </w:r>
    </w:p>
    <w:p>
      <w:pPr>
        <w:pStyle w:val="2"/>
        <w:jc w:val="center"/>
      </w:pPr>
      <w:r>
        <w:rPr>
          <w:sz w:val="20"/>
        </w:rPr>
        <w:t xml:space="preserve">ПРОДАЖА АЛКОГОЛЬНОЙ ПРОДУКЦИИ ПРИ ОКАЗАНИИ УСЛУГ</w:t>
      </w:r>
    </w:p>
    <w:p>
      <w:pPr>
        <w:pStyle w:val="2"/>
        <w:jc w:val="center"/>
      </w:pPr>
      <w:r>
        <w:rPr>
          <w:sz w:val="20"/>
        </w:rPr>
        <w:t xml:space="preserve">ОБЩЕСТВЕННОГО ПИТАНИЯ НА ТЕРРИТОРИИ ЗАБАЙКАЛЬСКОГО КРАЯ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Настоящим Порядком регулируются вопросы выдачи документа, подтверждающего соответствие сезонного зала (зоны) обслуживания посетителей </w:t>
      </w:r>
      <w:hyperlink w:history="0" w:anchor="P29" w:tooltip="ТРЕБОВАНИЯ">
        <w:r>
          <w:rPr>
            <w:sz w:val="20"/>
            <w:color w:val="0000ff"/>
          </w:rPr>
          <w:t xml:space="preserve">требованиям</w:t>
        </w:r>
      </w:hyperlink>
      <w:r>
        <w:rPr>
          <w:sz w:val="20"/>
        </w:rPr>
        <w:t xml:space="preserve"> к размещению и обустройству сезонных залов (зон) обслуживания посетителей, в которых осуществляется розничная продажа алкогольной продукции при оказании услуг общественного питания на территории Забайкальского края, утвержденным настоящим постановлением (далее - Требования).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Документом, подтверждающим соответствие сезонного зала (зоны) обслуживания посетителей Требованиям, является </w:t>
      </w:r>
      <w:hyperlink w:history="0" w:anchor="P123" w:tooltip="РАЗРЕШЕНИЕ">
        <w:r>
          <w:rPr>
            <w:sz w:val="20"/>
            <w:color w:val="0000ff"/>
          </w:rPr>
          <w:t xml:space="preserve">разрешение</w:t>
        </w:r>
      </w:hyperlink>
      <w:r>
        <w:rPr>
          <w:sz w:val="20"/>
        </w:rPr>
        <w:t xml:space="preserve"> на розничную продажу алкогольной продукции при оказании услуг общественного питания в сезонных залах (зонах) обслуживания посетителей (далее - разрешение), которое выдается Региональной службой по тарифам и ценообразованию Забайкальского края (далее - Служба) по форме согласно приложению N 1 к настоящему Порядку.</w:t>
      </w:r>
    </w:p>
    <w:bookmarkStart w:id="67" w:name="P67"/>
    <w:bookmarkEnd w:id="6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Для получения разрешения организация, имеющая лицензию на розничную продажу алкогольной продукции при оказании услуг общественного питания (далее - заявитель), обращается в Службу со следующими документами: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</w:t>
      </w:r>
      <w:hyperlink w:history="0" w:anchor="P172" w:tooltip="ЗАЯВЛЕНИЕ">
        <w:r>
          <w:rPr>
            <w:sz w:val="20"/>
            <w:color w:val="0000ff"/>
          </w:rPr>
          <w:t xml:space="preserve">заявление</w:t>
        </w:r>
      </w:hyperlink>
      <w:r>
        <w:rPr>
          <w:sz w:val="20"/>
        </w:rPr>
        <w:t xml:space="preserve"> по форме согласно приложению N 2 к настоящему Порядку (далее - заявление);</w:t>
      </w:r>
    </w:p>
    <w:bookmarkStart w:id="69" w:name="P69"/>
    <w:bookmarkEnd w:id="6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копия схемы, рисунка границ расположения сезонного зала (зоны) обслуживания посетителей на земельном участке.</w:t>
      </w:r>
    </w:p>
    <w:bookmarkStart w:id="70" w:name="P70"/>
    <w:bookmarkEnd w:id="7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Заявитель вправе приложить к заявлению следующие документы: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копия выписки из государственного сводного реестра выданных, приостановленных и аннулированных лицензий на производство и оборот этилового спирта, алкогольной и спиртосодержащей продукции, представляемой Федеральной службой по контролю за алкогольным и табачным рынками;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копия документа, подтверждающего право собственности или пользования земельным участком заявителем, на котором находится сезонный зал (зона) обслуживания посетителей, с приложением утвержденной схемы, рисунка границ его расположения на земельном участке.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если указанные в настоящем пункте документы не представлены заявителем, Служба запрашивает указанные документы посредством межведомственного запроса.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Заявление и документы, указанные в </w:t>
      </w:r>
      <w:hyperlink w:history="0" w:anchor="P67" w:tooltip="3. Для получения разрешения организация, имеющая лицензию на розничную продажу алкогольной продукции при оказании услуг общественного питания (далее - заявитель), обращается в Службу со следующими документами:">
        <w:r>
          <w:rPr>
            <w:sz w:val="20"/>
            <w:color w:val="0000ff"/>
          </w:rPr>
          <w:t xml:space="preserve">пунктах 3</w:t>
        </w:r>
      </w:hyperlink>
      <w:r>
        <w:rPr>
          <w:sz w:val="20"/>
        </w:rPr>
        <w:t xml:space="preserve"> и </w:t>
      </w:r>
      <w:hyperlink w:history="0" w:anchor="P70" w:tooltip="4. Заявитель вправе приложить к заявлению следующие документы: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настоящего Порядка, могут быть поданы заявителем непосредственно в Службу, либо направлены почтовым отправлением, либо в форме электронного документа, подписанного простой электронной подписью, посредством информационно-телекоммуникационной сети "Интернет" на адрес электронной почты Службы.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 имени заявителя вправе выступать уполномоченный представитель, действующий на основании доверенности, оформленной в соответствии с требованиями законодательства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Заявление с приложенными документами, представленными заявителем в Службу, регистрируются в течение 1 рабочего дня со дня их поступления.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Служба рассматривает заявление с прилагаемыми документами и принимает решение о выдаче разрешения или об отказе в выдаче разрешения на основании акта, указанного в </w:t>
      </w:r>
      <w:hyperlink w:history="0" w:anchor="P87" w:tooltip="11. Служба осуществляет оценку соответствия сезонного зала (зоны) обслуживания посетителей Требованиям с выездом на место расположения сезонного зала (зоны) обслуживания посетителей или с использованием средств дистанционного взаимодействия, в том числе посредством фото-, аудио- и видеофиксации, видео-конференц-связи. Уведомление о проведении выездной оценки направляется уполномоченным на рассмотрение заявления и прилагаемых документов сотрудником Службы не позднее чем за 24 часа до начала ее проведения ...">
        <w:r>
          <w:rPr>
            <w:sz w:val="20"/>
            <w:color w:val="0000ff"/>
          </w:rPr>
          <w:t xml:space="preserve">пункте 11</w:t>
        </w:r>
      </w:hyperlink>
      <w:r>
        <w:rPr>
          <w:sz w:val="20"/>
        </w:rPr>
        <w:t xml:space="preserve"> настоящего Порядка, в течение 15 рабочих дней со дня регистрации заявления и документов. В случае необходимости срок принятия решения о выдаче разрешения или об отказе в выдаче разрешения продлевается не более чем на 15 рабочих дней.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Служба в течение 1 рабочего дня со дня регистрации заявления и прилагаемых к нему документов осуществляет проверку наличия полного комплекта документов, предусмотренного </w:t>
      </w:r>
      <w:hyperlink w:history="0" w:anchor="P67" w:tooltip="3. Для получения разрешения организация, имеющая лицензию на розничную продажу алкогольной продукции при оказании услуг общественного питания (далее - заявитель), обращается в Службу со следующими документами:">
        <w:r>
          <w:rPr>
            <w:sz w:val="20"/>
            <w:color w:val="0000ff"/>
          </w:rPr>
          <w:t xml:space="preserve">пунктом 3</w:t>
        </w:r>
      </w:hyperlink>
      <w:r>
        <w:rPr>
          <w:sz w:val="20"/>
        </w:rPr>
        <w:t xml:space="preserve"> настоящего Порядка, и оценку представленных документов на наличие недостоверной, искаженной, неполной информации.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отсутствия документов, предусмотренных </w:t>
      </w:r>
      <w:hyperlink w:history="0" w:anchor="P69" w:tooltip="2) копия схемы, рисунка границ расположения сезонного зала (зоны) обслуживания посетителей на земельном участке.">
        <w:r>
          <w:rPr>
            <w:sz w:val="20"/>
            <w:color w:val="0000ff"/>
          </w:rPr>
          <w:t xml:space="preserve">подпунктом 2 пункта 3</w:t>
        </w:r>
      </w:hyperlink>
      <w:r>
        <w:rPr>
          <w:sz w:val="20"/>
        </w:rPr>
        <w:t xml:space="preserve"> настоящего Порядка, а также выявления в представленных с заявлением документах недостоверной, искаженной, неполной информации Служба в течение 1 рабочего дня со дня проверки документов направляет отказ в приеме заявления и прилагаемых к нему документов с указанием конкретной причины способом, указанным в заявлении.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Служба не возвращает полученный пакет документов, подготовленный заявителем для выдачи разрешения о соответствии сезонного зала (зоны) обслуживания посетителей Требованиям.</w:t>
      </w:r>
    </w:p>
    <w:bookmarkStart w:id="81" w:name="P81"/>
    <w:bookmarkEnd w:id="8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Служба в течение 1 рабочего дня со дня проверки заявления и проверки наличия полного комплекта документов в случае отсутствия оснований для отказа в приеме заявления и прилагаемых к нему документов утверждает приказ о проведении оценки соответствия заявителя и сезонного зала (зоны) обслуживания посетителей Требованиям.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Служба в течение 3 рабочих дней со дня утверждения приказа, указанного в </w:t>
      </w:r>
      <w:hyperlink w:history="0" w:anchor="P81" w:tooltip="9. Служба в течение 1 рабочего дня со дня проверки заявления и проверки наличия полного комплекта документов в случае отсутствия оснований для отказа в приеме заявления и прилагаемых к нему документов утверждает приказ о проведении оценки соответствия заявителя и сезонного зала (зоны) обслуживания посетителей Требованиям.">
        <w:r>
          <w:rPr>
            <w:sz w:val="20"/>
            <w:color w:val="0000ff"/>
          </w:rPr>
          <w:t xml:space="preserve">пункте 9</w:t>
        </w:r>
      </w:hyperlink>
      <w:r>
        <w:rPr>
          <w:sz w:val="20"/>
        </w:rPr>
        <w:t xml:space="preserve"> настоящего Порядка: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направляет запрос в федеральный орган исполнительной власти, осуществляющий государственную регистрацию юридических лиц (далее - налоговый орган), о предоставлении сведений, подтверждающих факт внесения сведений о заявителе в единый государственный реестр юридических лиц и факт постановки заявителя на учет в налоговом органе;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 случае, предусмотренном </w:t>
      </w:r>
      <w:hyperlink w:history="0" w:anchor="P39" w:tooltip="5. Размещение сезонного зала (зоны) обслуживания на территории, находящейся в государственной или муниципальной собственности, осуществляется в соответствии со схемами размещения нестационарных торговых объектов, утвержденными в соответствии со статьей 3 Закона Забайкальского края от 2 мая 2023 года N 2196-ЗЗК &quot;Об отдельных вопросах размещения нестационарных торговых объектов на территории Забайкальского края&quot;.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Требований, Служба направляет запрос в органы местного самоуправления муниципальных образований о подтверждении размещения сезонного зала (зоны) обслуживания в соответствии со схемами размещения нестационарных торговых объектов;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в случаях, предусмотренных </w:t>
      </w:r>
      <w:hyperlink w:history="0" w:anchor="P39" w:tooltip="5. Размещение сезонного зала (зоны) обслуживания на территории, находящейся в государственной или муниципальной собственности, осуществляется в соответствии со схемами размещения нестационарных торговых объектов, утвержденными в соответствии со статьей 3 Закона Забайкальского края от 2 мая 2023 года N 2196-ЗЗК &quot;Об отдельных вопросах размещения нестационарных торговых объектов на территории Забайкальского края&quot;.">
        <w:r>
          <w:rPr>
            <w:sz w:val="20"/>
            <w:color w:val="0000ff"/>
          </w:rPr>
          <w:t xml:space="preserve">пунктами 5</w:t>
        </w:r>
      </w:hyperlink>
      <w:r>
        <w:rPr>
          <w:sz w:val="20"/>
        </w:rPr>
        <w:t xml:space="preserve"> - </w:t>
      </w:r>
      <w:hyperlink w:history="0" w:anchor="P41" w:tooltip="7. Размещение сезонного зала (зоны) обслуживания на территории земельного участка, на котором расположен многоквартирный дом и иные предназначенные для обслуживания, эксплуатации и благоустройства данного дома объекты, осуществляется на основании договора аренды с приложением изображения со схемой размещения сезонного зала (зоны) обслуживания, а также при условии наличия решения собственников помещений в многоквартирном доме, принятого на общем собрании таких собственников.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Требований, Служба направляет запрос в федеральный орган исполнительной власти, уполномоченный в области государственной регистрации прав на недвижимое имущество и сделок с ним, для получения выписки из Единого государственного реестра недвижимости об объектах недвижимости по указанному заявителем адресу;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в случае, предусмотренном </w:t>
      </w:r>
      <w:hyperlink w:history="0" w:anchor="P41" w:tooltip="7. Размещение сезонного зала (зоны) обслуживания на территории земельного участка, на котором расположен многоквартирный дом и иные предназначенные для обслуживания, эксплуатации и благоустройства данного дома объекты, осуществляется на основании договора аренды с приложением изображения со схемой размещения сезонного зала (зоны) обслуживания, а также при условии наличия решения собственников помещений в многоквартирном доме, принятого на общем собрании таких собственников.">
        <w:r>
          <w:rPr>
            <w:sz w:val="20"/>
            <w:color w:val="0000ff"/>
          </w:rPr>
          <w:t xml:space="preserve">пунктом 7</w:t>
        </w:r>
      </w:hyperlink>
      <w:r>
        <w:rPr>
          <w:sz w:val="20"/>
        </w:rPr>
        <w:t xml:space="preserve"> Требований, Служба направляет запрос представителю собственников помещений в многоквартирном доме, определяемому в соответствии с </w:t>
      </w:r>
      <w:hyperlink w:history="0" r:id="rId13" w:tooltip="&quot;Жилищный кодекс Российской Федерации&quot; от 29.12.2004 N 188-ФЗ (ред. от 20.02.2026) {КонсультантПлюс}">
        <w:r>
          <w:rPr>
            <w:sz w:val="20"/>
            <w:color w:val="0000ff"/>
          </w:rPr>
          <w:t xml:space="preserve">частью 2 статьи 161</w:t>
        </w:r>
      </w:hyperlink>
      <w:r>
        <w:rPr>
          <w:sz w:val="20"/>
        </w:rPr>
        <w:t xml:space="preserve"> Жилищного кодекса Российской Федерации, о подтверждении размещения сезонного зала (зоны) обслуживания по указанному заявителем адресу.</w:t>
      </w:r>
    </w:p>
    <w:bookmarkStart w:id="87" w:name="P87"/>
    <w:bookmarkEnd w:id="8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Служба осуществляет оценку соответствия сезонного зала (зоны) обслуживания посетителей Требованиям с выездом на место расположения сезонного зала (зоны) обслуживания посетителей или с использованием средств дистанционного взаимодействия, в том числе посредством фото-, аудио- и видеофиксации, видео-конференц-связи. Уведомление о проведении выездной оценки направляется уполномоченным на рассмотрение заявления и прилагаемых документов сотрудником Службы не позднее чем за 24 часа до начала ее проведения в форме электронного документа на адрес электронный почты, указанный в заявлении.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результатам проведения выезда составляется </w:t>
      </w:r>
      <w:hyperlink w:history="0" w:anchor="P380" w:tooltip="АКТ">
        <w:r>
          <w:rPr>
            <w:sz w:val="20"/>
            <w:color w:val="0000ff"/>
          </w:rPr>
          <w:t xml:space="preserve">акт</w:t>
        </w:r>
      </w:hyperlink>
      <w:r>
        <w:rPr>
          <w:sz w:val="20"/>
        </w:rPr>
        <w:t xml:space="preserve"> по форме согласно приложению N 3 к настоящему Порядку.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Служба ведет учет выданных, приостановленных, аннулированных разрешений в формате </w:t>
      </w:r>
      <w:hyperlink w:history="0" w:anchor="P466" w:tooltip="РЕЕСТР">
        <w:r>
          <w:rPr>
            <w:sz w:val="20"/>
            <w:color w:val="0000ff"/>
          </w:rPr>
          <w:t xml:space="preserve">реестра</w:t>
        </w:r>
      </w:hyperlink>
      <w:r>
        <w:rPr>
          <w:sz w:val="20"/>
        </w:rPr>
        <w:t xml:space="preserve"> по форме согласно приложению N 4 к настоящему Порядку, который размещается в электронном виде на официальном сайте Службы в информационно-телекоммуникационной сети "Интернет".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 о выдаче, приостановлении, аннулировании разрешений вносятся в реестр в течение 1 рабочего дня со дня принятия соответствующего решения Службой.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Решение о выдаче разрешения или об отказе в выдаче разрешения с указанием причин отказа оформляется приказом Службы в день его принятия и направляется заявителю способом, указанным в заявлении, в течение 3 рабочих дней со дня принятия соответствующего решения.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Решение о выдаче или об отказе в выдаче разрешения, выдаваемое Службой, может быть обжаловано заявителем непосредственно в Службу и (или) в суд.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Основанием для отказа в выдаче разрешения является несоответствие заявителя и сезонного зала (зоны) обслуживания посетителей требованиям, установленным </w:t>
      </w:r>
      <w:hyperlink w:history="0" r:id="rId14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статьями 2</w:t>
        </w:r>
      </w:hyperlink>
      <w:r>
        <w:rPr>
          <w:sz w:val="20"/>
        </w:rPr>
        <w:t xml:space="preserve">, </w:t>
      </w:r>
      <w:hyperlink w:history="0" r:id="rId15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, </w:t>
      </w:r>
      <w:hyperlink w:history="0" r:id="rId16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, </w:t>
      </w:r>
      <w:hyperlink w:history="0" r:id="rId17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10.1</w:t>
        </w:r>
      </w:hyperlink>
      <w:r>
        <w:rPr>
          <w:sz w:val="20"/>
        </w:rPr>
        <w:t xml:space="preserve">, </w:t>
      </w:r>
      <w:hyperlink w:history="0" r:id="rId18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11</w:t>
        </w:r>
      </w:hyperlink>
      <w:r>
        <w:rPr>
          <w:sz w:val="20"/>
        </w:rPr>
        <w:t xml:space="preserve">, </w:t>
      </w:r>
      <w:hyperlink w:history="0" r:id="rId19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16</w:t>
        </w:r>
      </w:hyperlink>
      <w:r>
        <w:rPr>
          <w:sz w:val="20"/>
        </w:rPr>
        <w:t xml:space="preserve">, </w:t>
      </w:r>
      <w:hyperlink w:history="0" r:id="rId20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19</w:t>
        </w:r>
      </w:hyperlink>
      <w:r>
        <w:rPr>
          <w:sz w:val="20"/>
        </w:rPr>
        <w:t xml:space="preserve">, </w:t>
      </w:r>
      <w:hyperlink w:history="0" r:id="rId21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20</w:t>
        </w:r>
      </w:hyperlink>
      <w:r>
        <w:rPr>
          <w:sz w:val="20"/>
        </w:rPr>
        <w:t xml:space="preserve">, </w:t>
      </w:r>
      <w:hyperlink w:history="0" r:id="rId22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25</w:t>
        </w:r>
      </w:hyperlink>
      <w:r>
        <w:rPr>
          <w:sz w:val="20"/>
        </w:rPr>
        <w:t xml:space="preserve"> и </w:t>
      </w:r>
      <w:hyperlink w:history="0" r:id="rId23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26</w:t>
        </w:r>
      </w:hyperlink>
      <w:r>
        <w:rPr>
          <w:sz w:val="20"/>
        </w:rPr>
        <w:t xml:space="preserve"> Федерального закона N 171-ФЗ, и </w:t>
      </w:r>
      <w:hyperlink w:history="0" w:anchor="P29" w:tooltip="ТРЕБОВАНИЯ">
        <w:r>
          <w:rPr>
            <w:sz w:val="20"/>
            <w:color w:val="0000ff"/>
          </w:rPr>
          <w:t xml:space="preserve">Требованиям</w:t>
        </w:r>
      </w:hyperlink>
      <w:r>
        <w:rPr>
          <w:sz w:val="20"/>
        </w:rPr>
        <w:t xml:space="preserve">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Заявитель при устранении всех причин, послуживших основанием для отказа в выдаче разрешения, вправе повторно обратиться в Службу за выдачей разрешения.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В случае изменения сведений, указанных в основной лицензии на розничную продажу алкогольной продукции при оказании услуг общественного питания, относящихся к сезонному залу (зоне) обслуживания посетителей, а также изменения места его нахождения, окончания срока аренды, прекращения прав владения, распоряжения, пользования земельного участка, прилегающего к стационарному торговому объекту, используемому для осуществления разрешительного вида деятельности, либо признания недействительным решения собственников помещений в многоквартирном доме, исключения сезонного зала (зоны) обслуживания посетителей из </w:t>
      </w:r>
      <w:hyperlink w:history="0" r:id="rId24" w:tooltip="Постановление администрации городского округа &quot;Город Чита&quot; от 17.05.2012 N 151 (ред. от 06.04.2026) &quot;Об утверждении схемы размещения нестационарных торговых объектов&quot; {КонсультантПлюс}">
        <w:r>
          <w:rPr>
            <w:sz w:val="20"/>
            <w:color w:val="0000ff"/>
          </w:rPr>
          <w:t xml:space="preserve">схемы</w:t>
        </w:r>
      </w:hyperlink>
      <w:r>
        <w:rPr>
          <w:sz w:val="20"/>
        </w:rPr>
        <w:t xml:space="preserve"> размещения нестационарных торговых объектов, утвержденных постановлением администрации городского округа "Город Чита" от 17 мая 2012 года N 151, изменения иных указанных в разрешении сведений переоформление осуществляется на основании </w:t>
      </w:r>
      <w:hyperlink w:history="0" w:anchor="P172" w:tooltip="ЗАЯВЛЕНИЕ">
        <w:r>
          <w:rPr>
            <w:sz w:val="20"/>
            <w:color w:val="0000ff"/>
          </w:rPr>
          <w:t xml:space="preserve">заявления</w:t>
        </w:r>
      </w:hyperlink>
      <w:r>
        <w:rPr>
          <w:sz w:val="20"/>
        </w:rPr>
        <w:t xml:space="preserve"> по форме согласно приложению N 2 к настоящему Порядку с приложением документов, подтверждающих указанные изменения.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 За предоставление разрешения, продление срока действия разрешения и его переоформление государственная пошлина не взимается.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18. Решение Службы о продлении разрешения или о переоформлении разрешения принимается в порядке, установленном для принятия решения о выдаче разрешения.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19. Датой выдачи (продления, переоформления) разрешения является дата принятия приказа Службы о выдаче (продлении, переоформлении) разрешения.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20. Действие разрешения, выданного заявителю, распространяется на деятельность его обособленных подразделений только при условии указания в разрешении мест их нахождения.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21. Решение о приостановлении разрешения принимается на срок приостановления основной лицензии на розничную продажу алкогольной продукции при оказании услуг общественного питания, принимаемого в соответствии со </w:t>
      </w:r>
      <w:hyperlink w:history="0" r:id="rId25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статьей 20</w:t>
        </w:r>
      </w:hyperlink>
      <w:r>
        <w:rPr>
          <w:sz w:val="20"/>
        </w:rPr>
        <w:t xml:space="preserve"> Федерального закона N 171-ФЗ, и направляется в форме электронного документа по адресу электронной почты, по которому Служба осуществляет переписку, направление решений, извещений и уведомлений с использованием электронной подписи либо иным способом, указанным в заявлении.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22. Решение об аннулировании разрешения принимается в случае аннулирования основной лицензии на розничную продажу алкогольной продукции при оказании услуг общественного питания, принимаемого в соответствии со </w:t>
      </w:r>
      <w:hyperlink w:history="0" r:id="rId26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статьей 20</w:t>
        </w:r>
      </w:hyperlink>
      <w:r>
        <w:rPr>
          <w:sz w:val="20"/>
        </w:rPr>
        <w:t xml:space="preserve"> Федерального закона N 171-ФЗ, и направляется в форме электронного документа по адресу электронной почты, по которому Служба осуществляет переписку, направление решений, извещений и уведомлений с использованием электронной подписи иным способом, указанным в заявлении.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23. Основаниями для принятия решения о приостановлении, аннулировании разрешения является принятие решения о приостановлении, аннулировании основной лицензии на розничную продажу алкогольной продукции.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Порядку выдачи документа, подтверждающего</w:t>
      </w:r>
    </w:p>
    <w:p>
      <w:pPr>
        <w:pStyle w:val="0"/>
        <w:jc w:val="right"/>
      </w:pPr>
      <w:r>
        <w:rPr>
          <w:sz w:val="20"/>
        </w:rPr>
        <w:t xml:space="preserve">соответствие сезонного зала (зоны) обслуживания</w:t>
      </w:r>
    </w:p>
    <w:p>
      <w:pPr>
        <w:pStyle w:val="0"/>
        <w:jc w:val="right"/>
      </w:pPr>
      <w:r>
        <w:rPr>
          <w:sz w:val="20"/>
        </w:rPr>
        <w:t xml:space="preserve">посетителей к размещению и обустройству</w:t>
      </w:r>
    </w:p>
    <w:p>
      <w:pPr>
        <w:pStyle w:val="0"/>
        <w:jc w:val="right"/>
      </w:pPr>
      <w:r>
        <w:rPr>
          <w:sz w:val="20"/>
        </w:rPr>
        <w:t xml:space="preserve">сезонных залов (зон) обслуживания посетителей,</w:t>
      </w:r>
    </w:p>
    <w:p>
      <w:pPr>
        <w:pStyle w:val="0"/>
        <w:jc w:val="right"/>
      </w:pPr>
      <w:r>
        <w:rPr>
          <w:sz w:val="20"/>
        </w:rPr>
        <w:t xml:space="preserve">в которых осуществляется розничная продажа</w:t>
      </w:r>
    </w:p>
    <w:p>
      <w:pPr>
        <w:pStyle w:val="0"/>
        <w:jc w:val="right"/>
      </w:pPr>
      <w:r>
        <w:rPr>
          <w:sz w:val="20"/>
        </w:rPr>
        <w:t xml:space="preserve">алкогольной продукции при оказании услуг</w:t>
      </w:r>
    </w:p>
    <w:p>
      <w:pPr>
        <w:pStyle w:val="0"/>
        <w:jc w:val="right"/>
      </w:pPr>
      <w:r>
        <w:rPr>
          <w:sz w:val="20"/>
        </w:rPr>
        <w:t xml:space="preserve">общественного питания на территории</w:t>
      </w:r>
    </w:p>
    <w:p>
      <w:pPr>
        <w:pStyle w:val="0"/>
        <w:jc w:val="right"/>
      </w:pPr>
      <w:r>
        <w:rPr>
          <w:sz w:val="20"/>
        </w:rPr>
        <w:t xml:space="preserve">Забайкальского края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65"/>
        <w:gridCol w:w="1064"/>
        <w:gridCol w:w="1143"/>
        <w:gridCol w:w="364"/>
        <w:gridCol w:w="827"/>
        <w:gridCol w:w="1033"/>
        <w:gridCol w:w="736"/>
        <w:gridCol w:w="362"/>
        <w:gridCol w:w="2677"/>
      </w:tblGrid>
      <w:tr>
        <w:tc>
          <w:tcPr>
            <w:gridSpan w:val="6"/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3"/>
            <w:tcW w:w="3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Региональная служба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по тарифам и ценообразованию Забайкальского края</w:t>
            </w:r>
          </w:p>
        </w:tc>
      </w:tr>
      <w:tr>
        <w:tc>
          <w:tcPr>
            <w:gridSpan w:val="9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Start w:id="123" w:name="P123"/>
          <w:bookmarkEnd w:id="123"/>
          <w:p>
            <w:pPr>
              <w:pStyle w:val="0"/>
              <w:jc w:val="center"/>
            </w:pPr>
            <w:r>
              <w:rPr>
                <w:sz w:val="20"/>
              </w:rPr>
              <w:t xml:space="preserve">РАЗРЕШЕНИЕ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на розничную продажу алкогольной продукции при оказании услуг общественного питания в сезонных залах (зонах) обслуживания посетителей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________________________ N _____________</w:t>
            </w:r>
          </w:p>
        </w:tc>
      </w:tr>
      <w:tr>
        <w:tc>
          <w:tcPr>
            <w:gridSpan w:val="9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Региональная служба по тарифам и ценообразованию Забайкальского края выдает Разрешение на розничную продажу алкогольной продукции при оказании услуг общественного питания в сезонных залах (зонах) обслуживания посетителей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организации</w:t>
            </w:r>
          </w:p>
        </w:tc>
      </w:tr>
      <w:t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ИНН</w:t>
            </w:r>
          </w:p>
        </w:tc>
        <w:tc>
          <w:tcPr>
            <w:gridSpan w:val="4"/>
            <w:tcW w:w="339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ОГРН</w:t>
            </w:r>
          </w:p>
        </w:tc>
        <w:tc>
          <w:tcPr>
            <w:gridSpan w:val="3"/>
            <w:tcW w:w="377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9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4"/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Срок действия заключения: с</w:t>
            </w:r>
          </w:p>
        </w:tc>
        <w:tc>
          <w:tcPr>
            <w:gridSpan w:val="2"/>
            <w:tcW w:w="186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</w:t>
            </w:r>
          </w:p>
        </w:tc>
        <w:tc>
          <w:tcPr>
            <w:gridSpan w:val="2"/>
            <w:tcW w:w="303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 адресу(ам):</w:t>
            </w:r>
          </w:p>
        </w:tc>
        <w:tc>
          <w:tcPr>
            <w:gridSpan w:val="7"/>
            <w:tcW w:w="714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9"/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9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9"/>
            <w:tcW w:w="907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9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9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"____" _______________ 20__ г.</w:t>
            </w:r>
          </w:p>
        </w:tc>
      </w:tr>
      <w:tr>
        <w:tc>
          <w:tcPr>
            <w:gridSpan w:val="3"/>
            <w:tcW w:w="307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3"/>
            <w:tcW w:w="2596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7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9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руководителя уполномоченного органа, выдавшего заключение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Порядку выдачи документа, подтверждающего</w:t>
      </w:r>
    </w:p>
    <w:p>
      <w:pPr>
        <w:pStyle w:val="0"/>
        <w:jc w:val="right"/>
      </w:pPr>
      <w:r>
        <w:rPr>
          <w:sz w:val="20"/>
        </w:rPr>
        <w:t xml:space="preserve">соответствие сезонного зала (зоны) обслуживания</w:t>
      </w:r>
    </w:p>
    <w:p>
      <w:pPr>
        <w:pStyle w:val="0"/>
        <w:jc w:val="right"/>
      </w:pPr>
      <w:r>
        <w:rPr>
          <w:sz w:val="20"/>
        </w:rPr>
        <w:t xml:space="preserve">посетителей к размещению и обустройству сезонных</w:t>
      </w:r>
    </w:p>
    <w:p>
      <w:pPr>
        <w:pStyle w:val="0"/>
        <w:jc w:val="right"/>
      </w:pPr>
      <w:r>
        <w:rPr>
          <w:sz w:val="20"/>
        </w:rPr>
        <w:t xml:space="preserve">залов (зон) обслуживания посетителей, в которых</w:t>
      </w:r>
    </w:p>
    <w:p>
      <w:pPr>
        <w:pStyle w:val="0"/>
        <w:jc w:val="right"/>
      </w:pPr>
      <w:r>
        <w:rPr>
          <w:sz w:val="20"/>
        </w:rPr>
        <w:t xml:space="preserve">осуществляется розничная продажа алкогольной</w:t>
      </w:r>
    </w:p>
    <w:p>
      <w:pPr>
        <w:pStyle w:val="0"/>
        <w:jc w:val="right"/>
      </w:pPr>
      <w:r>
        <w:rPr>
          <w:sz w:val="20"/>
        </w:rPr>
        <w:t xml:space="preserve">продукции при оказании услуг общественного</w:t>
      </w:r>
    </w:p>
    <w:p>
      <w:pPr>
        <w:pStyle w:val="0"/>
        <w:jc w:val="right"/>
      </w:pPr>
      <w:r>
        <w:rPr>
          <w:sz w:val="20"/>
        </w:rPr>
        <w:t xml:space="preserve">питания на территории Забайкальского края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bottom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396"/>
        <w:gridCol w:w="624"/>
        <w:gridCol w:w="466"/>
        <w:gridCol w:w="271"/>
        <w:gridCol w:w="470"/>
        <w:gridCol w:w="210"/>
        <w:gridCol w:w="341"/>
        <w:gridCol w:w="313"/>
        <w:gridCol w:w="480"/>
        <w:gridCol w:w="624"/>
        <w:gridCol w:w="680"/>
        <w:gridCol w:w="680"/>
        <w:gridCol w:w="680"/>
        <w:gridCol w:w="596"/>
        <w:gridCol w:w="581"/>
        <w:gridCol w:w="624"/>
        <w:gridCol w:w="581"/>
      </w:tblGrid>
      <w:tr>
        <w:tblPrEx>
          <w:tblBorders>
            <w:insideV w:val="nil"/>
            <w:insideH w:val="nil"/>
          </w:tblBorders>
        </w:tblPrEx>
        <w:tc>
          <w:tcPr>
            <w:gridSpan w:val="9"/>
            <w:tcW w:w="3545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9"/>
            <w:tcW w:w="5526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Региональная служба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по тарифам и ценообразованию Забайкальского края</w:t>
            </w:r>
          </w:p>
        </w:tc>
      </w:tr>
      <w:tr>
        <w:tblPrEx>
          <w:tblBorders>
            <w:insideV w:val="nil"/>
            <w:insideH w:val="nil"/>
          </w:tblBorders>
        </w:tblPrEx>
        <w:tc>
          <w:tcPr>
            <w:gridSpan w:val="9"/>
            <w:tcW w:w="3545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9"/>
            <w:tcW w:w="5526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(наименование лицензирующего органа)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8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Start w:id="172" w:name="P172"/>
          <w:bookmarkEnd w:id="172"/>
          <w:p>
            <w:pPr>
              <w:pStyle w:val="0"/>
              <w:jc w:val="center"/>
            </w:pPr>
            <w:r>
              <w:rPr>
                <w:sz w:val="20"/>
              </w:rPr>
              <w:t xml:space="preserve">ЗАЯВЛЕНИЕ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8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 выдаче, переоформлении разрешения на розничную продажу алкогольной продукции при оказании услуг общественного питания в сезонных залах (зонах) обслуживания посетителей</w:t>
            </w:r>
          </w:p>
        </w:tc>
      </w:tr>
      <w:tr>
        <w:tblPrEx>
          <w:tblBorders>
            <w:insideV w:val="nil"/>
            <w:insideH w:val="nil"/>
          </w:tblBorders>
        </w:tblPrEx>
        <w:tc>
          <w:tcPr>
            <w:gridSpan w:val="6"/>
            <w:tcW w:w="2681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Заявитель</w:t>
            </w:r>
          </w:p>
        </w:tc>
        <w:tc>
          <w:tcPr>
            <w:gridSpan w:val="12"/>
            <w:tcW w:w="639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V w:val="nil"/>
            <w:insideH w:val="nil"/>
          </w:tblBorders>
        </w:tblPrEx>
        <w:tc>
          <w:tcPr>
            <w:gridSpan w:val="6"/>
            <w:tcW w:w="268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12"/>
            <w:tcW w:w="639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(наименование и организационно-правовая форма организации)</w:t>
            </w:r>
          </w:p>
        </w:tc>
      </w:tr>
      <w:tr>
        <w:tc>
          <w:tcPr>
            <w:gridSpan w:val="2"/>
            <w:tcW w:w="850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ИНН</w:t>
            </w:r>
          </w:p>
        </w:tc>
        <w:tc>
          <w:tcPr>
            <w:tcW w:w="6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2"/>
            <w:tcW w:w="73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2"/>
            <w:tcW w:w="68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2"/>
            <w:tcW w:w="6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9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3"/>
            <w:tcW w:w="1786" w:type="dxa"/>
            <w:tcBorders>
              <w:top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V w:val="nil"/>
            <w:insideH w:val="nil"/>
          </w:tblBorders>
        </w:tblPrEx>
        <w:tc>
          <w:tcPr>
            <w:gridSpan w:val="12"/>
            <w:tcW w:w="5329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6"/>
            <w:tcW w:w="3742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right w:val="single" w:sz="4"/>
          </w:tblBorders>
        </w:tblPrEx>
        <w:tc>
          <w:tcPr>
            <w:gridSpan w:val="2"/>
            <w:tcW w:w="850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ОГРН</w:t>
            </w:r>
          </w:p>
        </w:tc>
        <w:tc>
          <w:tcPr>
            <w:tcW w:w="6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2"/>
            <w:tcW w:w="73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2"/>
            <w:tcW w:w="68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2"/>
            <w:tcW w:w="6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8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9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V w:val="nil"/>
            <w:insideH w:val="nil"/>
          </w:tblBorders>
        </w:tblPrEx>
        <w:tc>
          <w:tcPr>
            <w:gridSpan w:val="12"/>
            <w:tcW w:w="5329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Место нахождения организации</w:t>
            </w:r>
          </w:p>
        </w:tc>
        <w:tc>
          <w:tcPr>
            <w:gridSpan w:val="6"/>
            <w:tcW w:w="374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gridSpan w:val="18"/>
            <w:tcW w:w="9071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V w:val="nil"/>
          </w:tblBorders>
        </w:tblPrEx>
        <w:tc>
          <w:tcPr>
            <w:gridSpan w:val="12"/>
            <w:tcW w:w="5329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Адрес электронной почты</w:t>
            </w:r>
          </w:p>
        </w:tc>
        <w:tc>
          <w:tcPr>
            <w:gridSpan w:val="6"/>
            <w:tcW w:w="374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V w:val="nil"/>
            <w:insideH w:val="nil"/>
          </w:tblBorders>
        </w:tblPrEx>
        <w:tc>
          <w:tcPr>
            <w:gridSpan w:val="12"/>
            <w:tcW w:w="5329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Телефон организации</w:t>
            </w:r>
          </w:p>
        </w:tc>
        <w:tc>
          <w:tcPr>
            <w:gridSpan w:val="6"/>
            <w:tcW w:w="374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V w:val="nil"/>
            <w:insideH w:val="nil"/>
          </w:tblBorders>
        </w:tblPrEx>
        <w:tc>
          <w:tcPr>
            <w:gridSpan w:val="12"/>
            <w:tcW w:w="5329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Телефон представителя</w:t>
            </w:r>
          </w:p>
        </w:tc>
        <w:tc>
          <w:tcPr>
            <w:gridSpan w:val="6"/>
            <w:tcW w:w="374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V w:val="nil"/>
            <w:insideH w:val="nil"/>
          </w:tblBorders>
        </w:tblPrEx>
        <w:tc>
          <w:tcPr>
            <w:gridSpan w:val="4"/>
            <w:tcW w:w="1940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Заявитель в лице</w:t>
            </w:r>
          </w:p>
        </w:tc>
        <w:tc>
          <w:tcPr>
            <w:gridSpan w:val="14"/>
            <w:tcW w:w="713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gridSpan w:val="18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(должность, фамилия, имя, отчество (при наличии))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8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V w:val="nil"/>
            <w:insideH w:val="nil"/>
          </w:tblBorders>
        </w:tblPrEx>
        <w:tc>
          <w:tcPr>
            <w:gridSpan w:val="12"/>
            <w:tcW w:w="5329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просит выдать, переоформить разрешение на:</w:t>
            </w:r>
          </w:p>
        </w:tc>
        <w:tc>
          <w:tcPr>
            <w:gridSpan w:val="6"/>
            <w:tcW w:w="3742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V w:val="nil"/>
            <w:insideH w:val="nil"/>
          </w:tblBorders>
        </w:tblPrEx>
        <w:tc>
          <w:tcPr>
            <w:gridSpan w:val="12"/>
            <w:tcW w:w="5329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(подчеркнуть нужное)</w:t>
            </w:r>
          </w:p>
        </w:tc>
        <w:tc>
          <w:tcPr>
            <w:gridSpan w:val="6"/>
            <w:tcW w:w="3742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gridSpan w:val="18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розничную продажу алкогольной продукции при оказании услуг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общественного питания в сезонном(ых) зале(ах) обслуживания посетителей</w:t>
            </w:r>
          </w:p>
        </w:tc>
      </w:tr>
      <w:tr>
        <w:tblPrEx>
          <w:tblBorders>
            <w:insideV w:val="nil"/>
            <w:insideH w:val="nil"/>
          </w:tblBorders>
        </w:tblPrEx>
        <w:tc>
          <w:tcPr>
            <w:gridSpan w:val="6"/>
            <w:tcW w:w="2681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Лицензия от</w:t>
            </w:r>
          </w:p>
        </w:tc>
        <w:tc>
          <w:tcPr>
            <w:gridSpan w:val="5"/>
            <w:tcW w:w="1968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N 75</w:t>
            </w:r>
          </w:p>
        </w:tc>
        <w:tc>
          <w:tcPr>
            <w:gridSpan w:val="6"/>
            <w:tcW w:w="3742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V w:val="nil"/>
            <w:insideH w:val="nil"/>
          </w:tblBorders>
        </w:tblPrEx>
        <w:tc>
          <w:tcPr>
            <w:gridSpan w:val="11"/>
            <w:tcW w:w="4649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(указывается дата выдачи лицензии)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6"/>
            <w:tcW w:w="374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(указывается номер лицензии)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8"/>
            <w:tcW w:w="9071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 причине (в случае переоформления):</w:t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gridSpan w:val="2"/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gridSpan w:val="11"/>
            <w:tcW w:w="51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Возможные причины переоформления</w:t>
            </w:r>
          </w:p>
        </w:tc>
        <w:tc>
          <w:tcPr>
            <w:gridSpan w:val="5"/>
            <w:tcW w:w="306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Отметить знаком "V" нужное</w:t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gridSpan w:val="2"/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gridSpan w:val="11"/>
            <w:tcW w:w="51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gridSpan w:val="5"/>
            <w:tcW w:w="30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gridSpan w:val="2"/>
            <w:tcW w:w="85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11"/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Изменение наименования организации (без ее реорганизации)</w:t>
            </w:r>
          </w:p>
        </w:tc>
        <w:tc>
          <w:tcPr>
            <w:gridSpan w:val="5"/>
            <w:tcW w:w="30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gridSpan w:val="2"/>
            <w:tcW w:w="85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2.</w:t>
            </w:r>
          </w:p>
        </w:tc>
        <w:tc>
          <w:tcPr>
            <w:gridSpan w:val="11"/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Реорганизация юридического лица (за исключением реорганизации юридических лиц в форме слияния и при наличии на дату государственной регистрации правопреемника реорганизованных юридических лиц у каждого участвующего юридического лица лицензии на осуществление одного и того же вида деятельности)</w:t>
            </w:r>
          </w:p>
        </w:tc>
        <w:tc>
          <w:tcPr>
            <w:gridSpan w:val="5"/>
            <w:tcW w:w="30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gridSpan w:val="2"/>
            <w:tcW w:w="85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3.</w:t>
            </w:r>
          </w:p>
        </w:tc>
        <w:tc>
          <w:tcPr>
            <w:gridSpan w:val="11"/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Реорганизация юридических лиц в форме слияния и при наличии на дату государственной регистрации правопреемника реорганизованных юридических лиц у каждого участвующего юридического лица лицензии на осуществление одного и того же вида деятельности</w:t>
            </w:r>
          </w:p>
        </w:tc>
        <w:tc>
          <w:tcPr>
            <w:gridSpan w:val="5"/>
            <w:tcW w:w="30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gridSpan w:val="2"/>
            <w:tcW w:w="85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4.</w:t>
            </w:r>
          </w:p>
        </w:tc>
        <w:tc>
          <w:tcPr>
            <w:gridSpan w:val="11"/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Изменение места нахождения организации</w:t>
            </w:r>
          </w:p>
        </w:tc>
        <w:tc>
          <w:tcPr>
            <w:gridSpan w:val="5"/>
            <w:tcW w:w="30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gridSpan w:val="2"/>
            <w:tcW w:w="85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5.</w:t>
            </w:r>
          </w:p>
        </w:tc>
        <w:tc>
          <w:tcPr>
            <w:gridSpan w:val="11"/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Изменение адреса электронной почты организации</w:t>
            </w:r>
          </w:p>
        </w:tc>
        <w:tc>
          <w:tcPr>
            <w:gridSpan w:val="5"/>
            <w:tcW w:w="30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gridSpan w:val="2"/>
            <w:tcW w:w="85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6.</w:t>
            </w:r>
          </w:p>
        </w:tc>
        <w:tc>
          <w:tcPr>
            <w:gridSpan w:val="11"/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Изменение сведений о месте нахождения объекта, без изменения их фактического места нахождения</w:t>
            </w:r>
          </w:p>
        </w:tc>
        <w:tc>
          <w:tcPr>
            <w:gridSpan w:val="5"/>
            <w:tcW w:w="30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gridSpan w:val="2"/>
            <w:tcW w:w="85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7.</w:t>
            </w:r>
          </w:p>
        </w:tc>
        <w:tc>
          <w:tcPr>
            <w:gridSpan w:val="11"/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Включение в лицензию дополнительного объекта</w:t>
            </w:r>
          </w:p>
        </w:tc>
        <w:tc>
          <w:tcPr>
            <w:gridSpan w:val="5"/>
            <w:tcW w:w="30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gridSpan w:val="2"/>
            <w:tcW w:w="85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8.</w:t>
            </w:r>
          </w:p>
        </w:tc>
        <w:tc>
          <w:tcPr>
            <w:gridSpan w:val="11"/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Исключение из лицензии объекта</w:t>
            </w:r>
          </w:p>
        </w:tc>
        <w:tc>
          <w:tcPr>
            <w:gridSpan w:val="5"/>
            <w:tcW w:w="30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18"/>
            <w:tcW w:w="9071" w:type="dxa"/>
            <w:tcBorders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gridSpan w:val="18"/>
            <w:tcW w:w="907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(указываются ранее действовавшие наименования из строк 1, 2, 3 или 5 (в именительном падеже))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8"/>
            <w:tcW w:w="9071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18"/>
            <w:tcW w:w="9071" w:type="dxa"/>
            <w:tcBorders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18"/>
            <w:tcW w:w="9071" w:type="dxa"/>
            <w:tcBorders>
              <w:left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изменить на: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8"/>
            <w:tcW w:w="907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(указываются наименования, которые необходимо включить в лицензию (в именительном падеже))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8"/>
            <w:tcW w:w="9071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18"/>
            <w:tcW w:w="9071" w:type="dxa"/>
            <w:tcBorders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18"/>
            <w:tcW w:w="9071" w:type="dxa"/>
            <w:tcBorders>
              <w:left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Сведения о торговых объектах:</w:t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gridSpan w:val="7"/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Место нахождения объекта (край, район, округ, населенный пункт, улица (проспект и т.п.), номер дома (строения и т.п.), литера дома (строения), помещение)</w:t>
            </w:r>
          </w:p>
        </w:tc>
        <w:tc>
          <w:tcPr>
            <w:gridSpan w:val="5"/>
            <w:tcW w:w="27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Кадастровый номер/КПП стационарного объекта</w:t>
            </w:r>
          </w:p>
        </w:tc>
        <w:tc>
          <w:tcPr>
            <w:gridSpan w:val="5"/>
            <w:tcW w:w="306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Общая S/S (кв. м), занимаемая организацией</w:t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gridSpan w:val="7"/>
            <w:tcW w:w="27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gridSpan w:val="5"/>
            <w:tcW w:w="27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gridSpan w:val="5"/>
            <w:tcW w:w="30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W w:w="277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5"/>
            <w:tcW w:w="27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5"/>
            <w:tcW w:w="30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W w:w="277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5"/>
            <w:tcW w:w="27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5"/>
            <w:tcW w:w="30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W w:w="277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5"/>
            <w:tcW w:w="27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5"/>
            <w:tcW w:w="30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W w:w="277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5"/>
            <w:tcW w:w="27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5"/>
            <w:tcW w:w="30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W w:w="277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5"/>
            <w:tcW w:w="27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5"/>
            <w:tcW w:w="30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W w:w="277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5"/>
            <w:tcW w:w="27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5"/>
            <w:tcW w:w="30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W w:w="277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5"/>
            <w:tcW w:w="27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5"/>
            <w:tcW w:w="30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W w:w="277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5"/>
            <w:tcW w:w="27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5"/>
            <w:tcW w:w="30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V w:val="nil"/>
          </w:tblBorders>
        </w:tblPrEx>
        <w:tc>
          <w:tcPr>
            <w:gridSpan w:val="12"/>
            <w:tcW w:w="5329" w:type="dxa"/>
            <w:tcBorders>
              <w:bottom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Срок, на который испрашивается разрешение</w:t>
            </w:r>
          </w:p>
        </w:tc>
        <w:tc>
          <w:tcPr>
            <w:gridSpan w:val="6"/>
            <w:tcW w:w="374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V w:val="nil"/>
            <w:insideH w:val="nil"/>
          </w:tblBorders>
        </w:tblPrEx>
        <w:tc>
          <w:tcPr>
            <w:gridSpan w:val="12"/>
            <w:tcW w:w="5329" w:type="dxa"/>
            <w:tcBorders>
              <w:top w:val="nil"/>
              <w:bottom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Сведения о ранее полученных разрешениях</w:t>
            </w:r>
          </w:p>
        </w:tc>
        <w:tc>
          <w:tcPr>
            <w:gridSpan w:val="6"/>
            <w:tcW w:w="374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V w:val="nil"/>
            <w:insideH w:val="nil"/>
          </w:tblBorders>
        </w:tblPrEx>
        <w:tc>
          <w:tcPr>
            <w:gridSpan w:val="12"/>
            <w:tcW w:w="5329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6"/>
            <w:tcW w:w="374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(номер ранее полученной лицензии)</w:t>
            </w:r>
          </w:p>
        </w:tc>
      </w:tr>
      <w:tr>
        <w:tblPrEx>
          <w:tblBorders>
            <w:insideV w:val="nil"/>
            <w:insideH w:val="nil"/>
          </w:tblBorders>
        </w:tblPrEx>
        <w:tc>
          <w:tcPr>
            <w:gridSpan w:val="6"/>
            <w:tcW w:w="2681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Приложение:</w:t>
            </w:r>
          </w:p>
        </w:tc>
        <w:tc>
          <w:tcPr>
            <w:gridSpan w:val="12"/>
            <w:tcW w:w="639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V w:val="nil"/>
            <w:insideH w:val="nil"/>
          </w:tblBorders>
        </w:tblPrEx>
        <w:tc>
          <w:tcPr>
            <w:gridSpan w:val="6"/>
            <w:tcW w:w="268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12"/>
            <w:tcW w:w="639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(перечень прилагаемых к заявлению документов)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8"/>
            <w:tcW w:w="9071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18"/>
            <w:tcW w:w="9071" w:type="dxa"/>
            <w:tcBorders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18"/>
            <w:tcW w:w="9071" w:type="dxa"/>
            <w:tcBorders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gridSpan w:val="18"/>
            <w:tcW w:w="907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 требованиями розничной продажи алкогольной продукции в сезонных залах (зоны) обслуживания посетителей, а также НПА, регламентирующими осуществление данного вида деятельности, знаком и обязуюсь их соблюдать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(должность, подпись, расшифровка полностью)</w:t>
            </w:r>
          </w:p>
        </w:tc>
      </w:tr>
      <w:tr>
        <w:tblPrEx>
          <w:tblBorders>
            <w:left w:val="single" w:sz="4"/>
            <w:insideH w:val="nil"/>
          </w:tblBorders>
        </w:tblPrEx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17"/>
            <w:tcW w:w="8617" w:type="dxa"/>
            <w:tcBorders>
              <w:top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даю согласие на обработку моих персональных данных, содержащихся в заявлении</w:t>
            </w:r>
          </w:p>
        </w:tc>
      </w:tr>
      <w:tr>
        <w:tblPrEx>
          <w:tblBorders>
            <w:insideV w:val="nil"/>
            <w:insideH w:val="nil"/>
          </w:tblBorders>
        </w:tblPrEx>
        <w:tc>
          <w:tcPr>
            <w:tcW w:w="45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9"/>
            <w:tcW w:w="3571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</w:t>
            </w:r>
          </w:p>
        </w:tc>
        <w:tc>
          <w:tcPr>
            <w:gridSpan w:val="8"/>
            <w:tcW w:w="5046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</w:t>
            </w:r>
          </w:p>
        </w:tc>
      </w:tr>
      <w:tr>
        <w:tblPrEx>
          <w:tblBorders>
            <w:insideV w:val="nil"/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gridSpan w:val="9"/>
            <w:tcW w:w="357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gridSpan w:val="8"/>
            <w:tcW w:w="5046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(расшифровка полностью)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8"/>
            <w:tcW w:w="9071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Способ получения результата государственной услуги:</w:t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gridSpan w:val="2"/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gridSpan w:val="11"/>
            <w:tcW w:w="51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Возможные способы получения результата</w:t>
            </w:r>
          </w:p>
        </w:tc>
        <w:tc>
          <w:tcPr>
            <w:gridSpan w:val="5"/>
            <w:tcW w:w="306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Отметить знаком "V" нужное</w:t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gridSpan w:val="2"/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gridSpan w:val="11"/>
            <w:tcW w:w="51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gridSpan w:val="5"/>
            <w:tcW w:w="30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gridSpan w:val="2"/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11"/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Лично</w:t>
            </w:r>
          </w:p>
        </w:tc>
        <w:tc>
          <w:tcPr>
            <w:gridSpan w:val="5"/>
            <w:tcW w:w="30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gridSpan w:val="2"/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gridSpan w:val="11"/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Почта России</w:t>
            </w:r>
          </w:p>
        </w:tc>
        <w:tc>
          <w:tcPr>
            <w:gridSpan w:val="5"/>
            <w:tcW w:w="30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gridSpan w:val="2"/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gridSpan w:val="11"/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 адресу электронной почты</w:t>
            </w:r>
          </w:p>
        </w:tc>
        <w:tc>
          <w:tcPr>
            <w:gridSpan w:val="5"/>
            <w:tcW w:w="30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gridSpan w:val="18"/>
            <w:tcW w:w="907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Документы сданы "____" _____________________ 20 ____ г.</w:t>
            </w:r>
          </w:p>
        </w:tc>
      </w:tr>
      <w:tr>
        <w:tblPrEx>
          <w:tblBorders>
            <w:insideV w:val="nil"/>
            <w:insideH w:val="nil"/>
          </w:tblBorders>
        </w:tblPrEx>
        <w:tc>
          <w:tcPr>
            <w:gridSpan w:val="14"/>
            <w:tcW w:w="6689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Подпись ________________/______________________________</w:t>
            </w:r>
          </w:p>
        </w:tc>
        <w:tc>
          <w:tcPr>
            <w:gridSpan w:val="4"/>
            <w:tcW w:w="2382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V w:val="nil"/>
            <w:insideH w:val="nil"/>
          </w:tblBorders>
        </w:tblPrEx>
        <w:tc>
          <w:tcPr>
            <w:gridSpan w:val="6"/>
            <w:tcW w:w="268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8"/>
            <w:tcW w:w="4008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(расшифровка полностью)</w:t>
            </w:r>
          </w:p>
        </w:tc>
        <w:tc>
          <w:tcPr>
            <w:gridSpan w:val="4"/>
            <w:tcW w:w="2382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gridSpan w:val="18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М.П.</w:t>
            </w:r>
          </w:p>
          <w:p>
            <w:pPr>
              <w:pStyle w:val="0"/>
            </w:pPr>
            <w:r>
              <w:rPr>
                <w:sz w:val="20"/>
              </w:rPr>
              <w:t xml:space="preserve">(при наличии)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18"/>
            <w:tcW w:w="9071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Регистрация документов в Региональной службе по тарифам и ценообразованию Забайкальского края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Порядку выдачи документа, подтверждающего</w:t>
      </w:r>
    </w:p>
    <w:p>
      <w:pPr>
        <w:pStyle w:val="0"/>
        <w:jc w:val="right"/>
      </w:pPr>
      <w:r>
        <w:rPr>
          <w:sz w:val="20"/>
        </w:rPr>
        <w:t xml:space="preserve">соответствие сезонного зала (зоны) обслуживания</w:t>
      </w:r>
    </w:p>
    <w:p>
      <w:pPr>
        <w:pStyle w:val="0"/>
        <w:jc w:val="right"/>
      </w:pPr>
      <w:r>
        <w:rPr>
          <w:sz w:val="20"/>
        </w:rPr>
        <w:t xml:space="preserve">посетителей к размещению и обустройству</w:t>
      </w:r>
    </w:p>
    <w:p>
      <w:pPr>
        <w:pStyle w:val="0"/>
        <w:jc w:val="right"/>
      </w:pPr>
      <w:r>
        <w:rPr>
          <w:sz w:val="20"/>
        </w:rPr>
        <w:t xml:space="preserve">сезонных залов (зон) обслуживания посетителей,</w:t>
      </w:r>
    </w:p>
    <w:p>
      <w:pPr>
        <w:pStyle w:val="0"/>
        <w:jc w:val="right"/>
      </w:pPr>
      <w:r>
        <w:rPr>
          <w:sz w:val="20"/>
        </w:rPr>
        <w:t xml:space="preserve">в которых осуществляется розничная продажа</w:t>
      </w:r>
    </w:p>
    <w:p>
      <w:pPr>
        <w:pStyle w:val="0"/>
        <w:jc w:val="right"/>
      </w:pPr>
      <w:r>
        <w:rPr>
          <w:sz w:val="20"/>
        </w:rPr>
        <w:t xml:space="preserve">алкогольной продукции при оказании услуг</w:t>
      </w:r>
    </w:p>
    <w:p>
      <w:pPr>
        <w:pStyle w:val="0"/>
        <w:jc w:val="right"/>
      </w:pPr>
      <w:r>
        <w:rPr>
          <w:sz w:val="20"/>
        </w:rPr>
        <w:t xml:space="preserve">общественного питания на территории</w:t>
      </w:r>
    </w:p>
    <w:p>
      <w:pPr>
        <w:pStyle w:val="0"/>
        <w:jc w:val="right"/>
      </w:pPr>
      <w:r>
        <w:rPr>
          <w:sz w:val="20"/>
        </w:rPr>
        <w:t xml:space="preserve">Забайкальского края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61"/>
        <w:gridCol w:w="880"/>
        <w:gridCol w:w="176"/>
        <w:gridCol w:w="531"/>
        <w:gridCol w:w="565"/>
        <w:gridCol w:w="227"/>
        <w:gridCol w:w="384"/>
        <w:gridCol w:w="1072"/>
        <w:gridCol w:w="916"/>
        <w:gridCol w:w="340"/>
        <w:gridCol w:w="3219"/>
      </w:tblGrid>
      <w:tr>
        <w:tc>
          <w:tcPr>
            <w:gridSpan w:val="8"/>
            <w:tcW w:w="45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3"/>
            <w:tcW w:w="44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Региональная служба по тарифам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 ценообразованию Забайкальского края</w:t>
            </w:r>
          </w:p>
        </w:tc>
      </w:tr>
      <w:tr>
        <w:tc>
          <w:tcPr>
            <w:gridSpan w:val="11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Start w:id="380" w:name="P380"/>
          <w:bookmarkEnd w:id="380"/>
          <w:p>
            <w:pPr>
              <w:pStyle w:val="0"/>
              <w:jc w:val="center"/>
            </w:pPr>
            <w:r>
              <w:rPr>
                <w:sz w:val="20"/>
              </w:rPr>
              <w:t xml:space="preserve">АКТ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оценки соответствия сезонного зала (зоны) обслуживания посетителей Требованиям к размещению и обустройству сезонных залов (зон) обслуживания посетителей</w:t>
            </w:r>
          </w:p>
        </w:tc>
      </w:tr>
      <w:tr>
        <w:tc>
          <w:tcPr>
            <w:gridSpan w:val="7"/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"___" _______________ 20__ г.</w:t>
            </w:r>
          </w:p>
        </w:tc>
        <w:tc>
          <w:tcPr>
            <w:gridSpan w:val="2"/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2"/>
            <w:tcW w:w="355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7"/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составления акта</w:t>
            </w:r>
          </w:p>
        </w:tc>
        <w:tc>
          <w:tcPr>
            <w:gridSpan w:val="2"/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2"/>
            <w:tcW w:w="3559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Место и время составления акта</w:t>
            </w:r>
          </w:p>
        </w:tc>
      </w:tr>
      <w:tr>
        <w:tc>
          <w:tcPr>
            <w:gridSpan w:val="11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11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Ф.И.О. (отчество - при наличии) и должности сотрудников, проводивших оценку соответствия:</w:t>
            </w:r>
          </w:p>
        </w:tc>
      </w:tr>
      <w:tr>
        <w:tc>
          <w:tcPr>
            <w:gridSpan w:val="11"/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11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9"/>
            <w:tcW w:w="551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Ф.И.О. (отчество - при наличии) и должность представителя организации:</w:t>
            </w:r>
          </w:p>
        </w:tc>
        <w:tc>
          <w:tcPr>
            <w:gridSpan w:val="2"/>
            <w:tcW w:w="3559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11"/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11"/>
            <w:tcW w:w="907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Сведения о заявителе:</w:t>
            </w:r>
          </w:p>
        </w:tc>
      </w:tr>
      <w:tr>
        <w:tc>
          <w:tcPr>
            <w:gridSpan w:val="6"/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Наименование организации</w:t>
            </w:r>
          </w:p>
        </w:tc>
        <w:tc>
          <w:tcPr>
            <w:gridSpan w:val="5"/>
            <w:tcW w:w="593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ИНН</w:t>
            </w:r>
          </w:p>
        </w:tc>
        <w:tc>
          <w:tcPr>
            <w:gridSpan w:val="5"/>
            <w:tcW w:w="188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ОГРН</w:t>
            </w:r>
          </w:p>
        </w:tc>
        <w:tc>
          <w:tcPr>
            <w:gridSpan w:val="3"/>
            <w:tcW w:w="447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4"/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Место нахождения</w:t>
            </w:r>
          </w:p>
        </w:tc>
        <w:tc>
          <w:tcPr>
            <w:gridSpan w:val="7"/>
            <w:tcW w:w="672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11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Сведения об объекте общественного питания:</w:t>
            </w:r>
          </w:p>
        </w:tc>
      </w:tr>
      <w:tr>
        <w:tc>
          <w:tcPr>
            <w:gridSpan w:val="5"/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Наименование объекта</w:t>
            </w:r>
          </w:p>
        </w:tc>
        <w:tc>
          <w:tcPr>
            <w:gridSpan w:val="6"/>
            <w:tcW w:w="615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6"/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Место нахождения объекта</w:t>
            </w:r>
          </w:p>
        </w:tc>
        <w:tc>
          <w:tcPr>
            <w:gridSpan w:val="5"/>
            <w:tcW w:w="593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11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Сведения о лицензии на розничную продажу алкогольной продукции:</w:t>
            </w:r>
          </w:p>
        </w:tc>
      </w:tr>
      <w:tr>
        <w:tc>
          <w:tcPr>
            <w:gridSpan w:val="3"/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N лицензии</w:t>
            </w:r>
          </w:p>
        </w:tc>
        <w:tc>
          <w:tcPr>
            <w:gridSpan w:val="3"/>
            <w:tcW w:w="132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3"/>
            <w:tcW w:w="2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срок действия</w:t>
            </w:r>
          </w:p>
        </w:tc>
        <w:tc>
          <w:tcPr>
            <w:gridSpan w:val="2"/>
            <w:tcW w:w="355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11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сезонном зале (зоне) обслуживания посетителей: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примыкает к объекту общественного питания либо к зданию (помещению), в котором расположен такой объект;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находится на территории, прилегающей к объекту общественного питания.</w:t>
            </w:r>
          </w:p>
        </w:tc>
      </w:tr>
      <w:tr>
        <w:tc>
          <w:tcPr>
            <w:gridSpan w:val="10"/>
            <w:tcW w:w="5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Заявленный срок выдачи заключения соответствия: с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</w:t>
            </w:r>
          </w:p>
        </w:tc>
        <w:tc>
          <w:tcPr>
            <w:gridSpan w:val="5"/>
            <w:tcW w:w="237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5"/>
            <w:tcW w:w="5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11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Оценка соответствия проведена в форме (выбрать):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выездного обследования;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с использованием средств дистанционного взаимодействия.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В результате оценки соответствия сезонного зала (зоны) обслуживания посетителей, Требованиям к размещению и обустройству сезонных залов (зон) обслуживания посетителей, в которых осуществляется розничная продажа алкогольной продукции при оказании услуг общественного питания на территории Забайкальского края (далее - Требования к размещению и обустройству сезонных залов (зон) обслуживания посетителей) установлено:</w:t>
            </w:r>
          </w:p>
        </w:tc>
      </w:tr>
      <w:tr>
        <w:tc>
          <w:tcPr>
            <w:gridSpan w:val="9"/>
            <w:tcW w:w="5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Сезонный зал (зоны) обслуживания посетителей</w:t>
            </w:r>
          </w:p>
        </w:tc>
        <w:tc>
          <w:tcPr>
            <w:gridSpan w:val="2"/>
            <w:tcW w:w="355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9"/>
            <w:tcW w:w="5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2"/>
            <w:tcW w:w="3559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соответствует/не соответствует</w:t>
            </w:r>
          </w:p>
        </w:tc>
      </w:tr>
      <w:tr>
        <w:tc>
          <w:tcPr>
            <w:gridSpan w:val="11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Требованиям к размещению и обустройству сезонных залов (зон) обслуживания посетителей.</w:t>
            </w:r>
          </w:p>
        </w:tc>
      </w:tr>
      <w:tr>
        <w:tc>
          <w:tcPr>
            <w:gridSpan w:val="11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Особые отметки в случае выявления несоответствия сезонного зала (зоны) обслуживания посетителей Требованиям к размещению и обустройству сезонных залов (зон) обслуживания посетителей</w:t>
            </w:r>
          </w:p>
        </w:tc>
      </w:tr>
      <w:tr>
        <w:tc>
          <w:tcPr>
            <w:gridSpan w:val="11"/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11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11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11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11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11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11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11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11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11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11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11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11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11"/>
            <w:tcW w:w="907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Подписи сотрудников, проводивших оценку соответствия:</w:t>
            </w:r>
          </w:p>
        </w:tc>
      </w:tr>
      <w:tr>
        <w:tc>
          <w:tcPr>
            <w:gridSpan w:val="11"/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11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11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Порядку выдачи документа, подтверждающего</w:t>
      </w:r>
    </w:p>
    <w:p>
      <w:pPr>
        <w:pStyle w:val="0"/>
        <w:jc w:val="right"/>
      </w:pPr>
      <w:r>
        <w:rPr>
          <w:sz w:val="20"/>
        </w:rPr>
        <w:t xml:space="preserve">соответствие сезонного зала (зоны) обслуживания</w:t>
      </w:r>
    </w:p>
    <w:p>
      <w:pPr>
        <w:pStyle w:val="0"/>
        <w:jc w:val="right"/>
      </w:pPr>
      <w:r>
        <w:rPr>
          <w:sz w:val="20"/>
        </w:rPr>
        <w:t xml:space="preserve">посетителей к размещению и обустройству</w:t>
      </w:r>
    </w:p>
    <w:p>
      <w:pPr>
        <w:pStyle w:val="0"/>
        <w:jc w:val="right"/>
      </w:pPr>
      <w:r>
        <w:rPr>
          <w:sz w:val="20"/>
        </w:rPr>
        <w:t xml:space="preserve">сезонных залов (зон) обслуживания посетителей,</w:t>
      </w:r>
    </w:p>
    <w:p>
      <w:pPr>
        <w:pStyle w:val="0"/>
        <w:jc w:val="right"/>
      </w:pPr>
      <w:r>
        <w:rPr>
          <w:sz w:val="20"/>
        </w:rPr>
        <w:t xml:space="preserve">в которых осуществляется розничная продажа</w:t>
      </w:r>
    </w:p>
    <w:p>
      <w:pPr>
        <w:pStyle w:val="0"/>
        <w:jc w:val="right"/>
      </w:pPr>
      <w:r>
        <w:rPr>
          <w:sz w:val="20"/>
        </w:rPr>
        <w:t xml:space="preserve">алкогольной продукции при оказании услуг</w:t>
      </w:r>
    </w:p>
    <w:p>
      <w:pPr>
        <w:pStyle w:val="0"/>
        <w:jc w:val="right"/>
      </w:pPr>
      <w:r>
        <w:rPr>
          <w:sz w:val="20"/>
        </w:rPr>
        <w:t xml:space="preserve">общественного питания на территории</w:t>
      </w:r>
    </w:p>
    <w:p>
      <w:pPr>
        <w:pStyle w:val="0"/>
        <w:jc w:val="right"/>
      </w:pPr>
      <w:r>
        <w:rPr>
          <w:sz w:val="20"/>
        </w:rPr>
        <w:t xml:space="preserve">Забайкальского края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bookmarkStart w:id="466" w:name="P466"/>
    <w:bookmarkEnd w:id="466"/>
    <w:p>
      <w:pPr>
        <w:pStyle w:val="0"/>
        <w:jc w:val="center"/>
      </w:pPr>
      <w:r>
        <w:rPr>
          <w:sz w:val="20"/>
        </w:rPr>
        <w:t xml:space="preserve">РЕЕСТР</w:t>
      </w:r>
    </w:p>
    <w:p>
      <w:pPr>
        <w:pStyle w:val="0"/>
        <w:jc w:val="center"/>
      </w:pPr>
      <w:r>
        <w:rPr>
          <w:sz w:val="20"/>
        </w:rPr>
        <w:t xml:space="preserve">выданных, приостановленных, аннулированных разрешений</w:t>
      </w:r>
    </w:p>
    <w:p>
      <w:pPr>
        <w:pStyle w:val="0"/>
        <w:jc w:val="center"/>
      </w:pPr>
      <w:r>
        <w:rPr>
          <w:sz w:val="20"/>
        </w:rPr>
        <w:t xml:space="preserve">на розничную продажу алкогольной продукции при оказании</w:t>
      </w:r>
    </w:p>
    <w:p>
      <w:pPr>
        <w:pStyle w:val="0"/>
        <w:jc w:val="center"/>
      </w:pPr>
      <w:r>
        <w:rPr>
          <w:sz w:val="20"/>
        </w:rPr>
        <w:t xml:space="preserve">услуг общественного питания в сезонных залах (зонах)</w:t>
      </w:r>
    </w:p>
    <w:p>
      <w:pPr>
        <w:pStyle w:val="0"/>
        <w:jc w:val="center"/>
      </w:pPr>
      <w:r>
        <w:rPr>
          <w:sz w:val="20"/>
        </w:rPr>
        <w:t xml:space="preserve">обслуживания посетителей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0"/>
        <w:gridCol w:w="1814"/>
        <w:gridCol w:w="1701"/>
        <w:gridCol w:w="2721"/>
        <w:gridCol w:w="1366"/>
        <w:gridCol w:w="1364"/>
        <w:gridCol w:w="1603"/>
      </w:tblGrid>
      <w:tr>
        <w:tc>
          <w:tcPr>
            <w:tcW w:w="53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юридического лица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ИНН юридического лица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Адрес места нахождения сезонного зала (зоны) обслуживания посетителей</w:t>
            </w:r>
          </w:p>
        </w:tc>
        <w:tc>
          <w:tcPr>
            <w:tcW w:w="13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 действия разрешения</w:t>
            </w:r>
          </w:p>
        </w:tc>
        <w:tc>
          <w:tcPr>
            <w:tcW w:w="13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и дата выдачи разрешения</w:t>
            </w:r>
          </w:p>
        </w:tc>
        <w:tc>
          <w:tcPr>
            <w:tcW w:w="16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Сведения о действии разрешения</w:t>
            </w:r>
          </w:p>
        </w:tc>
      </w:tr>
      <w:tr>
        <w:tc>
          <w:tcPr>
            <w:tcW w:w="5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72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3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3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6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tcW w:w="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0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0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7"/>
      <w:headerReference w:type="first" r:id="rId27"/>
      <w:footerReference w:type="default" r:id="rId28"/>
      <w:footerReference w:type="first" r:id="rId28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Забайкальского края от 31.03.2025 N 153</w:t>
            <w:br/>
            <w:t>"О некоторых вопросах розничной продажи алкогольной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05.05.2026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Забайкальского края от 31.03.2025 N 153</w:t>
            <w:br/>
            <w:t>"О некоторых вопросах розничной продажи алкогольной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05.05.2026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29665&amp;dst=1780" TargetMode = "External"/><Relationship Id="rId9" Type="http://schemas.openxmlformats.org/officeDocument/2006/relationships/hyperlink" Target="https://login.consultant.ru/link/?req=doc&amp;base=RLAW251&amp;n=1684184&amp;dst=11" TargetMode = "External"/><Relationship Id="rId10" Type="http://schemas.openxmlformats.org/officeDocument/2006/relationships/hyperlink" Target="https://login.consultant.ru/link/?req=doc&amp;base=LAW&amp;n=529665" TargetMode = "External"/><Relationship Id="rId11" Type="http://schemas.openxmlformats.org/officeDocument/2006/relationships/hyperlink" Target="https://login.consultant.ru/link/?req=doc&amp;base=RLAW251&amp;n=1669309&amp;dst=100019" TargetMode = "External"/><Relationship Id="rId12" Type="http://schemas.openxmlformats.org/officeDocument/2006/relationships/hyperlink" Target="https://login.consultant.ru/link/?req=doc&amp;base=LAW&amp;n=529665&amp;dst=100813" TargetMode = "External"/><Relationship Id="rId13" Type="http://schemas.openxmlformats.org/officeDocument/2006/relationships/hyperlink" Target="https://login.consultant.ru/link/?req=doc&amp;base=LAW&amp;n=511791&amp;dst=100972" TargetMode = "External"/><Relationship Id="rId14" Type="http://schemas.openxmlformats.org/officeDocument/2006/relationships/hyperlink" Target="https://login.consultant.ru/link/?req=doc&amp;base=LAW&amp;n=529665&amp;dst=7" TargetMode = "External"/><Relationship Id="rId15" Type="http://schemas.openxmlformats.org/officeDocument/2006/relationships/hyperlink" Target="https://login.consultant.ru/link/?req=doc&amp;base=LAW&amp;n=529665&amp;dst=387" TargetMode = "External"/><Relationship Id="rId16" Type="http://schemas.openxmlformats.org/officeDocument/2006/relationships/hyperlink" Target="https://login.consultant.ru/link/?req=doc&amp;base=LAW&amp;n=529665&amp;dst=100414" TargetMode = "External"/><Relationship Id="rId17" Type="http://schemas.openxmlformats.org/officeDocument/2006/relationships/hyperlink" Target="https://login.consultant.ru/link/?req=doc&amp;base=LAW&amp;n=529665&amp;dst=64" TargetMode = "External"/><Relationship Id="rId18" Type="http://schemas.openxmlformats.org/officeDocument/2006/relationships/hyperlink" Target="https://login.consultant.ru/link/?req=doc&amp;base=LAW&amp;n=529665&amp;dst=1742" TargetMode = "External"/><Relationship Id="rId19" Type="http://schemas.openxmlformats.org/officeDocument/2006/relationships/hyperlink" Target="https://login.consultant.ru/link/?req=doc&amp;base=LAW&amp;n=529665&amp;dst=100813" TargetMode = "External"/><Relationship Id="rId20" Type="http://schemas.openxmlformats.org/officeDocument/2006/relationships/hyperlink" Target="https://login.consultant.ru/link/?req=doc&amp;base=LAW&amp;n=529665&amp;dst=1849" TargetMode = "External"/><Relationship Id="rId21" Type="http://schemas.openxmlformats.org/officeDocument/2006/relationships/hyperlink" Target="https://login.consultant.ru/link/?req=doc&amp;base=LAW&amp;n=529665&amp;dst=100211" TargetMode = "External"/><Relationship Id="rId22" Type="http://schemas.openxmlformats.org/officeDocument/2006/relationships/hyperlink" Target="https://login.consultant.ru/link/?req=doc&amp;base=LAW&amp;n=529665&amp;dst=100763" TargetMode = "External"/><Relationship Id="rId23" Type="http://schemas.openxmlformats.org/officeDocument/2006/relationships/hyperlink" Target="https://login.consultant.ru/link/?req=doc&amp;base=LAW&amp;n=529665&amp;dst=100278" TargetMode = "External"/><Relationship Id="rId24" Type="http://schemas.openxmlformats.org/officeDocument/2006/relationships/hyperlink" Target="https://login.consultant.ru/link/?req=doc&amp;base=RLAW251&amp;n=1644297&amp;dst=105031" TargetMode = "External"/><Relationship Id="rId25" Type="http://schemas.openxmlformats.org/officeDocument/2006/relationships/hyperlink" Target="https://login.consultant.ru/link/?req=doc&amp;base=LAW&amp;n=529665&amp;dst=100211" TargetMode = "External"/><Relationship Id="rId26" Type="http://schemas.openxmlformats.org/officeDocument/2006/relationships/hyperlink" Target="https://login.consultant.ru/link/?req=doc&amp;base=LAW&amp;n=529665&amp;dst=100211" TargetMode = "External"/><Relationship Id="rId27" Type="http://schemas.openxmlformats.org/officeDocument/2006/relationships/header" Target="header2.xml"/><Relationship Id="rId28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Забайкальского края от 31.03.2025 N 153
"О некоторых вопросах розничной продажи алкогольной продукции при оказании услуг общественного питания в сезонном зале (зоне) обслуживания посетителей"
(вместе с "Требованиями к размещению и обустройству сезонных залов (зон) обслуживания посетителей, в которых осуществляется розничная продажа алкогольной продукции при оказании услуг общественного питания на территории Забайкальского края", "Порядком выдачи документа, подтверждающего соответ</dc:title>
  <dcterms:created xsi:type="dcterms:W3CDTF">2026-05-05T08:14:39Z</dcterms:created>
</cp:coreProperties>
</file>