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B15" w:rsidRDefault="009A1A30">
      <w:pPr>
        <w:pStyle w:val="ConsPlusNormal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СВОДНЫЙ ОТЧЕТ</w:t>
      </w:r>
    </w:p>
    <w:p w:rsidR="007C4B15" w:rsidRDefault="009A1A30">
      <w:pPr>
        <w:pStyle w:val="ConsPlusNormal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для проведения оценки регулирующего воздействия</w:t>
      </w:r>
    </w:p>
    <w:p w:rsidR="007C4B15" w:rsidRDefault="009A1A3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проекта постановления Правительства Забайкальского края </w:t>
      </w:r>
    </w:p>
    <w:p w:rsidR="007C4B15" w:rsidRDefault="009A1A30">
      <w:pPr>
        <w:tabs>
          <w:tab w:val="left" w:pos="709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«</w:t>
      </w:r>
      <w:r>
        <w:rPr>
          <w:rFonts w:ascii="Times New Roman" w:eastAsia="Times New Roman" w:hAnsi="Times New Roman" w:cs="Times New Roman"/>
          <w:b/>
          <w:bCs/>
        </w:rPr>
        <w:t xml:space="preserve">О внесении изменений в пункт 1 Порядка предоставления субсидий из </w:t>
      </w:r>
      <w:proofErr w:type="gramStart"/>
      <w:r>
        <w:rPr>
          <w:rFonts w:ascii="Times New Roman" w:eastAsia="Times New Roman" w:hAnsi="Times New Roman" w:cs="Times New Roman"/>
          <w:b/>
          <w:bCs/>
        </w:rPr>
        <w:t>бюджета  Забайкальского</w:t>
      </w:r>
      <w:proofErr w:type="gramEnd"/>
      <w:r>
        <w:rPr>
          <w:rFonts w:ascii="Times New Roman" w:eastAsia="Times New Roman" w:hAnsi="Times New Roman" w:cs="Times New Roman"/>
          <w:b/>
          <w:bCs/>
        </w:rPr>
        <w:t xml:space="preserve"> края юридическим лицам, 100 процентов акций (долей) которых принадлежат Забайкальскому краю, на осуществление капитальных вложений в объекты капитального строительств</w:t>
      </w:r>
      <w:r>
        <w:rPr>
          <w:rFonts w:ascii="Times New Roman" w:eastAsia="Times New Roman" w:hAnsi="Times New Roman" w:cs="Times New Roman"/>
          <w:b/>
          <w:bCs/>
        </w:rPr>
        <w:t>а, находящиеся в собственности указанных юридических лиц, и (или)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</w:t>
      </w:r>
      <w:r>
        <w:rPr>
          <w:b/>
          <w:bCs/>
        </w:rPr>
        <w:t>»</w:t>
      </w:r>
    </w:p>
    <w:p w:rsidR="007C4B15" w:rsidRDefault="007C4B15">
      <w:pPr>
        <w:pStyle w:val="ConsPlusNormal"/>
        <w:jc w:val="center"/>
        <w:rPr>
          <w:rFonts w:ascii="Times New Roman" w:hAnsi="Times New Roman" w:cs="Times New Roman"/>
        </w:rPr>
      </w:pPr>
    </w:p>
    <w:p w:rsidR="007C4B15" w:rsidRDefault="009A1A30">
      <w:pPr>
        <w:pStyle w:val="ConsPlusNormal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Общая инфор</w:t>
      </w:r>
      <w:r>
        <w:rPr>
          <w:rFonts w:ascii="Times New Roman" w:hAnsi="Times New Roman" w:cs="Times New Roman"/>
        </w:rPr>
        <w:t>мация</w:t>
      </w:r>
    </w:p>
    <w:p w:rsidR="007C4B15" w:rsidRDefault="007C4B15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7C4B15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 Наименование исполнительного органа государственной власти Забайкальского края или иного субъекта права законодательной инициативы в соответствии с Законом Забайкальского края от 18 декабря 2009 года № 321-ЗЗК «О нормативных правовых актах Заба</w:t>
            </w:r>
            <w:r>
              <w:rPr>
                <w:rFonts w:ascii="Times New Roman" w:hAnsi="Times New Roman" w:cs="Times New Roman"/>
              </w:rPr>
              <w:t xml:space="preserve">йкальского края» - разработчика проекта нормативного правового акта Забайкальского края (далее соответственно - разработчик, проект НПА): </w:t>
            </w:r>
          </w:p>
          <w:p w:rsidR="007C4B15" w:rsidRDefault="009A1A30">
            <w:pPr>
              <w:spacing w:after="0" w:line="240" w:lineRule="auto"/>
              <w:ind w:firstLine="5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Полное официальное наименование: Министерство по социальному, экономическому, инфраструктурному, пространственному пл</w:t>
            </w:r>
            <w:r>
              <w:rPr>
                <w:rFonts w:ascii="Times New Roman" w:hAnsi="Times New Roman" w:cs="Times New Roman"/>
              </w:rPr>
              <w:t>анированию и развитию Забайкальского края.</w:t>
            </w:r>
          </w:p>
          <w:p w:rsidR="007C4B15" w:rsidRDefault="009A1A3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Сокращенное наименование: Министерство по планированию и развитию Забайкальского края.</w:t>
            </w:r>
          </w:p>
        </w:tc>
      </w:tr>
      <w:tr w:rsidR="007C4B15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1.2. Сроки проведения публичного обсуждения проекта НПА </w:t>
            </w:r>
          </w:p>
          <w:p w:rsidR="007C4B15" w:rsidRDefault="009A1A30">
            <w:pPr>
              <w:pStyle w:val="ConsPlusNormal"/>
              <w:ind w:firstLine="5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публичных обсуждений не требуется</w:t>
            </w:r>
          </w:p>
        </w:tc>
      </w:tr>
      <w:tr w:rsidR="007C4B15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1.3. Сведения о соисполнителях проекта НПА: соисполнители отсутствуют </w:t>
            </w:r>
          </w:p>
        </w:tc>
      </w:tr>
      <w:tr w:rsidR="007C4B15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1.4. Вид и наименование проекта НПА: постановление Правительства Забайкальского края </w:t>
            </w: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  <w:szCs w:val="28"/>
                <w:lang w:eastAsia="ja-JP"/>
              </w:rPr>
              <w:t>О внесении изменений в пункт 1 Порядка предоставления субсидий из бюджета  Забайкальского края юри</w:t>
            </w:r>
            <w:r>
              <w:rPr>
                <w:rFonts w:ascii="Times New Roman" w:eastAsia="Times New Roman" w:hAnsi="Times New Roman" w:cs="Times New Roman"/>
                <w:szCs w:val="28"/>
                <w:lang w:eastAsia="ja-JP"/>
              </w:rPr>
              <w:t>дическим лицам, 100 процентов акций (долей) которых принадлежат Забайкальскому краю, на осуществление капитальных вложений в объекты капитального строительства, находящиеся в собственности указанных юридических лиц, и (или) на приобретение ими объектов нед</w:t>
            </w:r>
            <w:r>
              <w:rPr>
                <w:rFonts w:ascii="Times New Roman" w:eastAsia="Times New Roman" w:hAnsi="Times New Roman" w:cs="Times New Roman"/>
                <w:szCs w:val="28"/>
                <w:lang w:eastAsia="ja-JP"/>
              </w:rPr>
              <w:t>вижимого имущества с последующим увеличением уставных капиталов таких юридических лиц в соответствии с законодательством Российской Федерации</w:t>
            </w:r>
            <w:r>
              <w:rPr>
                <w:rFonts w:ascii="Times New Roman" w:hAnsi="Times New Roman" w:cs="Times New Roman"/>
              </w:rPr>
              <w:t>».</w:t>
            </w:r>
          </w:p>
        </w:tc>
      </w:tr>
      <w:tr w:rsidR="007C4B15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 Краткое описание проблемы, на решение которой направлено предлагаемое правовое регулирование, и оценка нег</w:t>
            </w:r>
            <w:r>
              <w:rPr>
                <w:rFonts w:ascii="Times New Roman" w:hAnsi="Times New Roman" w:cs="Times New Roman"/>
              </w:rPr>
              <w:t>ативных эффектов, порождаемых наличием данной проблемы:</w:t>
            </w:r>
          </w:p>
          <w:p w:rsidR="007C4B15" w:rsidRDefault="009A1A30">
            <w:pPr>
              <w:spacing w:after="0" w:line="240" w:lineRule="auto"/>
              <w:ind w:firstLine="5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Принятие Порядка обусловлено необходимостью </w:t>
            </w:r>
            <w:r>
              <w:rPr>
                <w:rFonts w:ascii="Times New Roman" w:eastAsia="Times New Roman" w:hAnsi="Times New Roman" w:cs="Times New Roman"/>
              </w:rPr>
              <w:t xml:space="preserve">дополнительное финансирование проекта </w:t>
            </w:r>
            <w:r>
              <w:rPr>
                <w:rFonts w:ascii="Times New Roman" w:eastAsia="Times New Roman" w:hAnsi="Times New Roman" w:cs="Times New Roman"/>
                <w:lang w:eastAsia="ja-JP"/>
              </w:rPr>
              <w:t>капитального строительства «Индустриальный (промышленный) парк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ja-JP"/>
              </w:rPr>
              <w:t>Стройпром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ja-JP"/>
              </w:rPr>
              <w:t xml:space="preserve">» в г.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ja-JP"/>
              </w:rPr>
              <w:t>Чита</w:t>
            </w:r>
            <w:r>
              <w:rPr>
                <w:rFonts w:ascii="Times New Roman" w:hAnsi="Times New Roman" w:cs="Times New Roman"/>
              </w:rPr>
              <w:t>».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размере 355 000 000 (</w:t>
            </w:r>
            <w:r>
              <w:rPr>
                <w:rFonts w:ascii="Times New Roman" w:eastAsia="Times New Roman" w:hAnsi="Times New Roman" w:cs="Times New Roman"/>
              </w:rPr>
              <w:t>триста пятьдесят пять миллионов) рублей 00 копеек,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 связи со сложившейся ситуацией при исполнении контракта, не зависящей от сторон, требующей внесения изменений в проектно-сметную документацию, в связи с чем осуществлено продление срока выполнения работ,</w:t>
            </w:r>
            <w:r>
              <w:rPr>
                <w:rFonts w:ascii="Times New Roman" w:eastAsia="Times New Roman" w:hAnsi="Times New Roman" w:cs="Times New Roman"/>
              </w:rPr>
              <w:t xml:space="preserve"> а также нестабильной экономической ситуацией, что, в свою очередь, приводит к убыточности выполнения работ, с целью обеспечения недопущения срыва срока строительства.</w:t>
            </w:r>
          </w:p>
          <w:p w:rsidR="007C4B15" w:rsidRDefault="009A1A30">
            <w:pPr>
              <w:spacing w:after="0" w:line="240" w:lineRule="auto"/>
              <w:ind w:firstLine="5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Проектом постановления предлагается внести изменения </w:t>
            </w:r>
            <w:r>
              <w:rPr>
                <w:rFonts w:ascii="Times New Roman" w:eastAsia="Times New Roman" w:hAnsi="Times New Roman" w:cs="Times New Roman"/>
                <w:szCs w:val="28"/>
                <w:lang w:eastAsia="ja-JP"/>
              </w:rPr>
              <w:t>в пункт 1 Порядка предоставления су</w:t>
            </w:r>
            <w:r>
              <w:rPr>
                <w:rFonts w:ascii="Times New Roman" w:eastAsia="Times New Roman" w:hAnsi="Times New Roman" w:cs="Times New Roman"/>
                <w:szCs w:val="28"/>
                <w:lang w:eastAsia="ja-JP"/>
              </w:rPr>
              <w:t>бсидий из бюджета  Забайкальского края юридическим лицам, 100 процентов акций (долей) которых принадлежат Забайкальскому краю, на осуществление капитальных вложений в объекты капитального строительства, находящиеся в собственности указанных юридических лиц</w:t>
            </w:r>
            <w:r>
              <w:rPr>
                <w:rFonts w:ascii="Times New Roman" w:eastAsia="Times New Roman" w:hAnsi="Times New Roman" w:cs="Times New Roman"/>
                <w:szCs w:val="28"/>
                <w:lang w:eastAsia="ja-JP"/>
              </w:rPr>
              <w:t>, и (или)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Федерации, утвержденный постановлением Правительства Забайкальского края от 16.12.</w:t>
            </w:r>
            <w:r>
              <w:rPr>
                <w:rFonts w:ascii="Times New Roman" w:eastAsia="Times New Roman" w:hAnsi="Times New Roman" w:cs="Times New Roman"/>
                <w:szCs w:val="28"/>
                <w:lang w:eastAsia="ja-JP"/>
              </w:rPr>
              <w:t>2022 г. № 623.</w:t>
            </w:r>
          </w:p>
          <w:p w:rsidR="007C4B15" w:rsidRDefault="007C4B15">
            <w:pPr>
              <w:spacing w:after="0" w:line="240" w:lineRule="auto"/>
              <w:ind w:firstLine="50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4B15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1.6. Закон Забайкальского края от 27 февраля 2009 года № 148-ЗЗК, П</w:t>
            </w:r>
            <w:r>
              <w:rPr>
                <w:rFonts w:ascii="Times New Roman" w:eastAsia="Times New Roman" w:hAnsi="Times New Roman" w:cs="Times New Roman"/>
              </w:rPr>
              <w:t>остановление Правительства Забайкальского края от 10 октября 2017 года № 424 «О специализированной организации по привлечению инвестиций и работе с инвесторами в Забайкальс</w:t>
            </w:r>
            <w:r>
              <w:rPr>
                <w:rFonts w:ascii="Times New Roman" w:eastAsia="Times New Roman" w:hAnsi="Times New Roman" w:cs="Times New Roman"/>
              </w:rPr>
              <w:t>ком крае», Постановление Правительства РФ от 19 октября 2020 года № 1704, Постановление Правительства РФ от 01 февраля 2026 года № 79.</w:t>
            </w:r>
          </w:p>
        </w:tc>
      </w:tr>
      <w:tr w:rsidR="007C4B15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1.7. Краткое описание целей предлагаемого регулирования:</w:t>
            </w:r>
          </w:p>
          <w:p w:rsidR="007C4B15" w:rsidRDefault="009A1A30">
            <w:pPr>
              <w:spacing w:after="0" w:line="240" w:lineRule="auto"/>
              <w:ind w:firstLine="5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Целью предоставления Субсидии является </w:t>
            </w:r>
            <w:r>
              <w:rPr>
                <w:rFonts w:ascii="Times New Roman" w:eastAsia="Times New Roman" w:hAnsi="Times New Roman" w:cs="Times New Roman"/>
              </w:rPr>
              <w:t xml:space="preserve">финансовая поддержка юридическим лицам, 100 процентов акций (долей) которых принадлежит Забайкальскому краю, на осуществление капитальных вложений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 объект капитального строительства «Создание индустриального промышленного парка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Стройпром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 в г. Чита»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ведо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мственного проекта «Государственная поддержка инвестиционной деятельности» государственной программы Забайкальского края «Экономическое развитие», утвержденной постановлением Правительства Забайкальского края от 23 апреля 2014 года № 220, реализуемого в ра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мкам Долгосрочного плана комплексного социально-экономического развития городского округа «Город Чита» и их прогнозные значения к 2030 году, 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утвержденного постановлением Правительства Российской Федерации от 31 июля 2023 года №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2058-р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«Об утверждении долгосрочных планов комплексного социально-экономического развития ряда агломераций на период до 2030 года». </w:t>
            </w:r>
          </w:p>
        </w:tc>
      </w:tr>
      <w:tr w:rsidR="007C4B15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1.8. Краткое описание предлагаемого регулирования:</w:t>
            </w:r>
          </w:p>
          <w:p w:rsidR="007C4B15" w:rsidRDefault="009A1A30">
            <w:pPr>
              <w:spacing w:after="0" w:line="240" w:lineRule="auto"/>
              <w:ind w:firstLine="5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 постановлением Правительства Российской Федерации от 25 октяб</w:t>
            </w:r>
            <w:r>
              <w:rPr>
                <w:rFonts w:ascii="Times New Roman" w:hAnsi="Times New Roman" w:cs="Times New Roman"/>
              </w:rPr>
              <w:t>ря 2023 года № 1782 утверждены общие требования к нормативным правовым актам, 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</w:t>
            </w:r>
            <w:r>
              <w:rPr>
                <w:rFonts w:ascii="Times New Roman" w:hAnsi="Times New Roman" w:cs="Times New Roman"/>
              </w:rPr>
              <w:t>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субсидий.</w:t>
            </w:r>
          </w:p>
          <w:p w:rsidR="007C4B15" w:rsidRDefault="009A1A30">
            <w:pPr>
              <w:pStyle w:val="ConsPlusNormal"/>
              <w:ind w:firstLine="5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целях финансового обеспечения информационного, консультационного и финансового сопровож</w:t>
            </w:r>
            <w:r>
              <w:rPr>
                <w:rFonts w:ascii="Times New Roman" w:hAnsi="Times New Roman" w:cs="Times New Roman"/>
              </w:rPr>
              <w:t>дения инвестиционных проектов на территории Забайкальского края Министерством по социальному, экономическому, инфраструктурному, пространственному планированию и развитию разработан представленный проект постановления.</w:t>
            </w:r>
          </w:p>
        </w:tc>
      </w:tr>
      <w:tr w:rsidR="007C4B15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1.9. Контактная информация об исполн</w:t>
            </w:r>
            <w:r>
              <w:rPr>
                <w:rFonts w:ascii="Times New Roman" w:hAnsi="Times New Roman" w:cs="Times New Roman"/>
              </w:rPr>
              <w:t>ителе разработчика:</w:t>
            </w:r>
          </w:p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Стрыжова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Сергеевна (отчество - при наличии):</w:t>
            </w:r>
          </w:p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Должность:начальник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отдела инвестиционного развития </w:t>
            </w:r>
          </w:p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Телефон:8 (3022) 31 04 89</w:t>
            </w:r>
          </w:p>
          <w:p w:rsidR="007C4B15" w:rsidRDefault="009A1A30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</w:rPr>
              <w:t xml:space="preserve">Адрес электронной почты: </w:t>
            </w:r>
            <w:r>
              <w:rPr>
                <w:rFonts w:ascii="Arial" w:eastAsia="Arial" w:hAnsi="Arial" w:cs="Arial"/>
                <w:color w:val="333333"/>
                <w:sz w:val="19"/>
                <w:highlight w:val="white"/>
              </w:rPr>
              <w:t> </w:t>
            </w:r>
            <w:hyperlink r:id="rId7" w:tooltip="mailto:n.stryzhova@mpr.e-zab.ru" w:history="1">
              <w:r>
                <w:rPr>
                  <w:rStyle w:val="af7"/>
                  <w:rFonts w:ascii="Arial" w:eastAsia="Arial" w:hAnsi="Arial" w:cs="Arial"/>
                  <w:color w:val="205891"/>
                  <w:sz w:val="19"/>
                  <w:highlight w:val="white"/>
                </w:rPr>
                <w:t>n.stryzhova@mpr.e-zab.ru</w:t>
              </w:r>
            </w:hyperlink>
          </w:p>
        </w:tc>
      </w:tr>
    </w:tbl>
    <w:p w:rsidR="007C4B15" w:rsidRDefault="007C4B15">
      <w:pPr>
        <w:pStyle w:val="ConsPlusNormal"/>
        <w:rPr>
          <w:rFonts w:ascii="Times New Roman" w:hAnsi="Times New Roman" w:cs="Times New Roman"/>
        </w:rPr>
      </w:pPr>
    </w:p>
    <w:p w:rsidR="007C4B15" w:rsidRDefault="009A1A30">
      <w:pPr>
        <w:pStyle w:val="ConsPlusNormal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Предполагаемая степень регулирующего воздействия</w:t>
      </w:r>
    </w:p>
    <w:p w:rsidR="007C4B15" w:rsidRDefault="009A1A30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проекта НПА</w:t>
      </w:r>
    </w:p>
    <w:p w:rsidR="007C4B15" w:rsidRDefault="007C4B15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8"/>
        <w:gridCol w:w="4422"/>
      </w:tblGrid>
      <w:tr w:rsidR="007C4B15">
        <w:tc>
          <w:tcPr>
            <w:tcW w:w="4648" w:type="dxa"/>
          </w:tcPr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 Степень регулирующего воздействия проекта нормативного правового акта</w:t>
            </w:r>
          </w:p>
        </w:tc>
        <w:tc>
          <w:tcPr>
            <w:tcW w:w="4422" w:type="dxa"/>
          </w:tcPr>
          <w:p w:rsidR="007C4B15" w:rsidRDefault="009A1A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высокая/средняя/низкая</w:t>
            </w:r>
          </w:p>
        </w:tc>
      </w:tr>
      <w:tr w:rsidR="007C4B15">
        <w:tc>
          <w:tcPr>
            <w:tcW w:w="9070" w:type="dxa"/>
            <w:gridSpan w:val="2"/>
          </w:tcPr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Обоснование отнесения проекта нормативного правового акта к определенной степени регулирующего воздействия: низкая степень регулирующего воздействия.</w:t>
            </w:r>
          </w:p>
          <w:p w:rsidR="007C4B15" w:rsidRDefault="009A1A3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 постановления отнесен к низкой степени регулирующего воздействия в соответствии с подпунктом 3</w:t>
            </w:r>
            <w:r>
              <w:rPr>
                <w:rFonts w:ascii="Times New Roman" w:hAnsi="Times New Roman" w:cs="Times New Roman"/>
              </w:rPr>
              <w:t xml:space="preserve"> пункта 10 раздела 2 Постановление Губернатора Забайкальского края от 27.12.2013 № 80.</w:t>
            </w:r>
          </w:p>
        </w:tc>
      </w:tr>
    </w:tbl>
    <w:p w:rsidR="007C4B15" w:rsidRDefault="007C4B15">
      <w:pPr>
        <w:pStyle w:val="ConsPlusNormal"/>
        <w:rPr>
          <w:rFonts w:ascii="Times New Roman" w:hAnsi="Times New Roman" w:cs="Times New Roman"/>
        </w:rPr>
      </w:pPr>
    </w:p>
    <w:p w:rsidR="007C4B15" w:rsidRDefault="009A1A30">
      <w:pPr>
        <w:pStyle w:val="ConsPlusNormal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Детальное описание проблемы, на решение которой направлен</w:t>
      </w:r>
    </w:p>
    <w:p w:rsidR="007C4B15" w:rsidRDefault="009A1A30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предлагаемый способ регулирования, оценка негативных</w:t>
      </w:r>
    </w:p>
    <w:p w:rsidR="007C4B15" w:rsidRDefault="009A1A30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эффектов, возникающих в связи с наличием рассматриваемой</w:t>
      </w:r>
    </w:p>
    <w:p w:rsidR="007C4B15" w:rsidRDefault="009A1A30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проблемы</w:t>
      </w:r>
    </w:p>
    <w:p w:rsidR="007C4B15" w:rsidRDefault="007C4B15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7C4B15">
        <w:tc>
          <w:tcPr>
            <w:tcW w:w="9070" w:type="dxa"/>
            <w:tcBorders>
              <w:left w:val="single" w:sz="4" w:space="0" w:color="auto"/>
              <w:right w:val="single" w:sz="4" w:space="0" w:color="auto"/>
            </w:tcBorders>
          </w:tcPr>
          <w:p w:rsidR="007C4B15" w:rsidRDefault="009A1A30">
            <w:pPr>
              <w:spacing w:after="0" w:line="240" w:lineRule="auto"/>
              <w:ind w:firstLine="5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3.1. Описание проблемы, на решение которой направлен предлагаемый способ регулирования, условий и факторов ее существования:</w:t>
            </w:r>
          </w:p>
          <w:p w:rsidR="007C4B15" w:rsidRDefault="009A1A30">
            <w:pPr>
              <w:spacing w:after="0" w:line="240" w:lineRule="auto"/>
              <w:ind w:firstLine="5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Принятие Порядка обусловлено необходимостью </w:t>
            </w:r>
            <w:r>
              <w:rPr>
                <w:rFonts w:ascii="Times New Roman" w:eastAsia="Times New Roman" w:hAnsi="Times New Roman" w:cs="Times New Roman"/>
              </w:rPr>
              <w:t>дополнительное финан</w:t>
            </w:r>
            <w:r>
              <w:rPr>
                <w:rFonts w:ascii="Times New Roman" w:eastAsia="Times New Roman" w:hAnsi="Times New Roman" w:cs="Times New Roman"/>
              </w:rPr>
              <w:t xml:space="preserve">сирование проекта </w:t>
            </w:r>
            <w:r>
              <w:rPr>
                <w:rFonts w:ascii="Times New Roman" w:eastAsia="Times New Roman" w:hAnsi="Times New Roman" w:cs="Times New Roman"/>
                <w:lang w:eastAsia="ja-JP"/>
              </w:rPr>
              <w:t>капитального строительства «Индустриальный (промышленный) парк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ja-JP"/>
              </w:rPr>
              <w:t>Стройпром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ja-JP"/>
              </w:rPr>
              <w:t xml:space="preserve">» в г.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ja-JP"/>
              </w:rPr>
              <w:t>Чита</w:t>
            </w:r>
            <w:r>
              <w:rPr>
                <w:rFonts w:ascii="Times New Roman" w:hAnsi="Times New Roman" w:cs="Times New Roman"/>
              </w:rPr>
              <w:t>».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размере 355 000 000 (триста пятьдесят пять миллионов) рублей 00 копеек,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в связи со сложившейся ситуацией при исполнении контракта, </w:t>
            </w:r>
            <w:r>
              <w:rPr>
                <w:rFonts w:ascii="Times New Roman" w:eastAsia="Times New Roman" w:hAnsi="Times New Roman" w:cs="Times New Roman"/>
              </w:rPr>
              <w:t>не зависящей от сторон, требующей внесения изменений в проектно-сметную документацию, в связи с чем осуществлено продление срока выполнения работ, а также нестабильной экономической ситуацией, что, в свою очередь, приводит к убыточности выполнения работ, с</w:t>
            </w:r>
            <w:r>
              <w:rPr>
                <w:rFonts w:ascii="Times New Roman" w:eastAsia="Times New Roman" w:hAnsi="Times New Roman" w:cs="Times New Roman"/>
              </w:rPr>
              <w:t xml:space="preserve"> целью обеспечения недопущения срыва срока строительства.</w:t>
            </w:r>
          </w:p>
          <w:p w:rsidR="007C4B15" w:rsidRDefault="009A1A30">
            <w:pPr>
              <w:spacing w:after="0" w:line="240" w:lineRule="auto"/>
              <w:ind w:firstLine="5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Проектом постановления предлагается внести изменения </w:t>
            </w:r>
            <w:r>
              <w:rPr>
                <w:rFonts w:ascii="Times New Roman" w:eastAsia="Times New Roman" w:hAnsi="Times New Roman" w:cs="Times New Roman"/>
                <w:szCs w:val="28"/>
                <w:lang w:eastAsia="ja-JP"/>
              </w:rPr>
              <w:t>в пункт 1 Порядка предоставления субсидий из бюджета  Забайкальского края юридическим лицам, 100 процентов акций (долей) которых принадлежат Заба</w:t>
            </w:r>
            <w:r>
              <w:rPr>
                <w:rFonts w:ascii="Times New Roman" w:eastAsia="Times New Roman" w:hAnsi="Times New Roman" w:cs="Times New Roman"/>
                <w:szCs w:val="28"/>
                <w:lang w:eastAsia="ja-JP"/>
              </w:rPr>
              <w:t>йкальскому краю, на осуществление капитальных вложений в объекты капитального строительства, находящиеся в собственности указанных юридических лиц, и (или) на приобретение ими объектов недвижимого имущества с последующим увеличением уставных капиталов таки</w:t>
            </w:r>
            <w:r>
              <w:rPr>
                <w:rFonts w:ascii="Times New Roman" w:eastAsia="Times New Roman" w:hAnsi="Times New Roman" w:cs="Times New Roman"/>
                <w:szCs w:val="28"/>
                <w:lang w:eastAsia="ja-JP"/>
              </w:rPr>
              <w:t>х юридических лиц в соответствии с законодательством Российской Федерации, утвержденный постановлением Правительства Забайкальского края от 16.12.2022 г. № 623.</w:t>
            </w:r>
          </w:p>
        </w:tc>
      </w:tr>
      <w:tr w:rsidR="007C4B15">
        <w:tc>
          <w:tcPr>
            <w:tcW w:w="9070" w:type="dxa"/>
            <w:tcBorders>
              <w:left w:val="single" w:sz="4" w:space="0" w:color="auto"/>
              <w:right w:val="single" w:sz="4" w:space="0" w:color="auto"/>
            </w:tcBorders>
          </w:tcPr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3.2. Негативные эффекты, возникающие в связи с наличием проблемы: </w:t>
            </w:r>
          </w:p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Непринятие постановления пр</w:t>
            </w:r>
            <w:r>
              <w:rPr>
                <w:rFonts w:ascii="Times New Roman" w:hAnsi="Times New Roman" w:cs="Times New Roman"/>
              </w:rPr>
              <w:t>иведет к срывам сроков строительства индустриального (промышленного) парка «</w:t>
            </w:r>
            <w:proofErr w:type="spellStart"/>
            <w:r>
              <w:rPr>
                <w:rFonts w:ascii="Times New Roman" w:hAnsi="Times New Roman" w:cs="Times New Roman"/>
              </w:rPr>
              <w:t>Стройпром</w:t>
            </w:r>
            <w:proofErr w:type="spellEnd"/>
            <w:r>
              <w:rPr>
                <w:rFonts w:ascii="Times New Roman" w:hAnsi="Times New Roman" w:cs="Times New Roman"/>
              </w:rPr>
              <w:t>» на территории городского округа «Города Чита».</w:t>
            </w:r>
          </w:p>
        </w:tc>
      </w:tr>
      <w:tr w:rsidR="007C4B15">
        <w:tc>
          <w:tcPr>
            <w:tcW w:w="9070" w:type="dxa"/>
            <w:tcBorders>
              <w:left w:val="single" w:sz="4" w:space="0" w:color="auto"/>
              <w:right w:val="single" w:sz="4" w:space="0" w:color="auto"/>
            </w:tcBorders>
          </w:tcPr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3.3. Перечень действующих нормативных правовых актов (их положений), устанавливающих правовое регулирование:</w:t>
            </w:r>
          </w:p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t xml:space="preserve">1. </w:t>
            </w:r>
            <w:hyperlink r:id="rId8" w:tooltip="consultantplus://offline/ref=A4F01C902854A0E200F72AB842150EA82A0CAF8BD1E8C928C40C2AE34CE1B9997140C17228EC2314X7fBC" w:history="1">
              <w:r>
                <w:rPr>
                  <w:rFonts w:ascii="Times New Roman" w:hAnsi="Times New Roman" w:cs="Times New Roman"/>
                </w:rPr>
                <w:t>Статья 78</w:t>
              </w:r>
            </w:hyperlink>
            <w:r>
              <w:rPr>
                <w:rFonts w:ascii="Times New Roman" w:hAnsi="Times New Roman" w:cs="Times New Roman"/>
              </w:rPr>
              <w:t xml:space="preserve"> Бюдж</w:t>
            </w:r>
            <w:r>
              <w:rPr>
                <w:rFonts w:ascii="Times New Roman" w:hAnsi="Times New Roman" w:cs="Times New Roman"/>
              </w:rPr>
              <w:t>етного кодекса Российской Федерации.</w:t>
            </w:r>
          </w:p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Закона Забайкальского края от 27 февраля 2009 года № 148-ЗЗК «О государственной поддержке инвестиционной деятельности в Забайкальском крае».</w:t>
            </w:r>
          </w:p>
          <w:p w:rsidR="007C4B15" w:rsidRDefault="009A1A3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остановление Правительства Забайкальского края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от 10 октября 2017 года № 424 «О специализированной организации по привлечению инвестиций и работе с инвесторами в Забайкальском крае».</w:t>
            </w:r>
          </w:p>
          <w:p w:rsidR="007C4B15" w:rsidRDefault="009A1A3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74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4. Постановление Правительства РФ от 19 октября 2020 года № 1704 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 утверждении правил определения новых инвестиционны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 проектов, в целях реализации которых средства бюджета субъекта российской федерации, высвобождаемые в результате снижения объема погашения задолженности субъекта российской федерации перед российской федерацией по бюджетным кредитам, подлежат направлению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на выполнение инженерных изысканий, проектирование, экспертизу проектной документации и (или) результатов инженерных изысканий, строительство, реконструкцию и ввод в эксплуатацию объектов инфраструктуры, а также на подключение (технологическое присоединен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ие) объектов капитального строительства к сетям инженерно-технического обеспечения».</w:t>
            </w:r>
          </w:p>
          <w:p w:rsidR="007C4B15" w:rsidRDefault="009A1A3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74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 Постановление Правительства РФ от 01 февраля 2026 года № 79 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Об утверждении правил списания задолженности субъектов российской федерации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перед российской федерацией по отдельным бюджетным кредитам и направления субъектами российской федерации средств, высвобождаемых в результате списания задолженности субъектов российской федерации по указанным бюджетным кредитам».</w:t>
            </w:r>
          </w:p>
        </w:tc>
      </w:tr>
      <w:tr w:rsidR="007C4B15">
        <w:tc>
          <w:tcPr>
            <w:tcW w:w="9070" w:type="dxa"/>
            <w:tcBorders>
              <w:left w:val="single" w:sz="4" w:space="0" w:color="auto"/>
              <w:right w:val="single" w:sz="4" w:space="0" w:color="auto"/>
            </w:tcBorders>
          </w:tcPr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3.4. Описание условий, при которых проблема может быть решена в целом без вмешательства со стороны государства:</w:t>
            </w:r>
          </w:p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Проблема не может решена без вмешательства со стороны исполнительных органов государственной власти Забайкальского края.</w:t>
            </w:r>
          </w:p>
        </w:tc>
      </w:tr>
      <w:tr w:rsidR="007C4B15">
        <w:tc>
          <w:tcPr>
            <w:tcW w:w="9070" w:type="dxa"/>
            <w:tcBorders>
              <w:left w:val="single" w:sz="4" w:space="0" w:color="auto"/>
              <w:right w:val="single" w:sz="4" w:space="0" w:color="auto"/>
            </w:tcBorders>
          </w:tcPr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3.5. Источники данных:</w:t>
            </w:r>
          </w:p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11 функций и полномочий специализированной организации по привлечению инвестиций и работе с инвесторами в забайкальском крае Постановления Правительства Забайкальского края от 10 октября 2017 года № 424 «О специализированной организации по привлечен</w:t>
            </w:r>
            <w:r>
              <w:rPr>
                <w:rFonts w:ascii="Times New Roman" w:hAnsi="Times New Roman" w:cs="Times New Roman"/>
              </w:rPr>
              <w:t>ию инвестиций и работе с инвесторами в Забайкальском крае»</w:t>
            </w:r>
          </w:p>
        </w:tc>
      </w:tr>
      <w:tr w:rsidR="007C4B15">
        <w:tc>
          <w:tcPr>
            <w:tcW w:w="9070" w:type="dxa"/>
            <w:tcBorders>
              <w:left w:val="single" w:sz="4" w:space="0" w:color="auto"/>
              <w:right w:val="single" w:sz="4" w:space="0" w:color="auto"/>
            </w:tcBorders>
          </w:tcPr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3.6. Количественные характеристики и иная информация о проблеме:</w:t>
            </w:r>
          </w:p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</w:t>
            </w:r>
          </w:p>
        </w:tc>
      </w:tr>
    </w:tbl>
    <w:p w:rsidR="007C4B15" w:rsidRDefault="007C4B15">
      <w:pPr>
        <w:pStyle w:val="ConsPlusNormal"/>
        <w:rPr>
          <w:rFonts w:ascii="Times New Roman" w:hAnsi="Times New Roman" w:cs="Times New Roman"/>
        </w:rPr>
      </w:pPr>
    </w:p>
    <w:p w:rsidR="007C4B15" w:rsidRDefault="009A1A30">
      <w:pPr>
        <w:pStyle w:val="ConsPlusNormal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Анализ опыта субъектов Российской Федерации</w:t>
      </w:r>
    </w:p>
    <w:p w:rsidR="007C4B15" w:rsidRDefault="009A1A30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соответствующих сферах деятельности</w:t>
      </w:r>
    </w:p>
    <w:p w:rsidR="007C4B15" w:rsidRDefault="007C4B15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7C4B1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4.1. Опыт субъектов Российской </w:t>
            </w:r>
            <w:r>
              <w:rPr>
                <w:rFonts w:ascii="Times New Roman" w:hAnsi="Times New Roman" w:cs="Times New Roman"/>
              </w:rPr>
              <w:t xml:space="preserve">Федерации в соответствующих сферах деятельности: </w:t>
            </w:r>
          </w:p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Опыт субъектов Российской Федерации не рассматривался в рамках принятия проекта постановления. </w:t>
            </w:r>
          </w:p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 Источники данных:</w:t>
            </w:r>
          </w:p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</w:tr>
    </w:tbl>
    <w:p w:rsidR="007C4B15" w:rsidRDefault="007C4B15">
      <w:pPr>
        <w:pStyle w:val="ConsPlusNormal"/>
        <w:rPr>
          <w:rFonts w:ascii="Times New Roman" w:hAnsi="Times New Roman" w:cs="Times New Roman"/>
        </w:rPr>
      </w:pPr>
    </w:p>
    <w:p w:rsidR="007C4B15" w:rsidRDefault="009A1A30">
      <w:pPr>
        <w:pStyle w:val="ConsPlusNormal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Цели предлагаемого регулирования и их соответствие</w:t>
      </w:r>
    </w:p>
    <w:p w:rsidR="007C4B15" w:rsidRDefault="009A1A30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принципам правового регулирования, программным документам</w:t>
      </w:r>
    </w:p>
    <w:p w:rsidR="007C4B15" w:rsidRDefault="009A1A30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Правительства Российской Федерации, Правительства</w:t>
      </w:r>
    </w:p>
    <w:p w:rsidR="007C4B15" w:rsidRDefault="009A1A30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Забайкальского края</w:t>
      </w:r>
    </w:p>
    <w:p w:rsidR="007C4B15" w:rsidRDefault="007C4B15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11"/>
        <w:gridCol w:w="3011"/>
        <w:gridCol w:w="3013"/>
      </w:tblGrid>
      <w:tr w:rsidR="007C4B15">
        <w:tc>
          <w:tcPr>
            <w:tcW w:w="3011" w:type="dxa"/>
          </w:tcPr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 Цели предлагаемого правового регулирования</w:t>
            </w:r>
          </w:p>
        </w:tc>
        <w:tc>
          <w:tcPr>
            <w:tcW w:w="3011" w:type="dxa"/>
          </w:tcPr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 Установленные сроки достижения целей предлагаемого правового регулирования</w:t>
            </w:r>
          </w:p>
        </w:tc>
        <w:tc>
          <w:tcPr>
            <w:tcW w:w="3013" w:type="dxa"/>
          </w:tcPr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5.3. Ключевые показатели достижения целей предлагаемого правового регулирования</w:t>
            </w:r>
          </w:p>
        </w:tc>
      </w:tr>
      <w:tr w:rsidR="007C4B15">
        <w:tc>
          <w:tcPr>
            <w:tcW w:w="3011" w:type="dxa"/>
          </w:tcPr>
          <w:p w:rsidR="007C4B15" w:rsidRDefault="009A1A30">
            <w:pPr>
              <w:pStyle w:val="ConsPlusNormal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Целью предоставления Субсидии является 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финансовая поддержка юридическим лицам, 100 процентов акций (долей) которых принадлежит Забайкальскому краю, на осуществление капитальных вложений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 объект капитального строительства «Создание индустриального промышленного парка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Стройпром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» в г. Чита»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ведомственного проекта «Государственная поддержка инвестиционной деятельности» государственной программы Забайкальского края «Экономическое развитие», утвержденной постановлением Правительства Забайкальского края от 23 апреля 2014 года № 220, реализуемого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 рамкам Долгосрочного плана комплексного социально-экономического развития городского округа «Город Чита» и их прогнозные значения к 2030 году, 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  <w:lang w:eastAsia="en-US"/>
              </w:rPr>
              <w:lastRenderedPageBreak/>
              <w:t xml:space="preserve">утвержденного постановлением Правительства Российской Федерации от 31 июля 2023 года №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2058-р.</w:t>
            </w:r>
          </w:p>
        </w:tc>
        <w:tc>
          <w:tcPr>
            <w:tcW w:w="3011" w:type="dxa"/>
          </w:tcPr>
          <w:p w:rsidR="007C4B15" w:rsidRDefault="009A1A30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 xml:space="preserve">2026 </w:t>
            </w: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3013" w:type="dxa"/>
          </w:tcPr>
          <w:p w:rsidR="007C4B15" w:rsidRDefault="009A1A3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Строите</w:t>
            </w:r>
            <w:r>
              <w:rPr>
                <w:rFonts w:ascii="Times New Roman" w:eastAsia="Times New Roman" w:hAnsi="Times New Roman" w:cs="Times New Roman"/>
              </w:rPr>
              <w:t>льство КПП, расположенного в «Индустриальном (промышленном) парке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Стройпром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 в г. Чита;</w:t>
            </w:r>
          </w:p>
          <w:p w:rsidR="007C4B15" w:rsidRDefault="009A1A3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Строительство производственного здания № 1, расположенного в </w:t>
            </w:r>
            <w:r>
              <w:rPr>
                <w:rFonts w:ascii="Times New Roman" w:eastAsia="Times New Roman" w:hAnsi="Times New Roman" w:cs="Times New Roman"/>
              </w:rPr>
              <w:t>«Индустриальном (промышленном) парке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Стройпром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 в г. Чита</w:t>
            </w:r>
          </w:p>
          <w:p w:rsidR="007C4B15" w:rsidRDefault="009A1A3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Строительство производственного здания № 2, рас</w:t>
            </w:r>
            <w:r>
              <w:rPr>
                <w:rFonts w:ascii="Times New Roman" w:eastAsia="Times New Roman" w:hAnsi="Times New Roman" w:cs="Times New Roman"/>
              </w:rPr>
              <w:t xml:space="preserve">положенного в </w:t>
            </w:r>
            <w:r>
              <w:rPr>
                <w:rFonts w:ascii="Times New Roman" w:eastAsia="Times New Roman" w:hAnsi="Times New Roman" w:cs="Times New Roman"/>
              </w:rPr>
              <w:t>«Индустриальном (промышленном) парке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Стройпром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 в г. Чита</w:t>
            </w:r>
          </w:p>
          <w:p w:rsidR="007C4B15" w:rsidRDefault="007C4B15">
            <w:pPr>
              <w:rPr>
                <w:rFonts w:ascii="Times New Roman" w:hAnsi="Times New Roman" w:cs="Times New Roman"/>
              </w:rPr>
            </w:pPr>
          </w:p>
        </w:tc>
      </w:tr>
      <w:tr w:rsidR="007C4B15">
        <w:tc>
          <w:tcPr>
            <w:tcW w:w="9035" w:type="dxa"/>
            <w:gridSpan w:val="3"/>
          </w:tcPr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5.4. Обоснование соответствия целей предлагаемого правового регулирования принципам правового регулирования, программным документам:</w:t>
            </w:r>
          </w:p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Соответствие стратегии социально-экономического </w:t>
            </w:r>
            <w:r>
              <w:rPr>
                <w:rFonts w:ascii="Times New Roman" w:hAnsi="Times New Roman" w:cs="Times New Roman"/>
              </w:rPr>
              <w:t>развития Забайкальского края.</w:t>
            </w:r>
          </w:p>
        </w:tc>
      </w:tr>
      <w:tr w:rsidR="007C4B15">
        <w:tc>
          <w:tcPr>
            <w:tcW w:w="9035" w:type="dxa"/>
            <w:gridSpan w:val="3"/>
          </w:tcPr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5.5. Источники информации для расчета ключевых показателей достижения целей предлагаемого правового регулирования:</w:t>
            </w:r>
          </w:p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Государственная программа Забайкальского края «Экономическое развитие», утвержденная постановлением Правительства Забайкальского края от 23 апреля 2014 года № 220</w:t>
            </w:r>
          </w:p>
        </w:tc>
      </w:tr>
    </w:tbl>
    <w:p w:rsidR="007C4B15" w:rsidRDefault="007C4B15">
      <w:pPr>
        <w:pStyle w:val="ConsPlusNormal"/>
        <w:rPr>
          <w:rFonts w:ascii="Times New Roman" w:hAnsi="Times New Roman" w:cs="Times New Roman"/>
        </w:rPr>
      </w:pPr>
    </w:p>
    <w:p w:rsidR="007C4B15" w:rsidRDefault="009A1A30">
      <w:pPr>
        <w:pStyle w:val="ConsPlusNormal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Описание содержания предлагаемого правового регулирования</w:t>
      </w:r>
    </w:p>
    <w:p w:rsidR="007C4B15" w:rsidRDefault="009A1A30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альтернативных вариантов реш</w:t>
      </w:r>
      <w:r>
        <w:rPr>
          <w:rFonts w:ascii="Times New Roman" w:hAnsi="Times New Roman" w:cs="Times New Roman"/>
        </w:rPr>
        <w:t>ения проблемы</w:t>
      </w:r>
    </w:p>
    <w:p w:rsidR="007C4B15" w:rsidRDefault="007C4B15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7C4B15">
        <w:tc>
          <w:tcPr>
            <w:tcW w:w="9070" w:type="dxa"/>
            <w:tcBorders>
              <w:left w:val="single" w:sz="4" w:space="0" w:color="auto"/>
              <w:right w:val="single" w:sz="4" w:space="0" w:color="auto"/>
            </w:tcBorders>
          </w:tcPr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6.1. Описание предлагаемого способа решения проблемы и преодоления связанных с ней негативных эффектов:</w:t>
            </w:r>
          </w:p>
          <w:p w:rsidR="007C4B15" w:rsidRDefault="009A1A30">
            <w:pPr>
              <w:spacing w:after="0" w:line="240" w:lineRule="auto"/>
              <w:ind w:firstLine="5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Принятие Порядка обусловлено необходимостью </w:t>
            </w:r>
            <w:r>
              <w:rPr>
                <w:rFonts w:ascii="Times New Roman" w:eastAsia="Times New Roman" w:hAnsi="Times New Roman" w:cs="Times New Roman"/>
              </w:rPr>
              <w:t xml:space="preserve">дополнительное финансирование проекта </w:t>
            </w:r>
            <w:r>
              <w:rPr>
                <w:rFonts w:ascii="Times New Roman" w:eastAsia="Times New Roman" w:hAnsi="Times New Roman" w:cs="Times New Roman"/>
                <w:lang w:eastAsia="ja-JP"/>
              </w:rPr>
              <w:t>капитального строительства «Индустриальный (промышленный) парк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ja-JP"/>
              </w:rPr>
              <w:t>Стройпром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ja-JP"/>
              </w:rPr>
              <w:t xml:space="preserve">» в г.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ja-JP"/>
              </w:rPr>
              <w:t>Чита</w:t>
            </w:r>
            <w:r>
              <w:rPr>
                <w:rFonts w:ascii="Times New Roman" w:hAnsi="Times New Roman" w:cs="Times New Roman"/>
              </w:rPr>
              <w:t>».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размере 355 000 000 (триста пятьдесят пять миллионов) рублей 00 копеек,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 связи со сложившейся ситуацией при исполнении контракта, не зависящей от сторон, требующей вне</w:t>
            </w:r>
            <w:r>
              <w:rPr>
                <w:rFonts w:ascii="Times New Roman" w:eastAsia="Times New Roman" w:hAnsi="Times New Roman" w:cs="Times New Roman"/>
              </w:rPr>
              <w:t xml:space="preserve">сения изменений в проектно-сметную документацию, в связи с чем осуществлено продление срока выполнения работ, а также нестабильной экономической ситуацией, что, в свою очередь, приводит к убыточности выполнения работ, с целью обеспечения недопущения срыва </w:t>
            </w:r>
            <w:r>
              <w:rPr>
                <w:rFonts w:ascii="Times New Roman" w:eastAsia="Times New Roman" w:hAnsi="Times New Roman" w:cs="Times New Roman"/>
              </w:rPr>
              <w:t>срока строительства.</w:t>
            </w:r>
          </w:p>
          <w:p w:rsidR="007C4B15" w:rsidRDefault="009A1A30">
            <w:pPr>
              <w:spacing w:after="0" w:line="240" w:lineRule="auto"/>
              <w:ind w:firstLine="5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Проектом постановления предлагается внести изменения </w:t>
            </w:r>
            <w:r>
              <w:rPr>
                <w:rFonts w:ascii="Times New Roman" w:eastAsia="Times New Roman" w:hAnsi="Times New Roman" w:cs="Times New Roman"/>
                <w:szCs w:val="28"/>
                <w:lang w:eastAsia="ja-JP"/>
              </w:rPr>
              <w:t>в пункт 1 Порядка предоставления субсидий из бюджета  Забайкальского края юридическим лицам, 100 процентов акций (долей) которых принадлежат Забайкальскому краю, на осуществление кап</w:t>
            </w:r>
            <w:r>
              <w:rPr>
                <w:rFonts w:ascii="Times New Roman" w:eastAsia="Times New Roman" w:hAnsi="Times New Roman" w:cs="Times New Roman"/>
                <w:szCs w:val="28"/>
                <w:lang w:eastAsia="ja-JP"/>
              </w:rPr>
              <w:t>итальных вложений в объекты капитального строительства, находящиеся в собственности указанных юридических лиц, и (или) на приобретение ими объектов недвижимого имущества с последующим увеличением уставных капиталов таких юридических лиц в соответствии с за</w:t>
            </w:r>
            <w:r>
              <w:rPr>
                <w:rFonts w:ascii="Times New Roman" w:eastAsia="Times New Roman" w:hAnsi="Times New Roman" w:cs="Times New Roman"/>
                <w:szCs w:val="28"/>
                <w:lang w:eastAsia="ja-JP"/>
              </w:rPr>
              <w:t>конодательством Российской Федерации, утвержденный постановлением Правительства Забайкальского края от 16.12.2022 г. № 623.</w:t>
            </w:r>
          </w:p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Непринятие постановления приведет к срывам сроков строительства индустриального (промышленного) парка «</w:t>
            </w:r>
            <w:proofErr w:type="spellStart"/>
            <w:r>
              <w:rPr>
                <w:rFonts w:ascii="Times New Roman" w:hAnsi="Times New Roman" w:cs="Times New Roman"/>
              </w:rPr>
              <w:t>Стройпром</w:t>
            </w:r>
            <w:proofErr w:type="spellEnd"/>
            <w:r>
              <w:rPr>
                <w:rFonts w:ascii="Times New Roman" w:hAnsi="Times New Roman" w:cs="Times New Roman"/>
              </w:rPr>
              <w:t>» на территории горо</w:t>
            </w:r>
            <w:r>
              <w:rPr>
                <w:rFonts w:ascii="Times New Roman" w:hAnsi="Times New Roman" w:cs="Times New Roman"/>
              </w:rPr>
              <w:t>дского округа «Города Чита».</w:t>
            </w:r>
          </w:p>
          <w:p w:rsidR="007C4B15" w:rsidRDefault="007C4B1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4B15">
        <w:tc>
          <w:tcPr>
            <w:tcW w:w="9070" w:type="dxa"/>
            <w:tcBorders>
              <w:left w:val="single" w:sz="4" w:space="0" w:color="auto"/>
              <w:right w:val="single" w:sz="4" w:space="0" w:color="auto"/>
            </w:tcBorders>
          </w:tcPr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6.2. Описание альтернативных вариантов решения проблемы (с указанием того, каким образом каждым из способов могла бы быть решена проблема):</w:t>
            </w:r>
          </w:p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C4B15">
        <w:tc>
          <w:tcPr>
            <w:tcW w:w="9070" w:type="dxa"/>
            <w:tcBorders>
              <w:left w:val="single" w:sz="4" w:space="0" w:color="auto"/>
              <w:right w:val="single" w:sz="4" w:space="0" w:color="auto"/>
            </w:tcBorders>
          </w:tcPr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6.3. Обоснование выбора предлагаемого способа решения проблемы:</w:t>
            </w:r>
          </w:p>
          <w:p w:rsidR="007C4B15" w:rsidRDefault="009A1A30">
            <w:pPr>
              <w:spacing w:after="0" w:line="240" w:lineRule="auto"/>
              <w:ind w:firstLine="5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Принятие Порядка обусловлено необходимостью </w:t>
            </w:r>
            <w:r>
              <w:rPr>
                <w:rFonts w:ascii="Times New Roman" w:eastAsia="Times New Roman" w:hAnsi="Times New Roman" w:cs="Times New Roman"/>
              </w:rPr>
              <w:t xml:space="preserve">дополнительное финансирование проекта </w:t>
            </w:r>
            <w:r>
              <w:rPr>
                <w:rFonts w:ascii="Times New Roman" w:eastAsia="Times New Roman" w:hAnsi="Times New Roman" w:cs="Times New Roman"/>
                <w:lang w:eastAsia="ja-JP"/>
              </w:rPr>
              <w:t>капитального строительства «Индустриальный (промышленный) парк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ja-JP"/>
              </w:rPr>
              <w:t>Стройпром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ja-JP"/>
              </w:rPr>
              <w:t xml:space="preserve">» в г.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ja-JP"/>
              </w:rPr>
              <w:t>Чита</w:t>
            </w:r>
            <w:r>
              <w:rPr>
                <w:rFonts w:ascii="Times New Roman" w:hAnsi="Times New Roman" w:cs="Times New Roman"/>
              </w:rPr>
              <w:t>».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размере 355 000 000 (триста пятьдесят пять миллионов) рублей 00 копеек,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 связи со сло</w:t>
            </w:r>
            <w:r>
              <w:rPr>
                <w:rFonts w:ascii="Times New Roman" w:eastAsia="Times New Roman" w:hAnsi="Times New Roman" w:cs="Times New Roman"/>
              </w:rPr>
              <w:t>жившейся ситуацией при исполнении контракта, не зависящей от сторон, требующей внесения изменений в проектно-сметную документацию, в связи с чем осуществлено продление срока выполнения работ, а также нестабильной экономической ситуацией, что, в свою очеред</w:t>
            </w:r>
            <w:r>
              <w:rPr>
                <w:rFonts w:ascii="Times New Roman" w:eastAsia="Times New Roman" w:hAnsi="Times New Roman" w:cs="Times New Roman"/>
              </w:rPr>
              <w:t>ь, приводит к убыточности выполнения работ, с целью обеспечения недопущения срыва срока строительства.</w:t>
            </w:r>
          </w:p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Проектом постановления предлагается утвердить порядок </w:t>
            </w:r>
            <w:r>
              <w:rPr>
                <w:rFonts w:ascii="Times New Roman" w:eastAsia="Times New Roman" w:hAnsi="Times New Roman" w:cs="Times New Roman"/>
                <w:lang w:eastAsia="ja-JP"/>
              </w:rPr>
              <w:t>предоставления в 2026 году субсидий из бюджета Забайкальского края юридическим лицам (за исключение</w:t>
            </w:r>
            <w:r>
              <w:rPr>
                <w:rFonts w:ascii="Times New Roman" w:eastAsia="Times New Roman" w:hAnsi="Times New Roman" w:cs="Times New Roman"/>
                <w:lang w:eastAsia="ja-JP"/>
              </w:rPr>
              <w:t xml:space="preserve">м субсидий </w:t>
            </w:r>
            <w:r>
              <w:rPr>
                <w:rFonts w:ascii="Times New Roman" w:eastAsia="Times New Roman" w:hAnsi="Times New Roman" w:cs="Times New Roman"/>
                <w:lang w:eastAsia="ja-JP"/>
              </w:rPr>
              <w:lastRenderedPageBreak/>
              <w:t>государственным (муниципальным) учреждениям) на осуществление капитальных вложений в объект капитального строительства «Индустриальный (промышленный) парк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ja-JP"/>
              </w:rPr>
              <w:t>Стройпром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ja-JP"/>
              </w:rPr>
              <w:t>» в г. Чита»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</w:p>
        </w:tc>
      </w:tr>
      <w:tr w:rsidR="007C4B15">
        <w:tc>
          <w:tcPr>
            <w:tcW w:w="9070" w:type="dxa"/>
            <w:tcBorders>
              <w:left w:val="single" w:sz="4" w:space="0" w:color="auto"/>
              <w:right w:val="single" w:sz="4" w:space="0" w:color="auto"/>
            </w:tcBorders>
          </w:tcPr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6.4. Описание выявленных последствий, к которым приведут предлага</w:t>
            </w:r>
            <w:r>
              <w:rPr>
                <w:rFonts w:ascii="Times New Roman" w:hAnsi="Times New Roman" w:cs="Times New Roman"/>
              </w:rPr>
              <w:t>емые варианты решения проблемы, информация об их эффективности и результативности (включая затраты и выгоды):</w:t>
            </w:r>
          </w:p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Непринятие постановления приведет к срывам сроков строительства индустриального (промышленного) парка «</w:t>
            </w:r>
            <w:proofErr w:type="spellStart"/>
            <w:r>
              <w:rPr>
                <w:rFonts w:ascii="Times New Roman" w:hAnsi="Times New Roman" w:cs="Times New Roman"/>
              </w:rPr>
              <w:t>Стройпром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на территории городского округа </w:t>
            </w:r>
            <w:r>
              <w:rPr>
                <w:rFonts w:ascii="Times New Roman" w:hAnsi="Times New Roman" w:cs="Times New Roman"/>
              </w:rPr>
              <w:t>«Города Чита».</w:t>
            </w:r>
          </w:p>
        </w:tc>
      </w:tr>
    </w:tbl>
    <w:p w:rsidR="007C4B15" w:rsidRDefault="007C4B15">
      <w:pPr>
        <w:pStyle w:val="ConsPlusNormal"/>
        <w:rPr>
          <w:rFonts w:ascii="Times New Roman" w:hAnsi="Times New Roman" w:cs="Times New Roman"/>
        </w:rPr>
      </w:pPr>
    </w:p>
    <w:p w:rsidR="007C4B15" w:rsidRDefault="009A1A30">
      <w:pPr>
        <w:pStyle w:val="ConsPlusNormal"/>
        <w:jc w:val="center"/>
        <w:outlineLvl w:val="0"/>
        <w:rPr>
          <w:rFonts w:ascii="Times New Roman" w:hAnsi="Times New Roman" w:cs="Times New Roman"/>
        </w:rPr>
      </w:pPr>
      <w:bookmarkStart w:id="0" w:name="P116"/>
      <w:bookmarkEnd w:id="0"/>
      <w:r>
        <w:rPr>
          <w:rFonts w:ascii="Times New Roman" w:hAnsi="Times New Roman" w:cs="Times New Roman"/>
        </w:rPr>
        <w:t>7. Основные группы субъектов предпринимательской и иной</w:t>
      </w:r>
    </w:p>
    <w:p w:rsidR="007C4B15" w:rsidRDefault="009A1A30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экономической деятельности, иные заинтересованные лица,</w:t>
      </w:r>
    </w:p>
    <w:p w:rsidR="007C4B15" w:rsidRDefault="009A1A30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интересы которых будут затронуты предлагаемым правовым</w:t>
      </w:r>
    </w:p>
    <w:p w:rsidR="007C4B15" w:rsidRDefault="009A1A30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регулированием</w:t>
      </w:r>
    </w:p>
    <w:p w:rsidR="007C4B15" w:rsidRDefault="007C4B15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11"/>
        <w:gridCol w:w="2835"/>
      </w:tblGrid>
      <w:tr w:rsidR="007C4B15">
        <w:tc>
          <w:tcPr>
            <w:tcW w:w="6211" w:type="dxa"/>
          </w:tcPr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7.1. Группа участников отношений:</w:t>
            </w:r>
          </w:p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</w:t>
            </w:r>
          </w:p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Исполнительный орган государственной власти</w:t>
            </w:r>
          </w:p>
        </w:tc>
        <w:tc>
          <w:tcPr>
            <w:tcW w:w="2835" w:type="dxa"/>
          </w:tcPr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7.2. Оценка количества участников отношений:</w:t>
            </w:r>
          </w:p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C4B15">
        <w:tc>
          <w:tcPr>
            <w:tcW w:w="6211" w:type="dxa"/>
          </w:tcPr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7.3. Описание иных групп участников отношений:</w:t>
            </w:r>
          </w:p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  <w:highlight w:val="yellow"/>
              </w:rPr>
            </w:pPr>
            <w:bookmarkStart w:id="1" w:name="_GoBack"/>
            <w:r w:rsidRPr="009B6F93">
              <w:rPr>
                <w:rFonts w:ascii="Times New Roman" w:hAnsi="Times New Roman" w:cs="Times New Roman"/>
                <w:highlight w:val="yellow"/>
              </w:rPr>
              <w:t>Юридические лица (за исключением государственных (муниципальных) уч</w:t>
            </w:r>
            <w:r w:rsidRPr="009B6F93">
              <w:rPr>
                <w:rFonts w:ascii="Times New Roman" w:hAnsi="Times New Roman" w:cs="Times New Roman"/>
                <w:highlight w:val="yellow"/>
              </w:rPr>
              <w:t>реждений), осуществляющие функции по привлечению инвестиций и работе с инвесторами в Забайкальском крае</w:t>
            </w:r>
            <w:bookmarkEnd w:id="1"/>
          </w:p>
        </w:tc>
        <w:tc>
          <w:tcPr>
            <w:tcW w:w="2835" w:type="dxa"/>
          </w:tcPr>
          <w:p w:rsidR="007C4B15" w:rsidRDefault="009A1A3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C4B15">
        <w:tc>
          <w:tcPr>
            <w:tcW w:w="9046" w:type="dxa"/>
            <w:gridSpan w:val="2"/>
          </w:tcPr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7.4. Источники данных: </w:t>
            </w:r>
          </w:p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данным отчетов, докладов о деятельности Министерство по социальному, экономическому, инфраструктурному, пространственному </w:t>
            </w:r>
            <w:r>
              <w:rPr>
                <w:rFonts w:ascii="Times New Roman" w:hAnsi="Times New Roman" w:cs="Times New Roman"/>
              </w:rPr>
              <w:t>планированию и развитию Забайкальского края</w:t>
            </w:r>
          </w:p>
        </w:tc>
      </w:tr>
    </w:tbl>
    <w:p w:rsidR="007C4B15" w:rsidRDefault="007C4B15">
      <w:pPr>
        <w:pStyle w:val="ConsPlusNormal"/>
        <w:rPr>
          <w:rFonts w:ascii="Times New Roman" w:hAnsi="Times New Roman" w:cs="Times New Roman"/>
        </w:rPr>
      </w:pPr>
    </w:p>
    <w:p w:rsidR="007C4B15" w:rsidRDefault="009A1A30">
      <w:pPr>
        <w:pStyle w:val="ConsPlusNormal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Оценка соответствующих расходов бюджета Забайкальского</w:t>
      </w:r>
    </w:p>
    <w:p w:rsidR="007C4B15" w:rsidRDefault="009A1A30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края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22"/>
        <w:gridCol w:w="3022"/>
        <w:gridCol w:w="3023"/>
      </w:tblGrid>
      <w:tr w:rsidR="007C4B15">
        <w:tc>
          <w:tcPr>
            <w:tcW w:w="3022" w:type="dxa"/>
          </w:tcPr>
          <w:p w:rsidR="007C4B15" w:rsidRDefault="009A1A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8.1. Наименование новой или изменяемой функции, полномочия, обязанности или права, вводимых предлагаемым регулированием</w:t>
            </w:r>
          </w:p>
        </w:tc>
        <w:tc>
          <w:tcPr>
            <w:tcW w:w="3022" w:type="dxa"/>
          </w:tcPr>
          <w:p w:rsidR="007C4B15" w:rsidRDefault="009A1A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8.2. Описание видов расходов бюджета Забайкальского края</w:t>
            </w:r>
          </w:p>
        </w:tc>
        <w:tc>
          <w:tcPr>
            <w:tcW w:w="3023" w:type="dxa"/>
          </w:tcPr>
          <w:p w:rsidR="007C4B15" w:rsidRDefault="009A1A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8.3. Количественная оценка расходов и возможных поступлений, рублей</w:t>
            </w:r>
          </w:p>
        </w:tc>
      </w:tr>
      <w:tr w:rsidR="007C4B15">
        <w:tc>
          <w:tcPr>
            <w:tcW w:w="9067" w:type="dxa"/>
            <w:gridSpan w:val="3"/>
          </w:tcPr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участника регулирования:</w:t>
            </w:r>
          </w:p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Министерство по социальному, экономическому, инфраструктурному, пространственному планированию и развитию Забайкальского края</w:t>
            </w:r>
          </w:p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Министерство финансов Забайкальского края</w:t>
            </w:r>
          </w:p>
          <w:p w:rsidR="007C4B15" w:rsidRDefault="007C4B15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7C4B15">
        <w:tc>
          <w:tcPr>
            <w:tcW w:w="3022" w:type="dxa"/>
            <w:vMerge w:val="restart"/>
          </w:tcPr>
          <w:p w:rsidR="007C4B15" w:rsidRDefault="009A1A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Новых функций, полномочий, обязанностей, за исключением предусмотренных действующим но</w:t>
            </w:r>
            <w:r>
              <w:rPr>
                <w:rFonts w:ascii="Times New Roman" w:hAnsi="Times New Roman" w:cs="Times New Roman"/>
              </w:rPr>
              <w:t>рмативным правовым актом, не предусмотрено</w:t>
            </w:r>
          </w:p>
        </w:tc>
        <w:tc>
          <w:tcPr>
            <w:tcW w:w="3022" w:type="dxa"/>
          </w:tcPr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Единовременные расходы в 2026-2027 </w:t>
            </w:r>
            <w:proofErr w:type="spellStart"/>
            <w:r>
              <w:rPr>
                <w:rFonts w:ascii="Times New Roman" w:hAnsi="Times New Roman" w:cs="Times New Roman"/>
              </w:rPr>
              <w:t>гг</w:t>
            </w:r>
            <w:proofErr w:type="spellEnd"/>
            <w:r>
              <w:rPr>
                <w:rFonts w:ascii="Times New Roman" w:hAnsi="Times New Roman" w:cs="Times New Roman"/>
              </w:rPr>
              <w:t xml:space="preserve"> (год возникновения):</w:t>
            </w:r>
          </w:p>
        </w:tc>
        <w:tc>
          <w:tcPr>
            <w:tcW w:w="3023" w:type="dxa"/>
          </w:tcPr>
          <w:p w:rsidR="007C4B15" w:rsidRDefault="009A1A30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7C4B15">
        <w:tc>
          <w:tcPr>
            <w:tcW w:w="3022" w:type="dxa"/>
            <w:vMerge/>
          </w:tcPr>
          <w:p w:rsidR="007C4B15" w:rsidRDefault="007C4B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Периодические расходы за период 2026 - 2027 гг.:</w:t>
            </w:r>
          </w:p>
        </w:tc>
        <w:tc>
          <w:tcPr>
            <w:tcW w:w="3023" w:type="dxa"/>
          </w:tcPr>
          <w:p w:rsidR="007C4B15" w:rsidRDefault="009A1A30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7C4B15">
        <w:tc>
          <w:tcPr>
            <w:tcW w:w="3022" w:type="dxa"/>
            <w:vMerge/>
          </w:tcPr>
          <w:p w:rsidR="007C4B15" w:rsidRDefault="007C4B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Возможные поступления за период 2026- 2027 гг.</w:t>
            </w:r>
          </w:p>
        </w:tc>
        <w:tc>
          <w:tcPr>
            <w:tcW w:w="3023" w:type="dxa"/>
          </w:tcPr>
          <w:p w:rsidR="007C4B15" w:rsidRDefault="009A1A30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7C4B15">
        <w:tc>
          <w:tcPr>
            <w:tcW w:w="6044" w:type="dxa"/>
            <w:gridSpan w:val="2"/>
          </w:tcPr>
          <w:p w:rsidR="007C4B15" w:rsidRDefault="009A1A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единовременные расходы:</w:t>
            </w:r>
          </w:p>
        </w:tc>
        <w:tc>
          <w:tcPr>
            <w:tcW w:w="3023" w:type="dxa"/>
          </w:tcPr>
          <w:p w:rsidR="007C4B15" w:rsidRDefault="009A1A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7C4B15">
        <w:tc>
          <w:tcPr>
            <w:tcW w:w="6044" w:type="dxa"/>
            <w:gridSpan w:val="2"/>
          </w:tcPr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периодические расходы за период 2026-2027 гг.</w:t>
            </w:r>
          </w:p>
        </w:tc>
        <w:tc>
          <w:tcPr>
            <w:tcW w:w="3023" w:type="dxa"/>
          </w:tcPr>
          <w:p w:rsidR="007C4B15" w:rsidRDefault="009A1A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7C4B15">
        <w:tc>
          <w:tcPr>
            <w:tcW w:w="6044" w:type="dxa"/>
            <w:gridSpan w:val="2"/>
          </w:tcPr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возможные поступления за период 2026-2027 гг.</w:t>
            </w:r>
          </w:p>
        </w:tc>
        <w:tc>
          <w:tcPr>
            <w:tcW w:w="3023" w:type="dxa"/>
          </w:tcPr>
          <w:p w:rsidR="007C4B15" w:rsidRDefault="009A1A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7C4B15">
        <w:tc>
          <w:tcPr>
            <w:tcW w:w="9067" w:type="dxa"/>
            <w:gridSpan w:val="3"/>
          </w:tcPr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8.4. Иные сведения о расходах (возможных поступлениях) бюджета Забайкальского края:</w:t>
            </w:r>
          </w:p>
          <w:p w:rsidR="007C4B15" w:rsidRDefault="009A1A3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Иных расходов, связанных с предлагаемым регулированием, </w:t>
            </w:r>
            <w:r>
              <w:rPr>
                <w:rFonts w:ascii="Times New Roman" w:hAnsi="Times New Roman" w:cs="Times New Roman"/>
              </w:rPr>
              <w:t>не предусмотрено. Финансирование мероприятий предусмотрено в рамках государственной программы Забайкальского края «Экономическое развитие», утвержденной постановлением Правительства Забайкальского края от 23 апреля 2014 года № 220</w:t>
            </w:r>
          </w:p>
        </w:tc>
      </w:tr>
      <w:tr w:rsidR="007C4B15">
        <w:tc>
          <w:tcPr>
            <w:tcW w:w="9067" w:type="dxa"/>
            <w:gridSpan w:val="3"/>
          </w:tcPr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8.5. Источники данных:</w:t>
            </w:r>
          </w:p>
          <w:p w:rsidR="007C4B15" w:rsidRDefault="009A1A3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Правительства Забайкальского края от 23 апреля 2014 года № 220 «Об утверждении государственной программы Забайкальского края «Экономическое развитие»</w:t>
            </w:r>
          </w:p>
        </w:tc>
      </w:tr>
    </w:tbl>
    <w:p w:rsidR="007C4B15" w:rsidRDefault="007C4B15">
      <w:pPr>
        <w:pStyle w:val="ConsPlusNormal"/>
        <w:rPr>
          <w:rFonts w:ascii="Times New Roman" w:hAnsi="Times New Roman" w:cs="Times New Roman"/>
        </w:rPr>
      </w:pPr>
    </w:p>
    <w:p w:rsidR="007C4B15" w:rsidRDefault="009A1A30">
      <w:pPr>
        <w:pStyle w:val="ConsPlusNormal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Новые обязанности, ответственность или ограничения</w:t>
      </w:r>
    </w:p>
    <w:p w:rsidR="007C4B15" w:rsidRDefault="009A1A30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субъектов предпринимательской и </w:t>
      </w:r>
      <w:r>
        <w:rPr>
          <w:rFonts w:ascii="Times New Roman" w:hAnsi="Times New Roman" w:cs="Times New Roman"/>
        </w:rPr>
        <w:t>иной экономической</w:t>
      </w:r>
    </w:p>
    <w:p w:rsidR="007C4B15" w:rsidRDefault="009A1A30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деятельности либо изменение содержания существующих</w:t>
      </w:r>
    </w:p>
    <w:p w:rsidR="007C4B15" w:rsidRDefault="009A1A30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обязанностей, ответственности и ограничений</w:t>
      </w:r>
    </w:p>
    <w:p w:rsidR="007C4B15" w:rsidRDefault="007C4B15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3"/>
        <w:gridCol w:w="3003"/>
        <w:gridCol w:w="3005"/>
      </w:tblGrid>
      <w:tr w:rsidR="007C4B15">
        <w:trPr>
          <w:trHeight w:val="1014"/>
        </w:trPr>
        <w:tc>
          <w:tcPr>
            <w:tcW w:w="3003" w:type="dxa"/>
          </w:tcPr>
          <w:p w:rsidR="007C4B15" w:rsidRDefault="009A1A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9.1. Группа участников отношений</w:t>
            </w:r>
          </w:p>
        </w:tc>
        <w:tc>
          <w:tcPr>
            <w:tcW w:w="3003" w:type="dxa"/>
          </w:tcPr>
          <w:p w:rsidR="007C4B15" w:rsidRDefault="009A1A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9.2. Описание новых обязанностей, ответственности и ограничений</w:t>
            </w:r>
          </w:p>
        </w:tc>
        <w:tc>
          <w:tcPr>
            <w:tcW w:w="3005" w:type="dxa"/>
          </w:tcPr>
          <w:p w:rsidR="007C4B15" w:rsidRDefault="009A1A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9.3. Описание отменяемых обязанностей, отве</w:t>
            </w:r>
            <w:r>
              <w:rPr>
                <w:rFonts w:ascii="Times New Roman" w:hAnsi="Times New Roman" w:cs="Times New Roman"/>
              </w:rPr>
              <w:t>тственности, запретов или ограничений</w:t>
            </w:r>
          </w:p>
        </w:tc>
      </w:tr>
      <w:tr w:rsidR="007C4B15">
        <w:tc>
          <w:tcPr>
            <w:tcW w:w="3003" w:type="dxa"/>
          </w:tcPr>
          <w:p w:rsidR="007C4B15" w:rsidRDefault="009A1A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3003" w:type="dxa"/>
          </w:tcPr>
          <w:p w:rsidR="007C4B15" w:rsidRDefault="009A1A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3005" w:type="dxa"/>
          </w:tcPr>
          <w:p w:rsidR="007C4B15" w:rsidRDefault="009A1A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</w:tr>
    </w:tbl>
    <w:p w:rsidR="007C4B15" w:rsidRDefault="007C4B15">
      <w:pPr>
        <w:pStyle w:val="ConsPlusNormal"/>
        <w:rPr>
          <w:rFonts w:ascii="Times New Roman" w:hAnsi="Times New Roman" w:cs="Times New Roman"/>
        </w:rPr>
      </w:pPr>
    </w:p>
    <w:p w:rsidR="007C4B15" w:rsidRDefault="009A1A30">
      <w:pPr>
        <w:pStyle w:val="ConsPlusNormal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Оценка расходов и доходов субъектов предпринимательской</w:t>
      </w:r>
    </w:p>
    <w:p w:rsidR="007C4B15" w:rsidRDefault="009A1A30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иной экономической деятельности, связанных</w:t>
      </w:r>
    </w:p>
    <w:p w:rsidR="007C4B15" w:rsidRDefault="009A1A30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необходимостью соблюдения установленных обязанностей</w:t>
      </w:r>
    </w:p>
    <w:p w:rsidR="007C4B15" w:rsidRDefault="009A1A30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ответственности</w:t>
      </w:r>
    </w:p>
    <w:p w:rsidR="007C4B15" w:rsidRDefault="007C4B15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3"/>
        <w:gridCol w:w="3003"/>
        <w:gridCol w:w="3005"/>
      </w:tblGrid>
      <w:tr w:rsidR="007C4B15">
        <w:tc>
          <w:tcPr>
            <w:tcW w:w="3003" w:type="dxa"/>
          </w:tcPr>
          <w:p w:rsidR="007C4B15" w:rsidRDefault="009A1A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10.1. Группа участников отношений</w:t>
            </w:r>
          </w:p>
        </w:tc>
        <w:tc>
          <w:tcPr>
            <w:tcW w:w="3003" w:type="dxa"/>
          </w:tcPr>
          <w:p w:rsidR="007C4B15" w:rsidRDefault="009A1A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10.2. Описание новых или изменения содержания существующих</w:t>
            </w:r>
          </w:p>
          <w:p w:rsidR="007C4B15" w:rsidRDefault="009A1A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обязанностей, ограничений и ответственности</w:t>
            </w:r>
          </w:p>
        </w:tc>
        <w:tc>
          <w:tcPr>
            <w:tcW w:w="3005" w:type="dxa"/>
          </w:tcPr>
          <w:p w:rsidR="007C4B15" w:rsidRDefault="009A1A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10.3. Описание и оценка видов расходов</w:t>
            </w:r>
          </w:p>
        </w:tc>
      </w:tr>
      <w:tr w:rsidR="007C4B15">
        <w:tc>
          <w:tcPr>
            <w:tcW w:w="3003" w:type="dxa"/>
            <w:tcBorders>
              <w:bottom w:val="single" w:sz="4" w:space="0" w:color="auto"/>
            </w:tcBorders>
          </w:tcPr>
          <w:p w:rsidR="007C4B15" w:rsidRDefault="009A1A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3003" w:type="dxa"/>
            <w:tcBorders>
              <w:bottom w:val="single" w:sz="4" w:space="0" w:color="auto"/>
            </w:tcBorders>
          </w:tcPr>
          <w:p w:rsidR="007C4B15" w:rsidRDefault="009A1A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3005" w:type="dxa"/>
            <w:tcBorders>
              <w:bottom w:val="single" w:sz="4" w:space="0" w:color="auto"/>
            </w:tcBorders>
          </w:tcPr>
          <w:p w:rsidR="007C4B15" w:rsidRDefault="009A1A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C4B15">
        <w:tc>
          <w:tcPr>
            <w:tcW w:w="9011" w:type="dxa"/>
            <w:gridSpan w:val="3"/>
            <w:tcBorders>
              <w:bottom w:val="single" w:sz="4" w:space="0" w:color="auto"/>
            </w:tcBorders>
          </w:tcPr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10.4. Источники данных:</w:t>
            </w:r>
          </w:p>
          <w:p w:rsidR="007C4B15" w:rsidRDefault="009A1A3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Отсутствуют</w:t>
            </w:r>
            <w:r>
              <w:rPr>
                <w:rFonts w:ascii="Times New Roman" w:hAnsi="Times New Roman" w:cs="Times New Roman"/>
              </w:rPr>
              <w:t>_____________________________________________________</w:t>
            </w:r>
          </w:p>
          <w:p w:rsidR="007C4B15" w:rsidRDefault="007C4B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C4B15" w:rsidRDefault="007C4B15">
      <w:pPr>
        <w:pStyle w:val="ConsPlusNormal"/>
        <w:rPr>
          <w:rFonts w:ascii="Times New Roman" w:hAnsi="Times New Roman" w:cs="Times New Roman"/>
        </w:rPr>
      </w:pPr>
    </w:p>
    <w:p w:rsidR="007C4B15" w:rsidRDefault="009A1A30">
      <w:pPr>
        <w:pStyle w:val="ConsPlusNormal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Риски решения проблемы предложенным способом</w:t>
      </w:r>
    </w:p>
    <w:p w:rsidR="007C4B15" w:rsidRDefault="009A1A30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регулирования и риски негативных последствий</w:t>
      </w:r>
    </w:p>
    <w:p w:rsidR="007C4B15" w:rsidRDefault="007C4B15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7C4B15">
        <w:tc>
          <w:tcPr>
            <w:tcW w:w="4535" w:type="dxa"/>
          </w:tcPr>
          <w:p w:rsidR="007C4B15" w:rsidRDefault="009A1A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11.1. Риски решения проблемы предложенным способом и риски негативных последствий</w:t>
            </w:r>
          </w:p>
        </w:tc>
        <w:tc>
          <w:tcPr>
            <w:tcW w:w="4535" w:type="dxa"/>
          </w:tcPr>
          <w:p w:rsidR="007C4B15" w:rsidRDefault="009A1A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11.2. Оценка вероятнос</w:t>
            </w:r>
            <w:r>
              <w:rPr>
                <w:rFonts w:ascii="Times New Roman" w:hAnsi="Times New Roman" w:cs="Times New Roman"/>
              </w:rPr>
              <w:t>ти наступления рисков</w:t>
            </w:r>
          </w:p>
        </w:tc>
      </w:tr>
      <w:tr w:rsidR="007C4B15">
        <w:tc>
          <w:tcPr>
            <w:tcW w:w="4535" w:type="dxa"/>
          </w:tcPr>
          <w:p w:rsidR="007C4B15" w:rsidRDefault="007C4B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4B15" w:rsidRDefault="009A1A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Риски решения проблемы предложенным способом отсутствуют.</w:t>
            </w:r>
          </w:p>
        </w:tc>
        <w:tc>
          <w:tcPr>
            <w:tcW w:w="4535" w:type="dxa"/>
          </w:tcPr>
          <w:p w:rsidR="007C4B15" w:rsidRDefault="009A1A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Вероятность наступления рисков отсутствует</w:t>
            </w:r>
          </w:p>
        </w:tc>
      </w:tr>
      <w:tr w:rsidR="007C4B15">
        <w:trPr>
          <w:trHeight w:val="385"/>
        </w:trPr>
        <w:tc>
          <w:tcPr>
            <w:tcW w:w="9070" w:type="dxa"/>
            <w:gridSpan w:val="2"/>
          </w:tcPr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11.3. Источники данных:</w:t>
            </w:r>
          </w:p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Бюджетный кодекс Российской Федерации от 31 июля 1998 года;</w:t>
            </w:r>
          </w:p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постановление </w:t>
            </w:r>
            <w:r>
              <w:rPr>
                <w:rFonts w:ascii="Times New Roman" w:hAnsi="Times New Roman" w:cs="Times New Roman"/>
              </w:rPr>
              <w:t>Правительства Забайкальского края от 10 октября 2017 года № 424 «О специализированной организации по привлечению инвестиций и работе с инвесторами в Забайкальском крае»;</w:t>
            </w:r>
          </w:p>
          <w:p w:rsidR="007C4B15" w:rsidRDefault="009A1A30">
            <w:pPr>
              <w:pStyle w:val="ConsPlusNormal"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eastAsia="Calibri" w:hAnsi="Times New Roman"/>
                <w:lang w:eastAsia="en-US"/>
              </w:rPr>
              <w:t xml:space="preserve"> Постановление Правительства Забайкальского края от 23 апреля 2014 года № 220 «Об утверждении государственной программы Забайкальского края «Экономическое развитие»;</w:t>
            </w:r>
          </w:p>
          <w:p w:rsidR="007C4B15" w:rsidRDefault="009A1A30">
            <w:pPr>
              <w:pStyle w:val="ConsPlusNormal"/>
              <w:jc w:val="both"/>
            </w:pPr>
            <w:r>
              <w:rPr>
                <w:rFonts w:ascii="Times New Roman" w:eastAsia="Calibri" w:hAnsi="Times New Roman"/>
                <w:lang w:eastAsia="en-US"/>
              </w:rPr>
              <w:t>4. Постановление Правительства Забайкальского края от 16 декабря 2022 года № 623 «О некото</w:t>
            </w:r>
            <w:r>
              <w:rPr>
                <w:rFonts w:ascii="Times New Roman" w:eastAsia="Calibri" w:hAnsi="Times New Roman"/>
                <w:lang w:eastAsia="en-US"/>
              </w:rPr>
              <w:t>рых вопросах предоставления субсидий из бюджета Забайкальского края юридическим лицам, 100 процентов акций (долей) которых принадлежат Забайкальскому краю, на осуществление капитальных вложений в объекты капитального строительства, находящиеся в собственно</w:t>
            </w:r>
            <w:r>
              <w:rPr>
                <w:rFonts w:ascii="Times New Roman" w:eastAsia="Calibri" w:hAnsi="Times New Roman"/>
                <w:lang w:eastAsia="en-US"/>
              </w:rPr>
              <w:t>сти указанных юридических лиц, и (или)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Федерации»;</w:t>
            </w:r>
          </w:p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lang w:eastAsia="en-US"/>
              </w:rPr>
              <w:t>5. Закона Забайкальского края от 27 февра</w:t>
            </w:r>
            <w:r>
              <w:rPr>
                <w:rFonts w:ascii="Times New Roman" w:eastAsia="Calibri" w:hAnsi="Times New Roman"/>
                <w:lang w:eastAsia="en-US"/>
              </w:rPr>
              <w:t>ля 2009 года № 148-ЗЗК «О государственной поддержке инвестиционной деятельности в Забайкальском крае».</w:t>
            </w:r>
          </w:p>
          <w:p w:rsidR="007C4B15" w:rsidRDefault="009A1A3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74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>Постановление Правительства РФ от 19 октября 2020 года № 1704 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 утверждении правил определения новых инвестиционных проектов, в целях реализации кот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орых средства бюджета субъекта российской федерации, высвобождаемые в результате снижения объема погашения задолженности субъекта российской федерации перед российской федерацией по бюджетным кредитам, подлежат направлению на выполнение инженерных изыскани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й, проектирование, экспертизу проектной документации и (или) результатов инженерных изысканий, строительство, реконструкцию и ввод в эксплуатацию объектов инфраструктуры, а также на подключение (технологическое присоединение) объектов капитального строител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ьства к сетям инженерно-технического обеспечения».</w:t>
            </w:r>
          </w:p>
          <w:p w:rsidR="007C4B15" w:rsidRDefault="009A1A3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74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 Постановление Правительства РФ от 01 февраля 2026 года № 79 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Об утверждении правил списания задолженности субъектов российской федерации перед российской федерацией по отдельным бюджетным кредитам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направления субъектами российской федерации средств, высвобождаемых в результате списания задолженности субъектов российской федерации по указанным бюджетным кредитам».</w:t>
            </w:r>
          </w:p>
        </w:tc>
      </w:tr>
    </w:tbl>
    <w:p w:rsidR="007C4B15" w:rsidRDefault="007C4B15">
      <w:pPr>
        <w:pStyle w:val="ConsPlusNormal"/>
        <w:rPr>
          <w:rFonts w:ascii="Times New Roman" w:hAnsi="Times New Roman" w:cs="Times New Roman"/>
        </w:rPr>
      </w:pPr>
    </w:p>
    <w:p w:rsidR="007C4B15" w:rsidRDefault="009A1A30">
      <w:pPr>
        <w:pStyle w:val="ConsPlusNormal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Предполагаемая дата вступления в силу проекта</w:t>
      </w:r>
    </w:p>
    <w:p w:rsidR="007C4B15" w:rsidRDefault="009A1A30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нормативного правового акта, необ</w:t>
      </w:r>
      <w:r>
        <w:rPr>
          <w:rFonts w:ascii="Times New Roman" w:hAnsi="Times New Roman" w:cs="Times New Roman"/>
        </w:rPr>
        <w:t>ходимость установления</w:t>
      </w:r>
    </w:p>
    <w:p w:rsidR="007C4B15" w:rsidRDefault="009A1A30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переходных положений (переходного периода)</w:t>
      </w:r>
    </w:p>
    <w:p w:rsidR="007C4B15" w:rsidRDefault="007C4B15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7C4B15">
        <w:tc>
          <w:tcPr>
            <w:tcW w:w="9070" w:type="dxa"/>
            <w:gridSpan w:val="2"/>
          </w:tcPr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12.1. Предполагаемая дата вступления в силу проекта нормативного правового акта:</w:t>
            </w:r>
          </w:p>
        </w:tc>
      </w:tr>
      <w:tr w:rsidR="007C4B15">
        <w:tc>
          <w:tcPr>
            <w:tcW w:w="4535" w:type="dxa"/>
          </w:tcPr>
          <w:p w:rsidR="007C4B15" w:rsidRDefault="009A1A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12.2. Необходимость установления переходных положений (переходного периода):</w:t>
            </w:r>
          </w:p>
          <w:p w:rsidR="007C4B15" w:rsidRDefault="009A1A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4535" w:type="dxa"/>
          </w:tcPr>
          <w:p w:rsidR="007C4B15" w:rsidRDefault="009A1A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12.3. Не позднее 31.12</w:t>
            </w:r>
            <w:r>
              <w:rPr>
                <w:rFonts w:ascii="Times New Roman" w:hAnsi="Times New Roman" w:cs="Times New Roman"/>
              </w:rPr>
              <w:t>.2026 г.(освоение средств и достижение показателей, установленных государственной программой Забайкальского края)</w:t>
            </w:r>
          </w:p>
        </w:tc>
      </w:tr>
    </w:tbl>
    <w:p w:rsidR="007C4B15" w:rsidRDefault="007C4B15">
      <w:pPr>
        <w:pStyle w:val="ConsPlusNormal"/>
        <w:rPr>
          <w:rFonts w:ascii="Times New Roman" w:hAnsi="Times New Roman" w:cs="Times New Roman"/>
        </w:rPr>
      </w:pPr>
    </w:p>
    <w:p w:rsidR="007C4B15" w:rsidRDefault="009A1A30">
      <w:pPr>
        <w:pStyle w:val="ConsPlusNormal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Иные сведения (при наличии информации):</w:t>
      </w:r>
    </w:p>
    <w:p w:rsidR="007C4B15" w:rsidRDefault="007C4B15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7C4B1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15" w:rsidRDefault="009A1A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</w:tr>
    </w:tbl>
    <w:p w:rsidR="007C4B15" w:rsidRDefault="007C4B15">
      <w:pPr>
        <w:pStyle w:val="ConsPlusNormal"/>
        <w:rPr>
          <w:rFonts w:ascii="Times New Roman" w:hAnsi="Times New Roman" w:cs="Times New Roman"/>
        </w:rPr>
      </w:pPr>
    </w:p>
    <w:p w:rsidR="007C4B15" w:rsidRDefault="009A1A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 Указываются в случае проведения разработчиком публичных обсуждений проекта НПА.</w:t>
      </w:r>
    </w:p>
    <w:p w:rsidR="007C4B15" w:rsidRDefault="009A1A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proofErr w:type="gramStart"/>
      <w:r>
        <w:rPr>
          <w:rFonts w:ascii="Times New Roman" w:hAnsi="Times New Roman" w:cs="Times New Roman"/>
        </w:rPr>
        <w:t>*  Указываются</w:t>
      </w:r>
      <w:proofErr w:type="gramEnd"/>
      <w:r>
        <w:rPr>
          <w:rFonts w:ascii="Times New Roman" w:hAnsi="Times New Roman" w:cs="Times New Roman"/>
        </w:rPr>
        <w:t xml:space="preserve"> при наличии.</w:t>
      </w:r>
    </w:p>
    <w:p w:rsidR="007C4B15" w:rsidRDefault="009A1A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</w:t>
      </w:r>
      <w:proofErr w:type="gramStart"/>
      <w:r>
        <w:rPr>
          <w:rFonts w:ascii="Times New Roman" w:hAnsi="Times New Roman" w:cs="Times New Roman"/>
        </w:rPr>
        <w:t>*  Указывается</w:t>
      </w:r>
      <w:proofErr w:type="gramEnd"/>
      <w:r>
        <w:rPr>
          <w:rFonts w:ascii="Times New Roman" w:hAnsi="Times New Roman" w:cs="Times New Roman"/>
        </w:rPr>
        <w:t xml:space="preserve"> в соответствии с пунктом 10 Порядка проведения оценки регулирующего воздействия проектов нормативных правовых актов Забайкальск</w:t>
      </w:r>
      <w:r>
        <w:rPr>
          <w:rFonts w:ascii="Times New Roman" w:hAnsi="Times New Roman" w:cs="Times New Roman"/>
        </w:rPr>
        <w:t>ого края, экспертизы и оценки фактического воздействия нормативных правовых актов Забайкальского края, затрагивающих вопросы осуществления предпринимательской, инвестиционной и иной экономической деятельности, утвержденного постановлением Губернатора Забай</w:t>
      </w:r>
      <w:r>
        <w:rPr>
          <w:rFonts w:ascii="Times New Roman" w:hAnsi="Times New Roman" w:cs="Times New Roman"/>
        </w:rPr>
        <w:t>кальского края от 27 декабря 2013 года № 80.</w:t>
      </w:r>
    </w:p>
    <w:sectPr w:rsidR="007C4B15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B15" w:rsidRDefault="009A1A30">
      <w:pPr>
        <w:spacing w:after="0" w:line="240" w:lineRule="auto"/>
      </w:pPr>
      <w:r>
        <w:separator/>
      </w:r>
    </w:p>
  </w:endnote>
  <w:endnote w:type="continuationSeparator" w:id="0">
    <w:p w:rsidR="007C4B15" w:rsidRDefault="009A1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0292823"/>
      <w:docPartObj>
        <w:docPartGallery w:val="Page Numbers (Bottom of Page)"/>
        <w:docPartUnique/>
      </w:docPartObj>
    </w:sdtPr>
    <w:sdtEndPr/>
    <w:sdtContent>
      <w:p w:rsidR="007C4B15" w:rsidRDefault="009A1A30">
        <w:pPr>
          <w:pStyle w:val="afa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9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7C4B15" w:rsidRDefault="007C4B15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B15" w:rsidRDefault="009A1A30">
      <w:pPr>
        <w:spacing w:after="0" w:line="240" w:lineRule="auto"/>
      </w:pPr>
      <w:r>
        <w:separator/>
      </w:r>
    </w:p>
  </w:footnote>
  <w:footnote w:type="continuationSeparator" w:id="0">
    <w:p w:rsidR="007C4B15" w:rsidRDefault="009A1A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33469"/>
    <w:multiLevelType w:val="hybridMultilevel"/>
    <w:tmpl w:val="CA4C6BBE"/>
    <w:lvl w:ilvl="0" w:tplc="C0366134">
      <w:start w:val="1"/>
      <w:numFmt w:val="decimal"/>
      <w:lvlText w:val="%1)"/>
      <w:lvlJc w:val="left"/>
      <w:pPr>
        <w:ind w:left="1429" w:hanging="360"/>
      </w:pPr>
    </w:lvl>
    <w:lvl w:ilvl="1" w:tplc="816807A8">
      <w:start w:val="1"/>
      <w:numFmt w:val="lowerLetter"/>
      <w:lvlText w:val="%2."/>
      <w:lvlJc w:val="left"/>
      <w:pPr>
        <w:ind w:left="2149" w:hanging="360"/>
      </w:pPr>
    </w:lvl>
    <w:lvl w:ilvl="2" w:tplc="F7201B92">
      <w:start w:val="1"/>
      <w:numFmt w:val="lowerRoman"/>
      <w:lvlText w:val="%3."/>
      <w:lvlJc w:val="right"/>
      <w:pPr>
        <w:ind w:left="2869" w:hanging="180"/>
      </w:pPr>
    </w:lvl>
    <w:lvl w:ilvl="3" w:tplc="280464DA">
      <w:start w:val="1"/>
      <w:numFmt w:val="decimal"/>
      <w:lvlText w:val="%4."/>
      <w:lvlJc w:val="left"/>
      <w:pPr>
        <w:ind w:left="3589" w:hanging="360"/>
      </w:pPr>
    </w:lvl>
    <w:lvl w:ilvl="4" w:tplc="92FA0298">
      <w:start w:val="1"/>
      <w:numFmt w:val="lowerLetter"/>
      <w:lvlText w:val="%5."/>
      <w:lvlJc w:val="left"/>
      <w:pPr>
        <w:ind w:left="4309" w:hanging="360"/>
      </w:pPr>
    </w:lvl>
    <w:lvl w:ilvl="5" w:tplc="F0E88692">
      <w:start w:val="1"/>
      <w:numFmt w:val="lowerRoman"/>
      <w:lvlText w:val="%6."/>
      <w:lvlJc w:val="right"/>
      <w:pPr>
        <w:ind w:left="5029" w:hanging="180"/>
      </w:pPr>
    </w:lvl>
    <w:lvl w:ilvl="6" w:tplc="23500A5E">
      <w:start w:val="1"/>
      <w:numFmt w:val="decimal"/>
      <w:lvlText w:val="%7."/>
      <w:lvlJc w:val="left"/>
      <w:pPr>
        <w:ind w:left="5749" w:hanging="360"/>
      </w:pPr>
    </w:lvl>
    <w:lvl w:ilvl="7" w:tplc="00BA50B4">
      <w:start w:val="1"/>
      <w:numFmt w:val="lowerLetter"/>
      <w:lvlText w:val="%8."/>
      <w:lvlJc w:val="left"/>
      <w:pPr>
        <w:ind w:left="6469" w:hanging="360"/>
      </w:pPr>
    </w:lvl>
    <w:lvl w:ilvl="8" w:tplc="6A2462D2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76A43A4E"/>
    <w:multiLevelType w:val="hybridMultilevel"/>
    <w:tmpl w:val="EC643FAC"/>
    <w:lvl w:ilvl="0" w:tplc="051A0132">
      <w:start w:val="1"/>
      <w:numFmt w:val="bullet"/>
      <w:lvlText w:val=""/>
      <w:lvlJc w:val="left"/>
      <w:pPr>
        <w:ind w:left="1220" w:hanging="360"/>
      </w:pPr>
      <w:rPr>
        <w:rFonts w:ascii="Symbol" w:hAnsi="Symbol" w:hint="default"/>
      </w:rPr>
    </w:lvl>
    <w:lvl w:ilvl="1" w:tplc="57C0D7CC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34AE48A8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A866BE74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F7A4F846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44361A66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CA464FE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E8023642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E68ACAF0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2" w15:restartNumberingAfterBreak="0">
    <w:nsid w:val="7C51773F"/>
    <w:multiLevelType w:val="hybridMultilevel"/>
    <w:tmpl w:val="EFE49F6A"/>
    <w:lvl w:ilvl="0" w:tplc="43C8D47A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C908BC4C">
      <w:start w:val="1"/>
      <w:numFmt w:val="lowerLetter"/>
      <w:lvlText w:val="%2."/>
      <w:lvlJc w:val="left"/>
      <w:pPr>
        <w:ind w:left="1789" w:hanging="360"/>
      </w:pPr>
    </w:lvl>
    <w:lvl w:ilvl="2" w:tplc="5D142CAA">
      <w:start w:val="1"/>
      <w:numFmt w:val="lowerRoman"/>
      <w:lvlText w:val="%3."/>
      <w:lvlJc w:val="right"/>
      <w:pPr>
        <w:ind w:left="2509" w:hanging="180"/>
      </w:pPr>
    </w:lvl>
    <w:lvl w:ilvl="3" w:tplc="FF642A9E">
      <w:start w:val="1"/>
      <w:numFmt w:val="decimal"/>
      <w:lvlText w:val="%4."/>
      <w:lvlJc w:val="left"/>
      <w:pPr>
        <w:ind w:left="3229" w:hanging="360"/>
      </w:pPr>
    </w:lvl>
    <w:lvl w:ilvl="4" w:tplc="7A3CC578">
      <w:start w:val="1"/>
      <w:numFmt w:val="lowerLetter"/>
      <w:lvlText w:val="%5."/>
      <w:lvlJc w:val="left"/>
      <w:pPr>
        <w:ind w:left="3949" w:hanging="360"/>
      </w:pPr>
    </w:lvl>
    <w:lvl w:ilvl="5" w:tplc="38A6A114">
      <w:start w:val="1"/>
      <w:numFmt w:val="lowerRoman"/>
      <w:lvlText w:val="%6."/>
      <w:lvlJc w:val="right"/>
      <w:pPr>
        <w:ind w:left="4669" w:hanging="180"/>
      </w:pPr>
    </w:lvl>
    <w:lvl w:ilvl="6" w:tplc="E3E4503A">
      <w:start w:val="1"/>
      <w:numFmt w:val="decimal"/>
      <w:lvlText w:val="%7."/>
      <w:lvlJc w:val="left"/>
      <w:pPr>
        <w:ind w:left="5389" w:hanging="360"/>
      </w:pPr>
    </w:lvl>
    <w:lvl w:ilvl="7" w:tplc="36420074">
      <w:start w:val="1"/>
      <w:numFmt w:val="lowerLetter"/>
      <w:lvlText w:val="%8."/>
      <w:lvlJc w:val="left"/>
      <w:pPr>
        <w:ind w:left="6109" w:hanging="360"/>
      </w:pPr>
    </w:lvl>
    <w:lvl w:ilvl="8" w:tplc="9DCE6A0A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B15"/>
    <w:rsid w:val="007C4B15"/>
    <w:rsid w:val="009A1A30"/>
    <w:rsid w:val="009B6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F744F5-8260-4435-A8F4-C24D3FDEE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link w:val="ConsPlusNormal0"/>
    <w:qFormat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f4">
    <w:name w:val="List Paragraph"/>
    <w:basedOn w:val="a"/>
    <w:uiPriority w:val="1"/>
    <w:qFormat/>
    <w:pPr>
      <w:widowControl w:val="0"/>
      <w:spacing w:after="0" w:line="240" w:lineRule="auto"/>
      <w:ind w:left="398" w:firstLine="707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Segoe UI" w:hAnsi="Segoe UI" w:cs="Segoe UI"/>
      <w:sz w:val="18"/>
      <w:szCs w:val="18"/>
    </w:rPr>
  </w:style>
  <w:style w:type="character" w:styleId="af7">
    <w:name w:val="Hyperlink"/>
    <w:uiPriority w:val="99"/>
    <w:unhideWhenUsed/>
    <w:rPr>
      <w:rFonts w:ascii="Times New Roman" w:hAnsi="Times New Roman" w:cs="Times New Roman"/>
      <w:color w:val="0000FF"/>
      <w:u w:val="single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rPr>
      <w:rFonts w:ascii="Calibri" w:eastAsiaTheme="minorEastAsia" w:hAnsi="Calibri" w:cs="Calibri"/>
      <w:lang w:eastAsia="ru-RU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F01C902854A0E200F72AB842150EA82A0CAF8BD1E8C928C40C2AE34CE1B9997140C17228EC2314X7fBC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.stryzhova@mpr.e-za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3433</Words>
  <Characters>19572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АО КРЗК</dc:creator>
  <cp:keywords/>
  <dc:description/>
  <cp:lastModifiedBy>Игнатьева Ольга</cp:lastModifiedBy>
  <cp:revision>21</cp:revision>
  <dcterms:created xsi:type="dcterms:W3CDTF">2022-12-14T07:41:00Z</dcterms:created>
  <dcterms:modified xsi:type="dcterms:W3CDTF">2026-08-20T03:33:00Z</dcterms:modified>
</cp:coreProperties>
</file>