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0899" w:rsidRPr="00FD4663" w:rsidRDefault="006742F0" w:rsidP="00FD4663">
      <w:pPr>
        <w:spacing w:after="0" w:line="396" w:lineRule="auto"/>
        <w:jc w:val="center"/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</w:pPr>
      <w:r w:rsidRPr="00FD4663">
        <w:rPr>
          <w:rFonts w:ascii="Cambria" w:eastAsia="PT Astra Serif" w:hAnsi="Cambria" w:cs="Times New Roman"/>
          <w:b/>
          <w:bCs/>
          <w:color w:val="262626" w:themeColor="text1" w:themeTint="D9"/>
          <w:sz w:val="20"/>
          <w:szCs w:val="20"/>
        </w:rPr>
        <w:t>Платформенная экономика: новые правила работы маркетплейсов с 1 октября 2026 года</w:t>
      </w:r>
    </w:p>
    <w:p w:rsidR="00337CAF" w:rsidRPr="00FD4663" w:rsidRDefault="006742F0" w:rsidP="00FD4663">
      <w:pPr>
        <w:spacing w:after="0" w:line="396" w:lineRule="auto"/>
        <w:jc w:val="both"/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</w:pPr>
      <w:r w:rsidRPr="00FD4663">
        <w:rPr>
          <w:rFonts w:ascii="Cambria" w:eastAsia="PT Astra Serif" w:hAnsi="Cambria" w:cs="Times New Roman"/>
          <w:noProof/>
          <w:color w:val="262626" w:themeColor="text1" w:themeTint="D9"/>
          <w:sz w:val="20"/>
          <w:szCs w:val="20"/>
          <w:lang w:eastAsia="ru-RU"/>
        </w:rPr>
        <w:drawing>
          <wp:inline distT="0" distB="0" distL="0" distR="0" wp14:anchorId="43FD0DFD" wp14:editId="5E0E8E48">
            <wp:extent cx="5940425" cy="3670935"/>
            <wp:effectExtent l="0" t="0" r="3175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латформенная экономика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70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42F0" w:rsidRPr="00FD4663" w:rsidRDefault="006742F0" w:rsidP="00FD4663">
      <w:pPr>
        <w:spacing w:after="0" w:line="396" w:lineRule="auto"/>
        <w:ind w:firstLine="709"/>
        <w:jc w:val="both"/>
        <w:rPr>
          <w:rFonts w:ascii="Cambria" w:hAnsi="Cambria" w:cs="Times New Roman"/>
          <w:color w:val="262626" w:themeColor="text1" w:themeTint="D9"/>
          <w:sz w:val="20"/>
          <w:szCs w:val="20"/>
        </w:rPr>
      </w:pPr>
      <w:r w:rsidRPr="00FD4663">
        <w:rPr>
          <w:rFonts w:ascii="Cambria" w:hAnsi="Cambria" w:cs="Times New Roman"/>
          <w:color w:val="262626" w:themeColor="text1" w:themeTint="D9"/>
          <w:sz w:val="20"/>
          <w:szCs w:val="20"/>
        </w:rPr>
        <w:t>Иллюстрация сгенерирована нейросетью Алиса А</w:t>
      </w:r>
      <w:r w:rsidRPr="00FD4663">
        <w:rPr>
          <w:rFonts w:ascii="Cambria" w:hAnsi="Cambria" w:cs="Times New Roman"/>
          <w:color w:val="262626" w:themeColor="text1" w:themeTint="D9"/>
          <w:sz w:val="20"/>
          <w:szCs w:val="20"/>
          <w:lang w:val="en-US"/>
        </w:rPr>
        <w:t>I</w:t>
      </w:r>
    </w:p>
    <w:p w:rsidR="00337CAF" w:rsidRPr="00FD4663" w:rsidRDefault="00337CAF" w:rsidP="00FD4663">
      <w:pPr>
        <w:spacing w:after="0" w:line="396" w:lineRule="auto"/>
        <w:ind w:firstLine="709"/>
        <w:jc w:val="both"/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</w:pPr>
    </w:p>
    <w:p w:rsidR="002C0899" w:rsidRPr="00FD4663" w:rsidRDefault="006742F0" w:rsidP="00FD4663">
      <w:pPr>
        <w:spacing w:after="0" w:line="396" w:lineRule="auto"/>
        <w:ind w:firstLine="709"/>
        <w:jc w:val="both"/>
        <w:rPr>
          <w:rFonts w:ascii="Cambria" w:eastAsia="PT Astra Serif" w:hAnsi="Cambria" w:cs="Times New Roman"/>
          <w:b/>
          <w:color w:val="262626" w:themeColor="text1" w:themeTint="D9"/>
          <w:sz w:val="20"/>
          <w:szCs w:val="20"/>
        </w:rPr>
      </w:pPr>
      <w:r w:rsidRPr="00FD4663">
        <w:rPr>
          <w:rFonts w:ascii="Cambria" w:eastAsia="PT Astra Serif" w:hAnsi="Cambria" w:cs="Times New Roman"/>
          <w:b/>
          <w:color w:val="262626" w:themeColor="text1" w:themeTint="D9"/>
          <w:sz w:val="20"/>
          <w:szCs w:val="20"/>
        </w:rPr>
        <w:t>С 1 октября 2026 года в России вступает в силу Федеральный закон от 31.07.2025 №289-ФЗ «Об отдельных вопросах регулирования платформенной экономики в Российской Федерации» (далее – Закон №289-ФЗ).</w:t>
      </w:r>
      <w:r w:rsidR="00337CAF" w:rsidRPr="00FD4663">
        <w:rPr>
          <w:rFonts w:ascii="Cambria" w:eastAsia="PT Astra Serif" w:hAnsi="Cambria" w:cs="Times New Roman"/>
          <w:b/>
          <w:color w:val="262626" w:themeColor="text1" w:themeTint="D9"/>
          <w:sz w:val="20"/>
          <w:szCs w:val="20"/>
        </w:rPr>
        <w:t xml:space="preserve"> Какие </w:t>
      </w:r>
      <w:r w:rsidR="001C615D" w:rsidRPr="00FD4663">
        <w:rPr>
          <w:rFonts w:ascii="Cambria" w:eastAsia="PT Astra Serif" w:hAnsi="Cambria" w:cs="Times New Roman"/>
          <w:b/>
          <w:color w:val="262626" w:themeColor="text1" w:themeTint="D9"/>
          <w:sz w:val="20"/>
          <w:szCs w:val="20"/>
        </w:rPr>
        <w:t xml:space="preserve">изменения он за собой </w:t>
      </w:r>
      <w:r w:rsidR="00337CAF" w:rsidRPr="00FD4663">
        <w:rPr>
          <w:rFonts w:ascii="Cambria" w:eastAsia="PT Astra Serif" w:hAnsi="Cambria" w:cs="Times New Roman"/>
          <w:b/>
          <w:color w:val="262626" w:themeColor="text1" w:themeTint="D9"/>
          <w:sz w:val="20"/>
          <w:szCs w:val="20"/>
        </w:rPr>
        <w:t>несёт</w:t>
      </w:r>
      <w:r w:rsidR="001C615D" w:rsidRPr="00FD4663">
        <w:rPr>
          <w:rFonts w:ascii="Cambria" w:eastAsia="PT Astra Serif" w:hAnsi="Cambria" w:cs="Times New Roman"/>
          <w:b/>
          <w:color w:val="262626" w:themeColor="text1" w:themeTint="D9"/>
          <w:sz w:val="20"/>
          <w:szCs w:val="20"/>
        </w:rPr>
        <w:t>,</w:t>
      </w:r>
      <w:r w:rsidR="00337CAF" w:rsidRPr="00FD4663">
        <w:rPr>
          <w:rFonts w:ascii="Cambria" w:eastAsia="PT Astra Serif" w:hAnsi="Cambria" w:cs="Times New Roman"/>
          <w:b/>
          <w:color w:val="262626" w:themeColor="text1" w:themeTint="D9"/>
          <w:sz w:val="20"/>
          <w:szCs w:val="20"/>
        </w:rPr>
        <w:t xml:space="preserve"> рассказали специалисты Управления Роспотребнадзора по Забайкальскому краю.</w:t>
      </w:r>
    </w:p>
    <w:p w:rsidR="00FD4663" w:rsidRDefault="00FD4663" w:rsidP="00FD4663">
      <w:pPr>
        <w:spacing w:after="0" w:line="396" w:lineRule="auto"/>
        <w:ind w:firstLine="709"/>
        <w:jc w:val="both"/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</w:pPr>
    </w:p>
    <w:p w:rsidR="002C0899" w:rsidRPr="00FD4663" w:rsidRDefault="001C615D" w:rsidP="00FD4663">
      <w:pPr>
        <w:spacing w:after="0" w:line="396" w:lineRule="auto"/>
        <w:ind w:firstLine="709"/>
        <w:jc w:val="both"/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</w:pPr>
      <w:r w:rsidRPr="00FD4663"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>Новый з</w:t>
      </w:r>
      <w:r w:rsidR="006742F0" w:rsidRPr="00FD4663"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>акон определяет правовые основы платформенной экономики в Российской Федерации и регулирует отношения, возникающие между операторами цифровых платформ, продавцами и покупателями при продаже товаров, выполнении работ</w:t>
      </w:r>
      <w:r w:rsidRPr="00FD4663"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 xml:space="preserve"> и</w:t>
      </w:r>
      <w:r w:rsidR="006742F0" w:rsidRPr="00FD4663"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 xml:space="preserve"> оказании услуг.</w:t>
      </w:r>
    </w:p>
    <w:p w:rsidR="001C615D" w:rsidRPr="00FD4663" w:rsidRDefault="006742F0" w:rsidP="00FD4663">
      <w:pPr>
        <w:spacing w:after="0" w:line="396" w:lineRule="auto"/>
        <w:ind w:firstLine="709"/>
        <w:jc w:val="both"/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</w:pPr>
      <w:r w:rsidRPr="00FD4663"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>В рамках федерального государственного контроля (надзора) в сфере защиты прав потребителей осуществляется контроль</w:t>
      </w:r>
      <w:r w:rsidR="001C615D" w:rsidRPr="00FD4663"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>:</w:t>
      </w:r>
    </w:p>
    <w:p w:rsidR="001C615D" w:rsidRPr="00FD4663" w:rsidRDefault="001C615D" w:rsidP="00FD4663">
      <w:pPr>
        <w:spacing w:after="0" w:line="396" w:lineRule="auto"/>
        <w:ind w:firstLine="709"/>
        <w:jc w:val="both"/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</w:pPr>
      <w:r w:rsidRPr="00FD4663"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>-</w:t>
      </w:r>
      <w:r w:rsidR="006742F0" w:rsidRPr="00FD4663"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 xml:space="preserve"> за соблюдением требований о размещении и внесении изменений в карточки товаров</w:t>
      </w:r>
      <w:r w:rsidRPr="00FD4663"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>;</w:t>
      </w:r>
    </w:p>
    <w:p w:rsidR="001C615D" w:rsidRPr="00FD4663" w:rsidRDefault="001C615D" w:rsidP="00FD4663">
      <w:pPr>
        <w:spacing w:after="0" w:line="396" w:lineRule="auto"/>
        <w:ind w:firstLine="709"/>
        <w:jc w:val="both"/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</w:pPr>
      <w:r w:rsidRPr="00FD4663"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 xml:space="preserve">- </w:t>
      </w:r>
      <w:r w:rsidR="004039C3" w:rsidRPr="00FD4663"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 xml:space="preserve">за </w:t>
      </w:r>
      <w:r w:rsidR="006742F0" w:rsidRPr="00FD4663"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>соблюдением специальных правил продажи товаров, свободная реализация которых ограничена или требует соблюдения особых условий</w:t>
      </w:r>
      <w:r w:rsidRPr="00FD4663"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>;</w:t>
      </w:r>
    </w:p>
    <w:p w:rsidR="002C0899" w:rsidRPr="00FD4663" w:rsidRDefault="001C615D" w:rsidP="00FD4663">
      <w:pPr>
        <w:spacing w:after="0" w:line="396" w:lineRule="auto"/>
        <w:ind w:firstLine="709"/>
        <w:jc w:val="both"/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</w:pPr>
      <w:r w:rsidRPr="00FD4663"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 xml:space="preserve">- </w:t>
      </w:r>
      <w:r w:rsidR="006742F0" w:rsidRPr="00FD4663"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 xml:space="preserve">за соблюдением требований к организации складов и пунктов выдачи заказов </w:t>
      </w:r>
      <w:r w:rsidRPr="00FD4663"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>(</w:t>
      </w:r>
      <w:r w:rsidR="006742F0" w:rsidRPr="00FD4663"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>в частности</w:t>
      </w:r>
      <w:r w:rsidR="004039C3" w:rsidRPr="00FD4663"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>,</w:t>
      </w:r>
      <w:r w:rsidR="006742F0" w:rsidRPr="00FD4663"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 xml:space="preserve"> санитарн</w:t>
      </w:r>
      <w:r w:rsidR="00C924C6" w:rsidRPr="00FD4663"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>о-эпидемиологических</w:t>
      </w:r>
      <w:r w:rsidR="00197D84" w:rsidRPr="00FD4663"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 xml:space="preserve"> требований</w:t>
      </w:r>
      <w:r w:rsidR="006742F0" w:rsidRPr="00FD4663"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>,</w:t>
      </w:r>
      <w:r w:rsidR="00197D84" w:rsidRPr="00FD4663"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 xml:space="preserve"> а также требований, предъявляемых</w:t>
      </w:r>
      <w:r w:rsidR="006742F0" w:rsidRPr="00FD4663"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 xml:space="preserve"> к обращению товаров</w:t>
      </w:r>
      <w:r w:rsidR="006C4922" w:rsidRPr="00FD4663"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 xml:space="preserve"> (</w:t>
      </w:r>
      <w:r w:rsidR="006742F0" w:rsidRPr="00FD4663"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>в том числе продовольственных</w:t>
      </w:r>
      <w:r w:rsidR="006C4922" w:rsidRPr="00FD4663"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>)</w:t>
      </w:r>
      <w:r w:rsidR="006742F0" w:rsidRPr="00FD4663"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>, а также в части деятельности пунктов выдачи заказов (ПВЗ)</w:t>
      </w:r>
      <w:r w:rsidR="004039C3" w:rsidRPr="00FD4663"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>,</w:t>
      </w:r>
      <w:r w:rsidR="006742F0" w:rsidRPr="00FD4663"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 xml:space="preserve"> касающ</w:t>
      </w:r>
      <w:r w:rsidR="004039C3" w:rsidRPr="00FD4663"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>ей</w:t>
      </w:r>
      <w:r w:rsidR="006742F0" w:rsidRPr="00FD4663"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 xml:space="preserve">ся прав потребителей (например, выдача товара надлежащего качества, возможность предоставления покупателю </w:t>
      </w:r>
      <w:r w:rsidR="004039C3" w:rsidRPr="00FD4663"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 xml:space="preserve">товара </w:t>
      </w:r>
      <w:r w:rsidR="006742F0" w:rsidRPr="00FD4663"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 xml:space="preserve">для ознакомления, распаковки и проверки, в том числе с возможностью примерки </w:t>
      </w:r>
      <w:r w:rsidR="006C4922" w:rsidRPr="00FD4663"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>в</w:t>
      </w:r>
      <w:r w:rsidR="006742F0" w:rsidRPr="00FD4663"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 xml:space="preserve"> примерочных, если ими оборудован </w:t>
      </w:r>
      <w:r w:rsidR="006C4922" w:rsidRPr="00FD4663"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>ПВЗ</w:t>
      </w:r>
      <w:r w:rsidR="006742F0" w:rsidRPr="00FD4663"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>)</w:t>
      </w:r>
      <w:r w:rsidR="006C4922" w:rsidRPr="00FD4663"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>)</w:t>
      </w:r>
      <w:r w:rsidR="006742F0" w:rsidRPr="00FD4663"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>.</w:t>
      </w:r>
    </w:p>
    <w:p w:rsidR="002C0899" w:rsidRPr="00FD4663" w:rsidRDefault="006742F0" w:rsidP="00FD4663">
      <w:pPr>
        <w:spacing w:after="0" w:line="396" w:lineRule="auto"/>
        <w:ind w:firstLine="709"/>
        <w:jc w:val="both"/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</w:pPr>
      <w:r w:rsidRPr="00FD4663"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lastRenderedPageBreak/>
        <w:t xml:space="preserve">Для правильного выбора товаров (работ, услуг) потребитель имеет право на получение необходимой и достоверной информации. </w:t>
      </w:r>
      <w:r w:rsidR="006C4922" w:rsidRPr="00FD4663"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>Это п</w:t>
      </w:r>
      <w:r w:rsidRPr="00FD4663"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 xml:space="preserve">раво </w:t>
      </w:r>
      <w:r w:rsidR="001C615D" w:rsidRPr="00FD4663"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>реализуется,</w:t>
      </w:r>
      <w:r w:rsidRPr="00FD4663"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 xml:space="preserve"> в том числе</w:t>
      </w:r>
      <w:r w:rsidR="004039C3" w:rsidRPr="00FD4663"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>,</w:t>
      </w:r>
      <w:r w:rsidRPr="00FD4663"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 xml:space="preserve"> через карточку товара, которая представляет собой предложение партнёра, размещ</w:t>
      </w:r>
      <w:r w:rsidR="004039C3" w:rsidRPr="00FD4663"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>ё</w:t>
      </w:r>
      <w:r w:rsidRPr="00FD4663"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 xml:space="preserve">нное на цифровой платформе, </w:t>
      </w:r>
      <w:r w:rsidR="00415173" w:rsidRPr="00FD4663"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>по выполнению</w:t>
      </w:r>
      <w:r w:rsidRPr="00FD4663"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 xml:space="preserve"> работы</w:t>
      </w:r>
      <w:r w:rsidR="004039C3" w:rsidRPr="00FD4663"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 xml:space="preserve"> </w:t>
      </w:r>
      <w:r w:rsidR="00415173" w:rsidRPr="00FD4663"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>либо оказанию</w:t>
      </w:r>
      <w:r w:rsidRPr="00FD4663"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 xml:space="preserve"> услуги.</w:t>
      </w:r>
    </w:p>
    <w:p w:rsidR="002C0899" w:rsidRPr="00FD4663" w:rsidRDefault="006742F0" w:rsidP="00FD4663">
      <w:pPr>
        <w:spacing w:after="0" w:line="396" w:lineRule="auto"/>
        <w:ind w:firstLine="709"/>
        <w:jc w:val="both"/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</w:pPr>
      <w:r w:rsidRPr="00FD4663"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 xml:space="preserve">Традиционно обязанность предоставить потребителю необходимую информацию возлагалась на продавца (изготовителя, исполнителя). Закон № 289-ФЗ вводит дополнительный уровень гарантий: оператор платформы теперь обязан технически обеспечить размещение достоверных сведений в карточке товара и </w:t>
      </w:r>
      <w:r w:rsidR="006C4922" w:rsidRPr="00FD4663"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 xml:space="preserve">предварительно проверить </w:t>
      </w:r>
      <w:r w:rsidRPr="00FD4663"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>их.</w:t>
      </w:r>
    </w:p>
    <w:p w:rsidR="002C0899" w:rsidRPr="00FD4663" w:rsidRDefault="006742F0" w:rsidP="00FD4663">
      <w:pPr>
        <w:spacing w:after="0" w:line="396" w:lineRule="auto"/>
        <w:ind w:firstLine="709"/>
        <w:jc w:val="both"/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</w:pPr>
      <w:r w:rsidRPr="00FD4663"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>Согласно статье 7 Закона №289-ФЗ, оператор цифровой платформы обязан обеспечить техническую возможность размещения в карточках товаров полных и достоверных сведений, а также не допускать к размещению карточки, содержащие информацию о товарах, оборот которых ограничен или запрещён, либо сведения, не соответствующие обязательным требованиям.</w:t>
      </w:r>
    </w:p>
    <w:p w:rsidR="001C615D" w:rsidRPr="00FD4663" w:rsidRDefault="006742F0" w:rsidP="00FD4663">
      <w:pPr>
        <w:spacing w:after="0" w:line="396" w:lineRule="auto"/>
        <w:ind w:firstLine="709"/>
        <w:jc w:val="both"/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</w:pPr>
      <w:r w:rsidRPr="00FD4663"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>Так, оператор обязан проводить проверку информации, размещаемой в карточке товара</w:t>
      </w:r>
      <w:r w:rsidR="004039C3" w:rsidRPr="00FD4663"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>,</w:t>
      </w:r>
      <w:r w:rsidRPr="00FD4663"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 xml:space="preserve"> и не допускать размещения карточки товара, содержащей информацию:</w:t>
      </w:r>
    </w:p>
    <w:p w:rsidR="001C615D" w:rsidRPr="00FD4663" w:rsidRDefault="001C615D" w:rsidP="00FD4663">
      <w:pPr>
        <w:spacing w:after="0" w:line="396" w:lineRule="auto"/>
        <w:ind w:firstLine="709"/>
        <w:jc w:val="both"/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</w:pPr>
      <w:r w:rsidRPr="00FD4663"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 xml:space="preserve">- </w:t>
      </w:r>
      <w:r w:rsidR="006742F0" w:rsidRPr="00FD4663"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>о продаже изъятых из оборота товаров;</w:t>
      </w:r>
    </w:p>
    <w:p w:rsidR="001C615D" w:rsidRPr="00FD4663" w:rsidRDefault="001C615D" w:rsidP="00FD4663">
      <w:pPr>
        <w:spacing w:after="0" w:line="396" w:lineRule="auto"/>
        <w:ind w:firstLine="709"/>
        <w:jc w:val="both"/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</w:pPr>
      <w:r w:rsidRPr="00FD4663"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 xml:space="preserve">- </w:t>
      </w:r>
      <w:r w:rsidR="006742F0" w:rsidRPr="00FD4663"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>о продаже пестицидов и агрохимикатов, биологически активных добавок, лекарственных препаратов и медицинских изделий</w:t>
      </w:r>
      <w:r w:rsidR="006C4922" w:rsidRPr="00FD4663"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>,</w:t>
      </w:r>
      <w:r w:rsidR="006742F0" w:rsidRPr="00FD4663"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 xml:space="preserve"> не прошедших государственную регистрацию;</w:t>
      </w:r>
    </w:p>
    <w:p w:rsidR="001C615D" w:rsidRPr="00FD4663" w:rsidRDefault="001C615D" w:rsidP="00FD4663">
      <w:pPr>
        <w:spacing w:after="0" w:line="396" w:lineRule="auto"/>
        <w:ind w:firstLine="709"/>
        <w:jc w:val="both"/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</w:pPr>
      <w:r w:rsidRPr="00FD4663"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 xml:space="preserve">- </w:t>
      </w:r>
      <w:r w:rsidR="006742F0" w:rsidRPr="00FD4663"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>о продаже товара (для котор</w:t>
      </w:r>
      <w:r w:rsidR="00015818" w:rsidRPr="00FD4663"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>ого</w:t>
      </w:r>
      <w:r w:rsidR="006742F0" w:rsidRPr="00FD4663"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 xml:space="preserve"> это установлено) без сведений о государственной регистрации, сведений о декларации (либо сертификате) о соответствии;</w:t>
      </w:r>
    </w:p>
    <w:p w:rsidR="002C0899" w:rsidRPr="00FD4663" w:rsidRDefault="001C615D" w:rsidP="00FD4663">
      <w:pPr>
        <w:spacing w:after="0" w:line="396" w:lineRule="auto"/>
        <w:ind w:firstLine="709"/>
        <w:jc w:val="both"/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</w:pPr>
      <w:r w:rsidRPr="00FD4663"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 xml:space="preserve">- </w:t>
      </w:r>
      <w:r w:rsidR="006742F0" w:rsidRPr="00FD4663"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>о продаже товара, подлежащего маркировке</w:t>
      </w:r>
      <w:r w:rsidR="00015818" w:rsidRPr="00FD4663"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 xml:space="preserve"> средствами идентификации</w:t>
      </w:r>
      <w:r w:rsidR="00AE3944" w:rsidRPr="00FD4663"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>,</w:t>
      </w:r>
      <w:r w:rsidR="00015818" w:rsidRPr="00FD4663"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 xml:space="preserve"> партнё</w:t>
      </w:r>
      <w:r w:rsidR="006742F0" w:rsidRPr="00FD4663"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>ром</w:t>
      </w:r>
      <w:r w:rsidR="00015818" w:rsidRPr="00FD4663"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>,</w:t>
      </w:r>
      <w:r w:rsidR="006742F0" w:rsidRPr="00FD4663"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 xml:space="preserve"> незарегистрированным в государственной информационной системе мониторинга за оборотом товаров, подлежащих обязательной маркировке (ГИС МТ). Такая проверка проводится с использованием государственных информационных систем и реестров.</w:t>
      </w:r>
    </w:p>
    <w:p w:rsidR="002C0899" w:rsidRPr="00FD4663" w:rsidRDefault="006742F0" w:rsidP="00FD4663">
      <w:pPr>
        <w:spacing w:after="0" w:line="396" w:lineRule="auto"/>
        <w:ind w:firstLine="709"/>
        <w:jc w:val="both"/>
        <w:rPr>
          <w:rFonts w:ascii="Cambria" w:hAnsi="Cambria" w:cs="Times New Roman"/>
          <w:color w:val="262626" w:themeColor="text1" w:themeTint="D9"/>
          <w:sz w:val="20"/>
          <w:szCs w:val="20"/>
        </w:rPr>
      </w:pPr>
      <w:r w:rsidRPr="00FD4663"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>Постановлением Правите</w:t>
      </w:r>
      <w:r w:rsidR="001C615D" w:rsidRPr="00FD4663"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>льства Росс</w:t>
      </w:r>
      <w:r w:rsidR="00C65A47" w:rsidRPr="00FD4663"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>ий</w:t>
      </w:r>
      <w:r w:rsidR="00C76FA8" w:rsidRPr="00FD4663"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>ской Федерации от 2.07.2026</w:t>
      </w:r>
      <w:r w:rsidR="001C615D" w:rsidRPr="00FD4663"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 xml:space="preserve"> №821 утверждё</w:t>
      </w:r>
      <w:r w:rsidRPr="00FD4663"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>н перечень государственных информационных систем (реестров), используемых оператором при проверке сведений</w:t>
      </w:r>
      <w:r w:rsidR="006C4922" w:rsidRPr="00FD4663"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>,</w:t>
      </w:r>
      <w:r w:rsidR="0022529C" w:rsidRPr="00FD4663"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 xml:space="preserve"> содержащихся</w:t>
      </w:r>
      <w:r w:rsidR="00C76FA8" w:rsidRPr="00FD4663"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 xml:space="preserve"> в карточке товара, работы или</w:t>
      </w:r>
      <w:r w:rsidRPr="00FD4663"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 xml:space="preserve"> услуги. Среди них Федеральная государственная информационная система в области аккредитации, ГИС МТ, Государственный реестр товарных знаков и знаков обслуживания Российской Федерации и другие.</w:t>
      </w:r>
    </w:p>
    <w:p w:rsidR="002C0899" w:rsidRPr="00FD4663" w:rsidRDefault="006742F0" w:rsidP="00FD4663">
      <w:pPr>
        <w:spacing w:after="0" w:line="396" w:lineRule="auto"/>
        <w:ind w:firstLine="709"/>
        <w:jc w:val="both"/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</w:pPr>
      <w:r w:rsidRPr="00FD4663"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>Законом №289-ФЗ предусмотрена возможность продажи товаров, свободная реализация которых ограничена</w:t>
      </w:r>
      <w:r w:rsidR="00015818" w:rsidRPr="00FD4663"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>,</w:t>
      </w:r>
      <w:r w:rsidRPr="00FD4663"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 xml:space="preserve"> при условии использования цифровой платформой идентификации и (или) аутентификации пользователя-покупателя с использованием биометрических персональных данных посредством единой биометрической системы или иным способом, установленным действующим законодательством, при условии соблюдения требований к порядку и условиям продажи таких товаров. То есть</w:t>
      </w:r>
      <w:r w:rsidR="00C76FA8" w:rsidRPr="00FD4663"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>,</w:t>
      </w:r>
      <w:r w:rsidRPr="00FD4663"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 xml:space="preserve"> если покупатель прошёл биометрию, это не отменяет другие правила </w:t>
      </w:r>
      <w:r w:rsidR="001C615D" w:rsidRPr="00FD4663"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>–</w:t>
      </w:r>
      <w:r w:rsidRPr="00FD4663"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 xml:space="preserve"> лицензии, возрастные ограничения, медицинские показания и так далее.</w:t>
      </w:r>
    </w:p>
    <w:p w:rsidR="002C0899" w:rsidRPr="00FD4663" w:rsidRDefault="006742F0" w:rsidP="00FD4663">
      <w:pPr>
        <w:spacing w:after="0" w:line="396" w:lineRule="auto"/>
        <w:ind w:firstLine="709"/>
        <w:jc w:val="both"/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</w:pPr>
      <w:r w:rsidRPr="00FD4663"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>Объекты логистической инфраструктуры (склады, распределительные центры, сортировочные узлы, пункты выдачи заказов и тому подобное) должны соответствовать санитарно-</w:t>
      </w:r>
      <w:r w:rsidRPr="00FD4663"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lastRenderedPageBreak/>
        <w:t>эпидемиологическим требованиям (чистота, вентиляция, условия хранения, отсутствие вредных факторов для работников и посетителей и т.</w:t>
      </w:r>
      <w:r w:rsidR="00015818" w:rsidRPr="00FD4663"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 xml:space="preserve"> </w:t>
      </w:r>
      <w:r w:rsidRPr="00FD4663"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>д.)</w:t>
      </w:r>
      <w:r w:rsidR="00015818" w:rsidRPr="00FD4663"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>.</w:t>
      </w:r>
    </w:p>
    <w:p w:rsidR="002C0899" w:rsidRPr="00FD4663" w:rsidRDefault="006742F0" w:rsidP="00FD4663">
      <w:pPr>
        <w:spacing w:after="0" w:line="396" w:lineRule="auto"/>
        <w:ind w:firstLine="709"/>
        <w:jc w:val="both"/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</w:pPr>
      <w:r w:rsidRPr="00FD4663"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>Кроме того</w:t>
      </w:r>
      <w:r w:rsidR="001C615D" w:rsidRPr="00FD4663"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>,</w:t>
      </w:r>
      <w:r w:rsidRPr="00FD4663"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 xml:space="preserve"> должны соблюдаться требования к обращению товаров. Так</w:t>
      </w:r>
      <w:r w:rsidR="001C615D" w:rsidRPr="00FD4663"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>,</w:t>
      </w:r>
      <w:r w:rsidRPr="00FD4663"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 xml:space="preserve"> например</w:t>
      </w:r>
      <w:r w:rsidR="001C615D" w:rsidRPr="00FD4663"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>,</w:t>
      </w:r>
      <w:r w:rsidRPr="00FD4663"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 xml:space="preserve"> для продовольственных товаров должны соблюдаться условия хранения, температурный режим, сроки хранения, товарное соседство и так далее.</w:t>
      </w:r>
    </w:p>
    <w:p w:rsidR="002C0899" w:rsidRPr="00FD4663" w:rsidRDefault="006742F0" w:rsidP="00FD4663">
      <w:pPr>
        <w:spacing w:after="0" w:line="396" w:lineRule="auto"/>
        <w:ind w:firstLine="709"/>
        <w:jc w:val="both"/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</w:pPr>
      <w:r w:rsidRPr="00FD4663"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>В пункте выдачи заказов пользователю-покупателю может предоставляться товар для ознакомления, распаковки и проверки, в том числе с возможностью примерки с использованием примерочных, если ими оборудован пункт выдачи заказов.</w:t>
      </w:r>
    </w:p>
    <w:p w:rsidR="002C0899" w:rsidRDefault="006742F0" w:rsidP="00FD4663">
      <w:pPr>
        <w:spacing w:after="0" w:line="396" w:lineRule="auto"/>
        <w:ind w:firstLine="709"/>
        <w:jc w:val="both"/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</w:pPr>
      <w:r w:rsidRPr="00FD4663"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 xml:space="preserve">Подводя итог, можно сказать, что Закон №289-ФЗ создаёт качественно новый этап в развитии онлайн-торговли в России. Для потребителей это означает целый ряд дополнительных гарантий и защиты на всех этапах </w:t>
      </w:r>
      <w:r w:rsidR="001C615D" w:rsidRPr="00FD4663"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>–</w:t>
      </w:r>
      <w:r w:rsidRPr="00FD4663"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 xml:space="preserve"> от размещения информации о товаре до его получения и проверки, обеспечивая высокий уровень доверия к онлайн-покупкам.</w:t>
      </w:r>
      <w:r w:rsidR="00B47278"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 xml:space="preserve">      </w:t>
      </w:r>
    </w:p>
    <w:p w:rsidR="00B47278" w:rsidRDefault="00B47278" w:rsidP="00FD4663">
      <w:pPr>
        <w:spacing w:after="0" w:line="396" w:lineRule="auto"/>
        <w:ind w:firstLine="709"/>
        <w:jc w:val="both"/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</w:pPr>
    </w:p>
    <w:p w:rsidR="00B47278" w:rsidRPr="00FD4663" w:rsidRDefault="00B47278" w:rsidP="00B47278">
      <w:pPr>
        <w:spacing w:after="0" w:line="396" w:lineRule="auto"/>
        <w:jc w:val="both"/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</w:pPr>
      <w:r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>Источник: Официальный сайт </w:t>
      </w:r>
      <w:r w:rsidRPr="00B47278"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>Управления</w:t>
      </w:r>
      <w:r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> </w:t>
      </w:r>
      <w:r w:rsidRPr="00B47278"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>Роспотребнадзора</w:t>
      </w:r>
      <w:r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> </w:t>
      </w:r>
      <w:r w:rsidRPr="00B47278"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>по</w:t>
      </w:r>
      <w:r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> </w:t>
      </w:r>
      <w:r w:rsidRPr="00B47278"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>Забайкальскому</w:t>
      </w:r>
      <w:r w:rsidR="00E44C28"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> </w:t>
      </w:r>
      <w:r w:rsidRPr="00B47278"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>краю</w:t>
      </w:r>
      <w:r w:rsidR="00E44C28"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 xml:space="preserve"> </w:t>
      </w:r>
      <w:bookmarkStart w:id="0" w:name="_GoBack"/>
      <w:bookmarkEnd w:id="0"/>
      <w:r w:rsidRPr="00B47278">
        <w:rPr>
          <w:rFonts w:ascii="Cambria" w:eastAsia="PT Astra Serif" w:hAnsi="Cambria" w:cs="Times New Roman"/>
          <w:color w:val="262626" w:themeColor="text1" w:themeTint="D9"/>
          <w:sz w:val="20"/>
          <w:szCs w:val="20"/>
        </w:rPr>
        <w:t>https://75.rospotrebnadzor.ru/activities/26859/</w:t>
      </w:r>
    </w:p>
    <w:sectPr w:rsidR="00B47278" w:rsidRPr="00FD4663" w:rsidSect="00337CAF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5224" w:rsidRDefault="00D95224">
      <w:pPr>
        <w:spacing w:after="0" w:line="240" w:lineRule="auto"/>
      </w:pPr>
      <w:r>
        <w:separator/>
      </w:r>
    </w:p>
  </w:endnote>
  <w:endnote w:type="continuationSeparator" w:id="0">
    <w:p w:rsidR="00D95224" w:rsidRDefault="00D952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5224" w:rsidRDefault="00D95224">
      <w:pPr>
        <w:spacing w:after="0" w:line="240" w:lineRule="auto"/>
      </w:pPr>
      <w:r>
        <w:separator/>
      </w:r>
    </w:p>
  </w:footnote>
  <w:footnote w:type="continuationSeparator" w:id="0">
    <w:p w:rsidR="00D95224" w:rsidRDefault="00D952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4B6549"/>
    <w:multiLevelType w:val="hybridMultilevel"/>
    <w:tmpl w:val="CEBA3A44"/>
    <w:lvl w:ilvl="0" w:tplc="910E437C">
      <w:start w:val="1"/>
      <w:numFmt w:val="bullet"/>
      <w:lvlText w:val="–"/>
      <w:lvlJc w:val="left"/>
      <w:pPr>
        <w:ind w:left="1429" w:hanging="360"/>
      </w:pPr>
      <w:rPr>
        <w:rFonts w:ascii="Arial" w:eastAsia="Arial" w:hAnsi="Arial" w:cs="Arial" w:hint="default"/>
      </w:rPr>
    </w:lvl>
    <w:lvl w:ilvl="1" w:tplc="705CD958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 w:hint="default"/>
      </w:rPr>
    </w:lvl>
    <w:lvl w:ilvl="2" w:tplc="867A55BE">
      <w:start w:val="1"/>
      <w:numFmt w:val="bullet"/>
      <w:lvlText w:val="§"/>
      <w:lvlJc w:val="left"/>
      <w:pPr>
        <w:ind w:left="2869" w:hanging="360"/>
      </w:pPr>
      <w:rPr>
        <w:rFonts w:ascii="Wingdings" w:eastAsia="Wingdings" w:hAnsi="Wingdings" w:cs="Wingdings" w:hint="default"/>
      </w:rPr>
    </w:lvl>
    <w:lvl w:ilvl="3" w:tplc="AD0675A8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4" w:tplc="4F04C7DA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 w:hint="default"/>
      </w:rPr>
    </w:lvl>
    <w:lvl w:ilvl="5" w:tplc="A60A6722">
      <w:start w:val="1"/>
      <w:numFmt w:val="bullet"/>
      <w:lvlText w:val="§"/>
      <w:lvlJc w:val="left"/>
      <w:pPr>
        <w:ind w:left="5029" w:hanging="360"/>
      </w:pPr>
      <w:rPr>
        <w:rFonts w:ascii="Wingdings" w:eastAsia="Wingdings" w:hAnsi="Wingdings" w:cs="Wingdings" w:hint="default"/>
      </w:rPr>
    </w:lvl>
    <w:lvl w:ilvl="6" w:tplc="F81CD5CC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7" w:tplc="A288B790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 w:hint="default"/>
      </w:rPr>
    </w:lvl>
    <w:lvl w:ilvl="8" w:tplc="966AF99E">
      <w:start w:val="1"/>
      <w:numFmt w:val="bullet"/>
      <w:lvlText w:val="§"/>
      <w:lvlJc w:val="left"/>
      <w:pPr>
        <w:ind w:left="7189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619C5C25"/>
    <w:multiLevelType w:val="hybridMultilevel"/>
    <w:tmpl w:val="62362D86"/>
    <w:lvl w:ilvl="0" w:tplc="F3BAE676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FB5EFB00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DEDACC40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41A6D92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81A868AC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10284F48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139A5C0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EBC214E2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793C7346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0899"/>
    <w:rsid w:val="00015818"/>
    <w:rsid w:val="00197D84"/>
    <w:rsid w:val="001C09AC"/>
    <w:rsid w:val="001C615D"/>
    <w:rsid w:val="0022529C"/>
    <w:rsid w:val="002C0899"/>
    <w:rsid w:val="00337CAF"/>
    <w:rsid w:val="00361021"/>
    <w:rsid w:val="004039C3"/>
    <w:rsid w:val="00415173"/>
    <w:rsid w:val="006742F0"/>
    <w:rsid w:val="006C4922"/>
    <w:rsid w:val="00805D93"/>
    <w:rsid w:val="00AE3944"/>
    <w:rsid w:val="00B47278"/>
    <w:rsid w:val="00C65A47"/>
    <w:rsid w:val="00C76FA8"/>
    <w:rsid w:val="00C924C6"/>
    <w:rsid w:val="00D95224"/>
    <w:rsid w:val="00E44C28"/>
    <w:rsid w:val="00F766B6"/>
    <w:rsid w:val="00FD4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D35F1"/>
  <w15:docId w15:val="{8C28BCC1-2939-4F55-AF20-7F5B5A314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Нижний колонтитул Знак"/>
    <w:link w:val="ab"/>
    <w:uiPriority w:val="99"/>
  </w:style>
  <w:style w:type="paragraph" w:styleId="ad">
    <w:name w:val="caption"/>
    <w:basedOn w:val="a"/>
    <w:next w:val="a"/>
    <w:link w:val="ae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e">
    <w:name w:val="Название объекта Знак"/>
    <w:link w:val="ad"/>
    <w:uiPriority w:val="35"/>
    <w:rPr>
      <w:b/>
      <w:bCs/>
      <w:color w:val="5B9BD5" w:themeColor="accent1"/>
      <w:sz w:val="18"/>
      <w:szCs w:val="18"/>
    </w:rPr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af9">
    <w:name w:val="No Spacing"/>
    <w:basedOn w:val="a"/>
    <w:uiPriority w:val="1"/>
    <w:qFormat/>
    <w:pPr>
      <w:spacing w:after="0" w:line="240" w:lineRule="auto"/>
    </w:p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paragraph" w:styleId="afb">
    <w:name w:val="Balloon Text"/>
    <w:basedOn w:val="a"/>
    <w:link w:val="afc"/>
    <w:uiPriority w:val="99"/>
    <w:semiHidden/>
    <w:unhideWhenUsed/>
    <w:rsid w:val="006742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6742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822</Words>
  <Characters>4688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 Девяткин</dc:creator>
  <cp:lastModifiedBy>Игнатьева Ольга</cp:lastModifiedBy>
  <cp:revision>2</cp:revision>
  <dcterms:created xsi:type="dcterms:W3CDTF">2026-09-28T01:49:00Z</dcterms:created>
  <dcterms:modified xsi:type="dcterms:W3CDTF">2026-09-28T01:49:00Z</dcterms:modified>
</cp:coreProperties>
</file>