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9571"/>
      </w:tblGrid>
      <w:tr w:rsidR="00C10699">
        <w:trPr>
          <w:jc w:val="center"/>
        </w:trPr>
        <w:tc>
          <w:tcPr>
            <w:tcW w:w="9571" w:type="dxa"/>
          </w:tcPr>
          <w:p w:rsidR="00C10699" w:rsidRDefault="00DC7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ПЕРЕЧЕНЬ ВОПРОСОВ </w:t>
            </w:r>
          </w:p>
          <w:p w:rsidR="00C10699" w:rsidRDefault="00DC7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РАМКАХ ПРОВЕДЕНИЯ ПУБЛИЧНЫХ КОНСУЛЬТАЦИЙ ПО </w:t>
            </w:r>
          </w:p>
          <w:p w:rsidR="00C10699" w:rsidRDefault="00DC7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проекту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постановления Правительства Забайкальского края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 внесении изменений в постановление Правительства Забайкальского края от 1 сентября 2022 года № 391 «О некоторых вопросах предоставления из бюджета Забайкальского края финансовой поддержки в виде грантов в форме субсидий в сфере туризма»</w:t>
            </w:r>
          </w:p>
          <w:p w:rsidR="00C10699" w:rsidRDefault="00DC7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адрес: </w:t>
            </w:r>
            <w:hyperlink r:id="rId7" w:tooltip="mailto:orv@economy.e-zab.ru" w:history="1">
              <w:r>
                <w:rPr>
                  <w:rStyle w:val="afc"/>
                  <w:rFonts w:ascii="Times New Roman" w:hAnsi="Times New Roman" w:cs="Times New Roman"/>
                  <w:sz w:val="24"/>
                  <w:szCs w:val="24"/>
                  <w:lang w:val="en-US"/>
                </w:rPr>
                <w:t>orv</w:t>
              </w:r>
              <w:r>
                <w:rPr>
                  <w:rStyle w:val="afc"/>
                  <w:rFonts w:ascii="Times New Roman" w:hAnsi="Times New Roman" w:cs="Times New Roman"/>
                  <w:sz w:val="24"/>
                  <w:szCs w:val="24"/>
                </w:rPr>
                <w:t>@economy.e-zab.ru</w:t>
              </w:r>
            </w:hyperlink>
          </w:p>
          <w:p w:rsidR="00C10699" w:rsidRDefault="00C1069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C10699" w:rsidRDefault="00DC7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позднее 16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октября 2026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0699" w:rsidRDefault="00C1069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C10699" w:rsidRDefault="00DC7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не будет иметь возможности проанализировать позиции, направленные ему после указанного срока, а также направ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ленные не в соответствии с настоящей формой</w:t>
            </w:r>
          </w:p>
        </w:tc>
      </w:tr>
    </w:tbl>
    <w:p w:rsidR="00C10699" w:rsidRDefault="00C1069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>
        <w:tc>
          <w:tcPr>
            <w:tcW w:w="9571" w:type="dxa"/>
          </w:tcPr>
          <w:p w:rsidR="00C10699" w:rsidRDefault="00DC719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Контактная информация</w:t>
            </w:r>
          </w:p>
          <w:p w:rsidR="00C10699" w:rsidRDefault="00C10699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Название организации (для юридических лиц)</w:t>
            </w:r>
          </w:p>
          <w:p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Сферу деятельности организации</w:t>
            </w:r>
          </w:p>
          <w:p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Ф.И.О. контактного лица</w:t>
            </w:r>
          </w:p>
          <w:p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 контактного телефона (укажите по желанию)</w:t>
            </w:r>
          </w:p>
          <w:p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электронной почты (укажите по желанию)</w:t>
            </w:r>
          </w:p>
          <w:p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C10699" w:rsidRDefault="00C1069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C10699" w:rsidRDefault="00C1069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Является ли проблема, на решение которой направлен нормативный правовой акт, актуальной в настоящее время?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>
        <w:trPr>
          <w:trHeight w:val="612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Существуют ли иные варианты достижения заявленных целей государственного регулирования? Если да – выделите те из них, которые, по Вашему мнению, бы</w:t>
      </w:r>
      <w:r>
        <w:rPr>
          <w:rFonts w:ascii="Times New Roman" w:eastAsia="Calibri" w:hAnsi="Times New Roman" w:cs="Times New Roman"/>
          <w:i/>
          <w:sz w:val="16"/>
          <w:szCs w:val="16"/>
        </w:rPr>
        <w:t>ли бы менее затратными и /или более эффективны?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Какие, по Вашей оценке, субъекты предпринимательской и инвестиционной деятельности будут затронуты предлагаемым государственным регулированием (по видам субъектов, по отраслям, по количеству таких субъектов в Вашем районе или городе, и проч.)?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Считаете л</w:t>
      </w:r>
      <w:r>
        <w:rPr>
          <w:rFonts w:ascii="Times New Roman" w:eastAsia="Calibri" w:hAnsi="Times New Roman" w:cs="Times New Roman"/>
          <w:i/>
          <w:sz w:val="16"/>
          <w:szCs w:val="16"/>
        </w:rPr>
        <w:t>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C10699" w:rsidRDefault="00DC7192">
      <w:pPr>
        <w:numPr>
          <w:ilvl w:val="0"/>
          <w:numId w:val="5"/>
        </w:numPr>
        <w:tabs>
          <w:tab w:val="left" w:pos="993"/>
        </w:tabs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Существуют ли в предлагаемом государственном регулировании положения, которые необоснова</w:t>
      </w:r>
      <w:r>
        <w:rPr>
          <w:rFonts w:ascii="Times New Roman" w:eastAsia="Calibri" w:hAnsi="Times New Roman" w:cs="Times New Roman"/>
          <w:i/>
          <w:sz w:val="16"/>
          <w:szCs w:val="16"/>
        </w:rPr>
        <w:t>нно затрудняют ведение предпринимательской и инвестиционной деятельности?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Оцените издержки/упущенную выгоду (прямого, административного характера) субъектов предпринимательской деятельности, возникающие при введении предлагаемого регулирования.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 xml:space="preserve"> Требуется ли переходный период для вступления в силу предлагаемого государственного регулирования (если да, - какова его продолжительность), какие ограничения по срокам введения нового государственного регулирования необходимо учесть?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 xml:space="preserve"> Иные предложения </w:t>
      </w:r>
      <w:r>
        <w:rPr>
          <w:rFonts w:ascii="Times New Roman" w:eastAsia="Calibri" w:hAnsi="Times New Roman" w:cs="Times New Roman"/>
          <w:i/>
          <w:sz w:val="16"/>
          <w:szCs w:val="16"/>
        </w:rPr>
        <w:t>и замечания, которые, по Вашему мнению, целесообразно учесть в рамках оценки регулирующего воздействия.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C10699" w:rsidRDefault="00C10699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sectPr w:rsidR="00C10699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699" w:rsidRDefault="00DC7192">
      <w:pPr>
        <w:spacing w:after="0" w:line="240" w:lineRule="auto"/>
      </w:pPr>
      <w:r>
        <w:separator/>
      </w:r>
    </w:p>
  </w:endnote>
  <w:endnote w:type="continuationSeparator" w:id="0">
    <w:p w:rsidR="00C10699" w:rsidRDefault="00DC7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699" w:rsidRDefault="00DC7192">
      <w:pPr>
        <w:spacing w:after="0" w:line="240" w:lineRule="auto"/>
      </w:pPr>
      <w:r>
        <w:separator/>
      </w:r>
    </w:p>
  </w:footnote>
  <w:footnote w:type="continuationSeparator" w:id="0">
    <w:p w:rsidR="00C10699" w:rsidRDefault="00DC7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42DE5"/>
    <w:multiLevelType w:val="hybridMultilevel"/>
    <w:tmpl w:val="B6D8F460"/>
    <w:lvl w:ilvl="0" w:tplc="C78604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94C535E">
      <w:start w:val="1"/>
      <w:numFmt w:val="lowerLetter"/>
      <w:lvlText w:val="%2."/>
      <w:lvlJc w:val="left"/>
      <w:pPr>
        <w:ind w:left="1364" w:hanging="360"/>
      </w:pPr>
    </w:lvl>
    <w:lvl w:ilvl="2" w:tplc="CF44F2B8">
      <w:start w:val="1"/>
      <w:numFmt w:val="lowerRoman"/>
      <w:lvlText w:val="%3."/>
      <w:lvlJc w:val="right"/>
      <w:pPr>
        <w:ind w:left="2084" w:hanging="180"/>
      </w:pPr>
    </w:lvl>
    <w:lvl w:ilvl="3" w:tplc="19BA6DA4">
      <w:start w:val="1"/>
      <w:numFmt w:val="decimal"/>
      <w:lvlText w:val="%4."/>
      <w:lvlJc w:val="left"/>
      <w:pPr>
        <w:ind w:left="2804" w:hanging="360"/>
      </w:pPr>
    </w:lvl>
    <w:lvl w:ilvl="4" w:tplc="BBD68D2C">
      <w:start w:val="1"/>
      <w:numFmt w:val="lowerLetter"/>
      <w:lvlText w:val="%5."/>
      <w:lvlJc w:val="left"/>
      <w:pPr>
        <w:ind w:left="3524" w:hanging="360"/>
      </w:pPr>
    </w:lvl>
    <w:lvl w:ilvl="5" w:tplc="52D2D172">
      <w:start w:val="1"/>
      <w:numFmt w:val="lowerRoman"/>
      <w:lvlText w:val="%6."/>
      <w:lvlJc w:val="right"/>
      <w:pPr>
        <w:ind w:left="4244" w:hanging="180"/>
      </w:pPr>
    </w:lvl>
    <w:lvl w:ilvl="6" w:tplc="8050E344">
      <w:start w:val="1"/>
      <w:numFmt w:val="decimal"/>
      <w:lvlText w:val="%7."/>
      <w:lvlJc w:val="left"/>
      <w:pPr>
        <w:ind w:left="4964" w:hanging="360"/>
      </w:pPr>
    </w:lvl>
    <w:lvl w:ilvl="7" w:tplc="518CEEF6">
      <w:start w:val="1"/>
      <w:numFmt w:val="lowerLetter"/>
      <w:lvlText w:val="%8."/>
      <w:lvlJc w:val="left"/>
      <w:pPr>
        <w:ind w:left="5684" w:hanging="360"/>
      </w:pPr>
    </w:lvl>
    <w:lvl w:ilvl="8" w:tplc="1338C612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8F7917"/>
    <w:multiLevelType w:val="hybridMultilevel"/>
    <w:tmpl w:val="920C48D6"/>
    <w:lvl w:ilvl="0" w:tplc="89B0AACA">
      <w:start w:val="1"/>
      <w:numFmt w:val="decimal"/>
      <w:lvlText w:val="%1."/>
      <w:lvlJc w:val="left"/>
      <w:pPr>
        <w:ind w:left="870" w:hanging="360"/>
      </w:pPr>
    </w:lvl>
    <w:lvl w:ilvl="1" w:tplc="A52404B0">
      <w:start w:val="1"/>
      <w:numFmt w:val="lowerLetter"/>
      <w:lvlText w:val="%2."/>
      <w:lvlJc w:val="left"/>
      <w:pPr>
        <w:ind w:left="1590" w:hanging="360"/>
      </w:pPr>
    </w:lvl>
    <w:lvl w:ilvl="2" w:tplc="1ED66108">
      <w:start w:val="1"/>
      <w:numFmt w:val="lowerRoman"/>
      <w:lvlText w:val="%3."/>
      <w:lvlJc w:val="right"/>
      <w:pPr>
        <w:ind w:left="2310" w:hanging="180"/>
      </w:pPr>
    </w:lvl>
    <w:lvl w:ilvl="3" w:tplc="CB5AB62C">
      <w:start w:val="1"/>
      <w:numFmt w:val="decimal"/>
      <w:lvlText w:val="%4."/>
      <w:lvlJc w:val="left"/>
      <w:pPr>
        <w:ind w:left="3030" w:hanging="360"/>
      </w:pPr>
    </w:lvl>
    <w:lvl w:ilvl="4" w:tplc="2AC41DA4">
      <w:start w:val="1"/>
      <w:numFmt w:val="lowerLetter"/>
      <w:lvlText w:val="%5."/>
      <w:lvlJc w:val="left"/>
      <w:pPr>
        <w:ind w:left="3750" w:hanging="360"/>
      </w:pPr>
    </w:lvl>
    <w:lvl w:ilvl="5" w:tplc="5BE6EE1A">
      <w:start w:val="1"/>
      <w:numFmt w:val="lowerRoman"/>
      <w:lvlText w:val="%6."/>
      <w:lvlJc w:val="right"/>
      <w:pPr>
        <w:ind w:left="4470" w:hanging="180"/>
      </w:pPr>
    </w:lvl>
    <w:lvl w:ilvl="6" w:tplc="F7449E7A">
      <w:start w:val="1"/>
      <w:numFmt w:val="decimal"/>
      <w:lvlText w:val="%7."/>
      <w:lvlJc w:val="left"/>
      <w:pPr>
        <w:ind w:left="5190" w:hanging="360"/>
      </w:pPr>
    </w:lvl>
    <w:lvl w:ilvl="7" w:tplc="5F20DE72">
      <w:start w:val="1"/>
      <w:numFmt w:val="lowerLetter"/>
      <w:lvlText w:val="%8."/>
      <w:lvlJc w:val="left"/>
      <w:pPr>
        <w:ind w:left="5910" w:hanging="360"/>
      </w:pPr>
    </w:lvl>
    <w:lvl w:ilvl="8" w:tplc="5A0272BC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1A863125"/>
    <w:multiLevelType w:val="hybridMultilevel"/>
    <w:tmpl w:val="2B60751A"/>
    <w:lvl w:ilvl="0" w:tplc="E93E6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C0909A">
      <w:start w:val="1"/>
      <w:numFmt w:val="lowerLetter"/>
      <w:lvlText w:val="%2."/>
      <w:lvlJc w:val="left"/>
      <w:pPr>
        <w:ind w:left="1440" w:hanging="360"/>
      </w:pPr>
    </w:lvl>
    <w:lvl w:ilvl="2" w:tplc="FD4256FE">
      <w:start w:val="1"/>
      <w:numFmt w:val="lowerRoman"/>
      <w:lvlText w:val="%3."/>
      <w:lvlJc w:val="right"/>
      <w:pPr>
        <w:ind w:left="2160" w:hanging="180"/>
      </w:pPr>
    </w:lvl>
    <w:lvl w:ilvl="3" w:tplc="AF60A716">
      <w:start w:val="1"/>
      <w:numFmt w:val="decimal"/>
      <w:lvlText w:val="%4."/>
      <w:lvlJc w:val="left"/>
      <w:pPr>
        <w:ind w:left="2880" w:hanging="360"/>
      </w:pPr>
    </w:lvl>
    <w:lvl w:ilvl="4" w:tplc="7722F018">
      <w:start w:val="1"/>
      <w:numFmt w:val="lowerLetter"/>
      <w:lvlText w:val="%5."/>
      <w:lvlJc w:val="left"/>
      <w:pPr>
        <w:ind w:left="3600" w:hanging="360"/>
      </w:pPr>
    </w:lvl>
    <w:lvl w:ilvl="5" w:tplc="889E85EC">
      <w:start w:val="1"/>
      <w:numFmt w:val="lowerRoman"/>
      <w:lvlText w:val="%6."/>
      <w:lvlJc w:val="right"/>
      <w:pPr>
        <w:ind w:left="4320" w:hanging="180"/>
      </w:pPr>
    </w:lvl>
    <w:lvl w:ilvl="6" w:tplc="1A0A4830">
      <w:start w:val="1"/>
      <w:numFmt w:val="decimal"/>
      <w:lvlText w:val="%7."/>
      <w:lvlJc w:val="left"/>
      <w:pPr>
        <w:ind w:left="5040" w:hanging="360"/>
      </w:pPr>
    </w:lvl>
    <w:lvl w:ilvl="7" w:tplc="B456B6EA">
      <w:start w:val="1"/>
      <w:numFmt w:val="lowerLetter"/>
      <w:lvlText w:val="%8."/>
      <w:lvlJc w:val="left"/>
      <w:pPr>
        <w:ind w:left="5760" w:hanging="360"/>
      </w:pPr>
    </w:lvl>
    <w:lvl w:ilvl="8" w:tplc="C55E30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56B15"/>
    <w:multiLevelType w:val="hybridMultilevel"/>
    <w:tmpl w:val="8E6A15DC"/>
    <w:lvl w:ilvl="0" w:tplc="DDE40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5E26D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64F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65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2045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1082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CCA3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E828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3ED9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699"/>
    <w:rsid w:val="00C10699"/>
    <w:rsid w:val="00DC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D55D2"/>
  <w15:docId w15:val="{E8710116-A8CA-4BAD-A201-30E95AD4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13">
    <w:name w:val="Сетка таблицы1"/>
    <w:basedOn w:val="a1"/>
    <w:next w:val="af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rv@economy.e-za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Буклова И А</dc:creator>
  <cp:lastModifiedBy>Игнатьева Ольга</cp:lastModifiedBy>
  <cp:revision>12</cp:revision>
  <dcterms:created xsi:type="dcterms:W3CDTF">2025-02-24T05:45:00Z</dcterms:created>
  <dcterms:modified xsi:type="dcterms:W3CDTF">2026-10-08T03:28:00Z</dcterms:modified>
</cp:coreProperties>
</file>