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754B4" w14:textId="77777777" w:rsidR="00F42D4D" w:rsidRDefault="00401025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ОТЧЕТ</w:t>
      </w:r>
    </w:p>
    <w:p w14:paraId="722938F5" w14:textId="77777777" w:rsidR="00F42D4D" w:rsidRDefault="00401025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о результатах проведения публичных консультаций по проекту Закона Забайкальского края «О государственном регулировании производства и оборота табачных изделий, табачной продукции, никотинсодержащей продукции и сырья для их производства» на территории Забайкальского края»</w:t>
      </w:r>
    </w:p>
    <w:p w14:paraId="327AF85B" w14:textId="77777777" w:rsidR="00F42D4D" w:rsidRDefault="00F42D4D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32967D85" w14:textId="77777777" w:rsidR="00F42D4D" w:rsidRDefault="00401025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Наименование проекта нормативного правового акта Забайкальского края (далее – проект НПА края): проект Закона Забайкальского края «О государственном регулировании производства и оборота табачных изделий, табачной продукции, никотинсодержащей продукции и сырья для их производства» на территории Забайкальского края»</w:t>
      </w:r>
    </w:p>
    <w:p w14:paraId="525A3593" w14:textId="77777777" w:rsidR="00F42D4D" w:rsidRDefault="00401025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Разработчик проекта НПА края: Региональная служба по тарифам и ценообразованию Забайкальского края</w:t>
      </w:r>
    </w:p>
    <w:p w14:paraId="69C63592" w14:textId="77777777" w:rsidR="00F42D4D" w:rsidRDefault="00401025">
      <w:pPr>
        <w:spacing w:after="0" w:line="240" w:lineRule="auto"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Ссылка на проект НПА края:</w:t>
      </w:r>
      <w:r>
        <w:t xml:space="preserve"> </w:t>
      </w:r>
      <w:hyperlink r:id="rId6" w:tooltip="https://minek.75.ru/deyatel-nost/ocenka-reguliruyuschego-vozdeystviya/ocenka-proektov/2026-god/proekty-rst/453975-proekt-zzk-o-gos-regulir-tabaka">
        <w:r>
          <w:rPr>
            <w:rStyle w:val="af1"/>
            <w:rFonts w:ascii="Times New Roman" w:hAnsi="Times New Roman"/>
          </w:rPr>
          <w:t>https://minek.75.ru/deyatel-nost/ocenka-reguliruyuschego-vozdeystviya/ocenka-proektov/2026-god/proekty-rst/453975-proekt-zzk-o-gos-regulir-tabaka</w:t>
        </w:r>
      </w:hyperlink>
      <w:r>
        <w:rPr>
          <w:rFonts w:ascii="Times New Roman" w:hAnsi="Times New Roman"/>
        </w:rPr>
        <w:t xml:space="preserve"> </w:t>
      </w:r>
    </w:p>
    <w:p w14:paraId="740214D4" w14:textId="77777777" w:rsidR="00F42D4D" w:rsidRDefault="00401025">
      <w:pPr>
        <w:spacing w:after="0" w:line="240" w:lineRule="auto"/>
        <w:jc w:val="both"/>
        <w:outlineLvl w:val="0"/>
        <w:rPr>
          <w:rFonts w:ascii="Times New Roman" w:hAnsi="Times New Roman"/>
          <w:b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Даты проведения публичных консультаций по проекту НПА края: </w:t>
      </w:r>
      <w:r w:rsidR="002C2FFF">
        <w:rPr>
          <w:rFonts w:ascii="Times New Roman" w:hAnsi="Times New Roman"/>
          <w:b/>
          <w:sz w:val="24"/>
          <w:szCs w:val="24"/>
        </w:rPr>
        <w:t xml:space="preserve">с 24 августа по 11 сентября </w:t>
      </w:r>
      <w:r>
        <w:rPr>
          <w:rFonts w:ascii="Times New Roman" w:hAnsi="Times New Roman"/>
          <w:b/>
          <w:sz w:val="24"/>
          <w:szCs w:val="24"/>
        </w:rPr>
        <w:t xml:space="preserve"> 2026 года (включительно)</w:t>
      </w:r>
    </w:p>
    <w:p w14:paraId="0EE5ED59" w14:textId="4DDC469F" w:rsidR="00F42D4D" w:rsidRDefault="00401025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Количество участников публичных консультаций, направивших отзыв по проекту: </w:t>
      </w:r>
      <w:r w:rsidR="00360597">
        <w:rPr>
          <w:rFonts w:ascii="Times New Roman" w:eastAsia="Times New Roman" w:hAnsi="Times New Roman"/>
          <w:sz w:val="24"/>
          <w:szCs w:val="24"/>
          <w:lang w:eastAsia="ru-RU"/>
        </w:rPr>
        <w:t>1</w:t>
      </w:r>
    </w:p>
    <w:p w14:paraId="25CF2B34" w14:textId="77777777" w:rsidR="00F42D4D" w:rsidRDefault="0040102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Дата формирования отчета о результатах публичных консультаций: 14.09.2026</w:t>
      </w:r>
    </w:p>
    <w:tbl>
      <w:tblPr>
        <w:tblW w:w="10408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4"/>
        <w:gridCol w:w="2472"/>
        <w:gridCol w:w="5861"/>
        <w:gridCol w:w="1651"/>
      </w:tblGrid>
      <w:tr w:rsidR="00F42D4D" w14:paraId="601E7829" w14:textId="77777777" w:rsidTr="00E335D9">
        <w:trPr>
          <w:trHeight w:val="500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92264" w14:textId="77777777" w:rsidR="00F42D4D" w:rsidRDefault="004010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90828" w14:textId="77777777" w:rsidR="00F42D4D" w:rsidRDefault="004010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Участник публичных консультаций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AB85A" w14:textId="77777777" w:rsidR="00F42D4D" w:rsidRDefault="004010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Позиция участника публичных консультаций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F3C05" w14:textId="77777777" w:rsidR="00F42D4D" w:rsidRDefault="004010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Комментарии УО</w:t>
            </w:r>
          </w:p>
        </w:tc>
      </w:tr>
      <w:tr w:rsidR="00F42D4D" w14:paraId="39A3CFFE" w14:textId="77777777" w:rsidTr="00E335D9">
        <w:trPr>
          <w:trHeight w:val="483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0DBCE" w14:textId="0432D7B2" w:rsidR="00F42D4D" w:rsidRDefault="00E335D9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4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D4B32" w14:textId="77777777" w:rsidR="00F42D4D" w:rsidRDefault="00401025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Александрово-Заводского муниципального округа Забайкальского края</w:t>
            </w:r>
          </w:p>
        </w:tc>
        <w:tc>
          <w:tcPr>
            <w:tcW w:w="58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AA371" w14:textId="77777777" w:rsidR="00F42D4D" w:rsidRDefault="00401025">
            <w:pPr>
              <w:pStyle w:val="aff4"/>
              <w:numPr>
                <w:ilvl w:val="0"/>
                <w:numId w:val="1"/>
              </w:numPr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Проблема является актуальной и </w:t>
            </w:r>
            <w:r w:rsidR="008A7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альтернативны</w:t>
            </w:r>
            <w:r w:rsidR="008A7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вариант</w:t>
            </w:r>
            <w:r w:rsidR="008A7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повышение цен на никотинсодержащую продукцию вместе с просветительской работой.</w:t>
            </w:r>
          </w:p>
          <w:p w14:paraId="050CFD92" w14:textId="77777777" w:rsidR="00F42D4D" w:rsidRDefault="00BD735B">
            <w:pPr>
              <w:pStyle w:val="aff4"/>
              <w:numPr>
                <w:ilvl w:val="0"/>
                <w:numId w:val="1"/>
              </w:numPr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Регулирование з</w:t>
            </w:r>
            <w:r w:rsidR="004010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атронет</w:t>
            </w:r>
            <w:r w:rsidR="00565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магазины, павильоны, киоски; </w:t>
            </w:r>
            <w:r w:rsidR="004010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влияние зависит от конкретных норм: могут появиться ограничения по местам продажи, требования к выкладке, а также необходимость лицензирования каждого торгового объекта. Отдельно — развозная торговля: лицензию придётся получать на каждое транспортное средство;</w:t>
            </w:r>
          </w:p>
          <w:p w14:paraId="5E688382" w14:textId="77777777" w:rsidR="00F42D4D" w:rsidRDefault="00401025">
            <w:pPr>
              <w:pStyle w:val="aff4"/>
              <w:numPr>
                <w:ilvl w:val="0"/>
                <w:numId w:val="1"/>
              </w:numPr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Риск роста нелегального рынка: если регулирование будет слишком жёстким, часть спроса может уйти в тень. Это создаст дополнительные проблемы и для добросовестного бизнеса, и для бюджета.</w:t>
            </w:r>
          </w:p>
          <w:p w14:paraId="6A89F847" w14:textId="77777777" w:rsidR="00F42D4D" w:rsidRDefault="00401025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Для малого бизнеса (небольшие магазины) новые требования (лицензии, подключение к системам учёта, покупка оборудования) могут стать ощутимой финансовой нагрузкой.</w:t>
            </w:r>
          </w:p>
          <w:p w14:paraId="4A06A4C4" w14:textId="77777777" w:rsidR="00F42D4D" w:rsidRDefault="004A7A73" w:rsidP="004A7A7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="00401025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ведение лицензирования для розничной торговли для небольшого магазина означает долгую процедуру сбора документов, госпошлины и риск отказа по формальным признакам. Бизнес часто воспринимает это как серьёзный барьер: не все </w:t>
            </w:r>
            <w:r w:rsidR="00AB381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способны и </w:t>
            </w:r>
            <w:r w:rsidR="00401025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готовы тратить ресурсы на оформление, и часть из них либо уходит в тень, либо закрывается.</w:t>
            </w:r>
          </w:p>
          <w:p w14:paraId="7BEBDF65" w14:textId="77777777" w:rsidR="00F42D4D" w:rsidRPr="00CB023B" w:rsidRDefault="00AB3816" w:rsidP="00AB38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023B">
              <w:rPr>
                <w:rStyle w:val="11"/>
                <w:rFonts w:ascii="Times New Roman" w:hAnsi="Times New Roman"/>
                <w:b w:val="0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="00401025" w:rsidRPr="00CB023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овые нормы сопровождаются расширением полномочий надзорных органов или введением автоматизированных систем контроля (например, автоматическая фиксация нарушений по данным из системы маркировки). Это повышает риски штрафов и создаёт давление на предпринимателей.</w:t>
            </w:r>
          </w:p>
          <w:p w14:paraId="22E630FC" w14:textId="77777777" w:rsidR="00F42D4D" w:rsidRPr="00CB023B" w:rsidRDefault="00CB023B" w:rsidP="00CB02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023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П</w:t>
            </w:r>
            <w:r w:rsidR="00401025" w:rsidRPr="00CB023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рямые издержки</w:t>
            </w:r>
            <w:r w:rsidRPr="00CB02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="00401025" w:rsidRPr="00CB02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затраты на оборудование, </w:t>
            </w:r>
            <w:r w:rsidRPr="00CB02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программное обеспечение</w:t>
            </w:r>
            <w:r w:rsidR="00401025" w:rsidRPr="00CB02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госпошлины, переоборудование помещений;</w:t>
            </w:r>
          </w:p>
          <w:p w14:paraId="73F200CC" w14:textId="77777777" w:rsidR="00F42D4D" w:rsidRPr="00CB023B" w:rsidRDefault="00CB023B" w:rsidP="00CB02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023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</w:t>
            </w:r>
            <w:r w:rsidR="00401025" w:rsidRPr="00CB023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дминистративные издержки</w:t>
            </w:r>
            <w:r w:rsidRPr="00CB02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="00401025" w:rsidRPr="00CB02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время и ресурсы на оформление документов, отчётность, поддержание данных в актуальном виде, риски штрафов;</w:t>
            </w:r>
          </w:p>
          <w:p w14:paraId="2615765E" w14:textId="77777777" w:rsidR="00F42D4D" w:rsidRPr="00CB023B" w:rsidRDefault="00CB023B" w:rsidP="00CB02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023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</w:t>
            </w:r>
            <w:r w:rsidR="00401025" w:rsidRPr="00CB023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пущенн</w:t>
            </w:r>
            <w:r w:rsidRPr="00CB023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ая</w:t>
            </w:r>
            <w:r w:rsidR="00401025" w:rsidRPr="00CB023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выгод</w:t>
            </w:r>
            <w:r w:rsidRPr="00CB023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а: п</w:t>
            </w:r>
            <w:r w:rsidR="00401025" w:rsidRPr="00CB02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отери из</w:t>
            </w:r>
            <w:r w:rsidR="00401025" w:rsidRPr="00CB02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noBreakHyphen/>
              <w:t>за простоя при внедрении новых правил, сокращения точек продаж или ассортимента.</w:t>
            </w:r>
          </w:p>
          <w:p w14:paraId="206AA920" w14:textId="77777777" w:rsidR="00F42D4D" w:rsidRPr="00CB023B" w:rsidRDefault="00401025" w:rsidP="00BB0C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B02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Предлагаем:</w:t>
            </w:r>
          </w:p>
          <w:p w14:paraId="36E6F436" w14:textId="77777777" w:rsidR="00F42D4D" w:rsidRPr="00CB023B" w:rsidRDefault="00BB0C29" w:rsidP="00BB0C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</w:t>
            </w:r>
            <w:r w:rsidR="00401025" w:rsidRPr="00CB02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дифференцировать требования для МСП и отдалённых территорий;</w:t>
            </w:r>
          </w:p>
          <w:p w14:paraId="55338F50" w14:textId="77777777" w:rsidR="00F42D4D" w:rsidRDefault="00BB0C29" w:rsidP="00BB0C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</w:t>
            </w:r>
            <w:r w:rsidR="004010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вводить поэтапно (по видам деятельности и регионам);</w:t>
            </w:r>
          </w:p>
          <w:p w14:paraId="360DC5C8" w14:textId="77777777" w:rsidR="00F42D4D" w:rsidRDefault="00BB0C29" w:rsidP="00BB0C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</w:t>
            </w:r>
            <w:r w:rsidR="004010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предусмотреть меры поддержки;</w:t>
            </w:r>
          </w:p>
          <w:p w14:paraId="49695BB4" w14:textId="77777777" w:rsidR="00F42D4D" w:rsidRDefault="00BB0C29" w:rsidP="00BB0C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</w:t>
            </w:r>
            <w:r w:rsidR="004010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обеспечить прозрачные механизмы контроля и обжалования;</w:t>
            </w:r>
          </w:p>
          <w:p w14:paraId="69EFDE42" w14:textId="77777777" w:rsidR="00F42D4D" w:rsidRDefault="00BB0C29" w:rsidP="00BB0C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</w:t>
            </w:r>
            <w:r w:rsidR="004010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заложить мониторинг эффектов и возможность корректировки норм.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E69F6" w14:textId="77777777" w:rsidR="00F42D4D" w:rsidRDefault="00F42D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2D4D" w14:paraId="35114052" w14:textId="77777777" w:rsidTr="00E335D9">
        <w:trPr>
          <w:trHeight w:val="268"/>
        </w:trPr>
        <w:tc>
          <w:tcPr>
            <w:tcW w:w="8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F2401" w14:textId="77777777" w:rsidR="00F42D4D" w:rsidRDefault="004010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Общее количество поступивших предложений, замечаний</w:t>
            </w:r>
          </w:p>
          <w:p w14:paraId="2EC5274F" w14:textId="77777777" w:rsidR="00F42D4D" w:rsidRDefault="004010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Общее количество учтенных предложений, замечаний</w:t>
            </w:r>
          </w:p>
          <w:p w14:paraId="5C81DF95" w14:textId="77777777" w:rsidR="00F42D4D" w:rsidRDefault="004010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Общее количество частично учтенных предложений, замечаний</w:t>
            </w:r>
          </w:p>
          <w:p w14:paraId="7D6B47D1" w14:textId="77777777" w:rsidR="00F42D4D" w:rsidRDefault="004010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Общее количество неучтенных предложений, замечаний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F2453" w14:textId="70ACC462" w:rsidR="00F42D4D" w:rsidRDefault="0040102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360597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</w:tr>
    </w:tbl>
    <w:p w14:paraId="71DD5E28" w14:textId="77777777" w:rsidR="00F42D4D" w:rsidRDefault="00401025">
      <w:p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Ф.И.О. исполнителя отчета: </w:t>
      </w:r>
      <w:r>
        <w:rPr>
          <w:rFonts w:ascii="Times New Roman" w:eastAsia="Times New Roman" w:hAnsi="Times New Roman"/>
          <w:b/>
          <w:lang w:eastAsia="ru-RU"/>
        </w:rPr>
        <w:t>Сажина Г.В. (3022) 40-17-96</w:t>
      </w:r>
    </w:p>
    <w:sectPr w:rsidR="00F42D4D">
      <w:pgSz w:w="11906" w:h="16838"/>
      <w:pgMar w:top="567" w:right="567" w:bottom="45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Noto Sans Mono CJK HK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D74B7B"/>
    <w:multiLevelType w:val="multilevel"/>
    <w:tmpl w:val="F574219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E7470E4"/>
    <w:multiLevelType w:val="multilevel"/>
    <w:tmpl w:val="6B1C86E0"/>
    <w:lvl w:ilvl="0">
      <w:start w:val="1"/>
      <w:numFmt w:val="decimal"/>
      <w:isLgl/>
      <w:lvlText w:val="%1."/>
      <w:lvlJc w:val="left"/>
      <w:pPr>
        <w:tabs>
          <w:tab w:val="num" w:pos="0"/>
        </w:tabs>
        <w:ind w:left="709" w:hanging="360"/>
      </w:pPr>
    </w:lvl>
    <w:lvl w:ilvl="1">
      <w:start w:val="1"/>
      <w:numFmt w:val="lowerLetter"/>
      <w:isLgl/>
      <w:lvlText w:val="%2."/>
      <w:lvlJc w:val="left"/>
      <w:pPr>
        <w:tabs>
          <w:tab w:val="num" w:pos="0"/>
        </w:tabs>
        <w:ind w:left="1429" w:hanging="360"/>
      </w:pPr>
    </w:lvl>
    <w:lvl w:ilvl="2">
      <w:start w:val="1"/>
      <w:numFmt w:val="lowerRoman"/>
      <w:isLgl/>
      <w:lvlText w:val="%3."/>
      <w:lvlJc w:val="right"/>
      <w:pPr>
        <w:tabs>
          <w:tab w:val="num" w:pos="0"/>
        </w:tabs>
        <w:ind w:left="2149" w:hanging="180"/>
      </w:pPr>
    </w:lvl>
    <w:lvl w:ilvl="3">
      <w:start w:val="1"/>
      <w:numFmt w:val="decimal"/>
      <w:isLgl/>
      <w:lvlText w:val="%4."/>
      <w:lvlJc w:val="left"/>
      <w:pPr>
        <w:tabs>
          <w:tab w:val="num" w:pos="0"/>
        </w:tabs>
        <w:ind w:left="2869" w:hanging="360"/>
      </w:pPr>
    </w:lvl>
    <w:lvl w:ilvl="4">
      <w:start w:val="1"/>
      <w:numFmt w:val="lowerLetter"/>
      <w:isLgl/>
      <w:lvlText w:val="%5."/>
      <w:lvlJc w:val="left"/>
      <w:pPr>
        <w:tabs>
          <w:tab w:val="num" w:pos="0"/>
        </w:tabs>
        <w:ind w:left="3589" w:hanging="360"/>
      </w:pPr>
    </w:lvl>
    <w:lvl w:ilvl="5">
      <w:start w:val="1"/>
      <w:numFmt w:val="lowerRoman"/>
      <w:isLgl/>
      <w:lvlText w:val="%6."/>
      <w:lvlJc w:val="right"/>
      <w:pPr>
        <w:tabs>
          <w:tab w:val="num" w:pos="0"/>
        </w:tabs>
        <w:ind w:left="4309" w:hanging="180"/>
      </w:pPr>
    </w:lvl>
    <w:lvl w:ilvl="6">
      <w:start w:val="1"/>
      <w:numFmt w:val="decimal"/>
      <w:isLgl/>
      <w:lvlText w:val="%7."/>
      <w:lvlJc w:val="left"/>
      <w:pPr>
        <w:tabs>
          <w:tab w:val="num" w:pos="0"/>
        </w:tabs>
        <w:ind w:left="5029" w:hanging="360"/>
      </w:pPr>
    </w:lvl>
    <w:lvl w:ilvl="7">
      <w:start w:val="1"/>
      <w:numFmt w:val="lowerLetter"/>
      <w:isLgl/>
      <w:lvlText w:val="%8."/>
      <w:lvlJc w:val="left"/>
      <w:pPr>
        <w:tabs>
          <w:tab w:val="num" w:pos="0"/>
        </w:tabs>
        <w:ind w:left="5749" w:hanging="360"/>
      </w:pPr>
    </w:lvl>
    <w:lvl w:ilvl="8">
      <w:start w:val="1"/>
      <w:numFmt w:val="lowerRoman"/>
      <w:isLgl/>
      <w:lvlText w:val="%9."/>
      <w:lvlJc w:val="right"/>
      <w:pPr>
        <w:tabs>
          <w:tab w:val="num" w:pos="0"/>
        </w:tabs>
        <w:ind w:left="6469" w:hanging="180"/>
      </w:pPr>
    </w:lvl>
  </w:abstractNum>
  <w:num w:numId="1" w16cid:durableId="229272313">
    <w:abstractNumId w:val="1"/>
  </w:num>
  <w:num w:numId="2" w16cid:durableId="1091395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2D4D"/>
    <w:rsid w:val="002013C6"/>
    <w:rsid w:val="002C2FFF"/>
    <w:rsid w:val="00360597"/>
    <w:rsid w:val="00401025"/>
    <w:rsid w:val="004A7A73"/>
    <w:rsid w:val="00565F73"/>
    <w:rsid w:val="00881E04"/>
    <w:rsid w:val="008A71FC"/>
    <w:rsid w:val="00AB3816"/>
    <w:rsid w:val="00BB0C29"/>
    <w:rsid w:val="00BD735B"/>
    <w:rsid w:val="00CB023B"/>
    <w:rsid w:val="00E335D9"/>
    <w:rsid w:val="00F42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16C19"/>
  <w15:docId w15:val="{C9C9CE79-331F-4434-AB60-405239006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a3">
    <w:name w:val="Заголовок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a9">
    <w:name w:val="Верхний колонтитул Знак"/>
    <w:basedOn w:val="a0"/>
    <w:link w:val="aa"/>
    <w:uiPriority w:val="99"/>
    <w:qFormat/>
  </w:style>
  <w:style w:type="character" w:customStyle="1" w:styleId="ab">
    <w:name w:val="Нижний колонтитул Знак"/>
    <w:basedOn w:val="a0"/>
    <w:link w:val="ac"/>
    <w:uiPriority w:val="99"/>
    <w:qFormat/>
  </w:style>
  <w:style w:type="character" w:customStyle="1" w:styleId="ad">
    <w:name w:val="Название объекта Знак"/>
    <w:basedOn w:val="a0"/>
    <w:link w:val="ae"/>
    <w:uiPriority w:val="35"/>
    <w:qFormat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f">
    <w:name w:val="Текст выноски Знак"/>
    <w:basedOn w:val="a0"/>
    <w:link w:val="af0"/>
    <w:uiPriority w:val="99"/>
    <w:semiHidden/>
    <w:qFormat/>
    <w:rPr>
      <w:rFonts w:ascii="Tahoma" w:eastAsia="Calibri" w:hAnsi="Tahoma" w:cs="Tahoma"/>
      <w:sz w:val="16"/>
      <w:szCs w:val="16"/>
    </w:rPr>
  </w:style>
  <w:style w:type="character" w:styleId="af1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af2">
    <w:name w:val="Гипертекстовая ссылка"/>
    <w:basedOn w:val="a0"/>
    <w:uiPriority w:val="99"/>
    <w:qFormat/>
    <w:rPr>
      <w:rFonts w:cs="Times New Roman"/>
      <w:color w:val="106BBE"/>
    </w:rPr>
  </w:style>
  <w:style w:type="character" w:customStyle="1" w:styleId="23">
    <w:name w:val="Основной текст (2)_"/>
    <w:basedOn w:val="a0"/>
    <w:link w:val="24"/>
    <w:qFormat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5">
    <w:name w:val="Основной текст (2) + Курсив"/>
    <w:basedOn w:val="23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af3">
    <w:name w:val="Текст концевой сноски Знак"/>
    <w:basedOn w:val="a0"/>
    <w:link w:val="af4"/>
    <w:uiPriority w:val="99"/>
    <w:semiHidden/>
    <w:qFormat/>
    <w:rPr>
      <w:rFonts w:ascii="Calibri" w:eastAsia="Calibri" w:hAnsi="Calibri" w:cs="Times New Roman"/>
      <w:sz w:val="20"/>
      <w:szCs w:val="20"/>
    </w:rPr>
  </w:style>
  <w:style w:type="character" w:customStyle="1" w:styleId="af5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af6">
    <w:name w:val="endnote reference"/>
    <w:rPr>
      <w:vertAlign w:val="superscript"/>
    </w:rPr>
  </w:style>
  <w:style w:type="character" w:customStyle="1" w:styleId="af7">
    <w:name w:val="Текст сноски Знак"/>
    <w:basedOn w:val="a0"/>
    <w:link w:val="af8"/>
    <w:uiPriority w:val="99"/>
    <w:semiHidden/>
    <w:qFormat/>
    <w:rPr>
      <w:rFonts w:ascii="Calibri" w:eastAsia="Calibri" w:hAnsi="Calibri" w:cs="Times New Roman"/>
      <w:sz w:val="20"/>
      <w:szCs w:val="20"/>
    </w:rPr>
  </w:style>
  <w:style w:type="character" w:customStyle="1" w:styleId="af9">
    <w:name w:val="Символ сноски"/>
    <w:uiPriority w:val="99"/>
    <w:semiHidden/>
    <w:unhideWhenUsed/>
    <w:qFormat/>
    <w:rPr>
      <w:vertAlign w:val="superscript"/>
    </w:rPr>
  </w:style>
  <w:style w:type="character" w:styleId="afa">
    <w:name w:val="footnote reference"/>
    <w:rPr>
      <w:vertAlign w:val="superscript"/>
    </w:rPr>
  </w:style>
  <w:style w:type="character" w:customStyle="1" w:styleId="afb">
    <w:name w:val="Основной текст Знак"/>
    <w:basedOn w:val="a0"/>
    <w:link w:val="afc"/>
    <w:uiPriority w:val="99"/>
    <w:semiHidden/>
    <w:qFormat/>
    <w:rPr>
      <w:rFonts w:ascii="Calibri" w:eastAsia="Calibri" w:hAnsi="Calibri" w:cs="Times New Roman"/>
    </w:rPr>
  </w:style>
  <w:style w:type="character" w:styleId="afd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customStyle="1" w:styleId="11">
    <w:name w:val="Строгий1"/>
    <w:uiPriority w:val="22"/>
    <w:qFormat/>
    <w:rPr>
      <w:b/>
      <w:bCs/>
    </w:rPr>
  </w:style>
  <w:style w:type="paragraph" w:styleId="a4">
    <w:name w:val="Title"/>
    <w:basedOn w:val="a"/>
    <w:next w:val="afc"/>
    <w:link w:val="a3"/>
    <w:uiPriority w:val="10"/>
    <w:qFormat/>
    <w:pPr>
      <w:spacing w:before="300"/>
      <w:contextualSpacing/>
    </w:pPr>
    <w:rPr>
      <w:sz w:val="48"/>
      <w:szCs w:val="48"/>
    </w:rPr>
  </w:style>
  <w:style w:type="paragraph" w:styleId="afc">
    <w:name w:val="Body Text"/>
    <w:basedOn w:val="a"/>
    <w:link w:val="afb"/>
    <w:uiPriority w:val="99"/>
    <w:semiHidden/>
    <w:unhideWhenUsed/>
    <w:pPr>
      <w:spacing w:after="120"/>
    </w:pPr>
  </w:style>
  <w:style w:type="paragraph" w:styleId="afe">
    <w:name w:val="List"/>
    <w:basedOn w:val="afc"/>
    <w:rPr>
      <w:rFonts w:cs="Noto Sans"/>
    </w:rPr>
  </w:style>
  <w:style w:type="paragraph" w:styleId="ae">
    <w:name w:val="caption"/>
    <w:basedOn w:val="a"/>
    <w:next w:val="a"/>
    <w:link w:val="ad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paragraph" w:styleId="aff">
    <w:name w:val="index heading"/>
    <w:basedOn w:val="user"/>
  </w:style>
  <w:style w:type="paragraph" w:customStyle="1" w:styleId="user">
    <w:name w:val="Заголовок (user)"/>
    <w:basedOn w:val="a"/>
    <w:next w:val="afc"/>
    <w:qFormat/>
    <w:pPr>
      <w:keepNext/>
      <w:spacing w:before="240" w:after="120"/>
    </w:pPr>
    <w:rPr>
      <w:rFonts w:ascii="Liberation Sans" w:eastAsia="Noto Sans Mono CJK HK" w:hAnsi="Liberation Sans" w:cs="Noto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styleId="aff0">
    <w:name w:val="No Spacing"/>
    <w:uiPriority w:val="1"/>
    <w:qFormat/>
  </w:style>
  <w:style w:type="paragraph" w:styleId="a6">
    <w:name w:val="Subtitle"/>
    <w:basedOn w:val="a"/>
    <w:next w:val="a"/>
    <w:link w:val="a5"/>
    <w:uiPriority w:val="11"/>
    <w:qFormat/>
    <w:pPr>
      <w:spacing w:before="200"/>
    </w:pPr>
    <w:rPr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user1">
    <w:name w:val="Колонтитулы (user)"/>
    <w:basedOn w:val="a"/>
    <w:qFormat/>
  </w:style>
  <w:style w:type="paragraph" w:customStyle="1" w:styleId="aff1">
    <w:name w:val="Колонтитулы"/>
    <w:basedOn w:val="a"/>
    <w:qFormat/>
  </w:style>
  <w:style w:type="paragraph" w:styleId="aa">
    <w:name w:val="header"/>
    <w:basedOn w:val="a"/>
    <w:link w:val="a9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c">
    <w:name w:val="foot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6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2">
    <w:name w:val="TOC Heading"/>
    <w:uiPriority w:val="39"/>
    <w:unhideWhenUsed/>
    <w:qFormat/>
    <w:pPr>
      <w:spacing w:after="200" w:line="276" w:lineRule="auto"/>
    </w:pPr>
  </w:style>
  <w:style w:type="paragraph" w:styleId="aff3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uiPriority w:val="99"/>
    <w:qFormat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Balloon Text"/>
    <w:basedOn w:val="a"/>
    <w:link w:val="af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f4">
    <w:name w:val="List Paragraph"/>
    <w:basedOn w:val="a"/>
    <w:uiPriority w:val="34"/>
    <w:qFormat/>
    <w:pPr>
      <w:ind w:left="720"/>
      <w:contextualSpacing/>
    </w:pPr>
    <w:rPr>
      <w:rFonts w:cstheme="minorBidi"/>
    </w:rPr>
  </w:style>
  <w:style w:type="paragraph" w:customStyle="1" w:styleId="24">
    <w:name w:val="Основной текст (2)"/>
    <w:basedOn w:val="a"/>
    <w:link w:val="23"/>
    <w:qFormat/>
    <w:pPr>
      <w:widowControl w:val="0"/>
      <w:shd w:val="clear" w:color="auto" w:fill="FFFFFF"/>
      <w:spacing w:after="600" w:line="322" w:lineRule="exact"/>
      <w:jc w:val="both"/>
    </w:pPr>
    <w:rPr>
      <w:rFonts w:ascii="Times New Roman" w:eastAsia="Times New Roman" w:hAnsi="Times New Roman"/>
      <w:sz w:val="28"/>
      <w:szCs w:val="28"/>
    </w:rPr>
  </w:style>
  <w:style w:type="paragraph" w:styleId="af4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af8">
    <w:name w:val="footnote text"/>
    <w:basedOn w:val="a"/>
    <w:link w:val="af7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customStyle="1" w:styleId="Standard">
    <w:name w:val="Standard"/>
    <w:qFormat/>
    <w:pPr>
      <w:widowControl w:val="0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numbering" w:customStyle="1" w:styleId="aff5">
    <w:name w:val="Без списка"/>
    <w:uiPriority w:val="99"/>
    <w:semiHidden/>
    <w:unhideWhenUsed/>
    <w:qFormat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3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styleId="27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  <w:tblPr/>
      <w:tcPr>
        <w:shd w:val="clear" w:color="FFFFFF" w:fill="F2F2F2" w:themeFill="text1" w:themeFillTint="0D"/>
      </w:tcPr>
    </w:tblStylePr>
  </w:style>
  <w:style w:type="table" w:styleId="42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  <w:tblPr/>
      <w:tcPr>
        <w:shd w:val="clear" w:color="FFFFFF" w:fill="F2F2F2" w:themeFill="text1" w:themeFillTint="0D"/>
      </w:tcPr>
    </w:tblStylePr>
  </w:style>
  <w:style w:type="table" w:styleId="52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  <w:tblPr/>
      <w:tcPr>
        <w:shd w:val="clear" w:color="FFFFFF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  <w:tblPr/>
      <w:tcPr>
        <w:shd w:val="clear" w:color="FFFFFF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  <w:tblPr/>
      <w:tcPr>
        <w:shd w:val="clear" w:color="FFFFFF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FFFFFF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FFFFFF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FFFFFF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FFFFFF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  <w:tblPr/>
      <w:tcPr>
        <w:shd w:val="clear" w:color="FFFFFF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sz w:val="22"/>
      </w:rPr>
      <w:tblPr/>
      <w:tcPr>
        <w:shd w:val="clear" w:color="FFFFFF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sz w:val="22"/>
      </w:rPr>
      <w:tblPr/>
      <w:tcPr>
        <w:shd w:val="clear" w:color="FFFFFF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styleId="aff6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inek.75.ru/deyatel-nost/ocenka-reguliruyuschego-vozdeystviya/ocenka-proektov/2026-god/proekty-rst/453975-proekt-zzk-o-gos-regulir-tabak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32C24D-E77B-4162-9132-54D4C1FFE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2</Pages>
  <Words>586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Буклова И А</dc:creator>
  <dc:description/>
  <cp:lastModifiedBy>Галина Сажина</cp:lastModifiedBy>
  <cp:revision>43</cp:revision>
  <cp:lastPrinted>2026-09-16T03:58:00Z</cp:lastPrinted>
  <dcterms:created xsi:type="dcterms:W3CDTF">2025-01-16T03:41:00Z</dcterms:created>
  <dcterms:modified xsi:type="dcterms:W3CDTF">2026-10-12T02:03:00Z</dcterms:modified>
  <dc:language>ru-RU</dc:language>
</cp:coreProperties>
</file>