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06" w:rsidRPr="007B4F06" w:rsidRDefault="007B4F06" w:rsidP="007B4F06">
      <w:pPr>
        <w:spacing w:line="240" w:lineRule="auto"/>
        <w:jc w:val="center"/>
        <w:rPr>
          <w:rFonts w:ascii="Times New Roman" w:hAnsi="Times New Roman" w:cs="Times New Roman"/>
          <w:b/>
          <w:sz w:val="28"/>
          <w:szCs w:val="28"/>
        </w:rPr>
      </w:pPr>
      <w:r w:rsidRPr="007B4F06">
        <w:rPr>
          <w:rFonts w:ascii="Times New Roman" w:hAnsi="Times New Roman" w:cs="Times New Roman"/>
          <w:b/>
          <w:sz w:val="28"/>
          <w:szCs w:val="28"/>
        </w:rPr>
        <w:t xml:space="preserve">Результаты общественного обсуждения </w:t>
      </w:r>
      <w:r>
        <w:rPr>
          <w:rFonts w:ascii="Times New Roman" w:hAnsi="Times New Roman" w:cs="Times New Roman"/>
          <w:b/>
          <w:sz w:val="28"/>
          <w:szCs w:val="28"/>
        </w:rPr>
        <w:br/>
      </w:r>
      <w:r w:rsidRPr="007B4F06">
        <w:rPr>
          <w:rFonts w:ascii="Times New Roman" w:hAnsi="Times New Roman" w:cs="Times New Roman"/>
          <w:b/>
          <w:sz w:val="28"/>
          <w:szCs w:val="28"/>
        </w:rPr>
        <w:t>проекта распоряжения Правительства Забайкальского края «О п</w:t>
      </w:r>
      <w:r>
        <w:rPr>
          <w:rFonts w:ascii="Times New Roman" w:hAnsi="Times New Roman" w:cs="Times New Roman"/>
          <w:b/>
          <w:sz w:val="28"/>
          <w:szCs w:val="28"/>
        </w:rPr>
        <w:t>рогнозе социально-</w:t>
      </w:r>
      <w:r w:rsidRPr="007B4F06">
        <w:rPr>
          <w:rFonts w:ascii="Times New Roman" w:hAnsi="Times New Roman" w:cs="Times New Roman"/>
          <w:b/>
          <w:sz w:val="28"/>
          <w:szCs w:val="28"/>
        </w:rPr>
        <w:t>экономического развития Забайкальского края на долгосрочный период»</w:t>
      </w:r>
    </w:p>
    <w:p w:rsidR="004E1C1A" w:rsidRPr="004E1C1A" w:rsidRDefault="004E1C1A" w:rsidP="004E1C1A">
      <w:pPr>
        <w:spacing w:line="240" w:lineRule="auto"/>
        <w:ind w:firstLine="708"/>
        <w:jc w:val="both"/>
        <w:rPr>
          <w:rFonts w:ascii="Times New Roman" w:hAnsi="Times New Roman" w:cs="Times New Roman"/>
          <w:sz w:val="28"/>
          <w:szCs w:val="28"/>
        </w:rPr>
      </w:pPr>
      <w:r w:rsidRPr="004E1C1A">
        <w:rPr>
          <w:rFonts w:ascii="Times New Roman" w:hAnsi="Times New Roman" w:cs="Times New Roman"/>
          <w:sz w:val="28"/>
          <w:szCs w:val="28"/>
        </w:rPr>
        <w:t>7 октября 2019 года состо</w:t>
      </w:r>
      <w:r>
        <w:rPr>
          <w:rFonts w:ascii="Times New Roman" w:hAnsi="Times New Roman" w:cs="Times New Roman"/>
          <w:sz w:val="28"/>
          <w:szCs w:val="28"/>
        </w:rPr>
        <w:t>ялось</w:t>
      </w:r>
      <w:r w:rsidRPr="004E1C1A">
        <w:rPr>
          <w:rFonts w:ascii="Times New Roman" w:hAnsi="Times New Roman" w:cs="Times New Roman"/>
          <w:sz w:val="28"/>
          <w:szCs w:val="28"/>
        </w:rPr>
        <w:t xml:space="preserve"> общественное обсуждение проекта распоряжения Правительства Забайкальского края «О прогнозе социально-экономического развития Забайкальского края на долгосрочный период»</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общественном обсуждении приняли участие члены </w:t>
      </w:r>
      <w:r w:rsidRPr="004E1C1A">
        <w:rPr>
          <w:rFonts w:ascii="Times New Roman" w:hAnsi="Times New Roman" w:cs="Times New Roman"/>
          <w:sz w:val="28"/>
          <w:szCs w:val="28"/>
        </w:rPr>
        <w:t>Общественной палат</w:t>
      </w:r>
      <w:r>
        <w:rPr>
          <w:rFonts w:ascii="Times New Roman" w:hAnsi="Times New Roman" w:cs="Times New Roman"/>
          <w:sz w:val="28"/>
          <w:szCs w:val="28"/>
        </w:rPr>
        <w:t>ы</w:t>
      </w:r>
      <w:r w:rsidRPr="004E1C1A">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представители Регионального </w:t>
      </w:r>
      <w:r w:rsidR="00A07F58">
        <w:rPr>
          <w:rFonts w:ascii="Times New Roman" w:hAnsi="Times New Roman" w:cs="Times New Roman"/>
          <w:sz w:val="28"/>
          <w:szCs w:val="28"/>
        </w:rPr>
        <w:t>штаба ОНФ в Забайкальском крае, Общественной палаты городского округа «Город Чита», Министерства экономического развития Забайкальского края, Министерства труда и социальной защиты населения Забайкальского края, Министерства строительства, дорожного хозяйства и транспорта Забайкальского края, Региональной службы по тарифам и ценообразованию Забайкальского края.</w:t>
      </w:r>
      <w:proofErr w:type="gramEnd"/>
    </w:p>
    <w:p w:rsidR="00D84B29" w:rsidRPr="00E134ED" w:rsidRDefault="00D84B29" w:rsidP="005644A8">
      <w:pPr>
        <w:keepNext/>
        <w:widowControl w:val="0"/>
        <w:shd w:val="clear" w:color="auto" w:fill="FFFFFF"/>
        <w:tabs>
          <w:tab w:val="left" w:pos="900"/>
        </w:tabs>
        <w:spacing w:after="0" w:line="240" w:lineRule="auto"/>
        <w:jc w:val="center"/>
        <w:rPr>
          <w:rFonts w:ascii="Times New Roman" w:eastAsia="Times New Roman" w:hAnsi="Times New Roman" w:cs="Times New Roman"/>
          <w:b/>
          <w:bCs/>
          <w:sz w:val="28"/>
          <w:szCs w:val="28"/>
          <w:lang w:eastAsia="ru-RU"/>
        </w:rPr>
      </w:pPr>
      <w:r w:rsidRPr="00E134ED">
        <w:rPr>
          <w:rFonts w:ascii="Times New Roman" w:eastAsia="Times New Roman" w:hAnsi="Times New Roman" w:cs="Times New Roman"/>
          <w:b/>
          <w:bCs/>
          <w:sz w:val="28"/>
          <w:szCs w:val="28"/>
          <w:lang w:eastAsia="ru-RU"/>
        </w:rPr>
        <w:t xml:space="preserve">Прогноз </w:t>
      </w:r>
      <w:r w:rsidR="00BD780A" w:rsidRPr="00E134ED">
        <w:rPr>
          <w:rFonts w:ascii="Times New Roman" w:eastAsia="Times New Roman" w:hAnsi="Times New Roman" w:cs="Times New Roman"/>
          <w:b/>
          <w:bCs/>
          <w:sz w:val="28"/>
          <w:szCs w:val="28"/>
          <w:lang w:eastAsia="ru-RU"/>
        </w:rPr>
        <w:t>социально-</w:t>
      </w:r>
      <w:r w:rsidR="005644A8" w:rsidRPr="00E134ED">
        <w:rPr>
          <w:rFonts w:ascii="Times New Roman" w:eastAsia="Times New Roman" w:hAnsi="Times New Roman" w:cs="Times New Roman"/>
          <w:b/>
          <w:bCs/>
          <w:sz w:val="28"/>
          <w:szCs w:val="28"/>
          <w:lang w:eastAsia="ru-RU"/>
        </w:rPr>
        <w:t xml:space="preserve">экономического </w:t>
      </w:r>
      <w:r w:rsidRPr="00E134ED">
        <w:rPr>
          <w:rFonts w:ascii="Times New Roman" w:eastAsia="Times New Roman" w:hAnsi="Times New Roman" w:cs="Times New Roman"/>
          <w:b/>
          <w:bCs/>
          <w:sz w:val="28"/>
          <w:szCs w:val="28"/>
          <w:lang w:eastAsia="ru-RU"/>
        </w:rPr>
        <w:t>развития</w:t>
      </w:r>
    </w:p>
    <w:p w:rsidR="00D84B29" w:rsidRPr="00E134ED" w:rsidRDefault="005644A8" w:rsidP="005644A8">
      <w:pPr>
        <w:keepNext/>
        <w:widowControl w:val="0"/>
        <w:shd w:val="clear" w:color="auto" w:fill="FFFFFF"/>
        <w:tabs>
          <w:tab w:val="left" w:pos="900"/>
        </w:tabs>
        <w:spacing w:after="0" w:line="240" w:lineRule="auto"/>
        <w:jc w:val="center"/>
        <w:rPr>
          <w:rFonts w:ascii="Times New Roman" w:eastAsia="Times New Roman" w:hAnsi="Times New Roman" w:cs="Times New Roman"/>
          <w:b/>
          <w:bCs/>
          <w:sz w:val="28"/>
          <w:szCs w:val="28"/>
          <w:lang w:eastAsia="ru-RU"/>
        </w:rPr>
      </w:pPr>
      <w:r w:rsidRPr="00E134ED">
        <w:rPr>
          <w:rFonts w:ascii="Times New Roman" w:eastAsia="Times New Roman" w:hAnsi="Times New Roman" w:cs="Times New Roman"/>
          <w:b/>
          <w:bCs/>
          <w:sz w:val="28"/>
          <w:szCs w:val="28"/>
          <w:lang w:eastAsia="ru-RU"/>
        </w:rPr>
        <w:t xml:space="preserve">Забайкальского края на долгосрочный </w:t>
      </w:r>
      <w:r w:rsidR="00D84B29" w:rsidRPr="00E134ED">
        <w:rPr>
          <w:rFonts w:ascii="Times New Roman" w:eastAsia="Times New Roman" w:hAnsi="Times New Roman" w:cs="Times New Roman"/>
          <w:b/>
          <w:bCs/>
          <w:sz w:val="28"/>
          <w:szCs w:val="28"/>
          <w:lang w:eastAsia="ru-RU"/>
        </w:rPr>
        <w:t>период</w:t>
      </w:r>
      <w:r w:rsidR="00083426" w:rsidRPr="00E134ED">
        <w:rPr>
          <w:rFonts w:ascii="Times New Roman" w:eastAsia="Times New Roman" w:hAnsi="Times New Roman" w:cs="Times New Roman"/>
          <w:b/>
          <w:bCs/>
          <w:sz w:val="28"/>
          <w:szCs w:val="28"/>
          <w:lang w:eastAsia="ru-RU"/>
        </w:rPr>
        <w:t xml:space="preserve"> </w:t>
      </w:r>
      <w:r w:rsidR="00E3759C" w:rsidRPr="00E134ED">
        <w:rPr>
          <w:rFonts w:ascii="Times New Roman" w:eastAsia="Times New Roman" w:hAnsi="Times New Roman" w:cs="Times New Roman"/>
          <w:b/>
          <w:bCs/>
          <w:sz w:val="28"/>
          <w:szCs w:val="28"/>
          <w:lang w:eastAsia="ru-RU"/>
        </w:rPr>
        <w:t xml:space="preserve"> </w:t>
      </w:r>
    </w:p>
    <w:p w:rsidR="00FE4460" w:rsidRDefault="00FE4460" w:rsidP="009B1F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Долгосрочный прогноз</w:t>
      </w:r>
      <w:r w:rsidR="00D84B29" w:rsidRPr="00E134ED">
        <w:rPr>
          <w:rFonts w:ascii="Times New Roman" w:eastAsia="Times New Roman" w:hAnsi="Times New Roman" w:cs="Times New Roman"/>
          <w:sz w:val="28"/>
          <w:szCs w:val="28"/>
          <w:lang w:eastAsia="ru-RU"/>
        </w:rPr>
        <w:t xml:space="preserve"> </w:t>
      </w:r>
      <w:r w:rsidR="007B4F06">
        <w:rPr>
          <w:rFonts w:ascii="Times New Roman" w:eastAsia="Times New Roman" w:hAnsi="Times New Roman" w:cs="Times New Roman"/>
          <w:sz w:val="28"/>
          <w:szCs w:val="28"/>
          <w:lang w:eastAsia="ru-RU"/>
        </w:rPr>
        <w:t xml:space="preserve">социально-экономического развития Забайкальского края </w:t>
      </w:r>
      <w:r w:rsidR="00D84B29" w:rsidRPr="00E134ED">
        <w:rPr>
          <w:rFonts w:ascii="Times New Roman" w:eastAsia="Times New Roman" w:hAnsi="Times New Roman" w:cs="Times New Roman"/>
          <w:sz w:val="28"/>
          <w:szCs w:val="28"/>
          <w:lang w:eastAsia="ru-RU"/>
        </w:rPr>
        <w:t xml:space="preserve">разработан </w:t>
      </w:r>
      <w:r w:rsidR="001F04B0">
        <w:rPr>
          <w:rFonts w:ascii="Times New Roman" w:eastAsia="Times New Roman" w:hAnsi="Times New Roman" w:cs="Times New Roman"/>
          <w:sz w:val="28"/>
          <w:szCs w:val="28"/>
          <w:lang w:eastAsia="ru-RU"/>
        </w:rPr>
        <w:t>на основе</w:t>
      </w:r>
      <w:r>
        <w:rPr>
          <w:rFonts w:ascii="Times New Roman" w:eastAsia="Times New Roman" w:hAnsi="Times New Roman" w:cs="Times New Roman"/>
          <w:sz w:val="28"/>
          <w:szCs w:val="28"/>
          <w:lang w:eastAsia="ru-RU"/>
        </w:rPr>
        <w:t>:</w:t>
      </w:r>
    </w:p>
    <w:p w:rsidR="001F04B0" w:rsidRDefault="00FE4460" w:rsidP="009B1F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84B29" w:rsidRPr="00E134ED">
        <w:rPr>
          <w:rFonts w:ascii="Times New Roman" w:eastAsia="Times New Roman" w:hAnsi="Times New Roman" w:cs="Times New Roman"/>
          <w:sz w:val="28"/>
          <w:szCs w:val="28"/>
          <w:lang w:eastAsia="ru-RU"/>
        </w:rPr>
        <w:t xml:space="preserve"> итогов социально-экономического развития Забайкальского края за 201</w:t>
      </w:r>
      <w:r w:rsidR="003A6158" w:rsidRPr="00E134ED">
        <w:rPr>
          <w:rFonts w:ascii="Times New Roman" w:eastAsia="Times New Roman" w:hAnsi="Times New Roman" w:cs="Times New Roman"/>
          <w:sz w:val="28"/>
          <w:szCs w:val="28"/>
          <w:lang w:eastAsia="ru-RU"/>
        </w:rPr>
        <w:t>8</w:t>
      </w:r>
      <w:r w:rsidR="00D84B29" w:rsidRPr="00E134ED">
        <w:rPr>
          <w:rFonts w:ascii="Times New Roman" w:eastAsia="Times New Roman" w:hAnsi="Times New Roman" w:cs="Times New Roman"/>
          <w:sz w:val="28"/>
          <w:szCs w:val="28"/>
          <w:lang w:eastAsia="ru-RU"/>
        </w:rPr>
        <w:t xml:space="preserve"> год, </w:t>
      </w:r>
    </w:p>
    <w:p w:rsidR="001F04B0" w:rsidRDefault="001F04B0" w:rsidP="009B1F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84B29" w:rsidRPr="00E134ED">
        <w:rPr>
          <w:rFonts w:ascii="Times New Roman" w:eastAsia="Times New Roman" w:hAnsi="Times New Roman" w:cs="Times New Roman"/>
          <w:sz w:val="28"/>
          <w:szCs w:val="28"/>
          <w:lang w:eastAsia="ru-RU"/>
        </w:rPr>
        <w:t xml:space="preserve"> анализа текущего состояния 201</w:t>
      </w:r>
      <w:r w:rsidR="00567601" w:rsidRPr="00E134ED">
        <w:rPr>
          <w:rFonts w:ascii="Times New Roman" w:eastAsia="Times New Roman" w:hAnsi="Times New Roman" w:cs="Times New Roman"/>
          <w:sz w:val="28"/>
          <w:szCs w:val="28"/>
          <w:lang w:eastAsia="ru-RU"/>
        </w:rPr>
        <w:t>9</w:t>
      </w:r>
      <w:r w:rsidR="00D84B29" w:rsidRPr="00E134ED">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w:t>
      </w:r>
    </w:p>
    <w:p w:rsidR="001F04B0" w:rsidRDefault="001F04B0" w:rsidP="009B1F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B29" w:rsidRPr="00E134ED">
        <w:rPr>
          <w:rFonts w:ascii="Times New Roman" w:eastAsia="Times New Roman" w:hAnsi="Times New Roman" w:cs="Times New Roman"/>
          <w:sz w:val="28"/>
          <w:szCs w:val="28"/>
          <w:lang w:eastAsia="ru-RU"/>
        </w:rPr>
        <w:t>основных параметров прогноза Российской Федерации</w:t>
      </w:r>
      <w:r>
        <w:rPr>
          <w:rFonts w:ascii="Times New Roman" w:eastAsia="Times New Roman" w:hAnsi="Times New Roman" w:cs="Times New Roman"/>
          <w:sz w:val="28"/>
          <w:szCs w:val="28"/>
          <w:lang w:eastAsia="ru-RU"/>
        </w:rPr>
        <w:t>;</w:t>
      </w:r>
    </w:p>
    <w:p w:rsidR="001F04B0" w:rsidRDefault="00F84373" w:rsidP="009B1F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FF7" w:rsidRPr="00E134ED">
        <w:rPr>
          <w:rFonts w:ascii="Times New Roman" w:hAnsi="Times New Roman" w:cs="Times New Roman"/>
          <w:sz w:val="28"/>
          <w:szCs w:val="28"/>
        </w:rPr>
        <w:t>приоритетов, определенных Указом Президента Российской Феде</w:t>
      </w:r>
      <w:r w:rsidR="001F04B0">
        <w:rPr>
          <w:rFonts w:ascii="Times New Roman" w:hAnsi="Times New Roman" w:cs="Times New Roman"/>
          <w:sz w:val="28"/>
          <w:szCs w:val="28"/>
        </w:rPr>
        <w:t>рации от 7 мая 2018 года № 204</w:t>
      </w:r>
      <w:r w:rsidR="00155169">
        <w:rPr>
          <w:rFonts w:ascii="Times New Roman" w:hAnsi="Times New Roman" w:cs="Times New Roman"/>
          <w:sz w:val="28"/>
          <w:szCs w:val="28"/>
        </w:rPr>
        <w:t>;</w:t>
      </w:r>
      <w:r w:rsidR="001F04B0">
        <w:rPr>
          <w:rFonts w:ascii="Times New Roman" w:hAnsi="Times New Roman" w:cs="Times New Roman"/>
          <w:sz w:val="28"/>
          <w:szCs w:val="28"/>
        </w:rPr>
        <w:t xml:space="preserve"> </w:t>
      </w:r>
    </w:p>
    <w:p w:rsidR="001F04B0" w:rsidRDefault="001F04B0" w:rsidP="009B1F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1FF7" w:rsidRPr="00E134ED">
        <w:rPr>
          <w:rFonts w:ascii="Times New Roman" w:hAnsi="Times New Roman" w:cs="Times New Roman"/>
          <w:sz w:val="28"/>
          <w:szCs w:val="28"/>
        </w:rPr>
        <w:t xml:space="preserve"> внедряемых механизмов поддержки Дальневосточного федерального округа</w:t>
      </w:r>
      <w:r>
        <w:rPr>
          <w:rFonts w:ascii="Times New Roman" w:hAnsi="Times New Roman" w:cs="Times New Roman"/>
          <w:sz w:val="28"/>
          <w:szCs w:val="28"/>
        </w:rPr>
        <w:t>;</w:t>
      </w:r>
    </w:p>
    <w:p w:rsidR="001F04B0" w:rsidRDefault="001F04B0" w:rsidP="009B1F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1FF7" w:rsidRPr="00E134ED">
        <w:rPr>
          <w:rFonts w:ascii="Times New Roman" w:hAnsi="Times New Roman" w:cs="Times New Roman"/>
          <w:sz w:val="28"/>
          <w:szCs w:val="28"/>
        </w:rPr>
        <w:t xml:space="preserve"> прогнозных оценок хозяйствующих субъектов. </w:t>
      </w:r>
    </w:p>
    <w:p w:rsidR="009B1FF7" w:rsidRPr="00E134ED" w:rsidRDefault="001F04B0" w:rsidP="009B1F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прогноза не учтена </w:t>
      </w:r>
      <w:r w:rsidR="009B1FF7" w:rsidRPr="00E134ED">
        <w:rPr>
          <w:rFonts w:ascii="Times New Roman" w:hAnsi="Times New Roman" w:cs="Times New Roman"/>
          <w:sz w:val="28"/>
          <w:szCs w:val="28"/>
        </w:rPr>
        <w:t>Национальн</w:t>
      </w:r>
      <w:r>
        <w:rPr>
          <w:rFonts w:ascii="Times New Roman" w:hAnsi="Times New Roman" w:cs="Times New Roman"/>
          <w:sz w:val="28"/>
          <w:szCs w:val="28"/>
        </w:rPr>
        <w:t>ая</w:t>
      </w:r>
      <w:r w:rsidR="009B1FF7" w:rsidRPr="00E134ED">
        <w:rPr>
          <w:rFonts w:ascii="Times New Roman" w:hAnsi="Times New Roman" w:cs="Times New Roman"/>
          <w:sz w:val="28"/>
          <w:szCs w:val="28"/>
        </w:rPr>
        <w:t xml:space="preserve"> программ</w:t>
      </w:r>
      <w:r>
        <w:rPr>
          <w:rFonts w:ascii="Times New Roman" w:hAnsi="Times New Roman" w:cs="Times New Roman"/>
          <w:sz w:val="28"/>
          <w:szCs w:val="28"/>
        </w:rPr>
        <w:t>а</w:t>
      </w:r>
      <w:r w:rsidR="009B1FF7" w:rsidRPr="00E134ED">
        <w:rPr>
          <w:rFonts w:ascii="Times New Roman" w:hAnsi="Times New Roman" w:cs="Times New Roman"/>
          <w:sz w:val="28"/>
          <w:szCs w:val="28"/>
        </w:rPr>
        <w:t xml:space="preserve"> развития Дальнего Востока на период до 2025 года и на перспективу до 2035 года</w:t>
      </w:r>
      <w:r>
        <w:rPr>
          <w:rFonts w:ascii="Times New Roman" w:hAnsi="Times New Roman" w:cs="Times New Roman"/>
          <w:sz w:val="28"/>
          <w:szCs w:val="28"/>
        </w:rPr>
        <w:t xml:space="preserve">. </w:t>
      </w:r>
      <w:r w:rsidR="00155169">
        <w:rPr>
          <w:rFonts w:ascii="Times New Roman" w:hAnsi="Times New Roman" w:cs="Times New Roman"/>
          <w:sz w:val="28"/>
          <w:szCs w:val="28"/>
        </w:rPr>
        <w:t>После утверждения Нац</w:t>
      </w:r>
      <w:r w:rsidR="00F84373">
        <w:rPr>
          <w:rFonts w:ascii="Times New Roman" w:hAnsi="Times New Roman" w:cs="Times New Roman"/>
          <w:sz w:val="28"/>
          <w:szCs w:val="28"/>
        </w:rPr>
        <w:t>иональной</w:t>
      </w:r>
      <w:r w:rsidR="00155169">
        <w:rPr>
          <w:rFonts w:ascii="Times New Roman" w:hAnsi="Times New Roman" w:cs="Times New Roman"/>
          <w:sz w:val="28"/>
          <w:szCs w:val="28"/>
        </w:rPr>
        <w:t xml:space="preserve"> программы, п</w:t>
      </w:r>
      <w:r w:rsidR="009B1FF7" w:rsidRPr="00E134ED">
        <w:rPr>
          <w:rFonts w:ascii="Times New Roman" w:hAnsi="Times New Roman" w:cs="Times New Roman"/>
          <w:sz w:val="28"/>
          <w:szCs w:val="28"/>
        </w:rPr>
        <w:t>оказатели прогноза могут быть скорректированы.</w:t>
      </w:r>
      <w:r w:rsidR="009B1FF7" w:rsidRPr="00E134ED">
        <w:rPr>
          <w:rFonts w:ascii="Times New Roman" w:eastAsia="Times New Roman" w:hAnsi="Times New Roman" w:cs="Times New Roman"/>
          <w:sz w:val="28"/>
          <w:szCs w:val="28"/>
          <w:lang w:eastAsia="ru-RU"/>
        </w:rPr>
        <w:t xml:space="preserve"> </w:t>
      </w:r>
    </w:p>
    <w:p w:rsidR="0017490E" w:rsidRPr="00E134ED" w:rsidRDefault="00D84B29" w:rsidP="00D84B29">
      <w:pPr>
        <w:spacing w:after="0" w:line="240" w:lineRule="auto"/>
        <w:ind w:firstLine="709"/>
        <w:jc w:val="both"/>
        <w:rPr>
          <w:rFonts w:ascii="Times New Roman" w:eastAsia="Times New Roman" w:hAnsi="Times New Roman" w:cs="Times New Roman"/>
          <w:sz w:val="28"/>
          <w:szCs w:val="28"/>
          <w:lang w:eastAsia="ru-RU"/>
        </w:rPr>
      </w:pPr>
      <w:r w:rsidRPr="00E134ED">
        <w:rPr>
          <w:rFonts w:ascii="Times New Roman" w:eastAsia="Times New Roman" w:hAnsi="Times New Roman" w:cs="Times New Roman"/>
          <w:sz w:val="28"/>
          <w:szCs w:val="28"/>
          <w:lang w:eastAsia="ru-RU"/>
        </w:rPr>
        <w:t xml:space="preserve">Прогноз разработан в </w:t>
      </w:r>
      <w:r w:rsidR="00F80E85" w:rsidRPr="00E134ED">
        <w:rPr>
          <w:rFonts w:ascii="Times New Roman" w:eastAsia="Times New Roman" w:hAnsi="Times New Roman" w:cs="Times New Roman"/>
          <w:sz w:val="28"/>
          <w:szCs w:val="28"/>
          <w:lang w:eastAsia="ru-RU"/>
        </w:rPr>
        <w:t xml:space="preserve">двух  </w:t>
      </w:r>
      <w:r w:rsidRPr="00E134ED">
        <w:rPr>
          <w:rFonts w:ascii="Times New Roman" w:eastAsia="Times New Roman" w:hAnsi="Times New Roman" w:cs="Times New Roman"/>
          <w:sz w:val="28"/>
          <w:szCs w:val="28"/>
          <w:lang w:eastAsia="ru-RU"/>
        </w:rPr>
        <w:t>вариантах: вариант 1 (консервативный), вариант 2 (базовый)</w:t>
      </w:r>
      <w:r w:rsidR="00F80E85" w:rsidRPr="00E134ED">
        <w:rPr>
          <w:rFonts w:ascii="Times New Roman" w:eastAsia="Times New Roman" w:hAnsi="Times New Roman" w:cs="Times New Roman"/>
          <w:sz w:val="28"/>
          <w:szCs w:val="28"/>
          <w:lang w:eastAsia="ru-RU"/>
        </w:rPr>
        <w:t xml:space="preserve">.  </w:t>
      </w:r>
      <w:r w:rsidRPr="00E134ED">
        <w:rPr>
          <w:rFonts w:ascii="Times New Roman" w:eastAsia="Times New Roman" w:hAnsi="Times New Roman" w:cs="Times New Roman"/>
          <w:sz w:val="28"/>
          <w:szCs w:val="28"/>
          <w:lang w:eastAsia="ru-RU"/>
        </w:rPr>
        <w:t xml:space="preserve"> </w:t>
      </w:r>
    </w:p>
    <w:p w:rsidR="001E013B" w:rsidRDefault="001E013B" w:rsidP="00D84B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 прогноза (показатели прогноза) установлена </w:t>
      </w:r>
      <w:r w:rsidRPr="00E134ED">
        <w:rPr>
          <w:rFonts w:ascii="Times New Roman" w:eastAsia="Times New Roman" w:hAnsi="Times New Roman" w:cs="Times New Roman"/>
          <w:sz w:val="28"/>
          <w:szCs w:val="28"/>
          <w:lang w:eastAsia="ru-RU"/>
        </w:rPr>
        <w:t>постановлением Правительства Забайкальского края от 1 октября 2015 года № 487</w:t>
      </w:r>
      <w:r>
        <w:rPr>
          <w:rFonts w:ascii="Times New Roman" w:eastAsia="Times New Roman" w:hAnsi="Times New Roman" w:cs="Times New Roman"/>
          <w:sz w:val="28"/>
          <w:szCs w:val="28"/>
          <w:lang w:eastAsia="ru-RU"/>
        </w:rPr>
        <w:t xml:space="preserve">. </w:t>
      </w:r>
    </w:p>
    <w:p w:rsidR="00A51ADA" w:rsidRDefault="00A66F14" w:rsidP="00A66F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66F14" w:rsidRPr="00A51ADA" w:rsidRDefault="00A66F14" w:rsidP="00A51AD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Обсуждение прогноза происходило в рамках формата </w:t>
      </w:r>
      <w:r w:rsidRPr="00A51ADA">
        <w:rPr>
          <w:rFonts w:ascii="Times New Roman" w:eastAsia="Times New Roman" w:hAnsi="Times New Roman" w:cs="Times New Roman"/>
          <w:sz w:val="28"/>
          <w:szCs w:val="28"/>
          <w:lang w:eastAsia="ru-RU"/>
        </w:rPr>
        <w:t>«</w:t>
      </w:r>
      <w:proofErr w:type="gramStart"/>
      <w:r w:rsidRPr="00A51ADA">
        <w:rPr>
          <w:rFonts w:ascii="Times New Roman" w:eastAsia="Times New Roman" w:hAnsi="Times New Roman" w:cs="Times New Roman"/>
          <w:sz w:val="28"/>
          <w:szCs w:val="28"/>
          <w:lang w:eastAsia="ru-RU"/>
        </w:rPr>
        <w:t>вопрос-пояснения</w:t>
      </w:r>
      <w:proofErr w:type="gramEnd"/>
      <w:r w:rsidRPr="00A51ADA">
        <w:rPr>
          <w:rFonts w:ascii="Times New Roman" w:eastAsia="Times New Roman" w:hAnsi="Times New Roman" w:cs="Times New Roman"/>
          <w:sz w:val="28"/>
          <w:szCs w:val="28"/>
          <w:lang w:eastAsia="ru-RU"/>
        </w:rPr>
        <w:t>».</w:t>
      </w:r>
    </w:p>
    <w:p w:rsidR="00A66F14" w:rsidRDefault="00A66F14" w:rsidP="00A66F14">
      <w:pPr>
        <w:spacing w:after="0" w:line="240" w:lineRule="auto"/>
        <w:jc w:val="both"/>
        <w:rPr>
          <w:rFonts w:ascii="Times New Roman" w:eastAsia="Times New Roman" w:hAnsi="Times New Roman" w:cs="Times New Roman"/>
          <w:b/>
          <w:i/>
          <w:sz w:val="28"/>
          <w:szCs w:val="28"/>
          <w:lang w:eastAsia="ru-RU"/>
        </w:rPr>
      </w:pPr>
    </w:p>
    <w:p w:rsidR="00CD2C3E" w:rsidRPr="00CD2C3E" w:rsidRDefault="00A66F14" w:rsidP="00A01A60">
      <w:pPr>
        <w:spacing w:after="0" w:line="240" w:lineRule="auto"/>
        <w:ind w:firstLine="708"/>
        <w:jc w:val="both"/>
        <w:rPr>
          <w:rFonts w:ascii="Times New Roman" w:hAnsi="Times New Roman" w:cs="Times New Roman"/>
          <w:i/>
          <w:sz w:val="28"/>
          <w:szCs w:val="28"/>
        </w:rPr>
      </w:pPr>
      <w:r w:rsidRPr="00CD2C3E">
        <w:rPr>
          <w:rFonts w:ascii="Times New Roman" w:eastAsia="Times New Roman" w:hAnsi="Times New Roman" w:cs="Times New Roman"/>
          <w:b/>
          <w:i/>
          <w:sz w:val="28"/>
          <w:szCs w:val="28"/>
          <w:u w:val="single"/>
          <w:lang w:eastAsia="ru-RU"/>
        </w:rPr>
        <w:t>В</w:t>
      </w:r>
      <w:r w:rsidR="004A34F0" w:rsidRPr="00CD2C3E">
        <w:rPr>
          <w:rFonts w:ascii="Times New Roman" w:eastAsia="Times New Roman" w:hAnsi="Times New Roman" w:cs="Times New Roman"/>
          <w:b/>
          <w:i/>
          <w:sz w:val="28"/>
          <w:szCs w:val="28"/>
          <w:u w:val="single"/>
          <w:lang w:eastAsia="ru-RU"/>
        </w:rPr>
        <w:t>опрос 1:</w:t>
      </w:r>
      <w:r w:rsidR="00CD2C3E" w:rsidRPr="00CD2C3E">
        <w:rPr>
          <w:rFonts w:ascii="Times New Roman" w:eastAsia="Times New Roman" w:hAnsi="Times New Roman" w:cs="Times New Roman"/>
          <w:sz w:val="28"/>
          <w:szCs w:val="28"/>
          <w:lang w:eastAsia="ru-RU"/>
        </w:rPr>
        <w:t xml:space="preserve">  </w:t>
      </w:r>
      <w:proofErr w:type="gramStart"/>
      <w:r w:rsidR="00CD2C3E" w:rsidRPr="00CD2C3E">
        <w:rPr>
          <w:rFonts w:ascii="Times New Roman" w:hAnsi="Times New Roman" w:cs="Times New Roman"/>
          <w:i/>
          <w:sz w:val="28"/>
          <w:szCs w:val="28"/>
        </w:rPr>
        <w:t>Численность постоянного населения прогнозируется в 2030 году с уменьшением к 2019 году, как в пессимистическом, так и в базовом вариантах, что недопустимо в условиях планируемого вложения инвестиций в Забайкальский край и запуска новых предприятий.</w:t>
      </w:r>
      <w:proofErr w:type="gramEnd"/>
      <w:r w:rsidR="00CD2C3E" w:rsidRPr="00CD2C3E">
        <w:rPr>
          <w:rFonts w:ascii="Times New Roman" w:hAnsi="Times New Roman" w:cs="Times New Roman"/>
          <w:i/>
          <w:sz w:val="28"/>
          <w:szCs w:val="28"/>
        </w:rPr>
        <w:t xml:space="preserve"> Необходимо не констатировать факт, а запланировать мероприятия для увеличения роста населения. </w:t>
      </w:r>
    </w:p>
    <w:p w:rsidR="00CD2C3E" w:rsidRDefault="00CD2C3E" w:rsidP="00CD2C3E">
      <w:pPr>
        <w:pStyle w:val="ae"/>
        <w:ind w:left="0" w:firstLine="709"/>
        <w:jc w:val="both"/>
        <w:rPr>
          <w:i/>
          <w:sz w:val="28"/>
          <w:szCs w:val="28"/>
        </w:rPr>
      </w:pPr>
      <w:r w:rsidRPr="00CD2C3E">
        <w:rPr>
          <w:i/>
          <w:sz w:val="28"/>
          <w:szCs w:val="28"/>
        </w:rPr>
        <w:lastRenderedPageBreak/>
        <w:t>Коэффициент рождаемости в 2017 г</w:t>
      </w:r>
      <w:r>
        <w:rPr>
          <w:i/>
          <w:sz w:val="28"/>
          <w:szCs w:val="28"/>
        </w:rPr>
        <w:t>оду</w:t>
      </w:r>
      <w:r w:rsidRPr="00CD2C3E">
        <w:rPr>
          <w:i/>
          <w:sz w:val="28"/>
          <w:szCs w:val="28"/>
        </w:rPr>
        <w:t xml:space="preserve"> 13,4, а при принятии данного плана социально - экономического развития к 2030 году становится 12,3. Возникает вопрос в эффективности национальных проектов, направленные на повышение рождаемости.</w:t>
      </w:r>
    </w:p>
    <w:p w:rsidR="00A76276" w:rsidRDefault="00CD2C3E" w:rsidP="00A76276">
      <w:pPr>
        <w:pStyle w:val="aa"/>
        <w:spacing w:after="0"/>
        <w:ind w:left="0" w:firstLine="709"/>
        <w:jc w:val="both"/>
        <w:rPr>
          <w:szCs w:val="28"/>
        </w:rPr>
      </w:pPr>
      <w:r w:rsidRPr="000E6BB7">
        <w:rPr>
          <w:b/>
          <w:i/>
          <w:szCs w:val="28"/>
        </w:rPr>
        <w:t>Пояснения:</w:t>
      </w:r>
      <w:r>
        <w:rPr>
          <w:szCs w:val="28"/>
        </w:rPr>
        <w:t xml:space="preserve"> </w:t>
      </w:r>
      <w:r w:rsidR="00A76276">
        <w:rPr>
          <w:szCs w:val="28"/>
        </w:rPr>
        <w:t>Прогнозом предусмотрено значительное замедление темпов уменьшения численности постоянного населения, в том числе за счет реализации национальных проектов. С 2024 года прогнозируется постепенное увеличение численности населения (последний раз увеличение численности постоянного населения Забайкальского края (до 2008 года – Читинской области) наблюдалось в 1989 году).</w:t>
      </w:r>
    </w:p>
    <w:p w:rsidR="00B843CB" w:rsidRDefault="00B843CB" w:rsidP="00B843CB">
      <w:pPr>
        <w:pStyle w:val="aa"/>
        <w:spacing w:after="0"/>
        <w:ind w:left="0" w:firstLine="709"/>
        <w:jc w:val="both"/>
        <w:rPr>
          <w:szCs w:val="28"/>
        </w:rPr>
      </w:pPr>
      <w:r>
        <w:rPr>
          <w:szCs w:val="28"/>
        </w:rPr>
        <w:t xml:space="preserve">Общий коэффициент рождаемости в большой степени зависит от численности женщин фертильного возраста, </w:t>
      </w:r>
      <w:proofErr w:type="gramStart"/>
      <w:r>
        <w:rPr>
          <w:szCs w:val="28"/>
        </w:rPr>
        <w:t>которое</w:t>
      </w:r>
      <w:proofErr w:type="gramEnd"/>
      <w:r>
        <w:rPr>
          <w:szCs w:val="28"/>
        </w:rPr>
        <w:t xml:space="preserve"> уменьшается. При этом наибольшее снижение приходится на возрастные группы, дающие наибольшее число рождений – 20-24 лет и 25-29 лет. В тоже время для суммарного коэффициента рождаемости (число рождений на 1 женщину) в национальном проекте «Демография» по Забайкальскому краю значительный рост с 1,821 в 2018 году до 2,025 в 2024 году.</w:t>
      </w:r>
    </w:p>
    <w:p w:rsidR="00225A0C" w:rsidRPr="00225A0C" w:rsidRDefault="005B57A4" w:rsidP="00225A0C">
      <w:pPr>
        <w:spacing w:line="240" w:lineRule="auto"/>
        <w:ind w:firstLine="708"/>
        <w:jc w:val="both"/>
        <w:rPr>
          <w:rFonts w:ascii="Times New Roman" w:hAnsi="Times New Roman" w:cs="Times New Roman"/>
          <w:sz w:val="28"/>
          <w:szCs w:val="28"/>
        </w:rPr>
      </w:pPr>
      <w:r w:rsidRPr="00225A0C">
        <w:rPr>
          <w:rFonts w:ascii="Times New Roman" w:hAnsi="Times New Roman" w:cs="Times New Roman"/>
          <w:b/>
          <w:i/>
          <w:sz w:val="28"/>
          <w:szCs w:val="28"/>
          <w:u w:val="single"/>
        </w:rPr>
        <w:t>Вопрос 2:</w:t>
      </w:r>
      <w:r w:rsidR="00A01A60" w:rsidRPr="00225A0C">
        <w:rPr>
          <w:rFonts w:ascii="Times New Roman" w:hAnsi="Times New Roman" w:cs="Times New Roman"/>
          <w:b/>
          <w:i/>
          <w:sz w:val="28"/>
          <w:szCs w:val="28"/>
          <w:u w:val="single"/>
        </w:rPr>
        <w:t xml:space="preserve"> </w:t>
      </w:r>
      <w:r w:rsidR="00225A0C" w:rsidRPr="00225A0C">
        <w:rPr>
          <w:rFonts w:ascii="Times New Roman" w:hAnsi="Times New Roman" w:cs="Times New Roman"/>
          <w:i/>
          <w:sz w:val="28"/>
          <w:szCs w:val="28"/>
        </w:rPr>
        <w:t xml:space="preserve">«В 2024 году прогнозируемая численность занятых в экономике составит 512,1 тыс. человек и увеличится  к уровню 2019 года на 7,4 %, численность рабочей силы – 556,0 тыс. человек и увеличится к уровню 2019 года на 5,6 %» - из докладной записки. Прогноз увеличения трудоспособного населения без увеличения основного населения нелогично. Подразумевается привлечение рабочей силы вахтовым методом, что не совсем совпадет с задачами по развитию экономики Забайкальского края.  </w:t>
      </w:r>
    </w:p>
    <w:p w:rsidR="00225A0C" w:rsidRPr="00225A0C" w:rsidRDefault="00225A0C" w:rsidP="00225A0C">
      <w:pPr>
        <w:pStyle w:val="ae"/>
        <w:ind w:left="0" w:firstLine="709"/>
        <w:jc w:val="both"/>
        <w:rPr>
          <w:i/>
          <w:sz w:val="28"/>
          <w:szCs w:val="28"/>
        </w:rPr>
      </w:pPr>
      <w:proofErr w:type="gramStart"/>
      <w:r w:rsidRPr="00225A0C">
        <w:rPr>
          <w:i/>
          <w:sz w:val="28"/>
          <w:szCs w:val="28"/>
        </w:rPr>
        <w:t>(Сокращение населения: 2020 г - -5700 чел., 2021 г. - -3500 чел., 2022 г. -1500 чел., при этом рост численности рабочей силы:  2020 г - +3000 чел., 2021 г. - +4200 чел., 2022 г. +8400 чел. Можно попытаться оправдать это сокращением числа безработных, но там динамика:  2020 г - -900 чел., 2021 г. - -700 чел., 2022 г. -1400 чел. Иными словами за 3 ближайших года</w:t>
      </w:r>
      <w:proofErr w:type="gramEnd"/>
      <w:r w:rsidRPr="00225A0C">
        <w:rPr>
          <w:i/>
          <w:sz w:val="28"/>
          <w:szCs w:val="28"/>
        </w:rPr>
        <w:t xml:space="preserve"> рабочая сила вырастет на 15600 чел, из них 3000 - это бывшие безработные, но население края при этом уменьшится на 10700 чел. (а обычно уезжают </w:t>
      </w:r>
      <w:proofErr w:type="spellStart"/>
      <w:r w:rsidRPr="00225A0C">
        <w:rPr>
          <w:i/>
          <w:sz w:val="28"/>
          <w:szCs w:val="28"/>
        </w:rPr>
        <w:t>трудосопособные</w:t>
      </w:r>
      <w:proofErr w:type="spellEnd"/>
      <w:r w:rsidRPr="00225A0C">
        <w:rPr>
          <w:i/>
          <w:sz w:val="28"/>
          <w:szCs w:val="28"/>
        </w:rPr>
        <w:t xml:space="preserve"> люди). Количество </w:t>
      </w:r>
      <w:proofErr w:type="gramStart"/>
      <w:r w:rsidRPr="00225A0C">
        <w:rPr>
          <w:i/>
          <w:sz w:val="28"/>
          <w:szCs w:val="28"/>
        </w:rPr>
        <w:t>работающих</w:t>
      </w:r>
      <w:proofErr w:type="gramEnd"/>
      <w:r w:rsidRPr="00225A0C">
        <w:rPr>
          <w:i/>
          <w:sz w:val="28"/>
          <w:szCs w:val="28"/>
        </w:rPr>
        <w:t xml:space="preserve"> за счет повышения пенсионного возраста на нашем уровне просчитать невозможно, но надо полагать, что оставшуюся цифру они не перекроют. За 3 года планируется: создать 15600 рабочих мест и найти 23300 человек, которые их займут и компенсируют увольнения на текущих рабочих местах. Вывод: массовый приезд </w:t>
      </w:r>
      <w:proofErr w:type="spellStart"/>
      <w:r w:rsidRPr="00225A0C">
        <w:rPr>
          <w:i/>
          <w:sz w:val="28"/>
          <w:szCs w:val="28"/>
        </w:rPr>
        <w:t>вахтовиков</w:t>
      </w:r>
      <w:proofErr w:type="spellEnd"/>
      <w:r w:rsidRPr="00225A0C">
        <w:rPr>
          <w:i/>
          <w:sz w:val="28"/>
          <w:szCs w:val="28"/>
        </w:rPr>
        <w:t>, которые основную массу заработанных денег будут вывозить из края.</w:t>
      </w:r>
    </w:p>
    <w:p w:rsidR="00225A0C" w:rsidRDefault="00225A0C" w:rsidP="00225A0C">
      <w:pPr>
        <w:pStyle w:val="ae"/>
        <w:ind w:left="0" w:firstLine="709"/>
        <w:jc w:val="both"/>
        <w:rPr>
          <w:i/>
          <w:sz w:val="28"/>
          <w:szCs w:val="28"/>
        </w:rPr>
      </w:pPr>
      <w:r w:rsidRPr="00225A0C">
        <w:rPr>
          <w:i/>
          <w:sz w:val="28"/>
          <w:szCs w:val="28"/>
        </w:rPr>
        <w:t xml:space="preserve">15600 чел. - это 8 предприятий класса </w:t>
      </w:r>
      <w:proofErr w:type="spellStart"/>
      <w:r w:rsidRPr="00225A0C">
        <w:rPr>
          <w:i/>
          <w:sz w:val="28"/>
          <w:szCs w:val="28"/>
        </w:rPr>
        <w:t>Быстринского</w:t>
      </w:r>
      <w:proofErr w:type="spellEnd"/>
      <w:r w:rsidRPr="00225A0C">
        <w:rPr>
          <w:i/>
          <w:sz w:val="28"/>
          <w:szCs w:val="28"/>
        </w:rPr>
        <w:t xml:space="preserve"> ГОК. Да, в списке новых </w:t>
      </w:r>
      <w:proofErr w:type="spellStart"/>
      <w:r w:rsidRPr="00225A0C">
        <w:rPr>
          <w:i/>
          <w:sz w:val="28"/>
          <w:szCs w:val="28"/>
        </w:rPr>
        <w:t>инвестпроектов</w:t>
      </w:r>
      <w:proofErr w:type="spellEnd"/>
      <w:r w:rsidRPr="00225A0C">
        <w:rPr>
          <w:i/>
          <w:sz w:val="28"/>
          <w:szCs w:val="28"/>
        </w:rPr>
        <w:t xml:space="preserve"> есть 10-12 новых предприятий меньшего масштаба и наращивание добычи на некоторых имеющихся. Для этого тоже нужно работоспособное население</w:t>
      </w:r>
      <w:r>
        <w:rPr>
          <w:i/>
          <w:sz w:val="28"/>
          <w:szCs w:val="28"/>
        </w:rPr>
        <w:t>.</w:t>
      </w:r>
    </w:p>
    <w:p w:rsidR="00500EE4" w:rsidRDefault="00225A0C" w:rsidP="00500EE4">
      <w:pPr>
        <w:spacing w:after="0" w:line="240" w:lineRule="auto"/>
        <w:ind w:firstLine="708"/>
        <w:jc w:val="both"/>
        <w:rPr>
          <w:rFonts w:ascii="Times New Roman" w:hAnsi="Times New Roman" w:cs="Times New Roman"/>
          <w:sz w:val="28"/>
        </w:rPr>
      </w:pPr>
      <w:r w:rsidRPr="00225A0C">
        <w:rPr>
          <w:rFonts w:ascii="Times New Roman" w:hAnsi="Times New Roman" w:cs="Times New Roman"/>
          <w:b/>
          <w:i/>
          <w:sz w:val="28"/>
          <w:szCs w:val="28"/>
        </w:rPr>
        <w:t>Пояснения:</w:t>
      </w:r>
      <w:r>
        <w:rPr>
          <w:rFonts w:ascii="Times New Roman" w:hAnsi="Times New Roman" w:cs="Times New Roman"/>
          <w:sz w:val="28"/>
          <w:szCs w:val="28"/>
        </w:rPr>
        <w:t xml:space="preserve"> </w:t>
      </w:r>
      <w:r w:rsidR="005E0E05">
        <w:rPr>
          <w:rFonts w:ascii="Times New Roman" w:hAnsi="Times New Roman" w:cs="Times New Roman"/>
          <w:sz w:val="28"/>
          <w:szCs w:val="28"/>
        </w:rPr>
        <w:t xml:space="preserve">Откорректированы показатели численности рабочей силы, </w:t>
      </w:r>
      <w:r w:rsidR="005E0E05" w:rsidRPr="005E0E05">
        <w:rPr>
          <w:rFonts w:ascii="Times New Roman" w:hAnsi="Times New Roman" w:cs="Times New Roman"/>
          <w:sz w:val="28"/>
          <w:szCs w:val="28"/>
        </w:rPr>
        <w:t>занятых в экономике (среднегодов</w:t>
      </w:r>
      <w:r w:rsidR="00422081">
        <w:rPr>
          <w:rFonts w:ascii="Times New Roman" w:hAnsi="Times New Roman" w:cs="Times New Roman"/>
          <w:sz w:val="28"/>
          <w:szCs w:val="28"/>
        </w:rPr>
        <w:t>ой</w:t>
      </w:r>
      <w:r w:rsidR="005E0E05" w:rsidRPr="005E0E05">
        <w:rPr>
          <w:rFonts w:ascii="Times New Roman" w:hAnsi="Times New Roman" w:cs="Times New Roman"/>
          <w:sz w:val="28"/>
          <w:szCs w:val="28"/>
        </w:rPr>
        <w:t>) (в методологии баланса трудовых ресурсов)</w:t>
      </w:r>
      <w:r w:rsidR="005E0E05">
        <w:rPr>
          <w:rFonts w:ascii="Times New Roman" w:hAnsi="Times New Roman" w:cs="Times New Roman"/>
          <w:sz w:val="28"/>
          <w:szCs w:val="28"/>
        </w:rPr>
        <w:t xml:space="preserve">, </w:t>
      </w:r>
      <w:r w:rsidR="00422081">
        <w:rPr>
          <w:rFonts w:ascii="Times New Roman" w:hAnsi="Times New Roman" w:cs="Times New Roman"/>
          <w:sz w:val="28"/>
          <w:szCs w:val="28"/>
        </w:rPr>
        <w:t>ч</w:t>
      </w:r>
      <w:r w:rsidR="005E0E05" w:rsidRPr="005E0E05">
        <w:rPr>
          <w:rFonts w:ascii="Times New Roman" w:hAnsi="Times New Roman" w:cs="Times New Roman"/>
          <w:sz w:val="28"/>
          <w:szCs w:val="28"/>
        </w:rPr>
        <w:t>исленност</w:t>
      </w:r>
      <w:r w:rsidR="00422081">
        <w:rPr>
          <w:rFonts w:ascii="Times New Roman" w:hAnsi="Times New Roman" w:cs="Times New Roman"/>
          <w:sz w:val="28"/>
          <w:szCs w:val="28"/>
        </w:rPr>
        <w:t>и</w:t>
      </w:r>
      <w:r w:rsidR="005E0E05" w:rsidRPr="005E0E05">
        <w:rPr>
          <w:rFonts w:ascii="Times New Roman" w:hAnsi="Times New Roman" w:cs="Times New Roman"/>
          <w:sz w:val="28"/>
          <w:szCs w:val="28"/>
        </w:rPr>
        <w:t xml:space="preserve"> безработных, рассчитанн</w:t>
      </w:r>
      <w:r w:rsidR="00422081">
        <w:rPr>
          <w:rFonts w:ascii="Times New Roman" w:hAnsi="Times New Roman" w:cs="Times New Roman"/>
          <w:sz w:val="28"/>
          <w:szCs w:val="28"/>
        </w:rPr>
        <w:t>ой</w:t>
      </w:r>
      <w:r w:rsidR="005E0E05" w:rsidRPr="005E0E05">
        <w:rPr>
          <w:rFonts w:ascii="Times New Roman" w:hAnsi="Times New Roman" w:cs="Times New Roman"/>
          <w:sz w:val="28"/>
          <w:szCs w:val="28"/>
        </w:rPr>
        <w:t xml:space="preserve"> по методологии МОТ</w:t>
      </w:r>
      <w:r w:rsidR="005E0E05">
        <w:rPr>
          <w:rFonts w:ascii="Times New Roman" w:hAnsi="Times New Roman" w:cs="Times New Roman"/>
          <w:sz w:val="28"/>
          <w:szCs w:val="28"/>
        </w:rPr>
        <w:t xml:space="preserve">, </w:t>
      </w:r>
      <w:r w:rsidR="00422081">
        <w:rPr>
          <w:rFonts w:ascii="Times New Roman" w:hAnsi="Times New Roman" w:cs="Times New Roman"/>
          <w:sz w:val="28"/>
          <w:szCs w:val="28"/>
        </w:rPr>
        <w:t>у</w:t>
      </w:r>
      <w:r w:rsidR="005E0E05" w:rsidRPr="005E0E05">
        <w:rPr>
          <w:rFonts w:ascii="Times New Roman" w:hAnsi="Times New Roman" w:cs="Times New Roman"/>
          <w:sz w:val="28"/>
          <w:szCs w:val="28"/>
        </w:rPr>
        <w:t>ровень безработицы (по методологии МОТ)</w:t>
      </w:r>
      <w:r w:rsidR="00256053">
        <w:rPr>
          <w:rFonts w:ascii="Times New Roman" w:hAnsi="Times New Roman" w:cs="Times New Roman"/>
          <w:sz w:val="28"/>
          <w:szCs w:val="28"/>
        </w:rPr>
        <w:t>.</w:t>
      </w:r>
      <w:r w:rsidR="00500EE4">
        <w:rPr>
          <w:rFonts w:ascii="Times New Roman" w:hAnsi="Times New Roman" w:cs="Times New Roman"/>
          <w:sz w:val="28"/>
        </w:rPr>
        <w:t xml:space="preserve"> Численность рабочей силы </w:t>
      </w:r>
      <w:r w:rsidR="00500EE4">
        <w:rPr>
          <w:rFonts w:ascii="Times New Roman" w:hAnsi="Times New Roman" w:cs="Times New Roman"/>
          <w:sz w:val="28"/>
        </w:rPr>
        <w:lastRenderedPageBreak/>
        <w:t xml:space="preserve">состоит из численности занятых в экономике, как трудоспособного, так и нетрудоспособного населения, и численности безработных </w:t>
      </w:r>
      <w:proofErr w:type="gramStart"/>
      <w:r w:rsidR="00500EE4">
        <w:rPr>
          <w:rFonts w:ascii="Times New Roman" w:hAnsi="Times New Roman" w:cs="Times New Roman"/>
          <w:sz w:val="28"/>
        </w:rPr>
        <w:t>по</w:t>
      </w:r>
      <w:proofErr w:type="gramEnd"/>
      <w:r w:rsidR="00500EE4">
        <w:rPr>
          <w:rFonts w:ascii="Times New Roman" w:hAnsi="Times New Roman" w:cs="Times New Roman"/>
          <w:sz w:val="28"/>
        </w:rPr>
        <w:t xml:space="preserve"> МОТ. </w:t>
      </w:r>
      <w:proofErr w:type="gramStart"/>
      <w:r w:rsidR="00500EE4">
        <w:rPr>
          <w:rFonts w:ascii="Times New Roman" w:hAnsi="Times New Roman" w:cs="Times New Roman"/>
          <w:sz w:val="28"/>
        </w:rPr>
        <w:t>В связи с тем, что понятие «трудоспособный возраст» не изменился, и составляет мужчины от 16 до 59 лет и женщины от 16 до 54 лет, вместе с тем, изменился возраст выхода на пенсию, в связи с чем, численность занятого населения будет увеличиваться как за счет снижения численности безработных по МОТ, так и за счет увеличения численности работающего нетрудоспособного населения, т</w:t>
      </w:r>
      <w:proofErr w:type="gramEnd"/>
      <w:r w:rsidR="00500EE4">
        <w:rPr>
          <w:rFonts w:ascii="Times New Roman" w:hAnsi="Times New Roman" w:cs="Times New Roman"/>
          <w:sz w:val="28"/>
        </w:rPr>
        <w:t>.е. мужчин старше 59 и женщин старше 54.</w:t>
      </w:r>
    </w:p>
    <w:p w:rsidR="006A16B7" w:rsidRDefault="00500EE4" w:rsidP="006A16B7">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Вахтовый метод является экономически обоснованным на ряде </w:t>
      </w:r>
      <w:proofErr w:type="spellStart"/>
      <w:r>
        <w:rPr>
          <w:rFonts w:ascii="Times New Roman" w:hAnsi="Times New Roman" w:cs="Times New Roman"/>
          <w:sz w:val="28"/>
        </w:rPr>
        <w:t>инвестпроектов</w:t>
      </w:r>
      <w:proofErr w:type="spellEnd"/>
      <w:r>
        <w:rPr>
          <w:rFonts w:ascii="Times New Roman" w:hAnsi="Times New Roman" w:cs="Times New Roman"/>
          <w:sz w:val="28"/>
        </w:rPr>
        <w:t xml:space="preserve">, т.к. большинство </w:t>
      </w:r>
      <w:proofErr w:type="spellStart"/>
      <w:r>
        <w:rPr>
          <w:rFonts w:ascii="Times New Roman" w:hAnsi="Times New Roman" w:cs="Times New Roman"/>
          <w:sz w:val="28"/>
        </w:rPr>
        <w:t>инвестпроектов</w:t>
      </w:r>
      <w:proofErr w:type="spellEnd"/>
      <w:r>
        <w:rPr>
          <w:rFonts w:ascii="Times New Roman" w:hAnsi="Times New Roman" w:cs="Times New Roman"/>
          <w:sz w:val="28"/>
        </w:rPr>
        <w:t xml:space="preserve"> предполагают добычу природных руд, что имеет предельный объем, и, чтобы не создавать моногорода вокруг добычи природных ресурсов, вахтовый метод является наиболее приемлемым. К тому же, по информации </w:t>
      </w:r>
      <w:proofErr w:type="spellStart"/>
      <w:r>
        <w:rPr>
          <w:rFonts w:ascii="Times New Roman" w:hAnsi="Times New Roman" w:cs="Times New Roman"/>
          <w:sz w:val="28"/>
        </w:rPr>
        <w:t>Быстринского</w:t>
      </w:r>
      <w:proofErr w:type="spellEnd"/>
      <w:r>
        <w:rPr>
          <w:rFonts w:ascii="Times New Roman" w:hAnsi="Times New Roman" w:cs="Times New Roman"/>
          <w:sz w:val="28"/>
        </w:rPr>
        <w:t xml:space="preserve"> ГОКа</w:t>
      </w:r>
      <w:r w:rsidR="006A16B7">
        <w:rPr>
          <w:rFonts w:ascii="Times New Roman" w:hAnsi="Times New Roman" w:cs="Times New Roman"/>
          <w:sz w:val="28"/>
        </w:rPr>
        <w:t>,</w:t>
      </w:r>
      <w:r>
        <w:rPr>
          <w:rFonts w:ascii="Times New Roman" w:hAnsi="Times New Roman" w:cs="Times New Roman"/>
          <w:sz w:val="28"/>
        </w:rPr>
        <w:t xml:space="preserve"> более 70 % </w:t>
      </w:r>
      <w:proofErr w:type="gramStart"/>
      <w:r>
        <w:rPr>
          <w:rFonts w:ascii="Times New Roman" w:hAnsi="Times New Roman" w:cs="Times New Roman"/>
          <w:sz w:val="28"/>
        </w:rPr>
        <w:t>работающих</w:t>
      </w:r>
      <w:proofErr w:type="gramEnd"/>
      <w:r>
        <w:rPr>
          <w:rFonts w:ascii="Times New Roman" w:hAnsi="Times New Roman" w:cs="Times New Roman"/>
          <w:sz w:val="28"/>
        </w:rPr>
        <w:t xml:space="preserve"> на предприятии, это работающие вахтовым методом местное население.</w:t>
      </w:r>
    </w:p>
    <w:p w:rsidR="001D0633" w:rsidRPr="00ED32A2" w:rsidRDefault="001D0633" w:rsidP="006A16B7">
      <w:pPr>
        <w:spacing w:after="0" w:line="240" w:lineRule="auto"/>
        <w:ind w:firstLine="708"/>
        <w:jc w:val="both"/>
        <w:rPr>
          <w:rFonts w:ascii="Times New Roman" w:hAnsi="Times New Roman" w:cs="Times New Roman"/>
          <w:i/>
          <w:sz w:val="28"/>
          <w:szCs w:val="28"/>
        </w:rPr>
      </w:pPr>
      <w:r w:rsidRPr="001D0633">
        <w:rPr>
          <w:rFonts w:ascii="Times New Roman" w:hAnsi="Times New Roman" w:cs="Times New Roman"/>
          <w:b/>
          <w:i/>
          <w:sz w:val="28"/>
          <w:szCs w:val="28"/>
          <w:u w:val="single"/>
        </w:rPr>
        <w:t>Вопрос 3:</w:t>
      </w:r>
      <w:r w:rsidRPr="001D0633">
        <w:rPr>
          <w:rFonts w:ascii="Times New Roman" w:hAnsi="Times New Roman" w:cs="Times New Roman"/>
          <w:sz w:val="28"/>
          <w:szCs w:val="28"/>
        </w:rPr>
        <w:t xml:space="preserve">  </w:t>
      </w:r>
      <w:r w:rsidRPr="00ED32A2">
        <w:rPr>
          <w:rFonts w:ascii="Times New Roman" w:hAnsi="Times New Roman" w:cs="Times New Roman"/>
          <w:i/>
          <w:sz w:val="28"/>
          <w:szCs w:val="28"/>
        </w:rPr>
        <w:t>В последнем абзаце (стр.20) указано: «Основные параметры государственных программ Забайкальского края представлены в приложении к прогнозу социально-экономического развития Забайкальского края на 2020 год и плановый период 2021 и 2022 годов». К сожалению, в приложениях к обращению данные параметры не приложены.</w:t>
      </w:r>
    </w:p>
    <w:p w:rsidR="001D0633" w:rsidRPr="001D0633" w:rsidRDefault="001D0633" w:rsidP="001D0633">
      <w:pPr>
        <w:keepNext/>
        <w:spacing w:after="0" w:line="240" w:lineRule="auto"/>
        <w:ind w:firstLine="709"/>
        <w:jc w:val="both"/>
        <w:rPr>
          <w:rFonts w:ascii="Times New Roman" w:hAnsi="Times New Roman" w:cs="Times New Roman"/>
          <w:sz w:val="28"/>
          <w:szCs w:val="28"/>
        </w:rPr>
      </w:pPr>
      <w:r w:rsidRPr="001D0633">
        <w:rPr>
          <w:rFonts w:ascii="Times New Roman" w:hAnsi="Times New Roman" w:cs="Times New Roman"/>
          <w:b/>
          <w:i/>
          <w:sz w:val="28"/>
          <w:szCs w:val="28"/>
        </w:rPr>
        <w:t>Пояснения:</w:t>
      </w:r>
      <w:r>
        <w:rPr>
          <w:rFonts w:ascii="Times New Roman" w:hAnsi="Times New Roman" w:cs="Times New Roman"/>
          <w:b/>
          <w:i/>
          <w:sz w:val="28"/>
          <w:szCs w:val="28"/>
        </w:rPr>
        <w:t xml:space="preserve"> </w:t>
      </w:r>
      <w:r w:rsidR="00A51ADA" w:rsidRPr="00A51ADA">
        <w:rPr>
          <w:rFonts w:ascii="Times New Roman" w:hAnsi="Times New Roman" w:cs="Times New Roman"/>
          <w:sz w:val="28"/>
          <w:szCs w:val="28"/>
        </w:rPr>
        <w:t>Пе</w:t>
      </w:r>
      <w:r w:rsidR="00A51ADA">
        <w:rPr>
          <w:rFonts w:ascii="Times New Roman" w:hAnsi="Times New Roman" w:cs="Times New Roman"/>
          <w:sz w:val="28"/>
          <w:szCs w:val="28"/>
        </w:rPr>
        <w:t xml:space="preserve">речень </w:t>
      </w:r>
      <w:r w:rsidR="00A51ADA" w:rsidRPr="00A51ADA">
        <w:rPr>
          <w:rFonts w:ascii="Times New Roman" w:hAnsi="Times New Roman" w:cs="Times New Roman"/>
          <w:sz w:val="28"/>
          <w:szCs w:val="28"/>
        </w:rPr>
        <w:t>государственных программ Забайкальского края</w:t>
      </w:r>
      <w:r w:rsidR="00522BA1">
        <w:rPr>
          <w:rFonts w:ascii="Times New Roman" w:hAnsi="Times New Roman" w:cs="Times New Roman"/>
          <w:sz w:val="28"/>
          <w:szCs w:val="28"/>
        </w:rPr>
        <w:t xml:space="preserve"> </w:t>
      </w:r>
      <w:r w:rsidR="00ED32A2">
        <w:rPr>
          <w:rFonts w:ascii="Times New Roman" w:hAnsi="Times New Roman" w:cs="Times New Roman"/>
          <w:sz w:val="28"/>
          <w:szCs w:val="28"/>
        </w:rPr>
        <w:t>прилагаем к настоящему документу.</w:t>
      </w:r>
    </w:p>
    <w:p w:rsidR="00ED32A2" w:rsidRPr="00ED32A2" w:rsidRDefault="00ED32A2" w:rsidP="00412C04">
      <w:pPr>
        <w:spacing w:after="0" w:line="240" w:lineRule="auto"/>
        <w:ind w:firstLine="708"/>
        <w:jc w:val="both"/>
        <w:rPr>
          <w:rFonts w:ascii="Times New Roman" w:hAnsi="Times New Roman" w:cs="Times New Roman"/>
          <w:i/>
          <w:sz w:val="28"/>
          <w:szCs w:val="28"/>
        </w:rPr>
      </w:pPr>
      <w:r w:rsidRPr="00ED32A2">
        <w:rPr>
          <w:rFonts w:ascii="Times New Roman" w:hAnsi="Times New Roman" w:cs="Times New Roman"/>
          <w:b/>
          <w:i/>
          <w:sz w:val="28"/>
          <w:szCs w:val="28"/>
          <w:u w:val="single"/>
        </w:rPr>
        <w:t>Вопрос 4:</w:t>
      </w:r>
      <w:r w:rsidRPr="00ED32A2">
        <w:rPr>
          <w:rFonts w:ascii="Times New Roman" w:hAnsi="Times New Roman" w:cs="Times New Roman"/>
          <w:b/>
          <w:i/>
          <w:sz w:val="28"/>
          <w:szCs w:val="28"/>
        </w:rPr>
        <w:t xml:space="preserve"> </w:t>
      </w:r>
      <w:r w:rsidRPr="00ED32A2">
        <w:rPr>
          <w:rFonts w:ascii="Times New Roman" w:hAnsi="Times New Roman" w:cs="Times New Roman"/>
          <w:i/>
          <w:sz w:val="28"/>
          <w:szCs w:val="28"/>
        </w:rPr>
        <w:t>Объем инвестиций в основной капитал к 2030 году увеличивается в два раза и за это же время в два раза увеличивается ФОТ. Зависимость этих двух показателей нелинейная. Должен пройти период освоения инвестиций и далее начало эксплуатации объектов, с момента которой нанимается контингент, вследствие чего растет ФОТ.</w:t>
      </w:r>
    </w:p>
    <w:p w:rsidR="00412C04" w:rsidRPr="00C64228" w:rsidRDefault="00412C04" w:rsidP="00412C04">
      <w:pPr>
        <w:keepNext/>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64228">
        <w:rPr>
          <w:rFonts w:ascii="Times New Roman" w:eastAsia="Times New Roman" w:hAnsi="Times New Roman" w:cs="Times New Roman"/>
          <w:b/>
          <w:sz w:val="28"/>
          <w:szCs w:val="28"/>
          <w:lang w:eastAsia="ru-RU"/>
        </w:rPr>
        <w:t>Пояснения:</w:t>
      </w:r>
      <w:r w:rsidRPr="00C64228">
        <w:rPr>
          <w:rFonts w:ascii="Times New Roman" w:eastAsia="Times New Roman" w:hAnsi="Times New Roman" w:cs="Times New Roman"/>
          <w:sz w:val="28"/>
          <w:szCs w:val="28"/>
          <w:lang w:eastAsia="ru-RU"/>
        </w:rPr>
        <w:t xml:space="preserve"> Рост фонда заработной платы работников прогнозируется  в 2030 году – 212,1 % </w:t>
      </w:r>
      <w:r w:rsidR="00C64228" w:rsidRPr="00C64228">
        <w:rPr>
          <w:rFonts w:ascii="Times New Roman" w:eastAsia="Times New Roman" w:hAnsi="Times New Roman" w:cs="Times New Roman"/>
          <w:sz w:val="28"/>
          <w:szCs w:val="28"/>
          <w:lang w:eastAsia="ru-RU"/>
        </w:rPr>
        <w:t xml:space="preserve">к </w:t>
      </w:r>
      <w:r w:rsidRPr="00C64228">
        <w:rPr>
          <w:rFonts w:ascii="Times New Roman" w:eastAsia="Times New Roman" w:hAnsi="Times New Roman" w:cs="Times New Roman"/>
          <w:sz w:val="28"/>
          <w:szCs w:val="28"/>
          <w:lang w:eastAsia="ru-RU"/>
        </w:rPr>
        <w:t>уровню 2019 года (увеличится в 2,1 раза). Среднегодовой темп роста фонда заработной платы составит 107,1 % (в 2020-2024 годах составит 106,3 %, в 2025-2030 годах – 107,7 %). Ускорение темпов роста рост фонда ожидаются в период 2025 -2030 годов.</w:t>
      </w:r>
    </w:p>
    <w:p w:rsidR="00412C04" w:rsidRPr="00C64228" w:rsidRDefault="00412C04" w:rsidP="00412C04">
      <w:pPr>
        <w:keepNext/>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C64228">
        <w:rPr>
          <w:rFonts w:ascii="Times New Roman" w:eastAsia="Times New Roman" w:hAnsi="Times New Roman" w:cs="Times New Roman"/>
          <w:sz w:val="28"/>
          <w:szCs w:val="28"/>
          <w:lang w:eastAsia="ru-RU"/>
        </w:rPr>
        <w:t>Оценка параметров прогноза фонда оплаты труда проведена с учетом ежегодного увеличения МРОТ до уровня прожиточного минимума трудоспособного населения, индексации заработной платы категорий работников бюджетной сферы, с учетом сохранения достигнутых соотношений заработной платы отдельной категории работников бюджетной сферы к доходу от трудовой деятельности в регионе</w:t>
      </w:r>
      <w:r w:rsidR="00C64228">
        <w:rPr>
          <w:rFonts w:ascii="Times New Roman" w:eastAsia="Times New Roman" w:hAnsi="Times New Roman" w:cs="Times New Roman"/>
          <w:sz w:val="28"/>
          <w:szCs w:val="28"/>
          <w:lang w:eastAsia="ru-RU"/>
        </w:rPr>
        <w:t>,</w:t>
      </w:r>
      <w:r w:rsidRPr="00C64228">
        <w:rPr>
          <w:rFonts w:ascii="Times New Roman" w:eastAsia="Times New Roman" w:hAnsi="Times New Roman" w:cs="Times New Roman"/>
          <w:sz w:val="28"/>
          <w:szCs w:val="28"/>
          <w:lang w:eastAsia="ru-RU"/>
        </w:rPr>
        <w:t xml:space="preserve"> (доля ФОТ бюджетной сферы в общем объеме составляет 42%, внебюджетного сектора 58%), а также наиболее значимых</w:t>
      </w:r>
      <w:proofErr w:type="gramEnd"/>
      <w:r w:rsidRPr="00C64228">
        <w:rPr>
          <w:rFonts w:ascii="Times New Roman" w:eastAsia="Times New Roman" w:hAnsi="Times New Roman" w:cs="Times New Roman"/>
          <w:sz w:val="28"/>
          <w:szCs w:val="28"/>
          <w:lang w:eastAsia="ru-RU"/>
        </w:rPr>
        <w:t xml:space="preserve"> крупномасштабных региональных проектов во внебюджетной сфере, обеспечивающих добычу и разработку месторождений полезных ископаемых, повышения эффективности работы предприятий малого бизнеса, в рамках которых будут созданы новые рабочие места.</w:t>
      </w:r>
    </w:p>
    <w:p w:rsidR="00412C04" w:rsidRPr="00C64228" w:rsidRDefault="00412C04" w:rsidP="00412C04">
      <w:pPr>
        <w:keepNext/>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64228">
        <w:rPr>
          <w:rFonts w:ascii="Times New Roman" w:eastAsia="Times New Roman" w:hAnsi="Times New Roman" w:cs="Times New Roman"/>
          <w:sz w:val="28"/>
          <w:szCs w:val="28"/>
          <w:lang w:eastAsia="ru-RU"/>
        </w:rPr>
        <w:t xml:space="preserve">Рост фонда оплаты труда не находится в линейной зависимости от инвестиций в основной капитал, поскольку сроки начала и окончания реализации инвестиционных проектов на территории Забайкальского края </w:t>
      </w:r>
      <w:r w:rsidRPr="00C64228">
        <w:rPr>
          <w:rFonts w:ascii="Times New Roman" w:eastAsia="Times New Roman" w:hAnsi="Times New Roman" w:cs="Times New Roman"/>
          <w:sz w:val="28"/>
          <w:szCs w:val="28"/>
          <w:lang w:eastAsia="ru-RU"/>
        </w:rPr>
        <w:lastRenderedPageBreak/>
        <w:t xml:space="preserve">различны, соответственно </w:t>
      </w:r>
      <w:r w:rsidRPr="00C66CB8">
        <w:rPr>
          <w:rFonts w:ascii="Times New Roman" w:eastAsia="Times New Roman" w:hAnsi="Times New Roman" w:cs="Times New Roman"/>
          <w:sz w:val="28"/>
          <w:szCs w:val="28"/>
          <w:lang w:eastAsia="ru-RU"/>
        </w:rPr>
        <w:t>с</w:t>
      </w:r>
      <w:r w:rsidRPr="00C64228">
        <w:rPr>
          <w:rFonts w:ascii="Times New Roman" w:eastAsia="Times New Roman" w:hAnsi="Times New Roman" w:cs="Times New Roman"/>
          <w:bCs/>
          <w:sz w:val="28"/>
          <w:szCs w:val="28"/>
          <w:lang w:eastAsia="ru-RU"/>
        </w:rPr>
        <w:t>роки окупаемости инвестиций</w:t>
      </w:r>
      <w:r w:rsidRPr="00C64228">
        <w:rPr>
          <w:rFonts w:ascii="Times New Roman" w:eastAsia="Times New Roman" w:hAnsi="Times New Roman" w:cs="Times New Roman"/>
          <w:sz w:val="28"/>
          <w:szCs w:val="28"/>
          <w:lang w:eastAsia="ru-RU"/>
        </w:rPr>
        <w:t xml:space="preserve"> для покрытия изначальных инвестиционных расходы зависят от объемов вложений и сроков реализации.</w:t>
      </w:r>
    </w:p>
    <w:p w:rsidR="00412C04" w:rsidRPr="00C64228" w:rsidRDefault="00412C04" w:rsidP="00495AC0">
      <w:pPr>
        <w:keepNext/>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64228">
        <w:rPr>
          <w:rFonts w:ascii="Times New Roman" w:eastAsia="Times New Roman" w:hAnsi="Times New Roman" w:cs="Times New Roman"/>
          <w:sz w:val="28"/>
          <w:szCs w:val="28"/>
          <w:lang w:eastAsia="ru-RU"/>
        </w:rPr>
        <w:t>На достижение ожидаемого уровня показателей могут оказать влияние внешние и внутренние факторы развития отдельных предприятий и отраслей экономики края, снижение доходности организаций, сокращение производственной деятельности.</w:t>
      </w:r>
    </w:p>
    <w:p w:rsidR="00495AC0" w:rsidRDefault="00495AC0" w:rsidP="005A5451">
      <w:pPr>
        <w:spacing w:after="0" w:line="240" w:lineRule="auto"/>
        <w:ind w:firstLine="708"/>
        <w:jc w:val="both"/>
        <w:rPr>
          <w:rFonts w:ascii="Times New Roman" w:hAnsi="Times New Roman" w:cs="Times New Roman"/>
          <w:i/>
          <w:sz w:val="28"/>
          <w:szCs w:val="28"/>
        </w:rPr>
      </w:pPr>
      <w:r w:rsidRPr="00495AC0">
        <w:rPr>
          <w:rFonts w:ascii="Times New Roman" w:hAnsi="Times New Roman" w:cs="Times New Roman"/>
          <w:b/>
          <w:i/>
          <w:sz w:val="28"/>
          <w:szCs w:val="28"/>
          <w:u w:val="single"/>
        </w:rPr>
        <w:t>Вопрос 5:</w:t>
      </w:r>
      <w:r w:rsidRPr="00495AC0">
        <w:rPr>
          <w:rFonts w:cs="Times New Roman"/>
          <w:b/>
          <w:sz w:val="28"/>
          <w:szCs w:val="28"/>
        </w:rPr>
        <w:t xml:space="preserve"> </w:t>
      </w:r>
      <w:r w:rsidRPr="00495AC0">
        <w:rPr>
          <w:rFonts w:ascii="Times New Roman" w:hAnsi="Times New Roman" w:cs="Times New Roman"/>
          <w:i/>
          <w:sz w:val="28"/>
          <w:szCs w:val="28"/>
        </w:rPr>
        <w:t xml:space="preserve">Ввод жилья в плане выглядит недостаточным, что бы внести вклад в развитие экономики. В связи с поручениями Президента РФ </w:t>
      </w:r>
      <w:proofErr w:type="spellStart"/>
      <w:r w:rsidRPr="00495AC0">
        <w:rPr>
          <w:rFonts w:ascii="Times New Roman" w:hAnsi="Times New Roman" w:cs="Times New Roman"/>
          <w:i/>
          <w:sz w:val="28"/>
          <w:szCs w:val="28"/>
        </w:rPr>
        <w:t>В.В.Путина</w:t>
      </w:r>
      <w:proofErr w:type="spellEnd"/>
      <w:r w:rsidRPr="00495AC0">
        <w:rPr>
          <w:rFonts w:ascii="Times New Roman" w:hAnsi="Times New Roman" w:cs="Times New Roman"/>
          <w:i/>
          <w:sz w:val="28"/>
          <w:szCs w:val="28"/>
        </w:rPr>
        <w:t xml:space="preserve"> на Восточном экономическом форуме по снижению ставки по ипотеки для ДВФО до 2 % необходим дополнительный расчет и изменения данного показателя в сторону увеличения.</w:t>
      </w:r>
    </w:p>
    <w:p w:rsidR="00495AC0" w:rsidRPr="00495AC0" w:rsidRDefault="00495AC0" w:rsidP="005A5451">
      <w:pPr>
        <w:spacing w:after="0" w:line="240" w:lineRule="auto"/>
        <w:ind w:firstLine="709"/>
        <w:jc w:val="both"/>
        <w:rPr>
          <w:rFonts w:ascii="Times New Roman" w:hAnsi="Times New Roman" w:cs="Times New Roman"/>
          <w:b/>
          <w:i/>
          <w:sz w:val="28"/>
          <w:szCs w:val="28"/>
        </w:rPr>
      </w:pPr>
      <w:r w:rsidRPr="00495AC0">
        <w:rPr>
          <w:rFonts w:ascii="Times New Roman" w:hAnsi="Times New Roman" w:cs="Times New Roman"/>
          <w:b/>
          <w:i/>
          <w:sz w:val="28"/>
          <w:szCs w:val="28"/>
        </w:rPr>
        <w:t xml:space="preserve">Пояснения: </w:t>
      </w:r>
    </w:p>
    <w:p w:rsidR="005A5451" w:rsidRPr="00C213A8" w:rsidRDefault="005A5451" w:rsidP="005A5451">
      <w:pPr>
        <w:spacing w:after="0" w:line="240" w:lineRule="auto"/>
        <w:ind w:firstLine="709"/>
        <w:jc w:val="both"/>
        <w:rPr>
          <w:rFonts w:ascii="Times New Roman" w:hAnsi="Times New Roman" w:cs="Times New Roman"/>
          <w:color w:val="000000"/>
          <w:sz w:val="28"/>
          <w:szCs w:val="28"/>
        </w:rPr>
      </w:pPr>
      <w:r w:rsidRPr="00C213A8">
        <w:rPr>
          <w:rFonts w:ascii="Times New Roman" w:hAnsi="Times New Roman" w:cs="Times New Roman"/>
          <w:color w:val="000000"/>
          <w:sz w:val="28"/>
          <w:szCs w:val="28"/>
        </w:rPr>
        <w:t>В 2018 году в Забайкальском крае показатель ввода жилья на территории Забайкальского края - 186,5 тыс. кв. м, что составляет 69 % к значению показателя за аналогичный период 2017 года. Достижение высокого показателя ввода жилья в 2016-2017 годах связано с проведением «дачной амнистии».</w:t>
      </w:r>
    </w:p>
    <w:p w:rsidR="005A5451" w:rsidRPr="00C213A8" w:rsidRDefault="005A5451" w:rsidP="005A5451">
      <w:pPr>
        <w:spacing w:after="0" w:line="240" w:lineRule="auto"/>
        <w:ind w:firstLine="709"/>
        <w:jc w:val="both"/>
        <w:rPr>
          <w:rFonts w:ascii="Times New Roman" w:hAnsi="Times New Roman" w:cs="Times New Roman"/>
          <w:color w:val="000000"/>
          <w:sz w:val="28"/>
          <w:szCs w:val="28"/>
        </w:rPr>
      </w:pPr>
      <w:r w:rsidRPr="00C213A8">
        <w:rPr>
          <w:rFonts w:ascii="Times New Roman" w:hAnsi="Times New Roman" w:cs="Times New Roman"/>
          <w:color w:val="000000"/>
          <w:sz w:val="28"/>
          <w:szCs w:val="28"/>
        </w:rPr>
        <w:t xml:space="preserve">Показатели ввода </w:t>
      </w:r>
      <w:proofErr w:type="gramStart"/>
      <w:r w:rsidRPr="00C213A8">
        <w:rPr>
          <w:rFonts w:ascii="Times New Roman" w:hAnsi="Times New Roman" w:cs="Times New Roman"/>
          <w:color w:val="000000"/>
          <w:sz w:val="28"/>
          <w:szCs w:val="28"/>
        </w:rPr>
        <w:t>жилья</w:t>
      </w:r>
      <w:proofErr w:type="gramEnd"/>
      <w:r w:rsidRPr="00C213A8">
        <w:rPr>
          <w:rFonts w:ascii="Times New Roman" w:hAnsi="Times New Roman" w:cs="Times New Roman"/>
          <w:color w:val="000000"/>
          <w:sz w:val="28"/>
          <w:szCs w:val="28"/>
        </w:rPr>
        <w:t xml:space="preserve"> доведенные Минстроем России в рамках </w:t>
      </w:r>
      <w:r w:rsidRPr="00C213A8">
        <w:rPr>
          <w:rFonts w:ascii="Times New Roman" w:hAnsi="Times New Roman" w:cs="Times New Roman"/>
          <w:color w:val="000000"/>
          <w:sz w:val="28"/>
          <w:szCs w:val="28"/>
        </w:rPr>
        <w:br/>
        <w:t>ФП «Жилье» на территории Забайкальского края заведомо недостижимы.</w:t>
      </w:r>
    </w:p>
    <w:p w:rsidR="005A5451" w:rsidRPr="00C213A8" w:rsidRDefault="005A5451" w:rsidP="005A5451">
      <w:pPr>
        <w:spacing w:after="0" w:line="240" w:lineRule="auto"/>
        <w:ind w:firstLine="709"/>
        <w:jc w:val="both"/>
        <w:rPr>
          <w:rFonts w:ascii="Times New Roman" w:hAnsi="Times New Roman" w:cs="Times New Roman"/>
          <w:color w:val="000000"/>
          <w:sz w:val="28"/>
          <w:szCs w:val="28"/>
        </w:rPr>
      </w:pPr>
      <w:r w:rsidRPr="00C213A8">
        <w:rPr>
          <w:rFonts w:ascii="Times New Roman" w:hAnsi="Times New Roman" w:cs="Times New Roman"/>
          <w:color w:val="000000"/>
          <w:sz w:val="28"/>
          <w:szCs w:val="28"/>
        </w:rPr>
        <w:t xml:space="preserve">В адрес Минстроя России </w:t>
      </w:r>
      <w:r>
        <w:rPr>
          <w:rFonts w:ascii="Times New Roman" w:hAnsi="Times New Roman" w:cs="Times New Roman"/>
          <w:color w:val="000000"/>
          <w:sz w:val="28"/>
          <w:szCs w:val="28"/>
        </w:rPr>
        <w:t>в конце</w:t>
      </w:r>
      <w:r w:rsidRPr="00C213A8">
        <w:rPr>
          <w:rFonts w:ascii="Times New Roman" w:hAnsi="Times New Roman" w:cs="Times New Roman"/>
          <w:color w:val="000000"/>
          <w:sz w:val="28"/>
          <w:szCs w:val="28"/>
        </w:rPr>
        <w:t xml:space="preserve"> 2018 года направлено письмо, с просьбой скорректировать показатели 2019-2020 годов. Письмом Минстроя России представлены на рассмотрение новые показатели, где были учтены предложения Забайкальского края. Письмо Минстроя России об окончательном утверждении показателей отсутствует.</w:t>
      </w:r>
    </w:p>
    <w:p w:rsidR="005A5451" w:rsidRPr="00C213A8" w:rsidRDefault="005A5451" w:rsidP="005A5451">
      <w:pPr>
        <w:spacing w:after="0" w:line="240" w:lineRule="auto"/>
        <w:ind w:firstLineChars="253" w:firstLine="708"/>
        <w:jc w:val="both"/>
        <w:rPr>
          <w:rFonts w:ascii="Times New Roman" w:hAnsi="Times New Roman" w:cs="Times New Roman"/>
          <w:color w:val="000000"/>
          <w:sz w:val="28"/>
          <w:szCs w:val="28"/>
        </w:rPr>
      </w:pPr>
      <w:r w:rsidRPr="00C213A8">
        <w:rPr>
          <w:rFonts w:ascii="Times New Roman" w:hAnsi="Times New Roman" w:cs="Times New Roman"/>
          <w:color w:val="000000"/>
          <w:sz w:val="28"/>
          <w:szCs w:val="28"/>
        </w:rPr>
        <w:t>Вероятность достижения показателя ввода жилья прогнозируется исходя из данных по вводу многоквартирных жилых домов на основании проектных деклараций застройщиков.</w:t>
      </w:r>
    </w:p>
    <w:p w:rsidR="005A5451" w:rsidRPr="00C213A8" w:rsidRDefault="005A5451" w:rsidP="005A5451">
      <w:pPr>
        <w:spacing w:after="0" w:line="240" w:lineRule="auto"/>
        <w:ind w:firstLineChars="253" w:firstLine="708"/>
        <w:jc w:val="both"/>
        <w:rPr>
          <w:rFonts w:ascii="Times New Roman" w:hAnsi="Times New Roman" w:cs="Times New Roman"/>
          <w:sz w:val="28"/>
          <w:szCs w:val="28"/>
        </w:rPr>
      </w:pPr>
      <w:r w:rsidRPr="00C213A8">
        <w:rPr>
          <w:rFonts w:ascii="Times New Roman" w:hAnsi="Times New Roman" w:cs="Times New Roman"/>
          <w:color w:val="000000"/>
          <w:sz w:val="28"/>
          <w:szCs w:val="28"/>
        </w:rPr>
        <w:t xml:space="preserve">Объемы индивидуального жилищного строительства определены по выданным с начала 2019 года </w:t>
      </w:r>
      <w:r w:rsidRPr="00C213A8">
        <w:rPr>
          <w:rFonts w:ascii="Times New Roman" w:hAnsi="Times New Roman" w:cs="Times New Roman"/>
          <w:sz w:val="28"/>
          <w:szCs w:val="28"/>
        </w:rPr>
        <w:t>уведомлениям о соответствии параметров индивидуального жилого дома. При этом стоит учитывать, что срок действия данных уведомлений составляет 10 лет. В связи с чем, отсутствует гарантия ввода индивидуального жилищного строительства в 2019 году в заявленном объеме.</w:t>
      </w:r>
    </w:p>
    <w:p w:rsidR="005A5451" w:rsidRPr="00C213A8" w:rsidRDefault="005A5451" w:rsidP="005A5451">
      <w:pPr>
        <w:spacing w:after="0" w:line="240" w:lineRule="auto"/>
        <w:ind w:firstLine="709"/>
        <w:jc w:val="both"/>
        <w:rPr>
          <w:rFonts w:ascii="Times New Roman" w:hAnsi="Times New Roman" w:cs="Times New Roman"/>
          <w:color w:val="000000"/>
          <w:sz w:val="28"/>
          <w:szCs w:val="28"/>
        </w:rPr>
      </w:pPr>
      <w:r w:rsidRPr="00C213A8">
        <w:rPr>
          <w:rFonts w:ascii="Times New Roman" w:hAnsi="Times New Roman" w:cs="Times New Roman"/>
          <w:color w:val="000000"/>
          <w:sz w:val="28"/>
          <w:szCs w:val="28"/>
        </w:rPr>
        <w:t>Факторы, оказывающие влияние на снижение объемов жилищного строительства:</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 xml:space="preserve">1. Переход с 1 июля 2019 года к финансированию жилищного строительства с применением счетов </w:t>
      </w:r>
      <w:proofErr w:type="spellStart"/>
      <w:r w:rsidRPr="00C213A8">
        <w:rPr>
          <w:rFonts w:ascii="Times New Roman" w:hAnsi="Times New Roman" w:cs="Times New Roman"/>
          <w:sz w:val="28"/>
          <w:szCs w:val="28"/>
        </w:rPr>
        <w:t>эскроу</w:t>
      </w:r>
      <w:proofErr w:type="spellEnd"/>
      <w:r w:rsidRPr="00C213A8">
        <w:rPr>
          <w:rFonts w:ascii="Times New Roman" w:hAnsi="Times New Roman" w:cs="Times New Roman"/>
          <w:sz w:val="28"/>
          <w:szCs w:val="28"/>
        </w:rPr>
        <w:t>. Застройщикам для завершения строительства многоквартирных домов требуется получение целевых кредитов. Дополнительные расходы на погашение процентной ставки по целевому кредиту, вынуждают застройщиков перенести срок ввода объектов в эксплуатацию на последующие годы.</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2. Высокая процентная ставка по кредитам для индивидуального жилищного строительства.</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 xml:space="preserve">3. Объем производства строительных материалов на территории Забайкальского края не обеспечивает потребность застройщиков. Доставка </w:t>
      </w:r>
      <w:r w:rsidRPr="00C213A8">
        <w:rPr>
          <w:rFonts w:ascii="Times New Roman" w:hAnsi="Times New Roman" w:cs="Times New Roman"/>
          <w:sz w:val="28"/>
          <w:szCs w:val="28"/>
        </w:rPr>
        <w:lastRenderedPageBreak/>
        <w:t>осуществляется из других регионов и стран и ведет к снижению объемов, увеличению сроков и существенному удорожанию строительства.</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4. Процедура по вовлечению в оборот в целях жилищного строительства неиспользуемых федеральных земель продолжительна по времени. Заявки по земельным участкам, представляющим интерес для комплексной жилой застройки, не получают должный результат.</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 xml:space="preserve">Учитывая изложенное, Министерство строительства, дорожного хозяйства и транспорта Забайкальского края ходатайствовало о снижении целевого показателя </w:t>
      </w:r>
      <w:proofErr w:type="gramStart"/>
      <w:r w:rsidRPr="00C213A8">
        <w:rPr>
          <w:rFonts w:ascii="Times New Roman" w:hAnsi="Times New Roman" w:cs="Times New Roman"/>
          <w:sz w:val="28"/>
          <w:szCs w:val="28"/>
        </w:rPr>
        <w:t>в</w:t>
      </w:r>
      <w:proofErr w:type="gramEnd"/>
      <w:r w:rsidRPr="00C213A8">
        <w:rPr>
          <w:rFonts w:ascii="Times New Roman" w:hAnsi="Times New Roman" w:cs="Times New Roman"/>
          <w:sz w:val="28"/>
          <w:szCs w:val="28"/>
        </w:rPr>
        <w:t>:</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2019 год – с 230 тыс. кв. м. до 150 тыс. кв. м;</w:t>
      </w:r>
    </w:p>
    <w:p w:rsidR="005A5451" w:rsidRPr="00C213A8" w:rsidRDefault="005A5451" w:rsidP="005A5451">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2020 год – с 280 тыс. кв. м. до 150 тыс. кв. м.</w:t>
      </w:r>
    </w:p>
    <w:p w:rsidR="005A5451" w:rsidRDefault="005A5451" w:rsidP="00E261D5">
      <w:pPr>
        <w:spacing w:after="0" w:line="240" w:lineRule="auto"/>
        <w:ind w:firstLine="709"/>
        <w:jc w:val="both"/>
        <w:rPr>
          <w:rFonts w:ascii="Times New Roman" w:hAnsi="Times New Roman" w:cs="Times New Roman"/>
          <w:sz w:val="28"/>
          <w:szCs w:val="28"/>
        </w:rPr>
      </w:pPr>
      <w:r w:rsidRPr="00C213A8">
        <w:rPr>
          <w:rFonts w:ascii="Times New Roman" w:hAnsi="Times New Roman" w:cs="Times New Roman"/>
          <w:sz w:val="28"/>
          <w:szCs w:val="28"/>
        </w:rPr>
        <w:t>При этом</w:t>
      </w:r>
      <w:proofErr w:type="gramStart"/>
      <w:r w:rsidRPr="00C213A8">
        <w:rPr>
          <w:rFonts w:ascii="Times New Roman" w:hAnsi="Times New Roman" w:cs="Times New Roman"/>
          <w:sz w:val="28"/>
          <w:szCs w:val="28"/>
        </w:rPr>
        <w:t>,</w:t>
      </w:r>
      <w:proofErr w:type="gramEnd"/>
      <w:r w:rsidRPr="00C213A8">
        <w:rPr>
          <w:rFonts w:ascii="Times New Roman" w:hAnsi="Times New Roman" w:cs="Times New Roman"/>
          <w:sz w:val="28"/>
          <w:szCs w:val="28"/>
        </w:rPr>
        <w:t xml:space="preserve"> при наличии надлежащих земельных участков возможно осуществить работу по реализации мероприятий, направленных на создание объектов инфраструктуры, обеспечивающих в свою очередь развитие комплексной застройки территорий, на которой возможно осуществлять строительство жилья как для детей сирот, так и для граждан участников программы по переселению из аварийного жилищного фонда - </w:t>
      </w:r>
      <w:r w:rsidR="00CB55B5">
        <w:rPr>
          <w:rFonts w:ascii="Times New Roman" w:hAnsi="Times New Roman" w:cs="Times New Roman"/>
          <w:sz w:val="28"/>
          <w:szCs w:val="28"/>
        </w:rPr>
        <w:t>м</w:t>
      </w:r>
      <w:r w:rsidRPr="00C213A8">
        <w:rPr>
          <w:rFonts w:ascii="Times New Roman" w:hAnsi="Times New Roman" w:cs="Times New Roman"/>
          <w:sz w:val="28"/>
          <w:szCs w:val="28"/>
        </w:rPr>
        <w:t>ероприятиями оказывающими положительное влияние на возможность достижения, ранее установленных целевых показателей с 2021 по 2024 годы</w:t>
      </w:r>
      <w:r>
        <w:rPr>
          <w:rFonts w:ascii="Times New Roman" w:hAnsi="Times New Roman" w:cs="Times New Roman"/>
          <w:sz w:val="28"/>
          <w:szCs w:val="28"/>
        </w:rPr>
        <w:t>.</w:t>
      </w:r>
    </w:p>
    <w:p w:rsidR="005B57A4" w:rsidRPr="00CB55B5" w:rsidRDefault="00CB55B5" w:rsidP="00CB55B5">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Также, п</w:t>
      </w:r>
      <w:r w:rsidR="00D3709E" w:rsidRPr="00CB55B5">
        <w:rPr>
          <w:rFonts w:ascii="Times New Roman" w:hAnsi="Times New Roman" w:cs="Times New Roman"/>
          <w:sz w:val="28"/>
          <w:szCs w:val="28"/>
        </w:rPr>
        <w:t xml:space="preserve">осле запуска механизма предоставления </w:t>
      </w:r>
      <w:r w:rsidR="007D561A" w:rsidRPr="00CB55B5">
        <w:rPr>
          <w:rFonts w:ascii="Times New Roman" w:hAnsi="Times New Roman" w:cs="Times New Roman"/>
          <w:sz w:val="28"/>
          <w:szCs w:val="28"/>
        </w:rPr>
        <w:t>ипотечного кредита со сниженной ставкой для ДФО 2 % будут произведены</w:t>
      </w:r>
      <w:r w:rsidR="00D3709E" w:rsidRPr="00CB55B5">
        <w:rPr>
          <w:rFonts w:ascii="Times New Roman" w:hAnsi="Times New Roman" w:cs="Times New Roman"/>
          <w:sz w:val="28"/>
          <w:szCs w:val="28"/>
        </w:rPr>
        <w:t xml:space="preserve"> дополнительны</w:t>
      </w:r>
      <w:r w:rsidR="007D561A" w:rsidRPr="00CB55B5">
        <w:rPr>
          <w:rFonts w:ascii="Times New Roman" w:hAnsi="Times New Roman" w:cs="Times New Roman"/>
          <w:sz w:val="28"/>
          <w:szCs w:val="28"/>
        </w:rPr>
        <w:t>е</w:t>
      </w:r>
      <w:r w:rsidR="00D3709E" w:rsidRPr="00CB55B5">
        <w:rPr>
          <w:rFonts w:ascii="Times New Roman" w:hAnsi="Times New Roman" w:cs="Times New Roman"/>
          <w:sz w:val="28"/>
          <w:szCs w:val="28"/>
        </w:rPr>
        <w:t xml:space="preserve"> расчет</w:t>
      </w:r>
      <w:r w:rsidR="007D561A" w:rsidRPr="00CB55B5">
        <w:rPr>
          <w:rFonts w:ascii="Times New Roman" w:hAnsi="Times New Roman" w:cs="Times New Roman"/>
          <w:sz w:val="28"/>
          <w:szCs w:val="28"/>
        </w:rPr>
        <w:t>ы</w:t>
      </w:r>
      <w:r w:rsidR="00D3709E" w:rsidRPr="00CB55B5">
        <w:rPr>
          <w:rFonts w:ascii="Times New Roman" w:hAnsi="Times New Roman" w:cs="Times New Roman"/>
          <w:sz w:val="28"/>
          <w:szCs w:val="28"/>
        </w:rPr>
        <w:t xml:space="preserve"> и изменения данного показателя.</w:t>
      </w:r>
    </w:p>
    <w:p w:rsidR="008F52A0" w:rsidRPr="008F52A0" w:rsidRDefault="008F52A0" w:rsidP="008F52A0">
      <w:pPr>
        <w:spacing w:after="0" w:line="240" w:lineRule="auto"/>
        <w:ind w:firstLine="708"/>
        <w:jc w:val="both"/>
        <w:rPr>
          <w:rFonts w:ascii="Times New Roman" w:hAnsi="Times New Roman" w:cs="Times New Roman"/>
          <w:i/>
          <w:sz w:val="28"/>
          <w:szCs w:val="28"/>
        </w:rPr>
      </w:pPr>
      <w:r w:rsidRPr="008F52A0">
        <w:rPr>
          <w:rFonts w:ascii="Times New Roman" w:eastAsia="Times New Roman" w:hAnsi="Times New Roman" w:cs="Times New Roman"/>
          <w:b/>
          <w:i/>
          <w:sz w:val="28"/>
          <w:szCs w:val="28"/>
          <w:u w:val="single"/>
          <w:lang w:eastAsia="ru-RU"/>
        </w:rPr>
        <w:t>Вопрос 6:</w:t>
      </w:r>
      <w:r w:rsidRPr="008F52A0">
        <w:rPr>
          <w:rFonts w:ascii="Times New Roman" w:eastAsia="Times New Roman" w:hAnsi="Times New Roman" w:cs="Times New Roman"/>
          <w:sz w:val="28"/>
          <w:szCs w:val="28"/>
          <w:lang w:eastAsia="ru-RU"/>
        </w:rPr>
        <w:t xml:space="preserve"> </w:t>
      </w:r>
      <w:r w:rsidRPr="008F52A0">
        <w:rPr>
          <w:rFonts w:ascii="Times New Roman" w:hAnsi="Times New Roman" w:cs="Times New Roman"/>
          <w:i/>
          <w:sz w:val="28"/>
          <w:szCs w:val="28"/>
        </w:rPr>
        <w:t>«Рост тарифа на электрическую энергию для населения в прогнозируемый период 2020–2024 годов составит 127,6  % (среднегодовой темп роста – 105,0 %), в 2025–2030 годах – 127,6 % (среднегодовой темп роста – 105,0 %). В 2030 году, по базовому варианту прогноза, рост тарифа на электрическую энергию для населения к уровню 2019 года составит 171,1 % (среднегодовой темп роста – 105,0 %).</w:t>
      </w:r>
    </w:p>
    <w:p w:rsidR="008F52A0" w:rsidRPr="008F52A0" w:rsidRDefault="008F52A0" w:rsidP="008F52A0">
      <w:pPr>
        <w:spacing w:after="0" w:line="240" w:lineRule="auto"/>
        <w:ind w:firstLine="709"/>
        <w:jc w:val="both"/>
        <w:rPr>
          <w:rFonts w:ascii="Times New Roman" w:hAnsi="Times New Roman" w:cs="Times New Roman"/>
          <w:i/>
          <w:sz w:val="28"/>
          <w:szCs w:val="28"/>
        </w:rPr>
      </w:pPr>
      <w:r w:rsidRPr="008F52A0">
        <w:rPr>
          <w:rFonts w:ascii="Times New Roman" w:hAnsi="Times New Roman" w:cs="Times New Roman"/>
          <w:i/>
          <w:sz w:val="28"/>
          <w:szCs w:val="28"/>
        </w:rPr>
        <w:t>Рост тарифа на электрическую энергию для бюджетных учреждений в прогнозируемый период 2020–2024 годов составит 116,8 %  (среднегодовой темп роста – 103,2 %), в 2025–2030 годах – 120,1 % (среднегодовой темп роста – 103,1 %). В 2030 году, по  базовому варианту прогноза, рост тарифа на электрическую энергию для бюджетных учреждений к уровню 2019 года составит  140,3 % (среднегодовой темп роста – 103,1 %).</w:t>
      </w:r>
    </w:p>
    <w:p w:rsidR="008F52A0" w:rsidRPr="008F52A0" w:rsidRDefault="008F52A0" w:rsidP="008F52A0">
      <w:pPr>
        <w:pStyle w:val="ae"/>
        <w:ind w:left="0" w:firstLine="709"/>
        <w:jc w:val="both"/>
        <w:rPr>
          <w:i/>
          <w:sz w:val="28"/>
          <w:szCs w:val="28"/>
        </w:rPr>
      </w:pPr>
      <w:r w:rsidRPr="008F52A0">
        <w:rPr>
          <w:i/>
          <w:sz w:val="28"/>
          <w:szCs w:val="28"/>
        </w:rPr>
        <w:t xml:space="preserve">Несмотря на реализацию ряда сдерживающих мер при установлении регулируемых тарифов в региональной электроэнергетике сохраняется ряд особенностей, препятствующих дальнейшему ограничению роста, снижению тарифов на электроэнергию и созданию условий для ускорения темпов социально – экономического развития региона. </w:t>
      </w:r>
    </w:p>
    <w:p w:rsidR="008F52A0" w:rsidRPr="008F52A0" w:rsidRDefault="008F52A0" w:rsidP="008F52A0">
      <w:pPr>
        <w:pStyle w:val="ae"/>
        <w:ind w:left="0" w:firstLine="709"/>
        <w:jc w:val="both"/>
        <w:rPr>
          <w:i/>
          <w:sz w:val="28"/>
          <w:szCs w:val="28"/>
        </w:rPr>
      </w:pPr>
      <w:proofErr w:type="gramStart"/>
      <w:r w:rsidRPr="008F52A0">
        <w:rPr>
          <w:i/>
          <w:sz w:val="28"/>
          <w:szCs w:val="28"/>
        </w:rPr>
        <w:t>К</w:t>
      </w:r>
      <w:proofErr w:type="gramEnd"/>
      <w:r w:rsidRPr="008F52A0">
        <w:rPr>
          <w:i/>
          <w:sz w:val="28"/>
          <w:szCs w:val="28"/>
        </w:rPr>
        <w:t xml:space="preserve"> </w:t>
      </w:r>
      <w:proofErr w:type="gramStart"/>
      <w:r w:rsidRPr="008F52A0">
        <w:rPr>
          <w:i/>
          <w:sz w:val="28"/>
          <w:szCs w:val="28"/>
        </w:rPr>
        <w:t>основным</w:t>
      </w:r>
      <w:proofErr w:type="gramEnd"/>
      <w:r w:rsidRPr="008F52A0">
        <w:rPr>
          <w:i/>
          <w:sz w:val="28"/>
          <w:szCs w:val="28"/>
        </w:rPr>
        <w:t xml:space="preserve"> из них, можно отнести высокую изношенность генерирующих мощностей и электросетевого комплекса региона, удорожание стоимости угля, «вынужденный режим» работы отдельных станций региона, приводящий к удорожанию стоимости выработки электрической энергии такими станциями, отсутствие альтернативных более дешевых источников энергии» - из докладной записки.</w:t>
      </w:r>
    </w:p>
    <w:p w:rsidR="008F52A0" w:rsidRPr="008F52A0" w:rsidRDefault="008F52A0" w:rsidP="008F52A0">
      <w:pPr>
        <w:pStyle w:val="ae"/>
        <w:ind w:left="0" w:firstLine="709"/>
        <w:jc w:val="both"/>
        <w:rPr>
          <w:i/>
          <w:sz w:val="28"/>
          <w:szCs w:val="28"/>
        </w:rPr>
      </w:pPr>
      <w:r w:rsidRPr="008F52A0">
        <w:rPr>
          <w:i/>
          <w:sz w:val="28"/>
          <w:szCs w:val="28"/>
        </w:rPr>
        <w:lastRenderedPageBreak/>
        <w:t xml:space="preserve">Рост тарифов на электроэнергию будет являться основной негативной составляющей по развитию экономики Забайкальского края в целом. Если основной причиной является изношенность энергетического комплекса, почему до сих пор нет программы по его модернизации, ремонту и других моментах, позволяющим работать над снижением тарифов, а так же </w:t>
      </w:r>
      <w:proofErr w:type="spellStart"/>
      <w:r w:rsidRPr="008F52A0">
        <w:rPr>
          <w:i/>
          <w:sz w:val="28"/>
          <w:szCs w:val="28"/>
        </w:rPr>
        <w:t>энергозащищенности</w:t>
      </w:r>
      <w:proofErr w:type="spellEnd"/>
      <w:r w:rsidRPr="008F52A0">
        <w:rPr>
          <w:i/>
          <w:sz w:val="28"/>
          <w:szCs w:val="28"/>
        </w:rPr>
        <w:t xml:space="preserve"> региона.  </w:t>
      </w:r>
    </w:p>
    <w:p w:rsidR="008F52A0" w:rsidRPr="008F52A0" w:rsidRDefault="008F52A0" w:rsidP="008F52A0">
      <w:pPr>
        <w:pStyle w:val="ae"/>
        <w:ind w:left="0" w:firstLine="709"/>
        <w:jc w:val="both"/>
        <w:rPr>
          <w:i/>
          <w:sz w:val="28"/>
          <w:szCs w:val="28"/>
        </w:rPr>
      </w:pPr>
      <w:r w:rsidRPr="008F52A0">
        <w:rPr>
          <w:i/>
          <w:sz w:val="28"/>
          <w:szCs w:val="28"/>
        </w:rPr>
        <w:t xml:space="preserve">Далее по тарифам: </w:t>
      </w:r>
    </w:p>
    <w:p w:rsidR="008F52A0" w:rsidRPr="008F52A0" w:rsidRDefault="008F52A0" w:rsidP="008F52A0">
      <w:pPr>
        <w:pStyle w:val="ae"/>
        <w:ind w:left="0" w:firstLine="709"/>
        <w:jc w:val="both"/>
        <w:rPr>
          <w:i/>
          <w:sz w:val="28"/>
          <w:szCs w:val="28"/>
        </w:rPr>
      </w:pPr>
      <w:r w:rsidRPr="008F52A0">
        <w:rPr>
          <w:i/>
          <w:sz w:val="28"/>
          <w:szCs w:val="28"/>
        </w:rPr>
        <w:t>Стр. 12 - уровень инфляции в 2020 г. обозначен как 3.7%, далее - 3.9% в год.</w:t>
      </w:r>
    </w:p>
    <w:p w:rsidR="008F52A0" w:rsidRPr="008F52A0" w:rsidRDefault="008F52A0" w:rsidP="008F52A0">
      <w:pPr>
        <w:pStyle w:val="ae"/>
        <w:ind w:left="0" w:firstLine="709"/>
        <w:jc w:val="both"/>
        <w:rPr>
          <w:i/>
          <w:sz w:val="28"/>
          <w:szCs w:val="28"/>
        </w:rPr>
      </w:pPr>
      <w:r w:rsidRPr="008F52A0">
        <w:rPr>
          <w:i/>
          <w:sz w:val="28"/>
          <w:szCs w:val="28"/>
        </w:rPr>
        <w:t>Стр. 17, цитата - "Достигнутые результаты тарифного регулирования в сфере электроэнергетики являются следствием реализуемой Федеральной антимонопольной службой политики «инфляция минус», согласно которой тарифы на услуги компаний инфраструктурного сектора должны формироваться на уровне ниже инфляции. Исключением являются тарифы на электроэнергию для населения</w:t>
      </w:r>
      <w:proofErr w:type="gramStart"/>
      <w:r w:rsidRPr="008F52A0">
        <w:rPr>
          <w:i/>
          <w:sz w:val="28"/>
          <w:szCs w:val="28"/>
        </w:rPr>
        <w:t xml:space="preserve">...." </w:t>
      </w:r>
      <w:proofErr w:type="gramEnd"/>
    </w:p>
    <w:p w:rsidR="008F52A0" w:rsidRPr="008F52A0" w:rsidRDefault="008F52A0" w:rsidP="008F52A0">
      <w:pPr>
        <w:pStyle w:val="ae"/>
        <w:ind w:left="0" w:firstLine="709"/>
        <w:jc w:val="both"/>
        <w:rPr>
          <w:i/>
          <w:sz w:val="28"/>
          <w:szCs w:val="28"/>
        </w:rPr>
      </w:pPr>
      <w:r w:rsidRPr="008F52A0">
        <w:rPr>
          <w:i/>
          <w:sz w:val="28"/>
          <w:szCs w:val="28"/>
        </w:rPr>
        <w:t xml:space="preserve">В прилагаемой таблице в строках 62-65 отражён рост тарифов. Электроэнергия для населения - рост 5.0% в год, электроэнергия для бюджетников - 3.0-3.5%, электроэнергия для прочих предприятий и организаций - данных нет, вопрос какой рост тарифов планируется для них? </w:t>
      </w:r>
    </w:p>
    <w:p w:rsidR="008F52A0" w:rsidRPr="008F52A0" w:rsidRDefault="008F52A0" w:rsidP="008F52A0">
      <w:pPr>
        <w:pStyle w:val="ae"/>
        <w:ind w:left="0" w:firstLine="709"/>
        <w:jc w:val="both"/>
        <w:rPr>
          <w:i/>
          <w:sz w:val="28"/>
          <w:szCs w:val="28"/>
        </w:rPr>
      </w:pPr>
      <w:r w:rsidRPr="008F52A0">
        <w:rPr>
          <w:i/>
          <w:sz w:val="28"/>
          <w:szCs w:val="28"/>
        </w:rPr>
        <w:t>Тепло- и водоснабжение - рост 4% в год. Где здесь политика "инфляция минус", про которую говорилось на стр. 17?</w:t>
      </w:r>
    </w:p>
    <w:p w:rsidR="00110A28" w:rsidRPr="00E93D4D" w:rsidRDefault="00110A28" w:rsidP="00110A28">
      <w:pPr>
        <w:spacing w:after="0" w:line="240" w:lineRule="auto"/>
        <w:ind w:firstLine="709"/>
        <w:jc w:val="both"/>
        <w:rPr>
          <w:rFonts w:ascii="Times New Roman" w:eastAsia="Times New Roman" w:hAnsi="Times New Roman" w:cs="Times New Roman"/>
          <w:sz w:val="28"/>
          <w:szCs w:val="28"/>
          <w:lang w:eastAsia="ru-RU"/>
        </w:rPr>
      </w:pPr>
      <w:r w:rsidRPr="00110A28">
        <w:rPr>
          <w:rFonts w:ascii="Times New Roman" w:eastAsia="Times New Roman" w:hAnsi="Times New Roman" w:cs="Times New Roman"/>
          <w:b/>
          <w:i/>
          <w:sz w:val="28"/>
          <w:szCs w:val="28"/>
          <w:lang w:eastAsia="ru-RU"/>
        </w:rPr>
        <w:t xml:space="preserve">Пояснения: </w:t>
      </w:r>
      <w:proofErr w:type="gramStart"/>
      <w:r w:rsidRPr="00E93D4D">
        <w:rPr>
          <w:rFonts w:ascii="Times New Roman" w:eastAsia="Times New Roman" w:hAnsi="Times New Roman" w:cs="Times New Roman"/>
          <w:sz w:val="28"/>
          <w:szCs w:val="28"/>
          <w:lang w:eastAsia="ru-RU"/>
        </w:rPr>
        <w:t xml:space="preserve">По вопросу «почему до сих пор нет программы по его модернизации, ремонту и других моментах, позволяющим работать над снижением тарифов, а так же </w:t>
      </w:r>
      <w:proofErr w:type="spellStart"/>
      <w:r w:rsidRPr="00E93D4D">
        <w:rPr>
          <w:rFonts w:ascii="Times New Roman" w:eastAsia="Times New Roman" w:hAnsi="Times New Roman" w:cs="Times New Roman"/>
          <w:sz w:val="28"/>
          <w:szCs w:val="28"/>
          <w:lang w:eastAsia="ru-RU"/>
        </w:rPr>
        <w:t>энергозащищенности</w:t>
      </w:r>
      <w:proofErr w:type="spellEnd"/>
      <w:r w:rsidRPr="00E93D4D">
        <w:rPr>
          <w:rFonts w:ascii="Times New Roman" w:eastAsia="Times New Roman" w:hAnsi="Times New Roman" w:cs="Times New Roman"/>
          <w:sz w:val="28"/>
          <w:szCs w:val="28"/>
          <w:lang w:eastAsia="ru-RU"/>
        </w:rPr>
        <w:t xml:space="preserve"> региона» сообщаем, что ремонт и модернизацию электросетевого комплекса осуществляет собственник и (или) иное лицо, на законных основаниях эксплуатирующее объекты такого комплекса, что, следовательно, требует от такого лица определенных финансовых вложений.</w:t>
      </w:r>
      <w:proofErr w:type="gramEnd"/>
    </w:p>
    <w:p w:rsidR="00110A28" w:rsidRPr="00E93D4D" w:rsidRDefault="00110A28" w:rsidP="00110A28">
      <w:pPr>
        <w:spacing w:after="0" w:line="240" w:lineRule="auto"/>
        <w:ind w:firstLine="709"/>
        <w:jc w:val="both"/>
        <w:rPr>
          <w:rFonts w:ascii="Times New Roman" w:eastAsia="Times New Roman" w:hAnsi="Times New Roman" w:cs="Times New Roman"/>
          <w:sz w:val="28"/>
          <w:szCs w:val="28"/>
          <w:lang w:eastAsia="ru-RU"/>
        </w:rPr>
      </w:pPr>
      <w:r w:rsidRPr="00E93D4D">
        <w:rPr>
          <w:rFonts w:ascii="Times New Roman" w:eastAsia="Times New Roman" w:hAnsi="Times New Roman" w:cs="Times New Roman"/>
          <w:sz w:val="28"/>
          <w:szCs w:val="28"/>
          <w:lang w:eastAsia="ru-RU"/>
        </w:rPr>
        <w:t xml:space="preserve">Мероприятия по обслуживанию и ремонту электросетевого комплекса, принадлежащего регулируемым сетевым компаниям, осуществляется в рамках ремонтных программ, утверждаемых на предприятиях. Основной, а в большинстве случаев и единственный, источник финансирования таких программ это средства, получаемые от регулируемого вида деятельности, то есть из тарифа. Что касается реконструкции и модернизации существующих объектов электросетевого комплекса, то есть проведения работ более масштабного, капитального характера, то такие </w:t>
      </w:r>
      <w:proofErr w:type="gramStart"/>
      <w:r w:rsidRPr="00E93D4D">
        <w:rPr>
          <w:rFonts w:ascii="Times New Roman" w:eastAsia="Times New Roman" w:hAnsi="Times New Roman" w:cs="Times New Roman"/>
          <w:sz w:val="28"/>
          <w:szCs w:val="28"/>
          <w:lang w:eastAsia="ru-RU"/>
        </w:rPr>
        <w:t>мероприятия</w:t>
      </w:r>
      <w:proofErr w:type="gramEnd"/>
      <w:r w:rsidRPr="00E93D4D">
        <w:rPr>
          <w:rFonts w:ascii="Times New Roman" w:eastAsia="Times New Roman" w:hAnsi="Times New Roman" w:cs="Times New Roman"/>
          <w:sz w:val="28"/>
          <w:szCs w:val="28"/>
          <w:lang w:eastAsia="ru-RU"/>
        </w:rPr>
        <w:t xml:space="preserve"> регулируемые сетевые компании осуществляют в рамках утвержденных инвестиционных программ, основным, а иногда и единственным источником финансирования которых также остаётся регулируемый тариф.</w:t>
      </w:r>
    </w:p>
    <w:p w:rsidR="00110A28" w:rsidRPr="00E93D4D" w:rsidRDefault="00110A28" w:rsidP="00110A28">
      <w:pPr>
        <w:spacing w:after="0" w:line="240" w:lineRule="auto"/>
        <w:ind w:firstLine="709"/>
        <w:jc w:val="both"/>
        <w:rPr>
          <w:rFonts w:ascii="Times New Roman" w:eastAsia="Times New Roman" w:hAnsi="Times New Roman" w:cs="Times New Roman"/>
          <w:sz w:val="28"/>
          <w:szCs w:val="28"/>
          <w:lang w:eastAsia="ru-RU"/>
        </w:rPr>
      </w:pPr>
      <w:r w:rsidRPr="00E93D4D">
        <w:rPr>
          <w:rFonts w:ascii="Times New Roman" w:eastAsia="Times New Roman" w:hAnsi="Times New Roman" w:cs="Times New Roman"/>
          <w:sz w:val="28"/>
          <w:szCs w:val="28"/>
          <w:lang w:eastAsia="ru-RU"/>
        </w:rPr>
        <w:t xml:space="preserve">Учитывая вышеизложенное все регулируемые организации, которые обслуживают сети в регионе, находятся в большой зависимости от поступления средств от осуществления регулируемого вида деятельности – передачи электрической энергии. К сожалению, ситуация, складывающая с платежной дисциплиной со стороны потребителей электроэнергии, а именно серьезные неплатежи и возникающие из-за этого долги, не позволяют </w:t>
      </w:r>
      <w:r w:rsidRPr="00E93D4D">
        <w:rPr>
          <w:rFonts w:ascii="Times New Roman" w:eastAsia="Times New Roman" w:hAnsi="Times New Roman" w:cs="Times New Roman"/>
          <w:sz w:val="28"/>
          <w:szCs w:val="28"/>
          <w:lang w:eastAsia="ru-RU"/>
        </w:rPr>
        <w:lastRenderedPageBreak/>
        <w:t>финансировать и осуществлять ремонты и капитальные работы на объектах электросетевого комплекса в тех объемах, которые необходимы.</w:t>
      </w:r>
    </w:p>
    <w:p w:rsidR="00110A28" w:rsidRPr="00E93D4D" w:rsidRDefault="00110A28" w:rsidP="00110A28">
      <w:pPr>
        <w:spacing w:after="0" w:line="240" w:lineRule="auto"/>
        <w:ind w:firstLine="709"/>
        <w:jc w:val="both"/>
        <w:rPr>
          <w:rFonts w:ascii="Times New Roman" w:eastAsia="Times New Roman" w:hAnsi="Times New Roman" w:cs="Times New Roman"/>
          <w:sz w:val="28"/>
          <w:szCs w:val="28"/>
          <w:lang w:eastAsia="ru-RU"/>
        </w:rPr>
      </w:pPr>
      <w:r w:rsidRPr="00E93D4D">
        <w:rPr>
          <w:rFonts w:ascii="Times New Roman" w:eastAsia="Times New Roman" w:hAnsi="Times New Roman" w:cs="Times New Roman"/>
          <w:sz w:val="28"/>
          <w:szCs w:val="28"/>
          <w:lang w:eastAsia="ru-RU"/>
        </w:rPr>
        <w:t>Кроме того, существенным препятствием в вопросе модернизации сетей остается то, что на территории региона имеется большой объем бесхозяйных объектов электросетевого комплекса, обслуживанием которого в настоящее время никто не занимается. Органы местного самоуправления в силу как субъективных, так и объективных причин в большинстве случаев не способны организовать надлежащий контроль и содержание таких объектов.</w:t>
      </w:r>
    </w:p>
    <w:p w:rsidR="00110A28" w:rsidRPr="00E93D4D" w:rsidRDefault="00110A28" w:rsidP="00110A28">
      <w:pPr>
        <w:widowControl w:val="0"/>
        <w:tabs>
          <w:tab w:val="num" w:pos="709"/>
        </w:tabs>
        <w:spacing w:after="0" w:line="240" w:lineRule="auto"/>
        <w:ind w:right="-58" w:firstLine="709"/>
        <w:jc w:val="both"/>
        <w:rPr>
          <w:rFonts w:ascii="Times New Roman" w:eastAsia="Times New Roman" w:hAnsi="Times New Roman" w:cs="Times New Roman"/>
          <w:sz w:val="28"/>
          <w:szCs w:val="28"/>
          <w:lang w:eastAsia="ru-RU"/>
        </w:rPr>
      </w:pPr>
      <w:r w:rsidRPr="00E93D4D">
        <w:rPr>
          <w:rFonts w:ascii="Times New Roman" w:eastAsia="Times New Roman" w:hAnsi="Times New Roman" w:cs="Times New Roman"/>
          <w:sz w:val="28"/>
          <w:szCs w:val="28"/>
          <w:lang w:eastAsia="ru-RU"/>
        </w:rPr>
        <w:t>Все это приводит к росту изношенности и увеличению аварийности на объектах электросетевого хозяйства.</w:t>
      </w:r>
    </w:p>
    <w:p w:rsidR="00110A28" w:rsidRPr="00E93D4D" w:rsidRDefault="00110A28" w:rsidP="00110A28">
      <w:pPr>
        <w:widowControl w:val="0"/>
        <w:tabs>
          <w:tab w:val="num" w:pos="709"/>
        </w:tabs>
        <w:spacing w:after="0" w:line="240" w:lineRule="auto"/>
        <w:ind w:right="-58" w:firstLine="709"/>
        <w:jc w:val="both"/>
        <w:rPr>
          <w:rFonts w:ascii="Times New Roman" w:eastAsia="Times New Roman" w:hAnsi="Times New Roman" w:cs="Times New Roman"/>
          <w:sz w:val="28"/>
          <w:szCs w:val="28"/>
          <w:lang w:eastAsia="ru-RU"/>
        </w:rPr>
      </w:pPr>
      <w:proofErr w:type="gramStart"/>
      <w:r w:rsidRPr="00E93D4D">
        <w:rPr>
          <w:rFonts w:ascii="Times New Roman" w:eastAsia="Times New Roman" w:hAnsi="Times New Roman" w:cs="Times New Roman"/>
          <w:sz w:val="28"/>
          <w:szCs w:val="28"/>
          <w:lang w:eastAsia="ru-RU"/>
        </w:rPr>
        <w:t>По вопросу «</w:t>
      </w:r>
      <w:r w:rsidRPr="00E93D4D">
        <w:rPr>
          <w:rFonts w:ascii="Times New Roman" w:eastAsia="Times New Roman" w:hAnsi="Times New Roman" w:cs="Times New Roman"/>
          <w:i/>
          <w:sz w:val="28"/>
          <w:szCs w:val="28"/>
          <w:lang w:eastAsia="ru-RU"/>
        </w:rPr>
        <w:t xml:space="preserve">электроэнергия для прочих предприятий и организаций - данных нет, вопрос какой рост тарифов планируется для них?»  </w:t>
      </w:r>
      <w:r w:rsidRPr="00E93D4D">
        <w:rPr>
          <w:rFonts w:ascii="Times New Roman" w:eastAsia="Times New Roman" w:hAnsi="Times New Roman" w:cs="Times New Roman"/>
          <w:sz w:val="28"/>
          <w:szCs w:val="28"/>
          <w:lang w:eastAsia="ru-RU"/>
        </w:rPr>
        <w:t>сообщаем, что</w:t>
      </w:r>
      <w:r w:rsidRPr="00E93D4D">
        <w:rPr>
          <w:rFonts w:ascii="Times New Roman" w:eastAsia="Times New Roman" w:hAnsi="Times New Roman" w:cs="Times New Roman"/>
          <w:i/>
          <w:sz w:val="28"/>
          <w:szCs w:val="28"/>
          <w:lang w:eastAsia="ru-RU"/>
        </w:rPr>
        <w:t xml:space="preserve"> </w:t>
      </w:r>
      <w:r w:rsidRPr="00E93D4D">
        <w:rPr>
          <w:rFonts w:ascii="Times New Roman" w:eastAsia="Times New Roman" w:hAnsi="Times New Roman" w:cs="Times New Roman"/>
          <w:sz w:val="28"/>
          <w:szCs w:val="28"/>
          <w:lang w:eastAsia="ru-RU"/>
        </w:rPr>
        <w:t>в рамках запросов Министерством экономического развития Забайкальского края параметров</w:t>
      </w:r>
      <w:r w:rsidRPr="00E93D4D">
        <w:rPr>
          <w:rFonts w:ascii="Times New Roman" w:eastAsia="Times New Roman" w:hAnsi="Times New Roman" w:cs="Times New Roman"/>
          <w:i/>
          <w:sz w:val="28"/>
          <w:szCs w:val="28"/>
          <w:lang w:eastAsia="ru-RU"/>
        </w:rPr>
        <w:t xml:space="preserve"> </w:t>
      </w:r>
      <w:r w:rsidRPr="00E93D4D">
        <w:rPr>
          <w:rFonts w:ascii="Times New Roman" w:eastAsia="Times New Roman" w:hAnsi="Times New Roman" w:cs="Times New Roman"/>
          <w:sz w:val="28"/>
          <w:szCs w:val="28"/>
          <w:lang w:eastAsia="ru-RU"/>
        </w:rPr>
        <w:t>прогноза социально-экономического развития Забайкальского края на долгосрочный период данные по росту тарифа на электроэнергию для прочих потребителей не запрашивались, и, соответственно, расчеты планового роста тарифов по электроэнергии для данной категории потребителей не</w:t>
      </w:r>
      <w:proofErr w:type="gramEnd"/>
      <w:r w:rsidRPr="00E93D4D">
        <w:rPr>
          <w:rFonts w:ascii="Times New Roman" w:eastAsia="Times New Roman" w:hAnsi="Times New Roman" w:cs="Times New Roman"/>
          <w:sz w:val="28"/>
          <w:szCs w:val="28"/>
          <w:lang w:eastAsia="ru-RU"/>
        </w:rPr>
        <w:t xml:space="preserve"> производились.  Для подготовки ответа на данный вопрос РСТ Забайкальского края требуется дополнительное время, по итогам подготовки на который готовы сообщить в письменной форме в адрес Общественной палаты Забайкальского края.</w:t>
      </w:r>
    </w:p>
    <w:p w:rsidR="00110A28" w:rsidRPr="00E93D4D" w:rsidRDefault="00110A28" w:rsidP="00F127A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221D7">
        <w:rPr>
          <w:rFonts w:ascii="Times New Roman" w:eastAsia="Times New Roman" w:hAnsi="Times New Roman" w:cs="Times New Roman"/>
          <w:sz w:val="28"/>
          <w:szCs w:val="28"/>
          <w:lang w:eastAsia="ru-RU"/>
        </w:rPr>
        <w:t>По вопросу «</w:t>
      </w:r>
      <w:r w:rsidRPr="000221D7">
        <w:rPr>
          <w:rFonts w:ascii="Times New Roman" w:eastAsia="Times New Roman" w:hAnsi="Times New Roman" w:cs="Times New Roman"/>
          <w:i/>
          <w:sz w:val="28"/>
          <w:szCs w:val="28"/>
          <w:lang w:eastAsia="ru-RU"/>
        </w:rPr>
        <w:t xml:space="preserve">Тепло- и водоснабжение - рост 4% в год. Где здесь политика "инфляция минус", про которую говорилось на стр. 17?»  </w:t>
      </w:r>
      <w:r w:rsidRPr="000221D7">
        <w:rPr>
          <w:rFonts w:ascii="Times New Roman" w:eastAsia="Times New Roman" w:hAnsi="Times New Roman" w:cs="Times New Roman"/>
          <w:sz w:val="28"/>
          <w:szCs w:val="28"/>
          <w:lang w:eastAsia="ru-RU"/>
        </w:rPr>
        <w:t>сообщаем, что в соответствии с Прогнозом социально-экономического развития Российской Федерации в размере 4 % определен рост средневзвешенных тарифов на услуги тепло-, водоснабжения и водоотведения по Забайкальскому краю. Вместе с тем, тарифы для населения будут установлены в рамках индекса изменения размера вносимой гражданами платы за коммунальные услуги, определенного Правительством Российской Федерации.</w:t>
      </w:r>
    </w:p>
    <w:p w:rsidR="00110A28" w:rsidRPr="00E93D4D" w:rsidRDefault="00110A28" w:rsidP="00F127AA">
      <w:pPr>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E93D4D">
        <w:rPr>
          <w:rFonts w:ascii="Times New Roman" w:eastAsia="Times New Roman" w:hAnsi="Times New Roman" w:cs="Times New Roman"/>
          <w:sz w:val="28"/>
          <w:szCs w:val="28"/>
          <w:lang w:eastAsia="ru-RU"/>
        </w:rPr>
        <w:t>Тарифы для бюджетных и прочих потребителей в тех поселениях, где тарифы для населения установлены ниже экономически обоснованного за счет увеличения тарифов для бюджетных и прочих потребителей (перекрестное субсидирование), будут установлены с ростом 0 %. Там, где отсутствует перекрестное субсидирование (тарифы на уровне, либо ниже экономически обоснованного), тарифы для бюджетных и прочих потребителей будут расти в рамках роста экономически обоснованных затрат.</w:t>
      </w:r>
      <w:proofErr w:type="gramEnd"/>
    </w:p>
    <w:p w:rsidR="00110A28" w:rsidRPr="00E93D4D" w:rsidRDefault="00110A28" w:rsidP="00110A28">
      <w:pPr>
        <w:spacing w:after="0" w:line="240" w:lineRule="auto"/>
        <w:ind w:firstLine="709"/>
        <w:jc w:val="both"/>
        <w:rPr>
          <w:rFonts w:ascii="Times New Roman" w:eastAsia="Times New Roman" w:hAnsi="Times New Roman" w:cs="Times New Roman"/>
          <w:sz w:val="28"/>
          <w:szCs w:val="28"/>
          <w:lang w:eastAsia="ru-RU"/>
        </w:rPr>
      </w:pPr>
      <w:r w:rsidRPr="00E93D4D">
        <w:rPr>
          <w:rFonts w:ascii="Times New Roman" w:eastAsia="Times New Roman" w:hAnsi="Times New Roman" w:cs="Times New Roman"/>
          <w:sz w:val="28"/>
          <w:szCs w:val="28"/>
          <w:lang w:eastAsia="ru-RU"/>
        </w:rPr>
        <w:t>Необходимо отметить, что рост тарифов на электроэнергию определен строго в соответствии с прогнозными индексами, согласованными и опубликованными Минэкономразвития России.</w:t>
      </w:r>
    </w:p>
    <w:p w:rsidR="00110A28" w:rsidRPr="00E93D4D" w:rsidRDefault="00110A28" w:rsidP="00110A28">
      <w:pPr>
        <w:spacing w:after="0" w:line="240" w:lineRule="auto"/>
        <w:ind w:firstLine="709"/>
        <w:jc w:val="both"/>
        <w:rPr>
          <w:rFonts w:ascii="Times New Roman" w:eastAsia="Times New Roman" w:hAnsi="Times New Roman" w:cs="Times New Roman"/>
          <w:sz w:val="28"/>
          <w:szCs w:val="28"/>
          <w:lang w:eastAsia="ru-RU"/>
        </w:rPr>
      </w:pPr>
      <w:r w:rsidRPr="00E93D4D">
        <w:rPr>
          <w:rFonts w:ascii="Times New Roman" w:eastAsia="Times New Roman" w:hAnsi="Times New Roman" w:cs="Times New Roman"/>
          <w:sz w:val="28"/>
          <w:szCs w:val="28"/>
          <w:lang w:eastAsia="ru-RU"/>
        </w:rPr>
        <w:t>Основной причиной роста тарифов на электроэнергию для населения темпами более высокими, нежели те, что определяются для ины</w:t>
      </w:r>
      <w:r w:rsidR="00F127AA">
        <w:rPr>
          <w:rFonts w:ascii="Times New Roman" w:eastAsia="Times New Roman" w:hAnsi="Times New Roman" w:cs="Times New Roman"/>
          <w:sz w:val="28"/>
          <w:szCs w:val="28"/>
          <w:lang w:eastAsia="ru-RU"/>
        </w:rPr>
        <w:t>х</w:t>
      </w:r>
      <w:r w:rsidRPr="00E93D4D">
        <w:rPr>
          <w:rFonts w:ascii="Times New Roman" w:eastAsia="Times New Roman" w:hAnsi="Times New Roman" w:cs="Times New Roman"/>
          <w:sz w:val="28"/>
          <w:szCs w:val="28"/>
          <w:lang w:eastAsia="ru-RU"/>
        </w:rPr>
        <w:t xml:space="preserve"> категорий потребителей</w:t>
      </w:r>
      <w:r w:rsidR="00F127AA">
        <w:rPr>
          <w:rFonts w:ascii="Times New Roman" w:eastAsia="Times New Roman" w:hAnsi="Times New Roman" w:cs="Times New Roman"/>
          <w:sz w:val="28"/>
          <w:szCs w:val="28"/>
          <w:lang w:eastAsia="ru-RU"/>
        </w:rPr>
        <w:t>,</w:t>
      </w:r>
      <w:r w:rsidRPr="00E93D4D">
        <w:rPr>
          <w:rFonts w:ascii="Times New Roman" w:eastAsia="Times New Roman" w:hAnsi="Times New Roman" w:cs="Times New Roman"/>
          <w:sz w:val="28"/>
          <w:szCs w:val="28"/>
          <w:lang w:eastAsia="ru-RU"/>
        </w:rPr>
        <w:t xml:space="preserve"> это наличие перекрестного субсидирования в электроэнергетике, закрепленного в Федеральном законе от 26 марта </w:t>
      </w:r>
      <w:r w:rsidRPr="00E93D4D">
        <w:rPr>
          <w:rFonts w:ascii="Times New Roman" w:eastAsia="Times New Roman" w:hAnsi="Times New Roman" w:cs="Times New Roman"/>
          <w:sz w:val="28"/>
          <w:szCs w:val="28"/>
          <w:lang w:eastAsia="ru-RU"/>
        </w:rPr>
        <w:br/>
        <w:t xml:space="preserve">2003 года № 35-ФЗ «Об электроэнергетике». Для того, что бы снизить сумму </w:t>
      </w:r>
      <w:r w:rsidRPr="00E93D4D">
        <w:rPr>
          <w:rFonts w:ascii="Times New Roman" w:eastAsia="Times New Roman" w:hAnsi="Times New Roman" w:cs="Times New Roman"/>
          <w:sz w:val="28"/>
          <w:szCs w:val="28"/>
          <w:lang w:eastAsia="ru-RU"/>
        </w:rPr>
        <w:lastRenderedPageBreak/>
        <w:t>перекрестного субсидирования темпы роста тарифов для населения должны опережать темп роста тарифов для иных потребителей.</w:t>
      </w:r>
    </w:p>
    <w:p w:rsidR="0022692F" w:rsidRPr="0022692F" w:rsidRDefault="0022692F" w:rsidP="0022692F">
      <w:pPr>
        <w:spacing w:after="0" w:line="240" w:lineRule="auto"/>
        <w:ind w:firstLine="708"/>
        <w:jc w:val="both"/>
        <w:rPr>
          <w:rFonts w:ascii="Times New Roman" w:hAnsi="Times New Roman" w:cs="Times New Roman"/>
          <w:i/>
          <w:sz w:val="28"/>
          <w:szCs w:val="28"/>
        </w:rPr>
      </w:pPr>
      <w:r w:rsidRPr="0022692F">
        <w:rPr>
          <w:rFonts w:ascii="Times New Roman" w:eastAsia="Times New Roman" w:hAnsi="Times New Roman" w:cs="Times New Roman"/>
          <w:b/>
          <w:i/>
          <w:sz w:val="28"/>
          <w:szCs w:val="28"/>
          <w:u w:val="single"/>
          <w:lang w:eastAsia="ru-RU"/>
        </w:rPr>
        <w:t>Вопрос 7:</w:t>
      </w:r>
      <w:r w:rsidRPr="0022692F">
        <w:rPr>
          <w:rFonts w:ascii="Times New Roman" w:eastAsia="Times New Roman" w:hAnsi="Times New Roman" w:cs="Times New Roman"/>
          <w:sz w:val="28"/>
          <w:szCs w:val="28"/>
          <w:lang w:eastAsia="ru-RU"/>
        </w:rPr>
        <w:t xml:space="preserve"> </w:t>
      </w:r>
      <w:r w:rsidRPr="0022692F">
        <w:rPr>
          <w:rFonts w:ascii="Times New Roman" w:hAnsi="Times New Roman" w:cs="Times New Roman"/>
          <w:i/>
          <w:sz w:val="28"/>
          <w:szCs w:val="28"/>
        </w:rPr>
        <w:t>В РФ принят отдельный нацпроект по МСП, установленный Указом Президента России от 7 мая 2018 года №204 «О национальных целях и стратегических задачах развития Российской Федерации на период до 2024 года», а в представленных документах этому вопросу не уделено должного внимания. Предлагаем вынести МСП в отдельную позицию.</w:t>
      </w:r>
    </w:p>
    <w:p w:rsidR="0022692F" w:rsidRPr="0022692F" w:rsidRDefault="0022692F" w:rsidP="0022692F">
      <w:pPr>
        <w:spacing w:after="0" w:line="240" w:lineRule="auto"/>
        <w:ind w:firstLine="709"/>
        <w:jc w:val="both"/>
        <w:rPr>
          <w:rFonts w:ascii="Times New Roman" w:hAnsi="Times New Roman" w:cs="Times New Roman"/>
          <w:i/>
          <w:sz w:val="28"/>
          <w:szCs w:val="28"/>
        </w:rPr>
      </w:pPr>
      <w:proofErr w:type="gramStart"/>
      <w:r w:rsidRPr="0022692F">
        <w:rPr>
          <w:rFonts w:ascii="Times New Roman" w:hAnsi="Times New Roman" w:cs="Times New Roman"/>
          <w:i/>
          <w:sz w:val="28"/>
          <w:szCs w:val="28"/>
        </w:rPr>
        <w:t>(Единственное упоминание про МСП есть на стр. 8 - "В долгосрочном периоде развитие промышленного комплекса Забайкальского края будет осуществляться на основе....повышения эффективности работы предприятий малого бизнеса...." За прошедший период у нас в крае увеличилась динамика закрытий малых предприятий и ИП.</w:t>
      </w:r>
      <w:proofErr w:type="gramEnd"/>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Для повышения эффективности работы существующего малого бизнеса необходимо предусмотреть:</w:t>
      </w:r>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А) снижение налогового бремени;</w:t>
      </w:r>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Б) льготное предоставление финансовых ресурсов (кредиты и лизинг);</w:t>
      </w:r>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 xml:space="preserve">В) снижение или заморозка тарифов на энергоносители; </w:t>
      </w:r>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Г) снижение или заморозка тарифов на грузоперевозки (если есть возможность).</w:t>
      </w:r>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Про все эти меры не сказано ничего, при этом по тарифам на энергоносители запланировано увеличение.</w:t>
      </w:r>
    </w:p>
    <w:p w:rsidR="0022692F" w:rsidRPr="0022692F" w:rsidRDefault="0022692F" w:rsidP="0022692F">
      <w:pPr>
        <w:spacing w:after="0" w:line="240" w:lineRule="auto"/>
        <w:ind w:firstLine="709"/>
        <w:jc w:val="both"/>
        <w:rPr>
          <w:rFonts w:ascii="Times New Roman" w:hAnsi="Times New Roman" w:cs="Times New Roman"/>
          <w:i/>
          <w:sz w:val="28"/>
          <w:szCs w:val="28"/>
        </w:rPr>
      </w:pPr>
      <w:r w:rsidRPr="0022692F">
        <w:rPr>
          <w:rFonts w:ascii="Times New Roman" w:hAnsi="Times New Roman" w:cs="Times New Roman"/>
          <w:i/>
          <w:sz w:val="28"/>
          <w:szCs w:val="28"/>
        </w:rPr>
        <w:t xml:space="preserve">Есть программа по </w:t>
      </w:r>
      <w:proofErr w:type="spellStart"/>
      <w:r w:rsidRPr="0022692F">
        <w:rPr>
          <w:rFonts w:ascii="Times New Roman" w:hAnsi="Times New Roman" w:cs="Times New Roman"/>
          <w:i/>
          <w:sz w:val="28"/>
          <w:szCs w:val="28"/>
        </w:rPr>
        <w:t>ТОРам</w:t>
      </w:r>
      <w:proofErr w:type="spellEnd"/>
      <w:r w:rsidRPr="0022692F">
        <w:rPr>
          <w:rFonts w:ascii="Times New Roman" w:hAnsi="Times New Roman" w:cs="Times New Roman"/>
          <w:i/>
          <w:sz w:val="28"/>
          <w:szCs w:val="28"/>
        </w:rPr>
        <w:t xml:space="preserve"> - но это для новых предприятий, которые будут открываться в определённых зонах. </w:t>
      </w:r>
      <w:proofErr w:type="gramStart"/>
      <w:r w:rsidRPr="0022692F">
        <w:rPr>
          <w:rFonts w:ascii="Times New Roman" w:hAnsi="Times New Roman" w:cs="Times New Roman"/>
          <w:i/>
          <w:sz w:val="28"/>
          <w:szCs w:val="28"/>
        </w:rPr>
        <w:t>Как остановить закрытие существующих предприятий МСП - в плане не отражено).</w:t>
      </w:r>
      <w:proofErr w:type="gramEnd"/>
    </w:p>
    <w:p w:rsidR="003E5CE2" w:rsidRPr="009D7DD7" w:rsidRDefault="009D7DD7" w:rsidP="00983FDE">
      <w:pPr>
        <w:spacing w:after="0" w:line="240" w:lineRule="auto"/>
        <w:ind w:firstLine="709"/>
        <w:jc w:val="both"/>
        <w:rPr>
          <w:rFonts w:ascii="Times New Roman" w:eastAsia="Times New Roman" w:hAnsi="Times New Roman" w:cs="Times New Roman"/>
          <w:sz w:val="28"/>
          <w:szCs w:val="28"/>
          <w:lang w:eastAsia="ru-RU"/>
        </w:rPr>
      </w:pPr>
      <w:r w:rsidRPr="007D513B">
        <w:rPr>
          <w:rFonts w:ascii="Times New Roman" w:eastAsia="Times New Roman" w:hAnsi="Times New Roman" w:cs="Times New Roman"/>
          <w:b/>
          <w:i/>
          <w:sz w:val="28"/>
          <w:szCs w:val="28"/>
          <w:lang w:eastAsia="ru-RU"/>
        </w:rPr>
        <w:t>Пояснения:</w:t>
      </w:r>
      <w:r w:rsidRPr="009D7DD7">
        <w:rPr>
          <w:rFonts w:ascii="Times New Roman" w:eastAsia="Times New Roman" w:hAnsi="Times New Roman" w:cs="Times New Roman"/>
          <w:sz w:val="28"/>
          <w:szCs w:val="28"/>
          <w:lang w:eastAsia="ru-RU"/>
        </w:rPr>
        <w:t xml:space="preserve"> </w:t>
      </w:r>
      <w:r w:rsidR="00817DF2">
        <w:rPr>
          <w:rFonts w:ascii="Times New Roman" w:eastAsia="Times New Roman" w:hAnsi="Times New Roman" w:cs="Times New Roman"/>
          <w:sz w:val="28"/>
          <w:szCs w:val="28"/>
          <w:lang w:eastAsia="ru-RU"/>
        </w:rPr>
        <w:t xml:space="preserve">Форма прогноза (показатели прогноза) установлена </w:t>
      </w:r>
      <w:r w:rsidR="00817DF2" w:rsidRPr="00E134ED">
        <w:rPr>
          <w:rFonts w:ascii="Times New Roman" w:eastAsia="Times New Roman" w:hAnsi="Times New Roman" w:cs="Times New Roman"/>
          <w:sz w:val="28"/>
          <w:szCs w:val="28"/>
          <w:lang w:eastAsia="ru-RU"/>
        </w:rPr>
        <w:t>постановлением Правительства Забайкальского края от 1 октября 2015 года № 487</w:t>
      </w:r>
      <w:r w:rsidR="00817DF2">
        <w:rPr>
          <w:rFonts w:ascii="Times New Roman" w:eastAsia="Times New Roman" w:hAnsi="Times New Roman" w:cs="Times New Roman"/>
          <w:sz w:val="28"/>
          <w:szCs w:val="28"/>
          <w:lang w:eastAsia="ru-RU"/>
        </w:rPr>
        <w:t xml:space="preserve">. </w:t>
      </w:r>
      <w:r w:rsidR="00983FDE">
        <w:rPr>
          <w:rFonts w:ascii="Times New Roman" w:eastAsia="Times New Roman" w:hAnsi="Times New Roman" w:cs="Times New Roman"/>
          <w:sz w:val="28"/>
          <w:szCs w:val="28"/>
          <w:lang w:eastAsia="ru-RU"/>
        </w:rPr>
        <w:t xml:space="preserve">При необходимости может быть </w:t>
      </w:r>
      <w:r w:rsidR="007D7738">
        <w:rPr>
          <w:rFonts w:ascii="Times New Roman" w:eastAsia="Times New Roman" w:hAnsi="Times New Roman" w:cs="Times New Roman"/>
          <w:sz w:val="28"/>
          <w:szCs w:val="28"/>
          <w:lang w:eastAsia="ru-RU"/>
        </w:rPr>
        <w:t>проведен</w:t>
      </w:r>
      <w:r w:rsidR="00983FDE">
        <w:rPr>
          <w:rFonts w:ascii="Times New Roman" w:eastAsia="Times New Roman" w:hAnsi="Times New Roman" w:cs="Times New Roman"/>
          <w:sz w:val="28"/>
          <w:szCs w:val="28"/>
          <w:lang w:eastAsia="ru-RU"/>
        </w:rPr>
        <w:t>о</w:t>
      </w:r>
      <w:r w:rsidR="007D7738">
        <w:rPr>
          <w:rFonts w:ascii="Times New Roman" w:eastAsia="Times New Roman" w:hAnsi="Times New Roman" w:cs="Times New Roman"/>
          <w:sz w:val="28"/>
          <w:szCs w:val="28"/>
          <w:lang w:eastAsia="ru-RU"/>
        </w:rPr>
        <w:t xml:space="preserve"> отдельно</w:t>
      </w:r>
      <w:r w:rsidR="00983FDE">
        <w:rPr>
          <w:rFonts w:ascii="Times New Roman" w:eastAsia="Times New Roman" w:hAnsi="Times New Roman" w:cs="Times New Roman"/>
          <w:sz w:val="28"/>
          <w:szCs w:val="28"/>
          <w:lang w:eastAsia="ru-RU"/>
        </w:rPr>
        <w:t>е</w:t>
      </w:r>
      <w:r w:rsidR="007D7738">
        <w:rPr>
          <w:rFonts w:ascii="Times New Roman" w:eastAsia="Times New Roman" w:hAnsi="Times New Roman" w:cs="Times New Roman"/>
          <w:sz w:val="28"/>
          <w:szCs w:val="28"/>
          <w:lang w:eastAsia="ru-RU"/>
        </w:rPr>
        <w:t xml:space="preserve"> совещани</w:t>
      </w:r>
      <w:r w:rsidR="00983FDE">
        <w:rPr>
          <w:rFonts w:ascii="Times New Roman" w:eastAsia="Times New Roman" w:hAnsi="Times New Roman" w:cs="Times New Roman"/>
          <w:sz w:val="28"/>
          <w:szCs w:val="28"/>
          <w:lang w:eastAsia="ru-RU"/>
        </w:rPr>
        <w:t>е</w:t>
      </w:r>
      <w:r w:rsidR="007D7738">
        <w:rPr>
          <w:rFonts w:ascii="Times New Roman" w:eastAsia="Times New Roman" w:hAnsi="Times New Roman" w:cs="Times New Roman"/>
          <w:sz w:val="28"/>
          <w:szCs w:val="28"/>
          <w:lang w:eastAsia="ru-RU"/>
        </w:rPr>
        <w:t>.</w:t>
      </w:r>
    </w:p>
    <w:p w:rsidR="00D51D36" w:rsidRDefault="007D513B" w:rsidP="00D51D36">
      <w:pPr>
        <w:spacing w:after="0" w:line="240" w:lineRule="auto"/>
        <w:ind w:firstLine="708"/>
        <w:jc w:val="both"/>
        <w:rPr>
          <w:rFonts w:ascii="Times New Roman" w:hAnsi="Times New Roman" w:cs="Times New Roman"/>
          <w:i/>
          <w:sz w:val="28"/>
          <w:szCs w:val="28"/>
        </w:rPr>
      </w:pPr>
      <w:r w:rsidRPr="007D513B">
        <w:rPr>
          <w:rFonts w:ascii="Times New Roman" w:eastAsia="Times New Roman" w:hAnsi="Times New Roman" w:cs="Times New Roman"/>
          <w:b/>
          <w:i/>
          <w:sz w:val="28"/>
          <w:szCs w:val="28"/>
          <w:u w:val="single"/>
          <w:lang w:eastAsia="ru-RU"/>
        </w:rPr>
        <w:t xml:space="preserve">Вопрос 8: </w:t>
      </w:r>
      <w:r w:rsidRPr="007D513B">
        <w:rPr>
          <w:rFonts w:ascii="Times New Roman" w:hAnsi="Times New Roman" w:cs="Times New Roman"/>
          <w:i/>
          <w:sz w:val="28"/>
          <w:szCs w:val="28"/>
        </w:rPr>
        <w:t>«Платные услуги населению. В долгосрочной перспективе будет наблюдаться постепенное увеличение темпов роста объема платных услуг населению. Увеличение преобладающих в структуре платных услуг транспортных услуг и услуг связи будет обеспечиваться по мере реализации на территории Забайкальского края приоритетных инвестиционных проектов. Рост бытовых и прочих услуг будет обеспечиваться за счет увеличения благосостояния населения» - из пояснительной записки.</w:t>
      </w:r>
      <w:r w:rsidR="00D51D36">
        <w:rPr>
          <w:rFonts w:ascii="Times New Roman" w:hAnsi="Times New Roman" w:cs="Times New Roman"/>
          <w:i/>
          <w:sz w:val="28"/>
          <w:szCs w:val="28"/>
        </w:rPr>
        <w:t xml:space="preserve"> </w:t>
      </w:r>
    </w:p>
    <w:p w:rsidR="00D51D36" w:rsidRPr="00D51D36" w:rsidRDefault="007D513B" w:rsidP="00D51D36">
      <w:pPr>
        <w:spacing w:after="0" w:line="240" w:lineRule="auto"/>
        <w:ind w:firstLine="708"/>
        <w:jc w:val="both"/>
        <w:rPr>
          <w:rFonts w:ascii="Times New Roman" w:hAnsi="Times New Roman" w:cs="Times New Roman"/>
          <w:i/>
          <w:sz w:val="28"/>
          <w:szCs w:val="28"/>
        </w:rPr>
      </w:pPr>
      <w:r w:rsidRPr="00D51D36">
        <w:rPr>
          <w:rFonts w:ascii="Times New Roman" w:hAnsi="Times New Roman" w:cs="Times New Roman"/>
          <w:i/>
          <w:sz w:val="28"/>
          <w:szCs w:val="28"/>
        </w:rPr>
        <w:t>За 2019 год платных услуг будет оказано на 46 тыс. руб. на одного человека, двойной рост к 2030 году по данной категории нереален (см. раздел «Денежные доходы»).</w:t>
      </w:r>
      <w:r w:rsidR="00D51D36" w:rsidRPr="00D51D36">
        <w:rPr>
          <w:rFonts w:ascii="Times New Roman" w:hAnsi="Times New Roman" w:cs="Times New Roman"/>
          <w:i/>
          <w:sz w:val="28"/>
          <w:szCs w:val="28"/>
        </w:rPr>
        <w:t xml:space="preserve"> </w:t>
      </w:r>
    </w:p>
    <w:p w:rsidR="007D513B" w:rsidRPr="00D51D36" w:rsidRDefault="007D513B" w:rsidP="00D51D36">
      <w:pPr>
        <w:spacing w:after="0" w:line="240" w:lineRule="auto"/>
        <w:ind w:firstLine="708"/>
        <w:jc w:val="both"/>
        <w:rPr>
          <w:rFonts w:ascii="Times New Roman" w:hAnsi="Times New Roman" w:cs="Times New Roman"/>
          <w:i/>
          <w:sz w:val="28"/>
          <w:szCs w:val="28"/>
        </w:rPr>
      </w:pPr>
      <w:r w:rsidRPr="00D51D36">
        <w:rPr>
          <w:rFonts w:ascii="Times New Roman" w:hAnsi="Times New Roman" w:cs="Times New Roman"/>
          <w:i/>
          <w:sz w:val="28"/>
          <w:szCs w:val="28"/>
        </w:rPr>
        <w:t xml:space="preserve">Аналогичная ситуация по розничной торговле, особенно с учетом перспектив наложения ограничений на торговлю алкоголем. </w:t>
      </w:r>
    </w:p>
    <w:p w:rsidR="00F220E9" w:rsidRPr="007D513B" w:rsidRDefault="007D513B" w:rsidP="00F220E9">
      <w:pPr>
        <w:keepNext/>
        <w:widowControl w:val="0"/>
        <w:tabs>
          <w:tab w:val="left" w:pos="709"/>
        </w:tabs>
        <w:spacing w:after="0" w:line="240" w:lineRule="auto"/>
        <w:ind w:firstLine="709"/>
        <w:jc w:val="both"/>
        <w:rPr>
          <w:rFonts w:ascii="Times New Roman" w:eastAsia="Times New Roman" w:hAnsi="Times New Roman" w:cs="Times New Roman"/>
          <w:b/>
          <w:i/>
          <w:sz w:val="28"/>
          <w:szCs w:val="28"/>
          <w:lang w:eastAsia="ru-RU"/>
        </w:rPr>
      </w:pPr>
      <w:r w:rsidRPr="007D513B">
        <w:rPr>
          <w:rFonts w:ascii="Times New Roman" w:eastAsia="Times New Roman" w:hAnsi="Times New Roman" w:cs="Times New Roman"/>
          <w:b/>
          <w:i/>
          <w:sz w:val="28"/>
          <w:szCs w:val="28"/>
          <w:lang w:eastAsia="ru-RU"/>
        </w:rPr>
        <w:t>Пояснения</w:t>
      </w:r>
      <w:r w:rsidR="00F220E9" w:rsidRPr="007D513B">
        <w:rPr>
          <w:rFonts w:ascii="Times New Roman" w:eastAsia="Times New Roman" w:hAnsi="Times New Roman" w:cs="Times New Roman"/>
          <w:b/>
          <w:i/>
          <w:sz w:val="28"/>
          <w:szCs w:val="28"/>
          <w:lang w:eastAsia="ru-RU"/>
        </w:rPr>
        <w:t>:</w:t>
      </w:r>
    </w:p>
    <w:p w:rsidR="00A523CD" w:rsidRDefault="00C904BE" w:rsidP="00B45F79">
      <w:pPr>
        <w:keepNext/>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Показатель откорректирован в связи с уточнением в прогнозе социально-экономического развития РФ до 2024 года уровня инфляции на 2020 год. </w:t>
      </w:r>
    </w:p>
    <w:p w:rsidR="00B45F79" w:rsidRPr="00B45F79" w:rsidRDefault="00B45F79" w:rsidP="00B45F79">
      <w:pPr>
        <w:keepNext/>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B45F79">
        <w:rPr>
          <w:rFonts w:ascii="Times New Roman" w:eastAsia="Times New Roman" w:hAnsi="Times New Roman" w:cs="Times New Roman"/>
          <w:sz w:val="28"/>
          <w:szCs w:val="28"/>
          <w:lang w:eastAsia="ru-RU"/>
        </w:rPr>
        <w:t xml:space="preserve">По прогнозу, в 2030 году увеличение благосостояния населения ожидается за счет роста основных источников денежных доходов населения: оплаты труда, социальных трансфертов, доходов от предпринимательской </w:t>
      </w:r>
      <w:r w:rsidRPr="00B45F79">
        <w:rPr>
          <w:rFonts w:ascii="Times New Roman" w:eastAsia="Times New Roman" w:hAnsi="Times New Roman" w:cs="Times New Roman"/>
          <w:sz w:val="28"/>
          <w:szCs w:val="28"/>
          <w:lang w:eastAsia="ru-RU"/>
        </w:rPr>
        <w:lastRenderedPageBreak/>
        <w:t xml:space="preserve">деятельности. </w:t>
      </w:r>
    </w:p>
    <w:p w:rsidR="000038CB" w:rsidRPr="00D519F1" w:rsidRDefault="000038CB" w:rsidP="000038CB">
      <w:pPr>
        <w:spacing w:after="0" w:line="240" w:lineRule="auto"/>
        <w:ind w:firstLine="708"/>
        <w:jc w:val="both"/>
        <w:rPr>
          <w:rFonts w:ascii="Times New Roman" w:hAnsi="Times New Roman" w:cs="Times New Roman"/>
          <w:sz w:val="28"/>
          <w:szCs w:val="28"/>
        </w:rPr>
      </w:pPr>
      <w:r w:rsidRPr="00D519F1">
        <w:rPr>
          <w:rFonts w:ascii="Times New Roman" w:hAnsi="Times New Roman" w:cs="Times New Roman"/>
          <w:sz w:val="28"/>
          <w:szCs w:val="28"/>
        </w:rPr>
        <w:t>Прирост объема денежных доходов населения в 2030 году к уровню 2019 года составит 94,5%, среднегодовой темп роста составит 106,2 %. (</w:t>
      </w:r>
      <w:r w:rsidRPr="00D519F1">
        <w:rPr>
          <w:rFonts w:ascii="Times New Roman" w:eastAsia="Times New Roman" w:hAnsi="Times New Roman" w:cs="Times New Roman"/>
          <w:sz w:val="28"/>
          <w:szCs w:val="28"/>
          <w:lang w:eastAsia="ru-RU"/>
        </w:rPr>
        <w:t>объем платных услуг населению в 2030 году к уровню 2019 года в сопоставимых ценах прогнозируется на уровне - 1</w:t>
      </w:r>
      <w:r w:rsidRPr="00D519F1">
        <w:rPr>
          <w:rFonts w:ascii="Times New Roman" w:hAnsi="Times New Roman" w:cs="Times New Roman"/>
          <w:sz w:val="28"/>
          <w:szCs w:val="28"/>
        </w:rPr>
        <w:t>3</w:t>
      </w:r>
      <w:r w:rsidR="00D519F1" w:rsidRPr="00D519F1">
        <w:rPr>
          <w:rFonts w:ascii="Times New Roman" w:hAnsi="Times New Roman" w:cs="Times New Roman"/>
          <w:sz w:val="28"/>
          <w:szCs w:val="28"/>
        </w:rPr>
        <w:t>3</w:t>
      </w:r>
      <w:r w:rsidRPr="00D519F1">
        <w:rPr>
          <w:rFonts w:ascii="Times New Roman" w:hAnsi="Times New Roman" w:cs="Times New Roman"/>
          <w:sz w:val="28"/>
          <w:szCs w:val="28"/>
        </w:rPr>
        <w:t>,</w:t>
      </w:r>
      <w:r w:rsidR="00D519F1" w:rsidRPr="00D519F1">
        <w:rPr>
          <w:rFonts w:ascii="Times New Roman" w:hAnsi="Times New Roman" w:cs="Times New Roman"/>
          <w:sz w:val="28"/>
          <w:szCs w:val="28"/>
        </w:rPr>
        <w:t>3</w:t>
      </w:r>
      <w:r w:rsidRPr="00D519F1">
        <w:rPr>
          <w:rFonts w:ascii="Times New Roman" w:hAnsi="Times New Roman" w:cs="Times New Roman"/>
          <w:sz w:val="28"/>
          <w:szCs w:val="28"/>
        </w:rPr>
        <w:t>%, среднегодовой темп роста составит 102,</w:t>
      </w:r>
      <w:r w:rsidR="00D519F1" w:rsidRPr="00D519F1">
        <w:rPr>
          <w:rFonts w:ascii="Times New Roman" w:hAnsi="Times New Roman" w:cs="Times New Roman"/>
          <w:sz w:val="28"/>
          <w:szCs w:val="28"/>
        </w:rPr>
        <w:t>7</w:t>
      </w:r>
      <w:r w:rsidRPr="00D519F1">
        <w:rPr>
          <w:rFonts w:ascii="Times New Roman" w:hAnsi="Times New Roman" w:cs="Times New Roman"/>
          <w:sz w:val="28"/>
          <w:szCs w:val="28"/>
        </w:rPr>
        <w:t xml:space="preserve"> %).</w:t>
      </w:r>
    </w:p>
    <w:p w:rsidR="004A34F0" w:rsidRPr="00A523CD" w:rsidRDefault="00B45F79" w:rsidP="004A34F0">
      <w:pPr>
        <w:spacing w:after="0" w:line="240" w:lineRule="auto"/>
        <w:ind w:firstLine="708"/>
        <w:jc w:val="both"/>
        <w:rPr>
          <w:rFonts w:ascii="Times New Roman" w:eastAsia="Times New Roman" w:hAnsi="Times New Roman" w:cs="Times New Roman"/>
          <w:sz w:val="28"/>
          <w:szCs w:val="28"/>
          <w:highlight w:val="yellow"/>
          <w:lang w:eastAsia="ru-RU"/>
        </w:rPr>
      </w:pPr>
      <w:r w:rsidRPr="00D519F1">
        <w:rPr>
          <w:rFonts w:ascii="Times New Roman" w:eastAsia="Times New Roman" w:hAnsi="Times New Roman" w:cs="Times New Roman"/>
          <w:sz w:val="28"/>
          <w:szCs w:val="28"/>
          <w:lang w:eastAsia="ru-RU"/>
        </w:rPr>
        <w:t xml:space="preserve">Основное влияние на рост денежных доходов населения будет оказывать основной компонент их формирования – оплата труда, на долю которой в структуре доходов приходится порядка 68 % от общего объема. Кроме того, росту денежных доходов будут способствовать уровень пенсионного обеспечения, связанного с изменением пенсионного законодательства; в рамках национальных проектов будет оказываться целевая поддержка отдельным категориям граждан и семьям с детьми, а также поддержка субъектам малого и среднего предпринимательства, что будет способствовать росту доходов от предпринимательской деятельности. </w:t>
      </w:r>
      <w:r w:rsidR="004A34F0" w:rsidRPr="00D519F1">
        <w:rPr>
          <w:rFonts w:ascii="Times New Roman" w:eastAsia="Times New Roman" w:hAnsi="Times New Roman" w:cs="Times New Roman"/>
          <w:sz w:val="28"/>
          <w:szCs w:val="28"/>
          <w:lang w:eastAsia="ru-RU"/>
        </w:rPr>
        <w:t xml:space="preserve">    </w:t>
      </w:r>
      <w:r w:rsidR="000038CB" w:rsidRPr="00D519F1">
        <w:rPr>
          <w:rFonts w:ascii="Times New Roman" w:eastAsia="Times New Roman" w:hAnsi="Times New Roman" w:cs="Times New Roman"/>
          <w:sz w:val="28"/>
          <w:szCs w:val="28"/>
          <w:lang w:eastAsia="ru-RU"/>
        </w:rPr>
        <w:t xml:space="preserve">Ожидаемые тенденции окажут влияние на снижение уровня бедности в </w:t>
      </w:r>
      <w:r w:rsidR="000038CB" w:rsidRPr="005800F3">
        <w:rPr>
          <w:rFonts w:ascii="Times New Roman" w:eastAsia="Times New Roman" w:hAnsi="Times New Roman" w:cs="Times New Roman"/>
          <w:sz w:val="28"/>
          <w:szCs w:val="28"/>
          <w:lang w:eastAsia="ru-RU"/>
        </w:rPr>
        <w:t xml:space="preserve">регионе. </w:t>
      </w:r>
      <w:r w:rsidR="000038CB" w:rsidRPr="00DF2730">
        <w:rPr>
          <w:rFonts w:ascii="Times New Roman" w:eastAsia="Times New Roman" w:hAnsi="Times New Roman" w:cs="Times New Roman"/>
          <w:sz w:val="28"/>
          <w:szCs w:val="28"/>
          <w:lang w:eastAsia="ru-RU"/>
        </w:rPr>
        <w:t xml:space="preserve">Прогнозируемая доля населения с денежными доходами ниже величины прожиточного минимума в 2030 году составит 7,0 %, снижение показателя в 2030 году к уровню 2019 года составит, по базовому варианту прогноза, 13,0 проц. пункта (среднегодовой темп снижения ожидается в размере 1,2 проц. пункта). </w:t>
      </w:r>
    </w:p>
    <w:p w:rsidR="003332BA" w:rsidRDefault="000038CB" w:rsidP="0098400B">
      <w:pPr>
        <w:spacing w:after="0" w:line="240" w:lineRule="auto"/>
        <w:ind w:firstLine="708"/>
        <w:jc w:val="both"/>
        <w:rPr>
          <w:rFonts w:ascii="Times New Roman" w:eastAsia="Times New Roman" w:hAnsi="Times New Roman" w:cs="Times New Roman"/>
          <w:sz w:val="28"/>
          <w:szCs w:val="28"/>
          <w:lang w:eastAsia="ru-RU"/>
        </w:rPr>
      </w:pPr>
      <w:r w:rsidRPr="00DF2730">
        <w:rPr>
          <w:rFonts w:ascii="Times New Roman" w:eastAsia="Times New Roman" w:hAnsi="Times New Roman" w:cs="Times New Roman"/>
          <w:sz w:val="28"/>
          <w:szCs w:val="28"/>
          <w:lang w:eastAsia="ru-RU"/>
        </w:rPr>
        <w:t>В результате увеличения благосостояния населения прогнозируется постепенное увеличение темпов роста объема платных за счет бытовых и прочих услуг, транспортных услуг и услуг связи – по мере реализации на территории Забайкальского края приоритетных инвестиционных проектов.</w:t>
      </w:r>
      <w:bookmarkStart w:id="0" w:name="_GoBack"/>
      <w:bookmarkEnd w:id="0"/>
    </w:p>
    <w:p w:rsidR="00C103FE" w:rsidRDefault="00C103FE" w:rsidP="0098400B">
      <w:pPr>
        <w:spacing w:after="0" w:line="240" w:lineRule="auto"/>
        <w:ind w:firstLine="708"/>
        <w:jc w:val="both"/>
        <w:rPr>
          <w:rFonts w:ascii="Times New Roman" w:hAnsi="Times New Roman" w:cs="Times New Roman"/>
          <w:b/>
          <w:i/>
          <w:sz w:val="28"/>
          <w:szCs w:val="28"/>
          <w:u w:val="single"/>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 итогам общественного обсуждения</w:t>
      </w:r>
      <w:r w:rsidR="00652C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Общественной палатой Забайкальского края было предложено </w:t>
      </w:r>
      <w:r w:rsidR="00652C20">
        <w:rPr>
          <w:rFonts w:ascii="Times New Roman" w:eastAsia="Times New Roman" w:hAnsi="Times New Roman" w:cs="Times New Roman"/>
          <w:sz w:val="28"/>
          <w:szCs w:val="28"/>
          <w:lang w:eastAsia="ru-RU"/>
        </w:rPr>
        <w:t>Министерству экономического развития Забайкальского края доработать проект распоряжения Правительства Забайкальского края «О прогнозе социально-экономического развития Забайкальского края на долгосрочный период» с учетом замечаний и предложений.</w:t>
      </w:r>
      <w:proofErr w:type="gramEnd"/>
    </w:p>
    <w:sectPr w:rsidR="00C103FE" w:rsidSect="00F220E9">
      <w:headerReference w:type="default" r:id="rId9"/>
      <w:pgSz w:w="11909" w:h="16834"/>
      <w:pgMar w:top="993" w:right="567" w:bottom="709" w:left="1985"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7D" w:rsidRDefault="0096677D">
      <w:pPr>
        <w:spacing w:after="0" w:line="240" w:lineRule="auto"/>
      </w:pPr>
      <w:r>
        <w:separator/>
      </w:r>
    </w:p>
  </w:endnote>
  <w:endnote w:type="continuationSeparator" w:id="0">
    <w:p w:rsidR="0096677D" w:rsidRDefault="0096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7D" w:rsidRDefault="0096677D">
      <w:pPr>
        <w:spacing w:after="0" w:line="240" w:lineRule="auto"/>
      </w:pPr>
      <w:r>
        <w:separator/>
      </w:r>
    </w:p>
  </w:footnote>
  <w:footnote w:type="continuationSeparator" w:id="0">
    <w:p w:rsidR="0096677D" w:rsidRDefault="00966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48" w:rsidRPr="006147C1" w:rsidRDefault="00704F48" w:rsidP="0027355C">
    <w:pPr>
      <w:pStyle w:val="a3"/>
      <w:framePr w:wrap="auto" w:vAnchor="text" w:hAnchor="margin" w:xAlign="center" w:y="1"/>
      <w:rPr>
        <w:rStyle w:val="a5"/>
        <w:rFonts w:ascii="Times New Roman" w:hAnsi="Times New Roman"/>
      </w:rPr>
    </w:pPr>
    <w:r w:rsidRPr="006147C1">
      <w:rPr>
        <w:rStyle w:val="a5"/>
        <w:rFonts w:ascii="Times New Roman" w:hAnsi="Times New Roman"/>
      </w:rPr>
      <w:fldChar w:fldCharType="begin"/>
    </w:r>
    <w:r w:rsidRPr="006147C1">
      <w:rPr>
        <w:rStyle w:val="a5"/>
        <w:rFonts w:ascii="Times New Roman" w:hAnsi="Times New Roman"/>
      </w:rPr>
      <w:instrText xml:space="preserve">PAGE  </w:instrText>
    </w:r>
    <w:r w:rsidRPr="006147C1">
      <w:rPr>
        <w:rStyle w:val="a5"/>
        <w:rFonts w:ascii="Times New Roman" w:hAnsi="Times New Roman"/>
      </w:rPr>
      <w:fldChar w:fldCharType="separate"/>
    </w:r>
    <w:r w:rsidR="00DF2730">
      <w:rPr>
        <w:rStyle w:val="a5"/>
        <w:rFonts w:ascii="Times New Roman" w:hAnsi="Times New Roman"/>
        <w:noProof/>
      </w:rPr>
      <w:t>9</w:t>
    </w:r>
    <w:r w:rsidRPr="006147C1">
      <w:rPr>
        <w:rStyle w:val="a5"/>
        <w:rFonts w:ascii="Times New Roman" w:hAnsi="Times New Roman"/>
      </w:rPr>
      <w:fldChar w:fldCharType="end"/>
    </w:r>
  </w:p>
  <w:p w:rsidR="00704F48" w:rsidRDefault="00704F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152"/>
    <w:multiLevelType w:val="hybridMultilevel"/>
    <w:tmpl w:val="D7708A38"/>
    <w:lvl w:ilvl="0" w:tplc="48903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4669C7"/>
    <w:multiLevelType w:val="hybridMultilevel"/>
    <w:tmpl w:val="CE844252"/>
    <w:lvl w:ilvl="0" w:tplc="B02AAF94">
      <w:start w:val="9"/>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6D830F04"/>
    <w:multiLevelType w:val="hybridMultilevel"/>
    <w:tmpl w:val="BE626050"/>
    <w:lvl w:ilvl="0" w:tplc="619E7FE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61"/>
    <w:rsid w:val="00000D67"/>
    <w:rsid w:val="000038CB"/>
    <w:rsid w:val="00004256"/>
    <w:rsid w:val="00006A2C"/>
    <w:rsid w:val="00011680"/>
    <w:rsid w:val="00011F9D"/>
    <w:rsid w:val="00021A09"/>
    <w:rsid w:val="000221D7"/>
    <w:rsid w:val="000235EA"/>
    <w:rsid w:val="000300C9"/>
    <w:rsid w:val="00035CC4"/>
    <w:rsid w:val="000364A1"/>
    <w:rsid w:val="00041EA1"/>
    <w:rsid w:val="00044276"/>
    <w:rsid w:val="000446F5"/>
    <w:rsid w:val="00054E4A"/>
    <w:rsid w:val="00057E69"/>
    <w:rsid w:val="000658AE"/>
    <w:rsid w:val="00073AE2"/>
    <w:rsid w:val="00075FD2"/>
    <w:rsid w:val="00082C6B"/>
    <w:rsid w:val="00083426"/>
    <w:rsid w:val="00096191"/>
    <w:rsid w:val="00097362"/>
    <w:rsid w:val="000A1E21"/>
    <w:rsid w:val="000A3552"/>
    <w:rsid w:val="000A63A3"/>
    <w:rsid w:val="000B04AC"/>
    <w:rsid w:val="000B7F2C"/>
    <w:rsid w:val="000C2660"/>
    <w:rsid w:val="000C45BF"/>
    <w:rsid w:val="000C5CEB"/>
    <w:rsid w:val="000D0D72"/>
    <w:rsid w:val="000D29C1"/>
    <w:rsid w:val="000E512C"/>
    <w:rsid w:val="000E6BB7"/>
    <w:rsid w:val="000F1091"/>
    <w:rsid w:val="000F2D3F"/>
    <w:rsid w:val="000F349B"/>
    <w:rsid w:val="00102D96"/>
    <w:rsid w:val="001108A6"/>
    <w:rsid w:val="00110A28"/>
    <w:rsid w:val="00123069"/>
    <w:rsid w:val="00124345"/>
    <w:rsid w:val="00127619"/>
    <w:rsid w:val="00131713"/>
    <w:rsid w:val="001415DE"/>
    <w:rsid w:val="00141D27"/>
    <w:rsid w:val="0014335D"/>
    <w:rsid w:val="001474A0"/>
    <w:rsid w:val="001538D3"/>
    <w:rsid w:val="00155169"/>
    <w:rsid w:val="00157533"/>
    <w:rsid w:val="001740D8"/>
    <w:rsid w:val="0017490E"/>
    <w:rsid w:val="0017530F"/>
    <w:rsid w:val="0017593F"/>
    <w:rsid w:val="00176428"/>
    <w:rsid w:val="00181469"/>
    <w:rsid w:val="001863D6"/>
    <w:rsid w:val="00190F64"/>
    <w:rsid w:val="00193F6C"/>
    <w:rsid w:val="0019520A"/>
    <w:rsid w:val="00196CBB"/>
    <w:rsid w:val="00197F62"/>
    <w:rsid w:val="001A1379"/>
    <w:rsid w:val="001A1E09"/>
    <w:rsid w:val="001A70C8"/>
    <w:rsid w:val="001B1F71"/>
    <w:rsid w:val="001B5805"/>
    <w:rsid w:val="001C0651"/>
    <w:rsid w:val="001C14DF"/>
    <w:rsid w:val="001C5F03"/>
    <w:rsid w:val="001D0633"/>
    <w:rsid w:val="001D42C9"/>
    <w:rsid w:val="001D76FE"/>
    <w:rsid w:val="001E013B"/>
    <w:rsid w:val="001E03CF"/>
    <w:rsid w:val="001E5E4B"/>
    <w:rsid w:val="001F04B0"/>
    <w:rsid w:val="001F239E"/>
    <w:rsid w:val="001F69E1"/>
    <w:rsid w:val="001F7C08"/>
    <w:rsid w:val="00201845"/>
    <w:rsid w:val="00201B9F"/>
    <w:rsid w:val="00203E7A"/>
    <w:rsid w:val="00204B2A"/>
    <w:rsid w:val="00206B54"/>
    <w:rsid w:val="00216EE2"/>
    <w:rsid w:val="002171AA"/>
    <w:rsid w:val="00217280"/>
    <w:rsid w:val="00217D52"/>
    <w:rsid w:val="00225A0C"/>
    <w:rsid w:val="00225D82"/>
    <w:rsid w:val="0022692F"/>
    <w:rsid w:val="0022791C"/>
    <w:rsid w:val="002350D4"/>
    <w:rsid w:val="002368D3"/>
    <w:rsid w:val="00237407"/>
    <w:rsid w:val="002437F5"/>
    <w:rsid w:val="002478FF"/>
    <w:rsid w:val="00252698"/>
    <w:rsid w:val="002556FC"/>
    <w:rsid w:val="00256053"/>
    <w:rsid w:val="0026295F"/>
    <w:rsid w:val="00263306"/>
    <w:rsid w:val="00263580"/>
    <w:rsid w:val="00264A0B"/>
    <w:rsid w:val="002657D4"/>
    <w:rsid w:val="0027355C"/>
    <w:rsid w:val="00287AA3"/>
    <w:rsid w:val="00292739"/>
    <w:rsid w:val="00292D5E"/>
    <w:rsid w:val="00293808"/>
    <w:rsid w:val="00293988"/>
    <w:rsid w:val="00294457"/>
    <w:rsid w:val="00294F8F"/>
    <w:rsid w:val="00296763"/>
    <w:rsid w:val="002A20FE"/>
    <w:rsid w:val="002A4451"/>
    <w:rsid w:val="002A7D37"/>
    <w:rsid w:val="002B17D3"/>
    <w:rsid w:val="002B1BBB"/>
    <w:rsid w:val="002B41F8"/>
    <w:rsid w:val="002B5756"/>
    <w:rsid w:val="002D4BD3"/>
    <w:rsid w:val="002D531C"/>
    <w:rsid w:val="002D6AB6"/>
    <w:rsid w:val="002D7731"/>
    <w:rsid w:val="002E03FA"/>
    <w:rsid w:val="002E4264"/>
    <w:rsid w:val="002E5707"/>
    <w:rsid w:val="002E62E2"/>
    <w:rsid w:val="00300B8A"/>
    <w:rsid w:val="0030302C"/>
    <w:rsid w:val="00306595"/>
    <w:rsid w:val="00307150"/>
    <w:rsid w:val="00311E6A"/>
    <w:rsid w:val="003159A3"/>
    <w:rsid w:val="00317019"/>
    <w:rsid w:val="0032576D"/>
    <w:rsid w:val="00325F0E"/>
    <w:rsid w:val="00330816"/>
    <w:rsid w:val="0033126D"/>
    <w:rsid w:val="003332BA"/>
    <w:rsid w:val="003473BF"/>
    <w:rsid w:val="00352D58"/>
    <w:rsid w:val="003548BA"/>
    <w:rsid w:val="00355F92"/>
    <w:rsid w:val="0036030C"/>
    <w:rsid w:val="00360A33"/>
    <w:rsid w:val="003618C4"/>
    <w:rsid w:val="00365B80"/>
    <w:rsid w:val="00366841"/>
    <w:rsid w:val="00371AA8"/>
    <w:rsid w:val="00374361"/>
    <w:rsid w:val="003750B7"/>
    <w:rsid w:val="003768EC"/>
    <w:rsid w:val="003832EE"/>
    <w:rsid w:val="00387B42"/>
    <w:rsid w:val="0039576A"/>
    <w:rsid w:val="003A1E1B"/>
    <w:rsid w:val="003A2430"/>
    <w:rsid w:val="003A6158"/>
    <w:rsid w:val="003B01A6"/>
    <w:rsid w:val="003B50AC"/>
    <w:rsid w:val="003C0591"/>
    <w:rsid w:val="003C466E"/>
    <w:rsid w:val="003C6EE2"/>
    <w:rsid w:val="003D2129"/>
    <w:rsid w:val="003D2FF9"/>
    <w:rsid w:val="003D6BA3"/>
    <w:rsid w:val="003E0637"/>
    <w:rsid w:val="003E242E"/>
    <w:rsid w:val="003E3D90"/>
    <w:rsid w:val="003E5CE2"/>
    <w:rsid w:val="003E69D3"/>
    <w:rsid w:val="003F036F"/>
    <w:rsid w:val="003F125B"/>
    <w:rsid w:val="003F5D72"/>
    <w:rsid w:val="003F7205"/>
    <w:rsid w:val="00402811"/>
    <w:rsid w:val="004113AE"/>
    <w:rsid w:val="00412C04"/>
    <w:rsid w:val="004214A2"/>
    <w:rsid w:val="00422081"/>
    <w:rsid w:val="004227CE"/>
    <w:rsid w:val="004236B4"/>
    <w:rsid w:val="00425683"/>
    <w:rsid w:val="004364A8"/>
    <w:rsid w:val="00437054"/>
    <w:rsid w:val="00447B1F"/>
    <w:rsid w:val="004504FA"/>
    <w:rsid w:val="004524C2"/>
    <w:rsid w:val="00452F1F"/>
    <w:rsid w:val="00454365"/>
    <w:rsid w:val="00456D0E"/>
    <w:rsid w:val="004609F7"/>
    <w:rsid w:val="0047617F"/>
    <w:rsid w:val="00476A49"/>
    <w:rsid w:val="00480457"/>
    <w:rsid w:val="004848EF"/>
    <w:rsid w:val="00490240"/>
    <w:rsid w:val="00490361"/>
    <w:rsid w:val="00490D0A"/>
    <w:rsid w:val="004953EC"/>
    <w:rsid w:val="00495AC0"/>
    <w:rsid w:val="00496056"/>
    <w:rsid w:val="004A00B7"/>
    <w:rsid w:val="004A34F0"/>
    <w:rsid w:val="004C458B"/>
    <w:rsid w:val="004C7092"/>
    <w:rsid w:val="004D3B1A"/>
    <w:rsid w:val="004D452A"/>
    <w:rsid w:val="004E1C1A"/>
    <w:rsid w:val="004E2FF4"/>
    <w:rsid w:val="004E4010"/>
    <w:rsid w:val="004F0033"/>
    <w:rsid w:val="004F310E"/>
    <w:rsid w:val="004F39C9"/>
    <w:rsid w:val="004F5FB0"/>
    <w:rsid w:val="00500EE4"/>
    <w:rsid w:val="00502F26"/>
    <w:rsid w:val="005038EC"/>
    <w:rsid w:val="00505668"/>
    <w:rsid w:val="00507ACF"/>
    <w:rsid w:val="0051186A"/>
    <w:rsid w:val="00511D00"/>
    <w:rsid w:val="005129F5"/>
    <w:rsid w:val="005132CC"/>
    <w:rsid w:val="00514F55"/>
    <w:rsid w:val="00521057"/>
    <w:rsid w:val="00522BA1"/>
    <w:rsid w:val="005247BD"/>
    <w:rsid w:val="005255F1"/>
    <w:rsid w:val="0054069E"/>
    <w:rsid w:val="005420E3"/>
    <w:rsid w:val="005428DF"/>
    <w:rsid w:val="00550341"/>
    <w:rsid w:val="005567ED"/>
    <w:rsid w:val="0056195C"/>
    <w:rsid w:val="005644A8"/>
    <w:rsid w:val="00565D9A"/>
    <w:rsid w:val="00566944"/>
    <w:rsid w:val="005672AB"/>
    <w:rsid w:val="00567601"/>
    <w:rsid w:val="00571004"/>
    <w:rsid w:val="00571079"/>
    <w:rsid w:val="00574C55"/>
    <w:rsid w:val="005800F3"/>
    <w:rsid w:val="005801C0"/>
    <w:rsid w:val="005838B9"/>
    <w:rsid w:val="00587E05"/>
    <w:rsid w:val="005958B3"/>
    <w:rsid w:val="00597961"/>
    <w:rsid w:val="005A3A33"/>
    <w:rsid w:val="005A5451"/>
    <w:rsid w:val="005A7FC3"/>
    <w:rsid w:val="005B2018"/>
    <w:rsid w:val="005B4628"/>
    <w:rsid w:val="005B57A4"/>
    <w:rsid w:val="005C2F48"/>
    <w:rsid w:val="005C6E6E"/>
    <w:rsid w:val="005C7C6B"/>
    <w:rsid w:val="005D164E"/>
    <w:rsid w:val="005D1F44"/>
    <w:rsid w:val="005D6750"/>
    <w:rsid w:val="005E0E05"/>
    <w:rsid w:val="005E1562"/>
    <w:rsid w:val="005F51F7"/>
    <w:rsid w:val="005F676E"/>
    <w:rsid w:val="00600A90"/>
    <w:rsid w:val="00604E8D"/>
    <w:rsid w:val="00606437"/>
    <w:rsid w:val="00610D2D"/>
    <w:rsid w:val="006147C1"/>
    <w:rsid w:val="00617590"/>
    <w:rsid w:val="00617F78"/>
    <w:rsid w:val="0062489D"/>
    <w:rsid w:val="00627132"/>
    <w:rsid w:val="0063179D"/>
    <w:rsid w:val="00632757"/>
    <w:rsid w:val="00634237"/>
    <w:rsid w:val="00642EB9"/>
    <w:rsid w:val="00645B91"/>
    <w:rsid w:val="00652C20"/>
    <w:rsid w:val="00653F53"/>
    <w:rsid w:val="006607AA"/>
    <w:rsid w:val="0066436F"/>
    <w:rsid w:val="006714EA"/>
    <w:rsid w:val="00673CA7"/>
    <w:rsid w:val="00676239"/>
    <w:rsid w:val="006826EE"/>
    <w:rsid w:val="00683CC9"/>
    <w:rsid w:val="00687388"/>
    <w:rsid w:val="00692400"/>
    <w:rsid w:val="00693FB7"/>
    <w:rsid w:val="006955D9"/>
    <w:rsid w:val="00697C73"/>
    <w:rsid w:val="006A16B7"/>
    <w:rsid w:val="006A3A94"/>
    <w:rsid w:val="006A7093"/>
    <w:rsid w:val="006A72B0"/>
    <w:rsid w:val="006B5585"/>
    <w:rsid w:val="006C0446"/>
    <w:rsid w:val="006C7113"/>
    <w:rsid w:val="006D312D"/>
    <w:rsid w:val="006D4E05"/>
    <w:rsid w:val="006F734A"/>
    <w:rsid w:val="0070040C"/>
    <w:rsid w:val="00701E13"/>
    <w:rsid w:val="00704392"/>
    <w:rsid w:val="00704F48"/>
    <w:rsid w:val="00713529"/>
    <w:rsid w:val="007142F5"/>
    <w:rsid w:val="00716B71"/>
    <w:rsid w:val="00724D4A"/>
    <w:rsid w:val="00725229"/>
    <w:rsid w:val="00725EAA"/>
    <w:rsid w:val="00726372"/>
    <w:rsid w:val="00727392"/>
    <w:rsid w:val="00735009"/>
    <w:rsid w:val="00735600"/>
    <w:rsid w:val="00743861"/>
    <w:rsid w:val="00743E6D"/>
    <w:rsid w:val="00746D8F"/>
    <w:rsid w:val="00747974"/>
    <w:rsid w:val="00760342"/>
    <w:rsid w:val="007614B8"/>
    <w:rsid w:val="0076311E"/>
    <w:rsid w:val="00764238"/>
    <w:rsid w:val="0076532C"/>
    <w:rsid w:val="007655CF"/>
    <w:rsid w:val="00767F94"/>
    <w:rsid w:val="007705AC"/>
    <w:rsid w:val="00771856"/>
    <w:rsid w:val="00772CA6"/>
    <w:rsid w:val="00774C39"/>
    <w:rsid w:val="007764D5"/>
    <w:rsid w:val="00777E44"/>
    <w:rsid w:val="007808E4"/>
    <w:rsid w:val="00783C80"/>
    <w:rsid w:val="007905CE"/>
    <w:rsid w:val="0079356A"/>
    <w:rsid w:val="0079435B"/>
    <w:rsid w:val="00794A33"/>
    <w:rsid w:val="007950B7"/>
    <w:rsid w:val="007970C6"/>
    <w:rsid w:val="007A03FC"/>
    <w:rsid w:val="007A3769"/>
    <w:rsid w:val="007A5AA2"/>
    <w:rsid w:val="007A7AFF"/>
    <w:rsid w:val="007B0064"/>
    <w:rsid w:val="007B118B"/>
    <w:rsid w:val="007B3EDA"/>
    <w:rsid w:val="007B4F06"/>
    <w:rsid w:val="007B7237"/>
    <w:rsid w:val="007C18E2"/>
    <w:rsid w:val="007C1EB2"/>
    <w:rsid w:val="007C31BE"/>
    <w:rsid w:val="007D3066"/>
    <w:rsid w:val="007D513B"/>
    <w:rsid w:val="007D561A"/>
    <w:rsid w:val="007D7738"/>
    <w:rsid w:val="007E1FEF"/>
    <w:rsid w:val="007E2578"/>
    <w:rsid w:val="007E44D2"/>
    <w:rsid w:val="007E72B5"/>
    <w:rsid w:val="007F5A91"/>
    <w:rsid w:val="00800D51"/>
    <w:rsid w:val="00803BA7"/>
    <w:rsid w:val="00804432"/>
    <w:rsid w:val="00805A04"/>
    <w:rsid w:val="00810175"/>
    <w:rsid w:val="008113C7"/>
    <w:rsid w:val="00816AFD"/>
    <w:rsid w:val="00817DF2"/>
    <w:rsid w:val="00826455"/>
    <w:rsid w:val="00840339"/>
    <w:rsid w:val="00842E77"/>
    <w:rsid w:val="00845E26"/>
    <w:rsid w:val="008503D5"/>
    <w:rsid w:val="00850FE2"/>
    <w:rsid w:val="008548FF"/>
    <w:rsid w:val="00862A77"/>
    <w:rsid w:val="00864CFA"/>
    <w:rsid w:val="00866F10"/>
    <w:rsid w:val="0087116B"/>
    <w:rsid w:val="00872659"/>
    <w:rsid w:val="00885C74"/>
    <w:rsid w:val="00891FB9"/>
    <w:rsid w:val="00895BFA"/>
    <w:rsid w:val="008A0DD7"/>
    <w:rsid w:val="008A6D27"/>
    <w:rsid w:val="008B2AC3"/>
    <w:rsid w:val="008B2E83"/>
    <w:rsid w:val="008B5534"/>
    <w:rsid w:val="008B6DC9"/>
    <w:rsid w:val="008C4B42"/>
    <w:rsid w:val="008C5AF7"/>
    <w:rsid w:val="008E1577"/>
    <w:rsid w:val="008E3394"/>
    <w:rsid w:val="008E7D24"/>
    <w:rsid w:val="008F0169"/>
    <w:rsid w:val="008F0771"/>
    <w:rsid w:val="008F52A0"/>
    <w:rsid w:val="0090396E"/>
    <w:rsid w:val="009051EC"/>
    <w:rsid w:val="00910E03"/>
    <w:rsid w:val="0091250F"/>
    <w:rsid w:val="0091490C"/>
    <w:rsid w:val="00916F88"/>
    <w:rsid w:val="00926242"/>
    <w:rsid w:val="00930C79"/>
    <w:rsid w:val="00931DC5"/>
    <w:rsid w:val="009401E4"/>
    <w:rsid w:val="00941F8B"/>
    <w:rsid w:val="00944149"/>
    <w:rsid w:val="009451A3"/>
    <w:rsid w:val="009502B9"/>
    <w:rsid w:val="0095169D"/>
    <w:rsid w:val="00952C5B"/>
    <w:rsid w:val="0095709D"/>
    <w:rsid w:val="009606ED"/>
    <w:rsid w:val="0096677D"/>
    <w:rsid w:val="009722F2"/>
    <w:rsid w:val="0097564A"/>
    <w:rsid w:val="00983C95"/>
    <w:rsid w:val="00983FDE"/>
    <w:rsid w:val="0098400B"/>
    <w:rsid w:val="00984E72"/>
    <w:rsid w:val="00985BAB"/>
    <w:rsid w:val="0098603E"/>
    <w:rsid w:val="00994A5D"/>
    <w:rsid w:val="009974F8"/>
    <w:rsid w:val="009A0A38"/>
    <w:rsid w:val="009A1AE7"/>
    <w:rsid w:val="009B1FF7"/>
    <w:rsid w:val="009B22FA"/>
    <w:rsid w:val="009C3046"/>
    <w:rsid w:val="009D0B1D"/>
    <w:rsid w:val="009D1721"/>
    <w:rsid w:val="009D3782"/>
    <w:rsid w:val="009D477A"/>
    <w:rsid w:val="009D7DD7"/>
    <w:rsid w:val="009F1AA2"/>
    <w:rsid w:val="009F2936"/>
    <w:rsid w:val="009F5149"/>
    <w:rsid w:val="009F5958"/>
    <w:rsid w:val="00A01A60"/>
    <w:rsid w:val="00A06B7D"/>
    <w:rsid w:val="00A06CD5"/>
    <w:rsid w:val="00A07F58"/>
    <w:rsid w:val="00A124CD"/>
    <w:rsid w:val="00A13F83"/>
    <w:rsid w:val="00A143D3"/>
    <w:rsid w:val="00A1535F"/>
    <w:rsid w:val="00A15542"/>
    <w:rsid w:val="00A15999"/>
    <w:rsid w:val="00A2343D"/>
    <w:rsid w:val="00A236E6"/>
    <w:rsid w:val="00A2615B"/>
    <w:rsid w:val="00A27F6C"/>
    <w:rsid w:val="00A32D73"/>
    <w:rsid w:val="00A44B3E"/>
    <w:rsid w:val="00A4771B"/>
    <w:rsid w:val="00A51385"/>
    <w:rsid w:val="00A51ADA"/>
    <w:rsid w:val="00A523CD"/>
    <w:rsid w:val="00A54242"/>
    <w:rsid w:val="00A54D82"/>
    <w:rsid w:val="00A57F51"/>
    <w:rsid w:val="00A651F1"/>
    <w:rsid w:val="00A66AA1"/>
    <w:rsid w:val="00A66F14"/>
    <w:rsid w:val="00A72BCF"/>
    <w:rsid w:val="00A76276"/>
    <w:rsid w:val="00A76C54"/>
    <w:rsid w:val="00A80F38"/>
    <w:rsid w:val="00A817F1"/>
    <w:rsid w:val="00A81E8E"/>
    <w:rsid w:val="00A8625F"/>
    <w:rsid w:val="00A9685B"/>
    <w:rsid w:val="00AA569F"/>
    <w:rsid w:val="00AB1547"/>
    <w:rsid w:val="00AB2851"/>
    <w:rsid w:val="00AB3513"/>
    <w:rsid w:val="00AB44C7"/>
    <w:rsid w:val="00AC64BC"/>
    <w:rsid w:val="00AD28C6"/>
    <w:rsid w:val="00AD2BF0"/>
    <w:rsid w:val="00AD306E"/>
    <w:rsid w:val="00AD4C0F"/>
    <w:rsid w:val="00AD766C"/>
    <w:rsid w:val="00AE2937"/>
    <w:rsid w:val="00AE386C"/>
    <w:rsid w:val="00AE7A64"/>
    <w:rsid w:val="00AE7E8D"/>
    <w:rsid w:val="00AF1E62"/>
    <w:rsid w:val="00AF26F4"/>
    <w:rsid w:val="00AF4000"/>
    <w:rsid w:val="00AF435D"/>
    <w:rsid w:val="00B0168D"/>
    <w:rsid w:val="00B02C2D"/>
    <w:rsid w:val="00B02D29"/>
    <w:rsid w:val="00B04716"/>
    <w:rsid w:val="00B06E9F"/>
    <w:rsid w:val="00B14375"/>
    <w:rsid w:val="00B16C32"/>
    <w:rsid w:val="00B20807"/>
    <w:rsid w:val="00B24F17"/>
    <w:rsid w:val="00B254DD"/>
    <w:rsid w:val="00B26086"/>
    <w:rsid w:val="00B27B3F"/>
    <w:rsid w:val="00B376F9"/>
    <w:rsid w:val="00B44D03"/>
    <w:rsid w:val="00B450A7"/>
    <w:rsid w:val="00B452F9"/>
    <w:rsid w:val="00B45F79"/>
    <w:rsid w:val="00B4754C"/>
    <w:rsid w:val="00B51112"/>
    <w:rsid w:val="00B52302"/>
    <w:rsid w:val="00B53612"/>
    <w:rsid w:val="00B56AEB"/>
    <w:rsid w:val="00B56D52"/>
    <w:rsid w:val="00B5740C"/>
    <w:rsid w:val="00B6102B"/>
    <w:rsid w:val="00B62E81"/>
    <w:rsid w:val="00B63087"/>
    <w:rsid w:val="00B64BF0"/>
    <w:rsid w:val="00B66258"/>
    <w:rsid w:val="00B6722C"/>
    <w:rsid w:val="00B80E91"/>
    <w:rsid w:val="00B83C7B"/>
    <w:rsid w:val="00B843CB"/>
    <w:rsid w:val="00B847A3"/>
    <w:rsid w:val="00B85E36"/>
    <w:rsid w:val="00B860A1"/>
    <w:rsid w:val="00B868F5"/>
    <w:rsid w:val="00B86F3B"/>
    <w:rsid w:val="00BA2AEB"/>
    <w:rsid w:val="00BA30D2"/>
    <w:rsid w:val="00BB2197"/>
    <w:rsid w:val="00BB7BA1"/>
    <w:rsid w:val="00BB7E9A"/>
    <w:rsid w:val="00BC3874"/>
    <w:rsid w:val="00BC4F02"/>
    <w:rsid w:val="00BC73C8"/>
    <w:rsid w:val="00BD201F"/>
    <w:rsid w:val="00BD3D43"/>
    <w:rsid w:val="00BD620E"/>
    <w:rsid w:val="00BD780A"/>
    <w:rsid w:val="00BE41AA"/>
    <w:rsid w:val="00BE6F3D"/>
    <w:rsid w:val="00BE726C"/>
    <w:rsid w:val="00BE77D3"/>
    <w:rsid w:val="00BF029C"/>
    <w:rsid w:val="00BF07B4"/>
    <w:rsid w:val="00BF0DEB"/>
    <w:rsid w:val="00BF6539"/>
    <w:rsid w:val="00BF7A1C"/>
    <w:rsid w:val="00C046C2"/>
    <w:rsid w:val="00C06CF7"/>
    <w:rsid w:val="00C103FE"/>
    <w:rsid w:val="00C213A8"/>
    <w:rsid w:val="00C2325D"/>
    <w:rsid w:val="00C272B1"/>
    <w:rsid w:val="00C27C18"/>
    <w:rsid w:val="00C34150"/>
    <w:rsid w:val="00C34690"/>
    <w:rsid w:val="00C4244F"/>
    <w:rsid w:val="00C44C79"/>
    <w:rsid w:val="00C5066B"/>
    <w:rsid w:val="00C527E9"/>
    <w:rsid w:val="00C533AA"/>
    <w:rsid w:val="00C600FA"/>
    <w:rsid w:val="00C60735"/>
    <w:rsid w:val="00C61636"/>
    <w:rsid w:val="00C61702"/>
    <w:rsid w:val="00C620D1"/>
    <w:rsid w:val="00C62B93"/>
    <w:rsid w:val="00C63C8E"/>
    <w:rsid w:val="00C64228"/>
    <w:rsid w:val="00C66CB8"/>
    <w:rsid w:val="00C709FF"/>
    <w:rsid w:val="00C71408"/>
    <w:rsid w:val="00C71891"/>
    <w:rsid w:val="00C764D4"/>
    <w:rsid w:val="00C77864"/>
    <w:rsid w:val="00C83DB7"/>
    <w:rsid w:val="00C8437E"/>
    <w:rsid w:val="00C904BE"/>
    <w:rsid w:val="00C97F53"/>
    <w:rsid w:val="00CA6823"/>
    <w:rsid w:val="00CB3F44"/>
    <w:rsid w:val="00CB55B5"/>
    <w:rsid w:val="00CB5BF1"/>
    <w:rsid w:val="00CC6A73"/>
    <w:rsid w:val="00CC7C23"/>
    <w:rsid w:val="00CD2C3E"/>
    <w:rsid w:val="00CD32D7"/>
    <w:rsid w:val="00CD44D4"/>
    <w:rsid w:val="00CE4E06"/>
    <w:rsid w:val="00CF080B"/>
    <w:rsid w:val="00CF5CAB"/>
    <w:rsid w:val="00CF721D"/>
    <w:rsid w:val="00D060BF"/>
    <w:rsid w:val="00D073C3"/>
    <w:rsid w:val="00D13593"/>
    <w:rsid w:val="00D17ED5"/>
    <w:rsid w:val="00D2626F"/>
    <w:rsid w:val="00D3709E"/>
    <w:rsid w:val="00D4262E"/>
    <w:rsid w:val="00D434B2"/>
    <w:rsid w:val="00D519F1"/>
    <w:rsid w:val="00D51D36"/>
    <w:rsid w:val="00D542F6"/>
    <w:rsid w:val="00D55FC4"/>
    <w:rsid w:val="00D56D28"/>
    <w:rsid w:val="00D57FA0"/>
    <w:rsid w:val="00D77117"/>
    <w:rsid w:val="00D77DF6"/>
    <w:rsid w:val="00D84B29"/>
    <w:rsid w:val="00D91165"/>
    <w:rsid w:val="00D91200"/>
    <w:rsid w:val="00D955C0"/>
    <w:rsid w:val="00DA1928"/>
    <w:rsid w:val="00DB0CC6"/>
    <w:rsid w:val="00DB21B1"/>
    <w:rsid w:val="00DC7382"/>
    <w:rsid w:val="00DD36B8"/>
    <w:rsid w:val="00DE627C"/>
    <w:rsid w:val="00DE7857"/>
    <w:rsid w:val="00DF2730"/>
    <w:rsid w:val="00DF45C0"/>
    <w:rsid w:val="00DF5C99"/>
    <w:rsid w:val="00E01F7A"/>
    <w:rsid w:val="00E10314"/>
    <w:rsid w:val="00E11AF8"/>
    <w:rsid w:val="00E134ED"/>
    <w:rsid w:val="00E13D03"/>
    <w:rsid w:val="00E22EAB"/>
    <w:rsid w:val="00E261D5"/>
    <w:rsid w:val="00E27121"/>
    <w:rsid w:val="00E3742F"/>
    <w:rsid w:val="00E3759C"/>
    <w:rsid w:val="00E40159"/>
    <w:rsid w:val="00E418DF"/>
    <w:rsid w:val="00E47BC5"/>
    <w:rsid w:val="00E47DE0"/>
    <w:rsid w:val="00E61706"/>
    <w:rsid w:val="00E633E7"/>
    <w:rsid w:val="00E75779"/>
    <w:rsid w:val="00E76153"/>
    <w:rsid w:val="00E81CDF"/>
    <w:rsid w:val="00E827A4"/>
    <w:rsid w:val="00E82D6A"/>
    <w:rsid w:val="00E8482E"/>
    <w:rsid w:val="00E84E91"/>
    <w:rsid w:val="00E8583C"/>
    <w:rsid w:val="00E86916"/>
    <w:rsid w:val="00E878AF"/>
    <w:rsid w:val="00E90022"/>
    <w:rsid w:val="00E93D4D"/>
    <w:rsid w:val="00E93DA2"/>
    <w:rsid w:val="00E94070"/>
    <w:rsid w:val="00E97429"/>
    <w:rsid w:val="00EA35DD"/>
    <w:rsid w:val="00EA4C72"/>
    <w:rsid w:val="00EA7E38"/>
    <w:rsid w:val="00EB1609"/>
    <w:rsid w:val="00EB1C0D"/>
    <w:rsid w:val="00EB2A69"/>
    <w:rsid w:val="00EB2E03"/>
    <w:rsid w:val="00EB6200"/>
    <w:rsid w:val="00EB6485"/>
    <w:rsid w:val="00EB7C14"/>
    <w:rsid w:val="00EC10C2"/>
    <w:rsid w:val="00EC4273"/>
    <w:rsid w:val="00ED0DA7"/>
    <w:rsid w:val="00ED1F2B"/>
    <w:rsid w:val="00ED32A2"/>
    <w:rsid w:val="00ED53BF"/>
    <w:rsid w:val="00EE27BA"/>
    <w:rsid w:val="00EE3CE3"/>
    <w:rsid w:val="00EE710A"/>
    <w:rsid w:val="00EF1AE8"/>
    <w:rsid w:val="00EF24A2"/>
    <w:rsid w:val="00F068C3"/>
    <w:rsid w:val="00F104E5"/>
    <w:rsid w:val="00F127AA"/>
    <w:rsid w:val="00F13DBC"/>
    <w:rsid w:val="00F17258"/>
    <w:rsid w:val="00F220E9"/>
    <w:rsid w:val="00F23C3B"/>
    <w:rsid w:val="00F3003E"/>
    <w:rsid w:val="00F36162"/>
    <w:rsid w:val="00F401D0"/>
    <w:rsid w:val="00F40DAF"/>
    <w:rsid w:val="00F44A15"/>
    <w:rsid w:val="00F4652E"/>
    <w:rsid w:val="00F47EF1"/>
    <w:rsid w:val="00F47F83"/>
    <w:rsid w:val="00F54DB0"/>
    <w:rsid w:val="00F55D88"/>
    <w:rsid w:val="00F65996"/>
    <w:rsid w:val="00F66550"/>
    <w:rsid w:val="00F724A3"/>
    <w:rsid w:val="00F758DD"/>
    <w:rsid w:val="00F803DB"/>
    <w:rsid w:val="00F80E85"/>
    <w:rsid w:val="00F8140A"/>
    <w:rsid w:val="00F82899"/>
    <w:rsid w:val="00F82A35"/>
    <w:rsid w:val="00F82DD6"/>
    <w:rsid w:val="00F84373"/>
    <w:rsid w:val="00F84A4B"/>
    <w:rsid w:val="00F879BD"/>
    <w:rsid w:val="00F90E8E"/>
    <w:rsid w:val="00F92644"/>
    <w:rsid w:val="00F92E37"/>
    <w:rsid w:val="00F9433B"/>
    <w:rsid w:val="00F95E0E"/>
    <w:rsid w:val="00F972D7"/>
    <w:rsid w:val="00FA0E61"/>
    <w:rsid w:val="00FA1AA2"/>
    <w:rsid w:val="00FA2291"/>
    <w:rsid w:val="00FA2501"/>
    <w:rsid w:val="00FA32CA"/>
    <w:rsid w:val="00FA3C72"/>
    <w:rsid w:val="00FA6B56"/>
    <w:rsid w:val="00FB1123"/>
    <w:rsid w:val="00FC17E8"/>
    <w:rsid w:val="00FC275E"/>
    <w:rsid w:val="00FC540F"/>
    <w:rsid w:val="00FD10B8"/>
    <w:rsid w:val="00FD2F68"/>
    <w:rsid w:val="00FD41F2"/>
    <w:rsid w:val="00FD5970"/>
    <w:rsid w:val="00FD5D77"/>
    <w:rsid w:val="00FE3E07"/>
    <w:rsid w:val="00FE4460"/>
    <w:rsid w:val="00FE6E41"/>
    <w:rsid w:val="00FF4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4E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D4E05"/>
  </w:style>
  <w:style w:type="character" w:styleId="a5">
    <w:name w:val="page number"/>
    <w:basedOn w:val="a0"/>
    <w:uiPriority w:val="99"/>
    <w:rsid w:val="006D4E05"/>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D4E05"/>
    <w:pPr>
      <w:spacing w:before="100" w:beforeAutospacing="1" w:after="100" w:afterAutospacing="1" w:line="240" w:lineRule="auto"/>
    </w:pPr>
    <w:rPr>
      <w:rFonts w:ascii="Tahoma" w:eastAsia="Times New Roman" w:hAnsi="Tahoma" w:cs="Tahoma"/>
      <w:sz w:val="20"/>
      <w:szCs w:val="20"/>
      <w:lang w:val="en-US"/>
    </w:rPr>
  </w:style>
  <w:style w:type="paragraph" w:styleId="a6">
    <w:name w:val="Balloon Text"/>
    <w:basedOn w:val="a"/>
    <w:link w:val="a7"/>
    <w:uiPriority w:val="99"/>
    <w:semiHidden/>
    <w:unhideWhenUsed/>
    <w:rsid w:val="006D4E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E05"/>
    <w:rPr>
      <w:rFonts w:ascii="Tahoma" w:hAnsi="Tahoma" w:cs="Tahoma"/>
      <w:sz w:val="16"/>
      <w:szCs w:val="16"/>
    </w:rPr>
  </w:style>
  <w:style w:type="paragraph" w:styleId="a8">
    <w:name w:val="Title"/>
    <w:basedOn w:val="a"/>
    <w:link w:val="a9"/>
    <w:qFormat/>
    <w:rsid w:val="00447B1F"/>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447B1F"/>
    <w:rPr>
      <w:rFonts w:ascii="Times New Roman" w:eastAsia="Times New Roman" w:hAnsi="Times New Roman" w:cs="Times New Roman"/>
      <w:b/>
      <w:sz w:val="28"/>
      <w:szCs w:val="20"/>
      <w:lang w:eastAsia="ru-RU"/>
    </w:rPr>
  </w:style>
  <w:style w:type="paragraph" w:styleId="aa">
    <w:name w:val="Body Text Indent"/>
    <w:basedOn w:val="a"/>
    <w:link w:val="ab"/>
    <w:rsid w:val="00447B1F"/>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447B1F"/>
    <w:rPr>
      <w:rFonts w:ascii="Times New Roman" w:eastAsia="Times New Roman" w:hAnsi="Times New Roman" w:cs="Times New Roman"/>
      <w:sz w:val="28"/>
      <w:szCs w:val="24"/>
      <w:lang w:eastAsia="ru-RU"/>
    </w:rPr>
  </w:style>
  <w:style w:type="paragraph" w:styleId="ac">
    <w:name w:val="footer"/>
    <w:basedOn w:val="a"/>
    <w:link w:val="ad"/>
    <w:uiPriority w:val="99"/>
    <w:semiHidden/>
    <w:unhideWhenUsed/>
    <w:rsid w:val="006147C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147C1"/>
  </w:style>
  <w:style w:type="paragraph" w:styleId="ae">
    <w:name w:val="List Paragraph"/>
    <w:basedOn w:val="a"/>
    <w:uiPriority w:val="34"/>
    <w:qFormat/>
    <w:rsid w:val="00B53612"/>
    <w:pPr>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8B2AC3"/>
    <w:pPr>
      <w:spacing w:after="120" w:line="480" w:lineRule="auto"/>
    </w:pPr>
  </w:style>
  <w:style w:type="character" w:customStyle="1" w:styleId="20">
    <w:name w:val="Основной текст 2 Знак"/>
    <w:basedOn w:val="a0"/>
    <w:link w:val="2"/>
    <w:uiPriority w:val="99"/>
    <w:semiHidden/>
    <w:rsid w:val="008B2AC3"/>
  </w:style>
  <w:style w:type="paragraph" w:styleId="af">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Обычный (веб"/>
    <w:basedOn w:val="a"/>
    <w:link w:val="21"/>
    <w:uiPriority w:val="99"/>
    <w:qFormat/>
    <w:rsid w:val="008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Знак Знак"/>
    <w:link w:val="af"/>
    <w:uiPriority w:val="99"/>
    <w:locked/>
    <w:rsid w:val="008B2AC3"/>
    <w:rPr>
      <w:rFonts w:ascii="Times New Roman" w:eastAsia="Times New Roman" w:hAnsi="Times New Roman" w:cs="Times New Roman"/>
      <w:sz w:val="24"/>
      <w:szCs w:val="24"/>
      <w:lang w:eastAsia="ru-RU"/>
    </w:rPr>
  </w:style>
  <w:style w:type="table" w:styleId="af0">
    <w:name w:val="Table Grid"/>
    <w:basedOn w:val="a1"/>
    <w:uiPriority w:val="59"/>
    <w:rsid w:val="00A2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4E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D4E05"/>
  </w:style>
  <w:style w:type="character" w:styleId="a5">
    <w:name w:val="page number"/>
    <w:basedOn w:val="a0"/>
    <w:uiPriority w:val="99"/>
    <w:rsid w:val="006D4E05"/>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D4E05"/>
    <w:pPr>
      <w:spacing w:before="100" w:beforeAutospacing="1" w:after="100" w:afterAutospacing="1" w:line="240" w:lineRule="auto"/>
    </w:pPr>
    <w:rPr>
      <w:rFonts w:ascii="Tahoma" w:eastAsia="Times New Roman" w:hAnsi="Tahoma" w:cs="Tahoma"/>
      <w:sz w:val="20"/>
      <w:szCs w:val="20"/>
      <w:lang w:val="en-US"/>
    </w:rPr>
  </w:style>
  <w:style w:type="paragraph" w:styleId="a6">
    <w:name w:val="Balloon Text"/>
    <w:basedOn w:val="a"/>
    <w:link w:val="a7"/>
    <w:uiPriority w:val="99"/>
    <w:semiHidden/>
    <w:unhideWhenUsed/>
    <w:rsid w:val="006D4E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E05"/>
    <w:rPr>
      <w:rFonts w:ascii="Tahoma" w:hAnsi="Tahoma" w:cs="Tahoma"/>
      <w:sz w:val="16"/>
      <w:szCs w:val="16"/>
    </w:rPr>
  </w:style>
  <w:style w:type="paragraph" w:styleId="a8">
    <w:name w:val="Title"/>
    <w:basedOn w:val="a"/>
    <w:link w:val="a9"/>
    <w:qFormat/>
    <w:rsid w:val="00447B1F"/>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447B1F"/>
    <w:rPr>
      <w:rFonts w:ascii="Times New Roman" w:eastAsia="Times New Roman" w:hAnsi="Times New Roman" w:cs="Times New Roman"/>
      <w:b/>
      <w:sz w:val="28"/>
      <w:szCs w:val="20"/>
      <w:lang w:eastAsia="ru-RU"/>
    </w:rPr>
  </w:style>
  <w:style w:type="paragraph" w:styleId="aa">
    <w:name w:val="Body Text Indent"/>
    <w:basedOn w:val="a"/>
    <w:link w:val="ab"/>
    <w:rsid w:val="00447B1F"/>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447B1F"/>
    <w:rPr>
      <w:rFonts w:ascii="Times New Roman" w:eastAsia="Times New Roman" w:hAnsi="Times New Roman" w:cs="Times New Roman"/>
      <w:sz w:val="28"/>
      <w:szCs w:val="24"/>
      <w:lang w:eastAsia="ru-RU"/>
    </w:rPr>
  </w:style>
  <w:style w:type="paragraph" w:styleId="ac">
    <w:name w:val="footer"/>
    <w:basedOn w:val="a"/>
    <w:link w:val="ad"/>
    <w:uiPriority w:val="99"/>
    <w:semiHidden/>
    <w:unhideWhenUsed/>
    <w:rsid w:val="006147C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147C1"/>
  </w:style>
  <w:style w:type="paragraph" w:styleId="ae">
    <w:name w:val="List Paragraph"/>
    <w:basedOn w:val="a"/>
    <w:uiPriority w:val="34"/>
    <w:qFormat/>
    <w:rsid w:val="00B53612"/>
    <w:pPr>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8B2AC3"/>
    <w:pPr>
      <w:spacing w:after="120" w:line="480" w:lineRule="auto"/>
    </w:pPr>
  </w:style>
  <w:style w:type="character" w:customStyle="1" w:styleId="20">
    <w:name w:val="Основной текст 2 Знак"/>
    <w:basedOn w:val="a0"/>
    <w:link w:val="2"/>
    <w:uiPriority w:val="99"/>
    <w:semiHidden/>
    <w:rsid w:val="008B2AC3"/>
  </w:style>
  <w:style w:type="paragraph" w:styleId="af">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Обычный (веб"/>
    <w:basedOn w:val="a"/>
    <w:link w:val="21"/>
    <w:uiPriority w:val="99"/>
    <w:qFormat/>
    <w:rsid w:val="008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Знак Знак"/>
    <w:link w:val="af"/>
    <w:uiPriority w:val="99"/>
    <w:locked/>
    <w:rsid w:val="008B2AC3"/>
    <w:rPr>
      <w:rFonts w:ascii="Times New Roman" w:eastAsia="Times New Roman" w:hAnsi="Times New Roman" w:cs="Times New Roman"/>
      <w:sz w:val="24"/>
      <w:szCs w:val="24"/>
      <w:lang w:eastAsia="ru-RU"/>
    </w:rPr>
  </w:style>
  <w:style w:type="table" w:styleId="af0">
    <w:name w:val="Table Grid"/>
    <w:basedOn w:val="a1"/>
    <w:uiPriority w:val="59"/>
    <w:rsid w:val="00A23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5055">
      <w:bodyDiv w:val="1"/>
      <w:marLeft w:val="0"/>
      <w:marRight w:val="0"/>
      <w:marTop w:val="0"/>
      <w:marBottom w:val="0"/>
      <w:divBdr>
        <w:top w:val="none" w:sz="0" w:space="0" w:color="auto"/>
        <w:left w:val="none" w:sz="0" w:space="0" w:color="auto"/>
        <w:bottom w:val="none" w:sz="0" w:space="0" w:color="auto"/>
        <w:right w:val="none" w:sz="0" w:space="0" w:color="auto"/>
      </w:divBdr>
    </w:div>
    <w:div w:id="349769651">
      <w:bodyDiv w:val="1"/>
      <w:marLeft w:val="0"/>
      <w:marRight w:val="0"/>
      <w:marTop w:val="0"/>
      <w:marBottom w:val="0"/>
      <w:divBdr>
        <w:top w:val="none" w:sz="0" w:space="0" w:color="auto"/>
        <w:left w:val="none" w:sz="0" w:space="0" w:color="auto"/>
        <w:bottom w:val="none" w:sz="0" w:space="0" w:color="auto"/>
        <w:right w:val="none" w:sz="0" w:space="0" w:color="auto"/>
      </w:divBdr>
    </w:div>
    <w:div w:id="362678397">
      <w:bodyDiv w:val="1"/>
      <w:marLeft w:val="0"/>
      <w:marRight w:val="0"/>
      <w:marTop w:val="0"/>
      <w:marBottom w:val="0"/>
      <w:divBdr>
        <w:top w:val="none" w:sz="0" w:space="0" w:color="auto"/>
        <w:left w:val="none" w:sz="0" w:space="0" w:color="auto"/>
        <w:bottom w:val="none" w:sz="0" w:space="0" w:color="auto"/>
        <w:right w:val="none" w:sz="0" w:space="0" w:color="auto"/>
      </w:divBdr>
    </w:div>
    <w:div w:id="1355031322">
      <w:bodyDiv w:val="1"/>
      <w:marLeft w:val="0"/>
      <w:marRight w:val="0"/>
      <w:marTop w:val="0"/>
      <w:marBottom w:val="0"/>
      <w:divBdr>
        <w:top w:val="none" w:sz="0" w:space="0" w:color="auto"/>
        <w:left w:val="none" w:sz="0" w:space="0" w:color="auto"/>
        <w:bottom w:val="none" w:sz="0" w:space="0" w:color="auto"/>
        <w:right w:val="none" w:sz="0" w:space="0" w:color="auto"/>
      </w:divBdr>
    </w:div>
    <w:div w:id="1793328588">
      <w:bodyDiv w:val="1"/>
      <w:marLeft w:val="0"/>
      <w:marRight w:val="0"/>
      <w:marTop w:val="0"/>
      <w:marBottom w:val="0"/>
      <w:divBdr>
        <w:top w:val="none" w:sz="0" w:space="0" w:color="auto"/>
        <w:left w:val="none" w:sz="0" w:space="0" w:color="auto"/>
        <w:bottom w:val="none" w:sz="0" w:space="0" w:color="auto"/>
        <w:right w:val="none" w:sz="0" w:space="0" w:color="auto"/>
      </w:divBdr>
    </w:div>
    <w:div w:id="2020085490">
      <w:bodyDiv w:val="1"/>
      <w:marLeft w:val="0"/>
      <w:marRight w:val="0"/>
      <w:marTop w:val="0"/>
      <w:marBottom w:val="0"/>
      <w:divBdr>
        <w:top w:val="none" w:sz="0" w:space="0" w:color="auto"/>
        <w:left w:val="none" w:sz="0" w:space="0" w:color="auto"/>
        <w:bottom w:val="none" w:sz="0" w:space="0" w:color="auto"/>
        <w:right w:val="none" w:sz="0" w:space="0" w:color="auto"/>
      </w:divBdr>
    </w:div>
    <w:div w:id="20710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9A7F-EA14-4EEA-AD6A-7A3E0894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3560</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Портнягина</dc:creator>
  <cp:lastModifiedBy>Ирина А.. Портнягина</cp:lastModifiedBy>
  <cp:revision>33</cp:revision>
  <cp:lastPrinted>2019-10-18T00:21:00Z</cp:lastPrinted>
  <dcterms:created xsi:type="dcterms:W3CDTF">2019-10-07T05:15:00Z</dcterms:created>
  <dcterms:modified xsi:type="dcterms:W3CDTF">2019-10-18T00:42:00Z</dcterms:modified>
</cp:coreProperties>
</file>