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B24A71" w:rsidRDefault="00DD3036" w:rsidP="0053472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19 декабря</w:t>
      </w:r>
      <w:r w:rsidR="00FB3430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</w:t>
      </w:r>
      <w:r w:rsidR="00F53A76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9568E6" w:rsidRPr="00B24A71" w:rsidRDefault="009568E6" w:rsidP="0053472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3A76" w:rsidRPr="00B24A71" w:rsidRDefault="00F53A76" w:rsidP="0053472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4A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FB3430" w:rsidRPr="00B24A71" w:rsidRDefault="00C03562" w:rsidP="00FB3430">
      <w:pPr>
        <w:pStyle w:val="50"/>
        <w:spacing w:line="240" w:lineRule="auto"/>
        <w:contextualSpacing/>
        <w:rPr>
          <w:sz w:val="27"/>
          <w:szCs w:val="27"/>
          <w:lang w:eastAsia="ru-RU"/>
        </w:rPr>
      </w:pPr>
      <w:r w:rsidRPr="00B24A71">
        <w:rPr>
          <w:sz w:val="27"/>
          <w:szCs w:val="27"/>
          <w:lang w:eastAsia="ru-RU"/>
        </w:rPr>
        <w:t>о</w:t>
      </w:r>
      <w:r w:rsidR="00F53A76" w:rsidRPr="00B24A71">
        <w:rPr>
          <w:sz w:val="27"/>
          <w:szCs w:val="27"/>
          <w:lang w:eastAsia="ru-RU"/>
        </w:rPr>
        <w:t>б оценке регулирующего воздействия</w:t>
      </w:r>
      <w:r w:rsidR="003E0B9D" w:rsidRPr="00B24A71">
        <w:rPr>
          <w:sz w:val="27"/>
          <w:szCs w:val="27"/>
          <w:lang w:eastAsia="ru-RU"/>
        </w:rPr>
        <w:t xml:space="preserve"> </w:t>
      </w:r>
      <w:r w:rsidR="00B06098" w:rsidRPr="00B06098">
        <w:rPr>
          <w:sz w:val="27"/>
          <w:szCs w:val="27"/>
          <w:lang w:eastAsia="ru-RU"/>
        </w:rPr>
        <w:t>проекта постановления Правительства Забайкальского края 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 в целях возмещения затрат, связанных с реализацией мероприятий по обеспечению источниками тепл</w:t>
      </w:r>
      <w:proofErr w:type="gramStart"/>
      <w:r w:rsidR="00B06098" w:rsidRPr="00B06098">
        <w:rPr>
          <w:sz w:val="27"/>
          <w:szCs w:val="27"/>
          <w:lang w:eastAsia="ru-RU"/>
        </w:rPr>
        <w:t>о-</w:t>
      </w:r>
      <w:proofErr w:type="gramEnd"/>
      <w:r w:rsidR="00B06098" w:rsidRPr="00B06098">
        <w:rPr>
          <w:sz w:val="27"/>
          <w:szCs w:val="27"/>
          <w:lang w:eastAsia="ru-RU"/>
        </w:rPr>
        <w:t xml:space="preserve">, </w:t>
      </w:r>
      <w:proofErr w:type="spellStart"/>
      <w:r w:rsidR="00B06098" w:rsidRPr="00B06098">
        <w:rPr>
          <w:sz w:val="27"/>
          <w:szCs w:val="27"/>
          <w:lang w:eastAsia="ru-RU"/>
        </w:rPr>
        <w:t>энерго</w:t>
      </w:r>
      <w:proofErr w:type="spellEnd"/>
      <w:r w:rsidR="00B06098" w:rsidRPr="00B06098">
        <w:rPr>
          <w:sz w:val="27"/>
          <w:szCs w:val="27"/>
          <w:lang w:eastAsia="ru-RU"/>
        </w:rPr>
        <w:t>-, водоснабжения и водоотведения строящихся объектов»</w:t>
      </w:r>
      <w:bookmarkStart w:id="0" w:name="_GoBack"/>
      <w:bookmarkEnd w:id="0"/>
    </w:p>
    <w:p w:rsidR="00FB3430" w:rsidRPr="00B24A71" w:rsidRDefault="00FB3430" w:rsidP="00FB3430">
      <w:pPr>
        <w:pStyle w:val="50"/>
        <w:spacing w:line="240" w:lineRule="auto"/>
        <w:contextualSpacing/>
        <w:rPr>
          <w:sz w:val="27"/>
          <w:szCs w:val="27"/>
          <w:lang w:eastAsia="ru-RU"/>
        </w:rPr>
      </w:pPr>
    </w:p>
    <w:p w:rsidR="00F53A76" w:rsidRPr="00B24A71" w:rsidRDefault="00F53A76" w:rsidP="00DD30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</w:t>
      </w:r>
      <w:r w:rsidR="00B24A71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Порядок проведения ОРВ)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Министерством экономического развития Забайкальского края (далее - Министерство) проведена оценка регулирующего воздействия </w:t>
      </w:r>
      <w:r w:rsidR="00FB3430" w:rsidRPr="00B24A71">
        <w:rPr>
          <w:rFonts w:ascii="Times New Roman" w:hAnsi="Times New Roman" w:cs="Times New Roman"/>
          <w:sz w:val="27"/>
          <w:szCs w:val="27"/>
          <w:lang w:eastAsia="ru-RU"/>
        </w:rPr>
        <w:t>проекта постановления Правительства Забайкальского края «</w:t>
      </w:r>
      <w:r w:rsidR="005911A4" w:rsidRPr="005911A4">
        <w:rPr>
          <w:rFonts w:ascii="Times New Roman" w:hAnsi="Times New Roman" w:cs="Times New Roman"/>
          <w:sz w:val="27"/>
          <w:szCs w:val="27"/>
          <w:lang w:eastAsia="ru-RU"/>
        </w:rPr>
        <w:t>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</w:t>
      </w:r>
      <w:proofErr w:type="gramEnd"/>
      <w:r w:rsidR="005911A4" w:rsidRPr="005911A4">
        <w:rPr>
          <w:rFonts w:ascii="Times New Roman" w:hAnsi="Times New Roman" w:cs="Times New Roman"/>
          <w:sz w:val="27"/>
          <w:szCs w:val="27"/>
          <w:lang w:eastAsia="ru-RU"/>
        </w:rPr>
        <w:t>) в целях возмещения затрат, связанных с реализацией мероприятий по обеспечению источниками тепл</w:t>
      </w:r>
      <w:proofErr w:type="gramStart"/>
      <w:r w:rsidR="005911A4" w:rsidRPr="005911A4">
        <w:rPr>
          <w:rFonts w:ascii="Times New Roman" w:hAnsi="Times New Roman" w:cs="Times New Roman"/>
          <w:sz w:val="27"/>
          <w:szCs w:val="27"/>
          <w:lang w:eastAsia="ru-RU"/>
        </w:rPr>
        <w:t>о-</w:t>
      </w:r>
      <w:proofErr w:type="gramEnd"/>
      <w:r w:rsidR="005911A4" w:rsidRPr="005911A4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5911A4" w:rsidRPr="005911A4">
        <w:rPr>
          <w:rFonts w:ascii="Times New Roman" w:hAnsi="Times New Roman" w:cs="Times New Roman"/>
          <w:sz w:val="27"/>
          <w:szCs w:val="27"/>
          <w:lang w:eastAsia="ru-RU"/>
        </w:rPr>
        <w:t>энерго</w:t>
      </w:r>
      <w:proofErr w:type="spellEnd"/>
      <w:r w:rsidR="005911A4" w:rsidRPr="005911A4">
        <w:rPr>
          <w:rFonts w:ascii="Times New Roman" w:hAnsi="Times New Roman" w:cs="Times New Roman"/>
          <w:sz w:val="27"/>
          <w:szCs w:val="27"/>
          <w:lang w:eastAsia="ru-RU"/>
        </w:rPr>
        <w:t>-, водоснабжения и водоотведения строящихся объектов</w:t>
      </w:r>
      <w:r w:rsidR="00FB3430" w:rsidRPr="00B24A71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3E0B9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</w:t>
      </w:r>
      <w:r w:rsidR="0053472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 </w:t>
      </w:r>
      <w:r w:rsidR="00250329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DD3036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3472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3472D" w:rsidRPr="00B24A71" w:rsidRDefault="00F53A76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FB3430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250329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</w:t>
      </w:r>
      <w:r w:rsidR="0053472D" w:rsidRPr="00B24A71">
        <w:rPr>
          <w:rFonts w:ascii="Times New Roman" w:hAnsi="Times New Roman" w:cs="Times New Roman"/>
          <w:sz w:val="27"/>
          <w:szCs w:val="27"/>
        </w:rPr>
        <w:t>Министерство строительства, дорожного хозяйства и транспорта Забайкальского края</w:t>
      </w:r>
      <w:r w:rsidR="0053472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Минстрой Забайкальского края</w:t>
      </w:r>
      <w:r w:rsidR="00DD3036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разработчик</w:t>
      </w:r>
      <w:r w:rsidR="0053472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DD3036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D3036" w:rsidRPr="00B24A71" w:rsidRDefault="00DD3036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постановления направлен разработчиком для подготовки настоящего заключения повторно.</w:t>
      </w:r>
      <w:r w:rsidR="00454DD6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 постановления по сведениям разработчика доработан по представленным ранее замечаниям в рамках проведенной </w:t>
      </w:r>
      <w:r w:rsidR="0059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ноябре </w:t>
      </w:r>
      <w:proofErr w:type="spellStart"/>
      <w:r w:rsidR="005911A4">
        <w:rPr>
          <w:rFonts w:ascii="Times New Roman" w:eastAsia="Times New Roman" w:hAnsi="Times New Roman" w:cs="Times New Roman"/>
          <w:sz w:val="27"/>
          <w:szCs w:val="27"/>
          <w:lang w:eastAsia="ru-RU"/>
        </w:rPr>
        <w:t>т.г</w:t>
      </w:r>
      <w:proofErr w:type="spellEnd"/>
      <w:r w:rsidR="0059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4DD6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оценки регулирующего воздействия и устранения замечаний </w:t>
      </w:r>
      <w:r w:rsidR="00380EE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правового управления Гу</w:t>
      </w:r>
      <w:r w:rsidR="005911A4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380EE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ернатора Забайкальского края.</w:t>
      </w:r>
    </w:p>
    <w:p w:rsidR="00250329" w:rsidRPr="00B24A71" w:rsidRDefault="00454DD6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Ц</w:t>
      </w:r>
      <w:r w:rsidR="00DD3036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ель р</w:t>
      </w:r>
      <w:r w:rsidR="00B85074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азработки проекта постановления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FB3430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24A71">
        <w:rPr>
          <w:rFonts w:ascii="Times New Roman" w:hAnsi="Times New Roman" w:cs="Times New Roman"/>
          <w:sz w:val="27"/>
          <w:szCs w:val="27"/>
        </w:rPr>
        <w:t>возмещение юридическим лицам затрат, связанных с реализацией мероприятий по обеспечению источниками тепл</w:t>
      </w:r>
      <w:proofErr w:type="gramStart"/>
      <w:r w:rsidRPr="00B24A71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B24A7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B24A71">
        <w:rPr>
          <w:rFonts w:ascii="Times New Roman" w:hAnsi="Times New Roman" w:cs="Times New Roman"/>
          <w:sz w:val="27"/>
          <w:szCs w:val="27"/>
        </w:rPr>
        <w:t>энерго</w:t>
      </w:r>
      <w:proofErr w:type="spellEnd"/>
      <w:r w:rsidRPr="00B24A71">
        <w:rPr>
          <w:rFonts w:ascii="Times New Roman" w:hAnsi="Times New Roman" w:cs="Times New Roman"/>
          <w:sz w:val="27"/>
          <w:szCs w:val="27"/>
        </w:rPr>
        <w:t>-, водоснабжения и водоотв</w:t>
      </w:r>
      <w:r w:rsidR="00380EED" w:rsidRPr="00B24A71">
        <w:rPr>
          <w:rFonts w:ascii="Times New Roman" w:hAnsi="Times New Roman" w:cs="Times New Roman"/>
          <w:sz w:val="27"/>
          <w:szCs w:val="27"/>
        </w:rPr>
        <w:t xml:space="preserve">едения (далее – технологическое </w:t>
      </w:r>
      <w:r w:rsidRPr="00B24A71">
        <w:rPr>
          <w:rFonts w:ascii="Times New Roman" w:hAnsi="Times New Roman" w:cs="Times New Roman"/>
          <w:sz w:val="27"/>
          <w:szCs w:val="27"/>
        </w:rPr>
        <w:t>присоединение) посредством предоставления государственной поддержки в виде субсидий.</w:t>
      </w:r>
    </w:p>
    <w:p w:rsidR="00996BEB" w:rsidRPr="00B24A71" w:rsidRDefault="00923AB9" w:rsidP="00996B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Действие проекта </w:t>
      </w:r>
      <w:r w:rsidR="00FB3430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A1424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распространяется на</w:t>
      </w:r>
      <w:r w:rsidR="00EB3950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0EE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юридические лица (за исключением государственных (муниципальных) учреждений), понесшие затраты, связанные с технологическим присоединением объектов, включенных в перечень объектов, предусмотренных мероприяти</w:t>
      </w:r>
      <w:r w:rsidR="00996BEB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380EE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подпрограммы «Создание условия для строительства» государственной программы </w:t>
      </w:r>
      <w:r w:rsidR="00380EE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Забайкальского края «Обеспечение градостроительной деятельности на территории Забайкальского края», утвержденной постановлением Правительства Забайкальского края от 12 февраля 2016 года № 65</w:t>
      </w:r>
      <w:r w:rsidR="00996BEB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 - мероприятие</w:t>
      </w:r>
      <w:r w:rsidR="00284BC9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подпрограммы</w:t>
      </w:r>
      <w:r w:rsidR="00996BEB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постановление № 65)</w:t>
      </w:r>
      <w:r w:rsidR="00380EE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основании заключенных</w:t>
      </w:r>
      <w:proofErr w:type="gramEnd"/>
      <w:r w:rsidR="00380EE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государственных контрактов </w:t>
      </w:r>
      <w:r w:rsidR="00E24C4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–</w:t>
      </w:r>
      <w:r w:rsidR="00FB3430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4C4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субъекты предпринимательской деятельности).</w:t>
      </w:r>
    </w:p>
    <w:p w:rsidR="00EE34C2" w:rsidRPr="00B24A71" w:rsidRDefault="00250329" w:rsidP="00996BE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Проект </w:t>
      </w:r>
      <w:r w:rsidR="00B44962" w:rsidRPr="00B24A71">
        <w:rPr>
          <w:rFonts w:ascii="Times New Roman" w:hAnsi="Times New Roman" w:cs="Times New Roman"/>
          <w:sz w:val="27"/>
          <w:szCs w:val="27"/>
          <w:lang w:eastAsia="ru-RU"/>
        </w:rPr>
        <w:t>постановления</w:t>
      </w:r>
      <w:r w:rsidR="00A1424D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подготовлен в </w:t>
      </w:r>
      <w:r w:rsidR="00B44962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связи с изменениями, внесенными </w:t>
      </w:r>
      <w:r w:rsidR="0048037D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в сентябре 2018 года </w:t>
      </w:r>
      <w:r w:rsidR="00B44962" w:rsidRPr="00B24A71">
        <w:rPr>
          <w:rFonts w:ascii="Times New Roman" w:hAnsi="Times New Roman" w:cs="Times New Roman"/>
          <w:sz w:val="27"/>
          <w:szCs w:val="27"/>
          <w:lang w:eastAsia="ru-RU"/>
        </w:rPr>
        <w:t>в постановление № 65</w:t>
      </w:r>
      <w:r w:rsidR="00445B0E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, которые </w:t>
      </w:r>
      <w:r w:rsidR="0048037D" w:rsidRPr="00B24A71">
        <w:rPr>
          <w:rFonts w:ascii="Times New Roman" w:hAnsi="Times New Roman" w:cs="Times New Roman"/>
          <w:sz w:val="27"/>
          <w:szCs w:val="27"/>
          <w:lang w:eastAsia="ru-RU"/>
        </w:rPr>
        <w:t>исключили из указанного постановления Порядок предоставления из бюджета Забайкальского края субсидий юридическим лицам (за исключением субсидий государственным (муниципальным) учреждениям) в целях реализации мероприятий по обеспечению источниками тепл</w:t>
      </w:r>
      <w:proofErr w:type="gramStart"/>
      <w:r w:rsidR="0048037D" w:rsidRPr="00B24A71">
        <w:rPr>
          <w:rFonts w:ascii="Times New Roman" w:hAnsi="Times New Roman" w:cs="Times New Roman"/>
          <w:sz w:val="27"/>
          <w:szCs w:val="27"/>
          <w:lang w:eastAsia="ru-RU"/>
        </w:rPr>
        <w:t>о-</w:t>
      </w:r>
      <w:proofErr w:type="gramEnd"/>
      <w:r w:rsidR="0048037D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8037D" w:rsidRPr="00B24A71">
        <w:rPr>
          <w:rFonts w:ascii="Times New Roman" w:hAnsi="Times New Roman" w:cs="Times New Roman"/>
          <w:sz w:val="27"/>
          <w:szCs w:val="27"/>
          <w:lang w:eastAsia="ru-RU"/>
        </w:rPr>
        <w:t>энерго</w:t>
      </w:r>
      <w:proofErr w:type="spellEnd"/>
      <w:r w:rsidR="0048037D" w:rsidRPr="00B24A71">
        <w:rPr>
          <w:rFonts w:ascii="Times New Roman" w:hAnsi="Times New Roman" w:cs="Times New Roman"/>
          <w:sz w:val="27"/>
          <w:szCs w:val="27"/>
          <w:lang w:eastAsia="ru-RU"/>
        </w:rPr>
        <w:t>-, водоснабжения и водоотведения строящихся объектов</w:t>
      </w:r>
      <w:r w:rsidR="00C56494" w:rsidRPr="00B24A71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4326E5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6F73DB" w:rsidRPr="00B24A71" w:rsidRDefault="00996BEB" w:rsidP="006F7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B24A71">
        <w:rPr>
          <w:rFonts w:ascii="Times New Roman" w:hAnsi="Times New Roman" w:cs="Times New Roman"/>
          <w:sz w:val="27"/>
          <w:szCs w:val="27"/>
          <w:lang w:eastAsia="ru-RU"/>
        </w:rPr>
        <w:t>Разработчиком</w:t>
      </w:r>
      <w:r w:rsidR="00284BC9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в обоснование предлагаемого правового регулирования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представлена дополнительная информация о необходимости достижения показателя результативности использования субсидии из федерального и краевого бюджетов на реализацию меропри</w:t>
      </w:r>
      <w:r w:rsidR="00284BC9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ятий по строительству (приобретению)  жилых помещений для детей-сирот и детей, оставшихся без попечения родителей, </w:t>
      </w:r>
      <w:r w:rsidR="006F73DB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финансирование которых </w:t>
      </w:r>
      <w:r w:rsidR="00284BC9" w:rsidRPr="00B24A71">
        <w:rPr>
          <w:rFonts w:ascii="Times New Roman" w:hAnsi="Times New Roman" w:cs="Times New Roman"/>
          <w:sz w:val="27"/>
          <w:szCs w:val="27"/>
          <w:lang w:eastAsia="ru-RU"/>
        </w:rPr>
        <w:t>осуществляе</w:t>
      </w:r>
      <w:r w:rsidR="005911A4">
        <w:rPr>
          <w:rFonts w:ascii="Times New Roman" w:hAnsi="Times New Roman" w:cs="Times New Roman"/>
          <w:sz w:val="27"/>
          <w:szCs w:val="27"/>
          <w:lang w:eastAsia="ru-RU"/>
        </w:rPr>
        <w:t>тся</w:t>
      </w:r>
      <w:r w:rsidR="00284BC9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в рамках мероприяти</w:t>
      </w:r>
      <w:r w:rsidR="005911A4">
        <w:rPr>
          <w:rFonts w:ascii="Times New Roman" w:hAnsi="Times New Roman" w:cs="Times New Roman"/>
          <w:sz w:val="27"/>
          <w:szCs w:val="27"/>
          <w:lang w:eastAsia="ru-RU"/>
        </w:rPr>
        <w:t>я</w:t>
      </w:r>
      <w:r w:rsidR="00284BC9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подпрограммы</w:t>
      </w:r>
      <w:r w:rsidR="006F73DB" w:rsidRPr="00B24A71">
        <w:rPr>
          <w:rFonts w:ascii="Times New Roman" w:hAnsi="Times New Roman" w:cs="Times New Roman"/>
          <w:sz w:val="27"/>
          <w:szCs w:val="27"/>
          <w:lang w:eastAsia="ru-RU"/>
        </w:rPr>
        <w:t>, утвержденной постановлением №65.</w:t>
      </w:r>
      <w:proofErr w:type="gramEnd"/>
      <w:r w:rsidR="006F73DB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При этом объект, указанный в дополнительной информации </w:t>
      </w:r>
      <w:r w:rsidR="005911A4">
        <w:rPr>
          <w:rFonts w:ascii="Times New Roman" w:hAnsi="Times New Roman" w:cs="Times New Roman"/>
          <w:sz w:val="27"/>
          <w:szCs w:val="27"/>
          <w:lang w:eastAsia="ru-RU"/>
        </w:rPr>
        <w:t>разработчика (письмо № 16-5527)</w:t>
      </w:r>
      <w:r w:rsidR="006F73DB" w:rsidRPr="00B24A71">
        <w:rPr>
          <w:rFonts w:ascii="Times New Roman" w:hAnsi="Times New Roman" w:cs="Times New Roman"/>
          <w:sz w:val="27"/>
          <w:szCs w:val="27"/>
          <w:lang w:eastAsia="ru-RU"/>
        </w:rPr>
        <w:t>, мероприятие</w:t>
      </w:r>
      <w:r w:rsidR="005911A4"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="006F73DB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подпрограммы не предусмотрен.</w:t>
      </w:r>
    </w:p>
    <w:p w:rsidR="00C426E5" w:rsidRPr="00B24A71" w:rsidRDefault="006F73DB" w:rsidP="00C426E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постановления в </w:t>
      </w:r>
      <w:r w:rsidR="005911A4">
        <w:rPr>
          <w:rFonts w:ascii="Times New Roman" w:hAnsi="Times New Roman" w:cs="Times New Roman"/>
          <w:sz w:val="27"/>
          <w:szCs w:val="27"/>
          <w:lang w:eastAsia="ru-RU"/>
        </w:rPr>
        <w:t>рассматриваемой редакции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предусматривает корректировку круга получателей субсидии для возмещения расходов, связанных с  технологическим присоединением – исключены юридические лица, осуществляющие завершение строительства объектов, обеспечивающие технологическое присоединение объектов, при строительстве которых были привлечены средства граждан (</w:t>
      </w:r>
      <w:proofErr w:type="spellStart"/>
      <w:r w:rsidRPr="00B24A71">
        <w:rPr>
          <w:rFonts w:ascii="Times New Roman" w:hAnsi="Times New Roman" w:cs="Times New Roman"/>
          <w:sz w:val="27"/>
          <w:szCs w:val="27"/>
          <w:lang w:eastAsia="ru-RU"/>
        </w:rPr>
        <w:t>соинвесторов</w:t>
      </w:r>
      <w:proofErr w:type="spellEnd"/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), в случае завершения их в целях восстановления прав пострадавших </w:t>
      </w:r>
      <w:proofErr w:type="spellStart"/>
      <w:r w:rsidRPr="00B24A71">
        <w:rPr>
          <w:rFonts w:ascii="Times New Roman" w:hAnsi="Times New Roman" w:cs="Times New Roman"/>
          <w:sz w:val="27"/>
          <w:szCs w:val="27"/>
          <w:lang w:eastAsia="ru-RU"/>
        </w:rPr>
        <w:t>соинвесторов</w:t>
      </w:r>
      <w:proofErr w:type="spellEnd"/>
      <w:r w:rsidRPr="00B24A71">
        <w:rPr>
          <w:rFonts w:ascii="Times New Roman" w:hAnsi="Times New Roman" w:cs="Times New Roman"/>
          <w:sz w:val="27"/>
          <w:szCs w:val="27"/>
          <w:lang w:eastAsia="ru-RU"/>
        </w:rPr>
        <w:t>. Обоснование исключения указанной группы лиц разработчиком не представлено. Возможно</w:t>
      </w:r>
      <w:r w:rsidR="00C426E5" w:rsidRPr="00B24A7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предлагаемая проектом постановления новая формулировка потенциальных адресатов предлагаемого регулирования </w:t>
      </w:r>
      <w:r w:rsidR="00C426E5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включает категории получателей субсидии, указанные в ранее рассмотренной редакции проекта. Количественная оценка расходов субъектов предпринимательской деятельности</w:t>
      </w:r>
      <w:r w:rsidR="005911A4">
        <w:rPr>
          <w:rFonts w:ascii="Times New Roman" w:hAnsi="Times New Roman" w:cs="Times New Roman"/>
          <w:sz w:val="27"/>
          <w:szCs w:val="27"/>
          <w:lang w:eastAsia="ru-RU"/>
        </w:rPr>
        <w:t xml:space="preserve"> их состав</w:t>
      </w:r>
      <w:r w:rsidR="00C426E5" w:rsidRPr="00B24A71">
        <w:rPr>
          <w:rFonts w:ascii="Times New Roman" w:hAnsi="Times New Roman" w:cs="Times New Roman"/>
          <w:sz w:val="27"/>
          <w:szCs w:val="27"/>
          <w:lang w:eastAsia="ru-RU"/>
        </w:rPr>
        <w:t>, разработчиком не предоставлены.</w:t>
      </w:r>
      <w:r w:rsidR="005911A4">
        <w:rPr>
          <w:rFonts w:ascii="Times New Roman" w:hAnsi="Times New Roman" w:cs="Times New Roman"/>
          <w:sz w:val="27"/>
          <w:szCs w:val="27"/>
          <w:lang w:eastAsia="ru-RU"/>
        </w:rPr>
        <w:t xml:space="preserve"> Информация о лимитах бюджетных обязательств на мероприятие по обеспечению источниками тепл</w:t>
      </w:r>
      <w:proofErr w:type="gramStart"/>
      <w:r w:rsidR="005911A4">
        <w:rPr>
          <w:rFonts w:ascii="Times New Roman" w:hAnsi="Times New Roman" w:cs="Times New Roman"/>
          <w:sz w:val="27"/>
          <w:szCs w:val="27"/>
          <w:lang w:eastAsia="ru-RU"/>
        </w:rPr>
        <w:t>о-</w:t>
      </w:r>
      <w:proofErr w:type="gramEnd"/>
      <w:r w:rsidR="005911A4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5911A4">
        <w:rPr>
          <w:rFonts w:ascii="Times New Roman" w:hAnsi="Times New Roman" w:cs="Times New Roman"/>
          <w:sz w:val="27"/>
          <w:szCs w:val="27"/>
          <w:lang w:eastAsia="ru-RU"/>
        </w:rPr>
        <w:t>энерго</w:t>
      </w:r>
      <w:proofErr w:type="spellEnd"/>
      <w:r w:rsidR="005911A4">
        <w:rPr>
          <w:rFonts w:ascii="Times New Roman" w:hAnsi="Times New Roman" w:cs="Times New Roman"/>
          <w:sz w:val="27"/>
          <w:szCs w:val="27"/>
          <w:lang w:eastAsia="ru-RU"/>
        </w:rPr>
        <w:t>-, водоснабжения и водоотведения строящихся объектов  на 2019</w:t>
      </w:r>
      <w:r w:rsidR="005A07A3">
        <w:rPr>
          <w:rFonts w:ascii="Times New Roman" w:hAnsi="Times New Roman" w:cs="Times New Roman"/>
          <w:sz w:val="27"/>
          <w:szCs w:val="27"/>
          <w:lang w:eastAsia="ru-RU"/>
        </w:rPr>
        <w:t xml:space="preserve">, 2020 годы разработчиком представлена в рамках проведения оценки по ранее направленному проекту. </w:t>
      </w:r>
    </w:p>
    <w:p w:rsidR="00C426E5" w:rsidRPr="00B24A71" w:rsidRDefault="00C426E5" w:rsidP="00C426E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EE34C2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роектом постановления предлагается утвердить 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>Порядок предоставления из бюджета Забайкальского края субсидий юридическим лицам (за исключением субсидий государственным (муниципальным) учреждениям) в целях возмещения затрат, связанных с реализацией мероприятий по обеспечению источниками тепл</w:t>
      </w:r>
      <w:proofErr w:type="gramStart"/>
      <w:r w:rsidRPr="00B24A71">
        <w:rPr>
          <w:rFonts w:ascii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B24A71">
        <w:rPr>
          <w:rFonts w:ascii="Times New Roman" w:hAnsi="Times New Roman" w:cs="Times New Roman"/>
          <w:sz w:val="27"/>
          <w:szCs w:val="27"/>
          <w:lang w:eastAsia="ru-RU"/>
        </w:rPr>
        <w:t>энерго</w:t>
      </w:r>
      <w:proofErr w:type="spellEnd"/>
      <w:r w:rsidRPr="00B24A71">
        <w:rPr>
          <w:rFonts w:ascii="Times New Roman" w:hAnsi="Times New Roman" w:cs="Times New Roman"/>
          <w:sz w:val="27"/>
          <w:szCs w:val="27"/>
          <w:lang w:eastAsia="ru-RU"/>
        </w:rPr>
        <w:t>-, водоснабжения и водоотведения строящихся объектов (далее – Порядок).</w:t>
      </w:r>
    </w:p>
    <w:p w:rsidR="00B3366E" w:rsidRPr="00B24A71" w:rsidRDefault="00B3366E" w:rsidP="00B336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B24A71">
        <w:rPr>
          <w:rFonts w:ascii="Times New Roman" w:hAnsi="Times New Roman" w:cs="Times New Roman"/>
          <w:sz w:val="27"/>
          <w:szCs w:val="27"/>
          <w:lang w:eastAsia="ru-RU"/>
        </w:rPr>
        <w:t>Требования, предусмотренные проектом постановления для получателей субсидии</w:t>
      </w:r>
      <w:r w:rsidR="005A07A3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соответствуют нормам</w:t>
      </w:r>
      <w:r w:rsidRPr="00B24A71">
        <w:rPr>
          <w:rFonts w:ascii="Times New Roman" w:hAnsi="Times New Roman" w:cs="Times New Roman"/>
          <w:sz w:val="27"/>
          <w:szCs w:val="27"/>
        </w:rPr>
        <w:t xml:space="preserve"> п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остановления Правительства Российской Федерации от 06 сентября 2016 года № 887 «Об общих требованиях к 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(далее - постановление Правительства РФ № 887)  и не носят характер избыточных.</w:t>
      </w:r>
      <w:proofErr w:type="gramEnd"/>
    </w:p>
    <w:p w:rsidR="00B34178" w:rsidRPr="00B24A71" w:rsidRDefault="00C426E5" w:rsidP="00C426E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hAnsi="Times New Roman" w:cs="Times New Roman"/>
          <w:sz w:val="27"/>
          <w:szCs w:val="27"/>
          <w:lang w:eastAsia="ru-RU"/>
        </w:rPr>
        <w:t>Порядок в новой редакции помимо правок редакционного и правового характера учитывает ряд замечаний, изложенных в заключени</w:t>
      </w:r>
      <w:proofErr w:type="gramStart"/>
      <w:r w:rsidRPr="00B24A71">
        <w:rPr>
          <w:rFonts w:ascii="Times New Roman" w:hAnsi="Times New Roman" w:cs="Times New Roman"/>
          <w:sz w:val="27"/>
          <w:szCs w:val="27"/>
          <w:lang w:eastAsia="ru-RU"/>
        </w:rPr>
        <w:t>и</w:t>
      </w:r>
      <w:proofErr w:type="gramEnd"/>
      <w:r w:rsidR="00B34178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от 07 ноября </w:t>
      </w:r>
      <w:proofErr w:type="spellStart"/>
      <w:r w:rsidR="00B34178" w:rsidRPr="00B24A71">
        <w:rPr>
          <w:rFonts w:ascii="Times New Roman" w:hAnsi="Times New Roman" w:cs="Times New Roman"/>
          <w:sz w:val="27"/>
          <w:szCs w:val="27"/>
          <w:lang w:eastAsia="ru-RU"/>
        </w:rPr>
        <w:t>т.г</w:t>
      </w:r>
      <w:proofErr w:type="spellEnd"/>
      <w:r w:rsidR="00B34178" w:rsidRPr="00B24A71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645549" w:rsidRPr="00B24A7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отчете о проведении публичных обсу</w:t>
      </w:r>
      <w:r w:rsidR="00B34178" w:rsidRPr="00B24A71">
        <w:rPr>
          <w:rFonts w:ascii="Times New Roman" w:hAnsi="Times New Roman" w:cs="Times New Roman"/>
          <w:sz w:val="27"/>
          <w:szCs w:val="27"/>
          <w:lang w:eastAsia="ru-RU"/>
        </w:rPr>
        <w:t>ждений по проекту постановления</w:t>
      </w:r>
      <w:r w:rsidR="00645549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и протоколе урегулирования разногласий по проекту постановления</w:t>
      </w:r>
      <w:r w:rsidR="00B34178" w:rsidRPr="00B24A7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B5A61" w:rsidRPr="00B24A71" w:rsidRDefault="005C4B36" w:rsidP="00C426E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hAnsi="Times New Roman" w:cs="Times New Roman"/>
          <w:sz w:val="27"/>
          <w:szCs w:val="27"/>
          <w:lang w:eastAsia="ru-RU"/>
        </w:rPr>
        <w:t>Так, разработчиком раскрыт показатель результативности, указанный в пункте 13 Порядка</w:t>
      </w:r>
      <w:r w:rsidR="00D4539F" w:rsidRPr="00B24A71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4539F" w:rsidRPr="00B24A71"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>аким показателем</w:t>
      </w:r>
      <w:r w:rsidR="00D4539F" w:rsidRPr="00B24A7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24A71">
        <w:rPr>
          <w:rFonts w:ascii="Times New Roman" w:hAnsi="Times New Roman" w:cs="Times New Roman"/>
          <w:sz w:val="27"/>
          <w:szCs w:val="27"/>
          <w:lang w:eastAsia="ru-RU"/>
        </w:rPr>
        <w:t>согласно пункта</w:t>
      </w:r>
      <w:proofErr w:type="gramEnd"/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19 Порядка</w:t>
      </w:r>
      <w:r w:rsidR="00D4539F" w:rsidRPr="00B24A7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4539F" w:rsidRPr="00B24A71">
        <w:rPr>
          <w:rFonts w:ascii="Times New Roman" w:hAnsi="Times New Roman" w:cs="Times New Roman"/>
          <w:sz w:val="27"/>
          <w:szCs w:val="27"/>
          <w:lang w:eastAsia="ru-RU"/>
        </w:rPr>
        <w:t>предлагается определить</w:t>
      </w:r>
      <w:r w:rsidR="005732FE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– ввод объекта в эксплуатацию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>. Однако данный показатель от</w:t>
      </w:r>
      <w:r w:rsidR="00D4539F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личается от предложенных </w:t>
      </w:r>
      <w:r w:rsidR="005A07A3">
        <w:rPr>
          <w:rFonts w:ascii="Times New Roman" w:hAnsi="Times New Roman" w:cs="Times New Roman"/>
          <w:sz w:val="27"/>
          <w:szCs w:val="27"/>
          <w:lang w:eastAsia="ru-RU"/>
        </w:rPr>
        <w:t xml:space="preserve">в </w:t>
      </w:r>
      <w:r w:rsidR="00D4539F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ранее </w:t>
      </w:r>
      <w:r w:rsidR="005A07A3">
        <w:rPr>
          <w:rFonts w:ascii="Times New Roman" w:hAnsi="Times New Roman" w:cs="Times New Roman"/>
          <w:sz w:val="27"/>
          <w:szCs w:val="27"/>
          <w:lang w:eastAsia="ru-RU"/>
        </w:rPr>
        <w:t xml:space="preserve">согласованном варианте проекта </w:t>
      </w:r>
      <w:r w:rsidR="00D4539F" w:rsidRPr="00B24A71">
        <w:rPr>
          <w:rFonts w:ascii="Times New Roman" w:hAnsi="Times New Roman" w:cs="Times New Roman"/>
          <w:sz w:val="27"/>
          <w:szCs w:val="27"/>
          <w:lang w:eastAsia="ru-RU"/>
        </w:rPr>
        <w:t>показателей</w:t>
      </w:r>
      <w:r w:rsidR="005A07A3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732FE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– соответствие условиям государственного контракта количества жилых помещений в строящемся объекте и сроков их предоставления государственному заказчику. </w:t>
      </w:r>
      <w:r w:rsidR="004B5A61" w:rsidRPr="00B24A71">
        <w:rPr>
          <w:rFonts w:ascii="Times New Roman" w:hAnsi="Times New Roman" w:cs="Times New Roman"/>
          <w:sz w:val="27"/>
          <w:szCs w:val="27"/>
          <w:lang w:eastAsia="ru-RU"/>
        </w:rPr>
        <w:t>Полагаем</w:t>
      </w:r>
      <w:r w:rsidR="005A07A3">
        <w:rPr>
          <w:rFonts w:ascii="Times New Roman" w:hAnsi="Times New Roman" w:cs="Times New Roman"/>
          <w:sz w:val="27"/>
          <w:szCs w:val="27"/>
          <w:lang w:eastAsia="ru-RU"/>
        </w:rPr>
        <w:t>, что</w:t>
      </w:r>
      <w:r w:rsidR="004B5A61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предлагаемый показатель результативности – ввод объекта в эксплуатацию, </w:t>
      </w:r>
      <w:r w:rsidR="005A07A3" w:rsidRPr="005A07A3">
        <w:rPr>
          <w:rFonts w:ascii="Times New Roman" w:hAnsi="Times New Roman" w:cs="Times New Roman"/>
          <w:sz w:val="27"/>
          <w:szCs w:val="27"/>
          <w:lang w:eastAsia="ru-RU"/>
        </w:rPr>
        <w:t xml:space="preserve">некорректно </w:t>
      </w:r>
      <w:proofErr w:type="gramStart"/>
      <w:r w:rsidR="005A07A3" w:rsidRPr="005A07A3">
        <w:rPr>
          <w:rFonts w:ascii="Times New Roman" w:hAnsi="Times New Roman" w:cs="Times New Roman"/>
          <w:sz w:val="27"/>
          <w:szCs w:val="27"/>
          <w:lang w:eastAsia="ru-RU"/>
        </w:rPr>
        <w:t>устанавливать</w:t>
      </w:r>
      <w:proofErr w:type="gramEnd"/>
      <w:r w:rsidR="005A07A3" w:rsidRPr="005A07A3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B5A61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поскольку возникает противоречие с нормой Порядка о сроке подачи документов для получения субсидии, определяемого пунктом 6 Порядка – «не позднее 6 месяцев после ввода в эксплуатацию объекта». То есть соискатель субсидии в случае не сдачи объекта в эксплуатацию не сможет претендовать на её получение, так как срок подачи документов напрямую увязан с моментом сдачи объекта в эксплуатацию. </w:t>
      </w:r>
    </w:p>
    <w:p w:rsidR="00645549" w:rsidRPr="00B24A71" w:rsidRDefault="00B3366E" w:rsidP="00C426E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B24A71">
        <w:rPr>
          <w:rFonts w:ascii="Times New Roman" w:hAnsi="Times New Roman" w:cs="Times New Roman"/>
          <w:sz w:val="27"/>
          <w:szCs w:val="27"/>
          <w:lang w:eastAsia="ru-RU"/>
        </w:rPr>
        <w:t>В соответствии с  подпунктом «з» пункта 4 постановления Правительства РФ № 887</w:t>
      </w:r>
      <w:r w:rsidRPr="00B24A71">
        <w:rPr>
          <w:sz w:val="27"/>
          <w:szCs w:val="27"/>
        </w:rPr>
        <w:t xml:space="preserve"> 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>при определении условий и порядка предоставления субсидий указывается</w:t>
      </w:r>
      <w:r w:rsidRPr="00B24A71">
        <w:rPr>
          <w:sz w:val="27"/>
          <w:szCs w:val="27"/>
        </w:rPr>
        <w:t xml:space="preserve"> 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 или программ, указанных в подпункте "б" пункта 3 </w:t>
      </w:r>
      <w:r w:rsidR="004B5A61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указанного постановления  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>(в случае, если субсидия предоставляется в целях реализации такого проекта, программы), и показатели, необходимые для достижения</w:t>
      </w:r>
      <w:proofErr w:type="gramEnd"/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</w:t>
      </w:r>
      <w:r w:rsidRPr="005A07A3">
        <w:rPr>
          <w:rFonts w:ascii="Times New Roman" w:hAnsi="Times New Roman" w:cs="Times New Roman"/>
          <w:sz w:val="27"/>
          <w:szCs w:val="27"/>
          <w:u w:val="single"/>
          <w:lang w:eastAsia="ru-RU"/>
        </w:rPr>
        <w:t>значения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которых устанавливаются в соглашениях</w:t>
      </w:r>
      <w:r w:rsidR="004B5A61" w:rsidRPr="00B24A71">
        <w:rPr>
          <w:rFonts w:ascii="Times New Roman" w:hAnsi="Times New Roman" w:cs="Times New Roman"/>
          <w:sz w:val="27"/>
          <w:szCs w:val="27"/>
          <w:lang w:eastAsia="ru-RU"/>
        </w:rPr>
        <w:t>. Считаем, что положения проекта постановления необходимо скорректировать в соответствии с вышеуказанными нормами постановления Правительства РФ № 887.</w:t>
      </w:r>
    </w:p>
    <w:p w:rsidR="005C4B36" w:rsidRPr="00B24A71" w:rsidRDefault="00645549" w:rsidP="00C426E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Рассматриваемой редакцией проекта постановления учтено замечание Уполномоченного по защите прав предпринимателей </w:t>
      </w:r>
      <w:r w:rsidR="005732FE" w:rsidRPr="00B24A71">
        <w:rPr>
          <w:rFonts w:ascii="Times New Roman" w:hAnsi="Times New Roman" w:cs="Times New Roman"/>
          <w:sz w:val="27"/>
          <w:szCs w:val="27"/>
          <w:lang w:eastAsia="ru-RU"/>
        </w:rPr>
        <w:t>в Забайкальском крае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>в части конкретизации перечня документов, подтверждающих «полную строительную готовность объекта к приему ресурса</w:t>
      </w:r>
      <w:r w:rsidR="005732FE" w:rsidRPr="00B24A71">
        <w:rPr>
          <w:rFonts w:ascii="Times New Roman" w:hAnsi="Times New Roman" w:cs="Times New Roman"/>
          <w:sz w:val="27"/>
          <w:szCs w:val="27"/>
          <w:lang w:eastAsia="ru-RU"/>
        </w:rPr>
        <w:t>». Н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>о предлагаемая редакция подпункта 1 пункта 6 Порядка в части наличия формулировки «</w:t>
      </w:r>
      <w:r w:rsidR="005732FE" w:rsidRPr="00B24A71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или другие документы» имеет расширенное толкование, что может </w:t>
      </w:r>
      <w:r w:rsidR="005732FE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устанавливать для </w:t>
      </w:r>
      <w:proofErr w:type="spellStart"/>
      <w:r w:rsidR="005732FE" w:rsidRPr="00B24A71">
        <w:rPr>
          <w:rFonts w:ascii="Times New Roman" w:hAnsi="Times New Roman" w:cs="Times New Roman"/>
          <w:sz w:val="27"/>
          <w:szCs w:val="27"/>
          <w:lang w:eastAsia="ru-RU"/>
        </w:rPr>
        <w:t>правоприменителя</w:t>
      </w:r>
      <w:proofErr w:type="spellEnd"/>
      <w:r w:rsidR="005732FE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необоснованно широкие пределы усмотрения, способствуя возникновению </w:t>
      </w:r>
      <w:proofErr w:type="spellStart"/>
      <w:r w:rsidR="005732FE" w:rsidRPr="00B24A71">
        <w:rPr>
          <w:rFonts w:ascii="Times New Roman" w:hAnsi="Times New Roman" w:cs="Times New Roman"/>
          <w:sz w:val="27"/>
          <w:szCs w:val="27"/>
          <w:lang w:eastAsia="ru-RU"/>
        </w:rPr>
        <w:t>коррупциогенного</w:t>
      </w:r>
      <w:proofErr w:type="spellEnd"/>
      <w:r w:rsidR="005732FE"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фактора.</w:t>
      </w:r>
    </w:p>
    <w:p w:rsidR="00EA0904" w:rsidRPr="00B24A71" w:rsidRDefault="00645549" w:rsidP="005A07A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4A7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B5A61" w:rsidRPr="00B24A7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EA0904" w:rsidRPr="00B24A71">
        <w:rPr>
          <w:rFonts w:ascii="Times New Roman" w:hAnsi="Times New Roman" w:cs="Times New Roman"/>
          <w:sz w:val="27"/>
          <w:szCs w:val="27"/>
        </w:rPr>
        <w:t>Порядок</w:t>
      </w:r>
      <w:r w:rsidR="00B3366E" w:rsidRPr="00B24A71">
        <w:rPr>
          <w:rFonts w:ascii="Times New Roman" w:hAnsi="Times New Roman" w:cs="Times New Roman"/>
          <w:sz w:val="27"/>
          <w:szCs w:val="27"/>
        </w:rPr>
        <w:t xml:space="preserve"> в </w:t>
      </w:r>
      <w:r w:rsidR="0096381B" w:rsidRPr="00B24A71">
        <w:rPr>
          <w:rFonts w:ascii="Times New Roman" w:hAnsi="Times New Roman" w:cs="Times New Roman"/>
          <w:sz w:val="27"/>
          <w:szCs w:val="27"/>
        </w:rPr>
        <w:t>новой</w:t>
      </w:r>
      <w:r w:rsidR="00B3366E" w:rsidRPr="00B24A71">
        <w:rPr>
          <w:rFonts w:ascii="Times New Roman" w:hAnsi="Times New Roman" w:cs="Times New Roman"/>
          <w:sz w:val="27"/>
          <w:szCs w:val="27"/>
        </w:rPr>
        <w:t xml:space="preserve"> редакции </w:t>
      </w:r>
      <w:r w:rsidR="00EA0904" w:rsidRPr="00B24A71">
        <w:rPr>
          <w:rFonts w:ascii="Times New Roman" w:hAnsi="Times New Roman" w:cs="Times New Roman"/>
          <w:sz w:val="27"/>
          <w:szCs w:val="27"/>
        </w:rPr>
        <w:t xml:space="preserve"> определяет перечень документов для получения субсидии</w:t>
      </w:r>
      <w:r w:rsidR="0096381B" w:rsidRPr="00B24A71">
        <w:rPr>
          <w:rFonts w:ascii="Times New Roman" w:hAnsi="Times New Roman" w:cs="Times New Roman"/>
          <w:sz w:val="27"/>
          <w:szCs w:val="27"/>
        </w:rPr>
        <w:t xml:space="preserve">, в котором иначе сформулирован документ, указанный  </w:t>
      </w:r>
      <w:r w:rsidR="0096381B" w:rsidRPr="00B24A71">
        <w:rPr>
          <w:rFonts w:ascii="Times New Roman" w:hAnsi="Times New Roman" w:cs="Times New Roman"/>
          <w:sz w:val="27"/>
          <w:szCs w:val="27"/>
        </w:rPr>
        <w:lastRenderedPageBreak/>
        <w:t>ранее к предоставлению как «декларация о количестве квартир в многоквартирном жилом доме с указанием общей площади жилых помещений в доме…». В рассматриваемой редакции Порядка  вместо указанного документа предлагается  предоставлять «информацию о технико-экономических показателях объекта с указанием общей площади жилых помещений». Полагаем, что такая формулировка имеет</w:t>
      </w:r>
      <w:r w:rsidR="00161308" w:rsidRPr="00B24A71">
        <w:rPr>
          <w:rFonts w:ascii="Times New Roman" w:hAnsi="Times New Roman" w:cs="Times New Roman"/>
          <w:sz w:val="27"/>
          <w:szCs w:val="27"/>
        </w:rPr>
        <w:t xml:space="preserve"> более</w:t>
      </w:r>
      <w:r w:rsidR="0096381B" w:rsidRPr="00B24A71">
        <w:rPr>
          <w:rFonts w:ascii="Times New Roman" w:hAnsi="Times New Roman" w:cs="Times New Roman"/>
          <w:sz w:val="27"/>
          <w:szCs w:val="27"/>
        </w:rPr>
        <w:t xml:space="preserve"> широкое толкование</w:t>
      </w:r>
      <w:r w:rsidR="00161308" w:rsidRPr="00B24A71">
        <w:rPr>
          <w:rFonts w:ascii="Times New Roman" w:hAnsi="Times New Roman" w:cs="Times New Roman"/>
          <w:sz w:val="27"/>
          <w:szCs w:val="27"/>
        </w:rPr>
        <w:t xml:space="preserve"> </w:t>
      </w:r>
      <w:r w:rsidR="0096381B" w:rsidRPr="00B24A71">
        <w:rPr>
          <w:rFonts w:ascii="Times New Roman" w:hAnsi="Times New Roman" w:cs="Times New Roman"/>
          <w:sz w:val="27"/>
          <w:szCs w:val="27"/>
        </w:rPr>
        <w:t>и предлагаем сформулировать документ, который должен представить субъект предпринимательской деятельности</w:t>
      </w:r>
      <w:r w:rsidR="00161308" w:rsidRPr="00B24A71">
        <w:rPr>
          <w:rFonts w:ascii="Times New Roman" w:hAnsi="Times New Roman" w:cs="Times New Roman"/>
          <w:sz w:val="27"/>
          <w:szCs w:val="27"/>
        </w:rPr>
        <w:t>,</w:t>
      </w:r>
      <w:r w:rsidR="0096381B" w:rsidRPr="00B24A71">
        <w:rPr>
          <w:rFonts w:ascii="Times New Roman" w:hAnsi="Times New Roman" w:cs="Times New Roman"/>
          <w:sz w:val="27"/>
          <w:szCs w:val="27"/>
        </w:rPr>
        <w:t xml:space="preserve"> более </w:t>
      </w:r>
      <w:r w:rsidR="00161308" w:rsidRPr="00B24A71">
        <w:rPr>
          <w:rFonts w:ascii="Times New Roman" w:hAnsi="Times New Roman" w:cs="Times New Roman"/>
          <w:sz w:val="27"/>
          <w:szCs w:val="27"/>
        </w:rPr>
        <w:t>четко (возможно стоит оформить соответствующее приложение к Порядку)</w:t>
      </w:r>
      <w:r w:rsidR="0096381B" w:rsidRPr="00B24A71">
        <w:rPr>
          <w:rFonts w:ascii="Times New Roman" w:hAnsi="Times New Roman" w:cs="Times New Roman"/>
          <w:sz w:val="27"/>
          <w:szCs w:val="27"/>
        </w:rPr>
        <w:t>.</w:t>
      </w:r>
    </w:p>
    <w:p w:rsidR="00161308" w:rsidRPr="00B24A71" w:rsidRDefault="00161308" w:rsidP="007B33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4A71">
        <w:rPr>
          <w:rFonts w:ascii="Times New Roman" w:hAnsi="Times New Roman" w:cs="Times New Roman"/>
          <w:sz w:val="27"/>
          <w:szCs w:val="27"/>
        </w:rPr>
        <w:t>В рассматриваемой редакции Порядка учтено замечание о корректировке положения об определении размера субсидии, из перечня документов, предоставляемых соискателем субсидии, исключена справка об отсутствии налоговой задолженности, положения, описывающие механизм и сроки предоставления субсидии ответственными органами власти края не претерпели изменений по сравнению с ранее рассматриваемой редакцией проекта постановления.</w:t>
      </w:r>
    </w:p>
    <w:p w:rsidR="003605FC" w:rsidRPr="00B24A71" w:rsidRDefault="00161308" w:rsidP="007B33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4A71">
        <w:rPr>
          <w:rFonts w:ascii="Times New Roman" w:hAnsi="Times New Roman" w:cs="Times New Roman"/>
          <w:sz w:val="27"/>
          <w:szCs w:val="27"/>
        </w:rPr>
        <w:t xml:space="preserve">Вместе с тем в Порядке отсутствует положение, регламентированное подпунктом «д» пункта 4 </w:t>
      </w:r>
      <w:r w:rsidR="00801D32" w:rsidRPr="00B24A71">
        <w:rPr>
          <w:rFonts w:ascii="Times New Roman" w:hAnsi="Times New Roman" w:cs="Times New Roman"/>
          <w:sz w:val="27"/>
          <w:szCs w:val="27"/>
        </w:rPr>
        <w:t>постановления Правительства РФ № 887.</w:t>
      </w:r>
      <w:r w:rsidRPr="00B24A71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142052" w:rsidRPr="00B24A71" w:rsidRDefault="00801D32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Ранее п</w:t>
      </w:r>
      <w:r w:rsidR="00142052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проекту постановления проводились публичные обсуждения, в рамках которых проект постановления направлялся в </w:t>
      </w:r>
      <w:proofErr w:type="gramStart"/>
      <w:r w:rsidR="00142052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бизнес-сообщества</w:t>
      </w:r>
      <w:proofErr w:type="gramEnd"/>
      <w:r w:rsidR="00142052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Забайкальского края и отдельным субъектам предпринимательской деятельности</w:t>
      </w:r>
      <w:r w:rsidR="005A07A3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застройщикам</w:t>
      </w:r>
      <w:r w:rsidR="00142052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потенциальным адресатам предлагаемого регулирования. По итогам публичных обсуждений поступили замечания только от </w:t>
      </w:r>
      <w:proofErr w:type="gramStart"/>
      <w:r w:rsidR="00142052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аппарата</w:t>
      </w:r>
      <w:proofErr w:type="gramEnd"/>
      <w:r w:rsidR="00142052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Уполномоченного по защите прав предп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ринимателей в Забайкальском края, которые в большей части урегулированы в рамках проведенного </w:t>
      </w:r>
      <w:r w:rsidR="005A07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 ноября </w:t>
      </w:r>
      <w:proofErr w:type="spellStart"/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т.г</w:t>
      </w:r>
      <w:proofErr w:type="spellEnd"/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совещания</w:t>
      </w:r>
      <w:r w:rsidR="00142052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застройщиков, в адрес которых направлялся проект постановления в октябре </w:t>
      </w:r>
      <w:proofErr w:type="spellStart"/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т.г</w:t>
      </w:r>
      <w:proofErr w:type="spellEnd"/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24A71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публичных обсуждений</w:t>
      </w:r>
      <w:r w:rsidR="00B24A71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поступили замечания и предложения к проекту</w:t>
      </w:r>
      <w:r w:rsidR="00B24A71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Учитывая п</w:t>
      </w:r>
      <w:r w:rsidR="00B24A71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ункт 6 Порядка проведения ОРВ, рассматриваемый проект постановления не направлялся на повторные  публичные обсуждения. Вместе с тем считаем, что средняя степень регулирующего воздействия, в том числе ввиду наличия вышеуказанных замечаний, сохраняется.</w:t>
      </w:r>
    </w:p>
    <w:p w:rsidR="0053472D" w:rsidRPr="00B24A71" w:rsidRDefault="00250329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проведенной оценки регулирующего воздействия проекта </w:t>
      </w:r>
      <w:r w:rsidR="00445B0E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A1424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сделан вывод о </w:t>
      </w:r>
      <w:r w:rsidR="00445B0E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средней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степени регулирующего воздействия, </w:t>
      </w:r>
      <w:r w:rsidR="00445B0E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наличии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проекте </w:t>
      </w:r>
      <w:r w:rsidR="00445B0E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A1424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положений, </w:t>
      </w:r>
      <w:r w:rsidR="00B24A71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способствующих введению избыточных обязанностей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6494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ограничени</w:t>
      </w:r>
      <w:r w:rsidR="00B24A71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субъектов предпринимательской деятельности, а также положений, </w:t>
      </w:r>
      <w:r w:rsidR="00C56494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способствующих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4A71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возникновению необоснованных</w:t>
      </w: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расходов субъектов пр</w:t>
      </w:r>
      <w:r w:rsidR="00031B1D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едпринимательской деятельности</w:t>
      </w:r>
      <w:r w:rsidR="00B24A71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56494"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31B1D" w:rsidRPr="00B24A71" w:rsidRDefault="00031B1D" w:rsidP="00031B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1B1D" w:rsidRPr="00B24A71" w:rsidRDefault="00406DD0" w:rsidP="00B060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4A7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Приложение: на __ л. в 1 экз.</w:t>
      </w:r>
    </w:p>
    <w:p w:rsidR="00031B1D" w:rsidRPr="00B24A71" w:rsidRDefault="00031B1D" w:rsidP="00031B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072F" w:rsidRPr="00B24A71" w:rsidRDefault="00B24A71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</w:pPr>
      <w:proofErr w:type="spellStart"/>
      <w:r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>. з</w:t>
      </w:r>
      <w:r w:rsidR="0035072F" w:rsidRPr="00B24A71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>аместител</w:t>
      </w:r>
      <w:r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>я</w:t>
      </w:r>
      <w:r w:rsidR="0035072F" w:rsidRPr="00B24A71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 xml:space="preserve"> министра</w:t>
      </w:r>
    </w:p>
    <w:p w:rsidR="0035072F" w:rsidRPr="00B24A71" w:rsidRDefault="0035072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</w:pPr>
      <w:r w:rsidRPr="00B24A71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 xml:space="preserve">экономического развития  </w:t>
      </w:r>
    </w:p>
    <w:p w:rsidR="0035072F" w:rsidRPr="00B24A71" w:rsidRDefault="0035072F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</w:pPr>
      <w:r w:rsidRPr="00B24A71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 xml:space="preserve">Забайкальского края </w:t>
      </w:r>
      <w:r w:rsidRPr="00B24A71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ab/>
        <w:t xml:space="preserve">                                                                   </w:t>
      </w:r>
      <w:r w:rsidR="00B24A71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 xml:space="preserve">           </w:t>
      </w:r>
      <w:r w:rsidRPr="00B24A71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 xml:space="preserve"> </w:t>
      </w:r>
      <w:proofErr w:type="spellStart"/>
      <w:r w:rsidR="00B24A71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>Д.Г.Рысев</w:t>
      </w:r>
      <w:proofErr w:type="spellEnd"/>
    </w:p>
    <w:p w:rsidR="0053472D" w:rsidRPr="00B24A71" w:rsidRDefault="0053472D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</w:pPr>
    </w:p>
    <w:p w:rsidR="0053472D" w:rsidRPr="00B24A71" w:rsidRDefault="00C56494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  <w:r w:rsidRPr="00B24A71"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  <w:t>Игнатьева Ольга Владимировна</w:t>
      </w:r>
    </w:p>
    <w:p w:rsidR="00C56494" w:rsidRPr="00B24A71" w:rsidRDefault="00C56494" w:rsidP="003507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A71"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  <w:t>40-17-61</w:t>
      </w:r>
    </w:p>
    <w:p w:rsidR="0035072F" w:rsidRPr="00B24A71" w:rsidRDefault="0035072F" w:rsidP="003507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5072F" w:rsidRPr="00B24A71" w:rsidSect="00031B1D">
      <w:headerReference w:type="default" r:id="rId9"/>
      <w:pgSz w:w="11906" w:h="16838"/>
      <w:pgMar w:top="45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A3" w:rsidRDefault="005A07A3" w:rsidP="00C2596D">
      <w:pPr>
        <w:spacing w:after="0" w:line="240" w:lineRule="auto"/>
      </w:pPr>
      <w:r>
        <w:separator/>
      </w:r>
    </w:p>
  </w:endnote>
  <w:endnote w:type="continuationSeparator" w:id="0">
    <w:p w:rsidR="005A07A3" w:rsidRDefault="005A07A3" w:rsidP="00C2596D">
      <w:pPr>
        <w:spacing w:after="0" w:line="240" w:lineRule="auto"/>
      </w:pPr>
      <w:r>
        <w:continuationSeparator/>
      </w:r>
    </w:p>
  </w:endnote>
  <w:endnote w:type="continuationNotice" w:id="1">
    <w:p w:rsidR="005A07A3" w:rsidRDefault="005A07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§?-?§??§??§???§???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A3" w:rsidRDefault="005A07A3" w:rsidP="00C2596D">
      <w:pPr>
        <w:spacing w:after="0" w:line="240" w:lineRule="auto"/>
      </w:pPr>
      <w:r>
        <w:separator/>
      </w:r>
    </w:p>
  </w:footnote>
  <w:footnote w:type="continuationSeparator" w:id="0">
    <w:p w:rsidR="005A07A3" w:rsidRDefault="005A07A3" w:rsidP="00C2596D">
      <w:pPr>
        <w:spacing w:after="0" w:line="240" w:lineRule="auto"/>
      </w:pPr>
      <w:r>
        <w:continuationSeparator/>
      </w:r>
    </w:p>
  </w:footnote>
  <w:footnote w:type="continuationNotice" w:id="1">
    <w:p w:rsidR="005A07A3" w:rsidRDefault="005A07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5A07A3" w:rsidRDefault="005A07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98">
          <w:rPr>
            <w:noProof/>
          </w:rPr>
          <w:t>4</w:t>
        </w:r>
        <w:r>
          <w:fldChar w:fldCharType="end"/>
        </w:r>
      </w:p>
    </w:sdtContent>
  </w:sdt>
  <w:p w:rsidR="005A07A3" w:rsidRDefault="005A07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7A6387"/>
    <w:multiLevelType w:val="multilevel"/>
    <w:tmpl w:val="DCC62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40E42"/>
    <w:multiLevelType w:val="multilevel"/>
    <w:tmpl w:val="6F72C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F7430"/>
    <w:multiLevelType w:val="multilevel"/>
    <w:tmpl w:val="533A6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2CF1936"/>
    <w:multiLevelType w:val="hybridMultilevel"/>
    <w:tmpl w:val="1680AC48"/>
    <w:lvl w:ilvl="0" w:tplc="39D28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20"/>
  </w:num>
  <w:num w:numId="7">
    <w:abstractNumId w:val="5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19"/>
  </w:num>
  <w:num w:numId="16">
    <w:abstractNumId w:val="16"/>
  </w:num>
  <w:num w:numId="17">
    <w:abstractNumId w:val="1"/>
  </w:num>
  <w:num w:numId="18">
    <w:abstractNumId w:val="11"/>
  </w:num>
  <w:num w:numId="19">
    <w:abstractNumId w:val="18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1B1D"/>
    <w:rsid w:val="00035203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B1980"/>
    <w:rsid w:val="000C321A"/>
    <w:rsid w:val="000D04D9"/>
    <w:rsid w:val="000D22DF"/>
    <w:rsid w:val="000D73AB"/>
    <w:rsid w:val="000E0661"/>
    <w:rsid w:val="000E5B93"/>
    <w:rsid w:val="000F55CC"/>
    <w:rsid w:val="001031F2"/>
    <w:rsid w:val="00104F90"/>
    <w:rsid w:val="00111AAA"/>
    <w:rsid w:val="00120201"/>
    <w:rsid w:val="001241F1"/>
    <w:rsid w:val="0013408D"/>
    <w:rsid w:val="00142052"/>
    <w:rsid w:val="00145D1D"/>
    <w:rsid w:val="001612DE"/>
    <w:rsid w:val="00161308"/>
    <w:rsid w:val="001703EB"/>
    <w:rsid w:val="001715E9"/>
    <w:rsid w:val="001831EB"/>
    <w:rsid w:val="00183ECF"/>
    <w:rsid w:val="0019293C"/>
    <w:rsid w:val="001A464A"/>
    <w:rsid w:val="001B0321"/>
    <w:rsid w:val="001B132D"/>
    <w:rsid w:val="001B4766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0329"/>
    <w:rsid w:val="00256479"/>
    <w:rsid w:val="0026234D"/>
    <w:rsid w:val="00265A94"/>
    <w:rsid w:val="00270B92"/>
    <w:rsid w:val="00271BB1"/>
    <w:rsid w:val="002769DD"/>
    <w:rsid w:val="00284BC9"/>
    <w:rsid w:val="002B404D"/>
    <w:rsid w:val="002D2203"/>
    <w:rsid w:val="002E2126"/>
    <w:rsid w:val="002F2A72"/>
    <w:rsid w:val="002F5913"/>
    <w:rsid w:val="0031645D"/>
    <w:rsid w:val="003222D2"/>
    <w:rsid w:val="003313BA"/>
    <w:rsid w:val="00342E6E"/>
    <w:rsid w:val="0035072F"/>
    <w:rsid w:val="00356531"/>
    <w:rsid w:val="003574FC"/>
    <w:rsid w:val="003605FC"/>
    <w:rsid w:val="00371BCA"/>
    <w:rsid w:val="0037215C"/>
    <w:rsid w:val="00380EED"/>
    <w:rsid w:val="00396070"/>
    <w:rsid w:val="003A15CB"/>
    <w:rsid w:val="003A249C"/>
    <w:rsid w:val="003B6800"/>
    <w:rsid w:val="003C031E"/>
    <w:rsid w:val="003C31E9"/>
    <w:rsid w:val="003C586B"/>
    <w:rsid w:val="003C655D"/>
    <w:rsid w:val="003D20A6"/>
    <w:rsid w:val="003E0B9D"/>
    <w:rsid w:val="003F765D"/>
    <w:rsid w:val="00404DDA"/>
    <w:rsid w:val="00405618"/>
    <w:rsid w:val="00406DD0"/>
    <w:rsid w:val="00416D78"/>
    <w:rsid w:val="00420000"/>
    <w:rsid w:val="004326E5"/>
    <w:rsid w:val="00435DBA"/>
    <w:rsid w:val="0043712C"/>
    <w:rsid w:val="00445B0E"/>
    <w:rsid w:val="00454DD6"/>
    <w:rsid w:val="00457D79"/>
    <w:rsid w:val="00464849"/>
    <w:rsid w:val="00475763"/>
    <w:rsid w:val="0048037D"/>
    <w:rsid w:val="004859E6"/>
    <w:rsid w:val="00485BDD"/>
    <w:rsid w:val="00490007"/>
    <w:rsid w:val="00492958"/>
    <w:rsid w:val="00495ECE"/>
    <w:rsid w:val="00497EA0"/>
    <w:rsid w:val="004A58A2"/>
    <w:rsid w:val="004B3801"/>
    <w:rsid w:val="004B5A61"/>
    <w:rsid w:val="004E48E4"/>
    <w:rsid w:val="0050326E"/>
    <w:rsid w:val="00516A43"/>
    <w:rsid w:val="00525CD6"/>
    <w:rsid w:val="0053472D"/>
    <w:rsid w:val="005408B4"/>
    <w:rsid w:val="00542DCA"/>
    <w:rsid w:val="00563DC5"/>
    <w:rsid w:val="005732FE"/>
    <w:rsid w:val="005757EA"/>
    <w:rsid w:val="005808B9"/>
    <w:rsid w:val="00585080"/>
    <w:rsid w:val="005911A4"/>
    <w:rsid w:val="005A07A3"/>
    <w:rsid w:val="005B09F7"/>
    <w:rsid w:val="005B49C7"/>
    <w:rsid w:val="005B61BC"/>
    <w:rsid w:val="005C03EB"/>
    <w:rsid w:val="005C0537"/>
    <w:rsid w:val="005C13AC"/>
    <w:rsid w:val="005C4B36"/>
    <w:rsid w:val="005D1CFF"/>
    <w:rsid w:val="005E19BE"/>
    <w:rsid w:val="005E5BB0"/>
    <w:rsid w:val="005F6152"/>
    <w:rsid w:val="005F77F2"/>
    <w:rsid w:val="00604898"/>
    <w:rsid w:val="00612D42"/>
    <w:rsid w:val="006249EB"/>
    <w:rsid w:val="0062530E"/>
    <w:rsid w:val="00635513"/>
    <w:rsid w:val="006443D4"/>
    <w:rsid w:val="00645549"/>
    <w:rsid w:val="00646378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6F73DB"/>
    <w:rsid w:val="007028C1"/>
    <w:rsid w:val="00714DA0"/>
    <w:rsid w:val="0072286C"/>
    <w:rsid w:val="00730D27"/>
    <w:rsid w:val="00733A50"/>
    <w:rsid w:val="00734582"/>
    <w:rsid w:val="00740186"/>
    <w:rsid w:val="00741E28"/>
    <w:rsid w:val="0074208C"/>
    <w:rsid w:val="00742181"/>
    <w:rsid w:val="007572CB"/>
    <w:rsid w:val="00762B28"/>
    <w:rsid w:val="007707E6"/>
    <w:rsid w:val="00773BED"/>
    <w:rsid w:val="007A23B3"/>
    <w:rsid w:val="007A2BB1"/>
    <w:rsid w:val="007B3317"/>
    <w:rsid w:val="007D7CBC"/>
    <w:rsid w:val="007E0ED6"/>
    <w:rsid w:val="007E3C58"/>
    <w:rsid w:val="007E6FC2"/>
    <w:rsid w:val="007F08FB"/>
    <w:rsid w:val="00801D32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F3582"/>
    <w:rsid w:val="00901119"/>
    <w:rsid w:val="00905184"/>
    <w:rsid w:val="009069F3"/>
    <w:rsid w:val="00916D50"/>
    <w:rsid w:val="00923AB9"/>
    <w:rsid w:val="00927ED8"/>
    <w:rsid w:val="009309A6"/>
    <w:rsid w:val="00945B02"/>
    <w:rsid w:val="009568E6"/>
    <w:rsid w:val="0096381B"/>
    <w:rsid w:val="00963E0F"/>
    <w:rsid w:val="009641C5"/>
    <w:rsid w:val="00966895"/>
    <w:rsid w:val="00973C48"/>
    <w:rsid w:val="009835E7"/>
    <w:rsid w:val="00990504"/>
    <w:rsid w:val="00991384"/>
    <w:rsid w:val="00996BEB"/>
    <w:rsid w:val="009A5D95"/>
    <w:rsid w:val="009A7604"/>
    <w:rsid w:val="009D742A"/>
    <w:rsid w:val="009E2383"/>
    <w:rsid w:val="009E54F7"/>
    <w:rsid w:val="009F5675"/>
    <w:rsid w:val="009F6116"/>
    <w:rsid w:val="009F6FC4"/>
    <w:rsid w:val="00A01B05"/>
    <w:rsid w:val="00A1363C"/>
    <w:rsid w:val="00A1424D"/>
    <w:rsid w:val="00A23114"/>
    <w:rsid w:val="00A66DB9"/>
    <w:rsid w:val="00A93B22"/>
    <w:rsid w:val="00A93E23"/>
    <w:rsid w:val="00AA04E5"/>
    <w:rsid w:val="00AA6253"/>
    <w:rsid w:val="00AA626F"/>
    <w:rsid w:val="00AC7AA3"/>
    <w:rsid w:val="00AD0087"/>
    <w:rsid w:val="00AE6D3B"/>
    <w:rsid w:val="00AF001D"/>
    <w:rsid w:val="00B06098"/>
    <w:rsid w:val="00B13D13"/>
    <w:rsid w:val="00B24A71"/>
    <w:rsid w:val="00B31A6E"/>
    <w:rsid w:val="00B33288"/>
    <w:rsid w:val="00B332DA"/>
    <w:rsid w:val="00B3366E"/>
    <w:rsid w:val="00B34178"/>
    <w:rsid w:val="00B424D5"/>
    <w:rsid w:val="00B44962"/>
    <w:rsid w:val="00B46FC8"/>
    <w:rsid w:val="00B55648"/>
    <w:rsid w:val="00B61E3E"/>
    <w:rsid w:val="00B7255A"/>
    <w:rsid w:val="00B84DF7"/>
    <w:rsid w:val="00B85074"/>
    <w:rsid w:val="00B90950"/>
    <w:rsid w:val="00B94ACF"/>
    <w:rsid w:val="00BA65B1"/>
    <w:rsid w:val="00BB267B"/>
    <w:rsid w:val="00BB3ABC"/>
    <w:rsid w:val="00BB4853"/>
    <w:rsid w:val="00BB7D8D"/>
    <w:rsid w:val="00BC10FE"/>
    <w:rsid w:val="00BE49FC"/>
    <w:rsid w:val="00BF4000"/>
    <w:rsid w:val="00C029D3"/>
    <w:rsid w:val="00C03562"/>
    <w:rsid w:val="00C0798F"/>
    <w:rsid w:val="00C258E0"/>
    <w:rsid w:val="00C2596D"/>
    <w:rsid w:val="00C30ADF"/>
    <w:rsid w:val="00C3624C"/>
    <w:rsid w:val="00C426E5"/>
    <w:rsid w:val="00C44725"/>
    <w:rsid w:val="00C512C9"/>
    <w:rsid w:val="00C56494"/>
    <w:rsid w:val="00C577F5"/>
    <w:rsid w:val="00C60E5F"/>
    <w:rsid w:val="00C65B13"/>
    <w:rsid w:val="00C67B53"/>
    <w:rsid w:val="00C67C74"/>
    <w:rsid w:val="00C81D98"/>
    <w:rsid w:val="00C84A8B"/>
    <w:rsid w:val="00C94175"/>
    <w:rsid w:val="00C951E0"/>
    <w:rsid w:val="00C96E80"/>
    <w:rsid w:val="00CB4A5F"/>
    <w:rsid w:val="00CE529B"/>
    <w:rsid w:val="00CF7BD7"/>
    <w:rsid w:val="00D15854"/>
    <w:rsid w:val="00D267CF"/>
    <w:rsid w:val="00D3540E"/>
    <w:rsid w:val="00D3694B"/>
    <w:rsid w:val="00D401FF"/>
    <w:rsid w:val="00D4539F"/>
    <w:rsid w:val="00D5492C"/>
    <w:rsid w:val="00D60DB6"/>
    <w:rsid w:val="00D70482"/>
    <w:rsid w:val="00D83856"/>
    <w:rsid w:val="00D84D4E"/>
    <w:rsid w:val="00D92D27"/>
    <w:rsid w:val="00DA04B1"/>
    <w:rsid w:val="00DA0567"/>
    <w:rsid w:val="00DA3DE6"/>
    <w:rsid w:val="00DD3036"/>
    <w:rsid w:val="00E0318B"/>
    <w:rsid w:val="00E0378F"/>
    <w:rsid w:val="00E06CE8"/>
    <w:rsid w:val="00E07F7E"/>
    <w:rsid w:val="00E179C9"/>
    <w:rsid w:val="00E24C4D"/>
    <w:rsid w:val="00E42171"/>
    <w:rsid w:val="00E42B15"/>
    <w:rsid w:val="00E472DD"/>
    <w:rsid w:val="00E56BE5"/>
    <w:rsid w:val="00E61315"/>
    <w:rsid w:val="00E61E0E"/>
    <w:rsid w:val="00E65715"/>
    <w:rsid w:val="00E72624"/>
    <w:rsid w:val="00E82C7A"/>
    <w:rsid w:val="00E90B42"/>
    <w:rsid w:val="00E928BC"/>
    <w:rsid w:val="00E92A0A"/>
    <w:rsid w:val="00E940DA"/>
    <w:rsid w:val="00EA0904"/>
    <w:rsid w:val="00EB3950"/>
    <w:rsid w:val="00EC31FE"/>
    <w:rsid w:val="00EC4080"/>
    <w:rsid w:val="00ED5B0C"/>
    <w:rsid w:val="00EE34C2"/>
    <w:rsid w:val="00EE55ED"/>
    <w:rsid w:val="00F0238D"/>
    <w:rsid w:val="00F036B8"/>
    <w:rsid w:val="00F0445E"/>
    <w:rsid w:val="00F05196"/>
    <w:rsid w:val="00F158A3"/>
    <w:rsid w:val="00F16F9F"/>
    <w:rsid w:val="00F53A76"/>
    <w:rsid w:val="00F56938"/>
    <w:rsid w:val="00F574DC"/>
    <w:rsid w:val="00F63218"/>
    <w:rsid w:val="00F767A9"/>
    <w:rsid w:val="00F82FED"/>
    <w:rsid w:val="00FA29AD"/>
    <w:rsid w:val="00FB3430"/>
    <w:rsid w:val="00FC0392"/>
    <w:rsid w:val="00FC160B"/>
    <w:rsid w:val="00FC6A95"/>
    <w:rsid w:val="00FD15D7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347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472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F4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000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mphasis"/>
    <w:basedOn w:val="a0"/>
    <w:qFormat/>
    <w:rsid w:val="00E24C4D"/>
    <w:rPr>
      <w:i/>
      <w:iCs/>
    </w:rPr>
  </w:style>
  <w:style w:type="character" w:customStyle="1" w:styleId="611pt">
    <w:name w:val="Основной текст (6) + 11 pt;Не полужирный"/>
    <w:basedOn w:val="a0"/>
    <w:rsid w:val="005C0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e">
    <w:name w:val="Знак Знак Знак"/>
    <w:basedOn w:val="a"/>
    <w:uiPriority w:val="99"/>
    <w:rsid w:val="00FB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347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472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F4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000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mphasis"/>
    <w:basedOn w:val="a0"/>
    <w:qFormat/>
    <w:rsid w:val="00E24C4D"/>
    <w:rPr>
      <w:i/>
      <w:iCs/>
    </w:rPr>
  </w:style>
  <w:style w:type="character" w:customStyle="1" w:styleId="611pt">
    <w:name w:val="Основной текст (6) + 11 pt;Не полужирный"/>
    <w:basedOn w:val="a0"/>
    <w:rsid w:val="005C0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e">
    <w:name w:val="Знак Знак Знак"/>
    <w:basedOn w:val="a"/>
    <w:uiPriority w:val="99"/>
    <w:rsid w:val="00FB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79BB-3F89-4D0A-A574-D2B1CC32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Sibeleva</dc:creator>
  <cp:lastModifiedBy>Наталья Цирендоржиева</cp:lastModifiedBy>
  <cp:revision>4</cp:revision>
  <cp:lastPrinted>2019-12-19T08:47:00Z</cp:lastPrinted>
  <dcterms:created xsi:type="dcterms:W3CDTF">2019-12-19T04:28:00Z</dcterms:created>
  <dcterms:modified xsi:type="dcterms:W3CDTF">2019-12-19T08:48:00Z</dcterms:modified>
</cp:coreProperties>
</file>