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8"/>
        <w:tblW w:w="9639" w:type="dxa"/>
        <w:tblLayout w:type="fixed"/>
        <w:tblLook w:val="01E0" w:firstRow="1" w:lastRow="1" w:firstColumn="1" w:lastColumn="1" w:noHBand="0" w:noVBand="0"/>
      </w:tblPr>
      <w:tblGrid>
        <w:gridCol w:w="4092"/>
        <w:gridCol w:w="825"/>
        <w:gridCol w:w="4722"/>
      </w:tblGrid>
      <w:tr w:rsidR="00685541" w:rsidRPr="000D68C2" w:rsidTr="005D2E3E">
        <w:trPr>
          <w:trHeight w:val="3958"/>
        </w:trPr>
        <w:tc>
          <w:tcPr>
            <w:tcW w:w="4092" w:type="dxa"/>
          </w:tcPr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CEA8A" wp14:editId="2BBE724C">
                  <wp:extent cx="5143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заместителя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председателя Правительства 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Забайкальского края - министра 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Ленина ул., д. 63, г. Чита, 672000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 xml:space="preserve">.: (302-2) </w:t>
            </w: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40-17-69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(302-2) </w:t>
            </w: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40-17-91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spellStart"/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>e-mail</w:t>
            </w:r>
            <w:proofErr w:type="spellEnd"/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>: mineconom@economy.e-zab.ru</w:t>
            </w:r>
          </w:p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de-DE" w:eastAsia="ru-RU"/>
              </w:rPr>
            </w:pPr>
          </w:p>
          <w:tbl>
            <w:tblPr>
              <w:tblStyle w:val="ab"/>
              <w:tblpPr w:leftFromText="180" w:rightFromText="180" w:vertAnchor="text" w:horzAnchor="page" w:tblpX="125" w:tblpY="5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685541" w:rsidRPr="000D68C2" w:rsidTr="005D2E3E">
              <w:trPr>
                <w:trHeight w:val="270"/>
              </w:trPr>
              <w:tc>
                <w:tcPr>
                  <w:tcW w:w="3520" w:type="dxa"/>
                </w:tcPr>
                <w:p w:rsidR="00685541" w:rsidRPr="000D68C2" w:rsidRDefault="00685541" w:rsidP="00685541">
                  <w:pPr>
                    <w:widowControl w:val="0"/>
                    <w:jc w:val="both"/>
                    <w:rPr>
                      <w:lang w:val="en-US"/>
                    </w:rPr>
                  </w:pPr>
                  <w:bookmarkStart w:id="0" w:name="REGNUMDATESTAMP"/>
                  <w:bookmarkEnd w:id="0"/>
                </w:p>
                <w:p w:rsidR="00685541" w:rsidRPr="000D68C2" w:rsidRDefault="00685541" w:rsidP="00685541">
                  <w:pPr>
                    <w:widowControl w:val="0"/>
                    <w:jc w:val="both"/>
                    <w:rPr>
                      <w:lang w:val="en-US"/>
                    </w:rPr>
                  </w:pPr>
                </w:p>
              </w:tc>
            </w:tr>
            <w:tr w:rsidR="00685541" w:rsidRPr="000D68C2" w:rsidTr="005D2E3E">
              <w:trPr>
                <w:trHeight w:val="288"/>
              </w:trPr>
              <w:tc>
                <w:tcPr>
                  <w:tcW w:w="3520" w:type="dxa"/>
                </w:tcPr>
                <w:p w:rsidR="00685541" w:rsidRPr="000D68C2" w:rsidRDefault="00685541" w:rsidP="002A6507">
                  <w:pPr>
                    <w:widowControl w:val="0"/>
                    <w:jc w:val="center"/>
                  </w:pPr>
                  <w:r w:rsidRPr="000D68C2">
                    <w:t xml:space="preserve">на № </w:t>
                  </w:r>
                  <w:r w:rsidR="002A6507" w:rsidRPr="000D68C2">
                    <w:t>4385</w:t>
                  </w:r>
                  <w:r w:rsidRPr="000D68C2">
                    <w:t xml:space="preserve"> от</w:t>
                  </w:r>
                  <w:r w:rsidR="002A6507" w:rsidRPr="000D68C2">
                    <w:t xml:space="preserve"> 08</w:t>
                  </w:r>
                  <w:r w:rsidRPr="000D68C2">
                    <w:t>.0</w:t>
                  </w:r>
                  <w:r w:rsidR="002A6507" w:rsidRPr="000D68C2">
                    <w:t>4</w:t>
                  </w:r>
                  <w:r w:rsidRPr="000D68C2">
                    <w:t>.2020 г.</w:t>
                  </w:r>
                </w:p>
              </w:tc>
            </w:tr>
          </w:tbl>
          <w:p w:rsidR="00685541" w:rsidRPr="000D68C2" w:rsidRDefault="00685541" w:rsidP="0068554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85541" w:rsidRPr="000D68C2" w:rsidRDefault="00685541" w:rsidP="00685541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keepNext/>
              <w:spacing w:before="120" w:after="60" w:line="240" w:lineRule="auto"/>
              <w:ind w:right="170" w:firstLine="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685541" w:rsidRPr="000D68C2" w:rsidRDefault="00685541" w:rsidP="00685541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keepNext/>
              <w:spacing w:before="120" w:after="6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Министру образования, науки и молодежной политики Забайкальского края</w:t>
            </w:r>
          </w:p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Томских А.А.</w:t>
            </w:r>
          </w:p>
        </w:tc>
      </w:tr>
    </w:tbl>
    <w:p w:rsidR="00D171B9" w:rsidRPr="000D68C2" w:rsidRDefault="00D171B9" w:rsidP="00A5743D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1B9" w:rsidRPr="000D68C2" w:rsidRDefault="00357E0D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8C2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037B6" w:rsidRPr="000D68C2" w:rsidRDefault="00357E0D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8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A037B6" w:rsidRPr="000D68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A037B6" w:rsidRPr="000D68C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постановления Правительства Забайкальского края</w:t>
      </w:r>
    </w:p>
    <w:p w:rsidR="00D4459F" w:rsidRPr="000D68C2" w:rsidRDefault="00A037B6" w:rsidP="002A6507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C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A6507" w:rsidRPr="000D68C2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 индивидуальным предпринимателям и организациям, осуществляющим образовательную деятельность</w:t>
      </w:r>
      <w:r w:rsidRPr="000D68C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71B9" w:rsidRPr="000D68C2" w:rsidRDefault="00D171B9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E0D" w:rsidRPr="000D68C2" w:rsidRDefault="00A6427A" w:rsidP="002A6507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</w:t>
      </w:r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2013</w:t>
      </w:r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24C77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849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357E0D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</w:t>
      </w:r>
      <w:r w:rsidR="00F20EE6" w:rsidRPr="000D68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6507" w:rsidRPr="000D68C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 индивидуальным предпринимателям и организациям</w:t>
      </w:r>
      <w:proofErr w:type="gramEnd"/>
      <w:r w:rsidR="002A6507" w:rsidRPr="000D68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A6507" w:rsidRPr="000D68C2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="002A6507" w:rsidRPr="000D68C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</w:t>
      </w:r>
      <w:r w:rsidR="00F20EE6" w:rsidRPr="000D68C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0D68C2" w:rsidRDefault="00357E0D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Разработчиком проекта </w:t>
      </w:r>
      <w:r w:rsidR="00D81958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6063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="00C46063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A037B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края).</w:t>
      </w:r>
      <w:proofErr w:type="gramEnd"/>
    </w:p>
    <w:p w:rsidR="00357E0D" w:rsidRPr="000D68C2" w:rsidRDefault="00357E0D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D81958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5D2E3E" w:rsidRPr="000D68C2">
        <w:rPr>
          <w:rFonts w:ascii="Times New Roman" w:hAnsi="Times New Roman" w:cs="Times New Roman"/>
          <w:bCs/>
          <w:sz w:val="28"/>
          <w:szCs w:val="28"/>
        </w:rPr>
        <w:t xml:space="preserve">индивидуальных предпринимателей  и организаций, осуществляющих </w:t>
      </w:r>
      <w:r w:rsidR="005D2E3E" w:rsidRPr="000D68C2">
        <w:rPr>
          <w:rFonts w:ascii="Times New Roman" w:hAnsi="Times New Roman" w:cs="Times New Roman"/>
          <w:sz w:val="28"/>
          <w:szCs w:val="28"/>
        </w:rPr>
        <w:t>на территории Забайкальского края образовательную деятельность</w:t>
      </w:r>
      <w:r w:rsidR="00440D85" w:rsidRPr="000D68C2">
        <w:rPr>
          <w:rFonts w:ascii="Times New Roman" w:hAnsi="Times New Roman" w:cs="Times New Roman"/>
          <w:sz w:val="28"/>
          <w:szCs w:val="28"/>
        </w:rPr>
        <w:t xml:space="preserve"> </w:t>
      </w:r>
      <w:r w:rsidR="00274CDE" w:rsidRPr="000D68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2E3E" w:rsidRPr="000D68C2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274CDE" w:rsidRPr="000D68C2">
        <w:rPr>
          <w:rFonts w:ascii="Times New Roman" w:hAnsi="Times New Roman" w:cs="Times New Roman"/>
          <w:sz w:val="28"/>
          <w:szCs w:val="28"/>
        </w:rPr>
        <w:t>).</w:t>
      </w:r>
    </w:p>
    <w:p w:rsidR="005D2E3E" w:rsidRPr="000D68C2" w:rsidRDefault="00164E30" w:rsidP="002D629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 целях </w:t>
      </w:r>
      <w:r w:rsidR="005D2E3E" w:rsidRPr="000D6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устранения административных барьеров для предоставления государственной поддержки</w:t>
      </w:r>
      <w:r w:rsidR="005D2E3E" w:rsidRPr="000D68C2">
        <w:rPr>
          <w:rFonts w:ascii="Times New Roman" w:hAnsi="Times New Roman" w:cs="Times New Roman"/>
          <w:sz w:val="28"/>
          <w:szCs w:val="28"/>
        </w:rPr>
        <w:t xml:space="preserve"> </w:t>
      </w:r>
      <w:r w:rsidR="005D2E3E" w:rsidRPr="000D6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субъектам предпринимательской деятельности. </w:t>
      </w:r>
    </w:p>
    <w:p w:rsidR="00B53A90" w:rsidRPr="000D68C2" w:rsidRDefault="00B53A90" w:rsidP="00B53A90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внести изменения в следующие нормативные правовые акты Забайкальского края:</w:t>
      </w:r>
    </w:p>
    <w:p w:rsidR="00B53A90" w:rsidRPr="000D68C2" w:rsidRDefault="00B53A90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образования, утвержденный постановлением Правительства Забайкальского края от 5 июля 2017 года № 270</w:t>
      </w:r>
      <w:r w:rsidR="007D1C77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1)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A90" w:rsidRPr="000D68C2" w:rsidRDefault="007D1C77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из бюджета Забайкальского края субсидий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образования, утвержденный 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от 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сентября 2018 года № 390 «О некоторых вопросах предоставления из бюджета Забайкальского края субсидий на возмещение затрат в связи с оказанием услуг дошкольного образования»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2)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1C77" w:rsidRPr="000D68C2" w:rsidRDefault="007D1C77" w:rsidP="007D1C77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 предоставления из бюджета Забайкальского края субсидий частным дошкольным образовательным организациям на возмещение затрат в связи с оказанием услуг дошкольного образования, утвержденный постановлением Правительства Забайкальского края от 25 сентября 2018 года № 390 «О некоторых вопросах предоставления из бюджета Забайкальского края субсидий на возмещение затрат в связи с оказанием услуг дошкольного образования» (далее – Порядок 3);</w:t>
      </w:r>
      <w:proofErr w:type="gramEnd"/>
    </w:p>
    <w:p w:rsidR="00B53A90" w:rsidRPr="000D68C2" w:rsidRDefault="007D1C77" w:rsidP="007D1C77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предоставления субсидий из бюджета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образования, утвержденный 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от 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ноября 2018 года № 464 «О некоторых вопросах предоставления из бюджета Забайкальского края субсидий на</w:t>
      </w:r>
      <w:proofErr w:type="gramEnd"/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затрат в связи с оказанием услуг дошкольного, начального общего, основного общего, среднего общего образования»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4)</w:t>
      </w:r>
      <w:r w:rsidR="00B53A90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C77" w:rsidRPr="000D68C2" w:rsidRDefault="007D1C77" w:rsidP="007D1C77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из бюджета Забайкальского края организациям, осуществляющим обучение по имеющим государственную 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аккредитацию основным общеобразовательным программам (за исключением субсидий государственным (муниципальным) учреждениям), на возмещение затрат в связи с оказанием услуг дошкольного, начального общего, основного общего, среднего общего образования, утвержденный постановлением Правительства Забайкальского края от 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ноября 2018 года № 464 «О некоторых вопросах предоставления из бюджета Забайкальского края субсидий на</w:t>
      </w:r>
      <w:proofErr w:type="gramEnd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затрат в связи с оказанием услуг дошкольного, начального общего, основного общего, среднего общего образования» (далее – Порядок 5);</w:t>
      </w:r>
    </w:p>
    <w:p w:rsidR="00B53A90" w:rsidRPr="000D68C2" w:rsidRDefault="00B53A90" w:rsidP="00A5743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 предоставления субсидий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программам, утвержденный постановлением Правительства Забайкальского края от 5 сентября 2018 года № 368</w:t>
      </w:r>
      <w:r w:rsidR="007D1C77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6)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91" w:rsidRPr="000D68C2" w:rsidRDefault="00E73491" w:rsidP="00E7349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Порядки регулируют предоставление субсидий для возмещения затрат субъектам предпринимательской деятельности, связанных с образовательной деятельностью.</w:t>
      </w:r>
    </w:p>
    <w:p w:rsidR="00E73491" w:rsidRPr="000D68C2" w:rsidRDefault="00E73491" w:rsidP="00E7349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Порядками 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требование </w:t>
      </w: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получателям субсидии об отсутствии у них неиспо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лненных предписаний Минобразования Забайкальского края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законодательства Российской Федерации в области</w:t>
      </w:r>
      <w:proofErr w:type="gramEnd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первое число месяца, предшествующего месяцу, в котором планируется заключение соглашения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требование)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491" w:rsidRPr="000D68C2" w:rsidRDefault="00E73491" w:rsidP="00E7349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частей 6,7 статьи 93 Федерального закона от 29 декабря 2012 года № 273-ФЗ «Об образовании в Российской Федерации», в случае выявления нарушений требований законодательства об образовании соответствующий орган по контролю и надзору в сфере образования выдает органу или организации, </w:t>
      </w:r>
      <w:proofErr w:type="gramStart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допустившим</w:t>
      </w:r>
      <w:proofErr w:type="gramEnd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нарушение, предписание об устранении выявленного нарушения. При этом указанный в предписании срок его исполнения не может превышать шесть месяцев. Срок исполнения выданного повторно предписания не может превышать три месяца.</w:t>
      </w:r>
    </w:p>
    <w:p w:rsidR="00E73491" w:rsidRPr="000D68C2" w:rsidRDefault="00E73491" w:rsidP="00E7349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0D68C2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</w:t>
      </w:r>
      <w:r w:rsidR="000D68C2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="000D68C2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3, 4, 5 и 6 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требование к получателям субсидии, изложив его как «об отсутствии у них неисполненных в установленный срок предписаний»</w:t>
      </w:r>
      <w:r w:rsidR="009C5D39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91" w:rsidRPr="000D68C2" w:rsidRDefault="00E73491" w:rsidP="00E7349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 w:rsidR="009C5D39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постановления изменени</w:t>
      </w:r>
      <w:r w:rsidR="009C5D39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субъектам предпринимательской деятельности получать субсидии при наличии неисполненного предписания Мин</w:t>
      </w:r>
      <w:r w:rsidR="00075083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Забайкальского края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установленный для устранения нарушений срок не истек. </w:t>
      </w:r>
    </w:p>
    <w:p w:rsidR="000D68C2" w:rsidRPr="000D68C2" w:rsidRDefault="000D68C2" w:rsidP="000D68C2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проект постановления не несет отрицательных последствий для субъектов предпринимательской деятельности и в некоторой степени улучшает их положение.</w:t>
      </w:r>
    </w:p>
    <w:p w:rsidR="00357E0D" w:rsidRPr="000D68C2" w:rsidRDefault="00357E0D" w:rsidP="00A5743D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bookmarkStart w:id="1" w:name="_GoBack"/>
      <w:bookmarkEnd w:id="1"/>
      <w:r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сделан вывод </w:t>
      </w:r>
      <w:r w:rsidR="0093682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</w:t>
      </w:r>
      <w:r w:rsidR="00936826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Забайкальского края запреты и ограничения </w:t>
      </w:r>
      <w:r w:rsidR="00613FB1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C066B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84" w:rsidRPr="00DF0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7B74BD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FB1" w:rsidRPr="000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1B9" w:rsidRPr="000D68C2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9" w:rsidRPr="000D68C2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9" w:rsidRPr="000D68C2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5102"/>
        <w:gridCol w:w="2100"/>
      </w:tblGrid>
      <w:tr w:rsidR="000D68C2" w:rsidRPr="000D68C2" w:rsidTr="000D68C2">
        <w:trPr>
          <w:cantSplit/>
          <w:trHeight w:val="1216"/>
        </w:trPr>
        <w:tc>
          <w:tcPr>
            <w:tcW w:w="2370" w:type="dxa"/>
          </w:tcPr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spellStart"/>
            <w:r w:rsidRPr="000D68C2">
              <w:rPr>
                <w:sz w:val="28"/>
                <w:szCs w:val="28"/>
              </w:rPr>
              <w:t>И.о</w:t>
            </w:r>
            <w:proofErr w:type="spellEnd"/>
            <w:r w:rsidRPr="000D68C2">
              <w:rPr>
                <w:sz w:val="28"/>
                <w:szCs w:val="28"/>
              </w:rPr>
              <w:t xml:space="preserve">. заместителя </w:t>
            </w: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D68C2">
              <w:rPr>
                <w:sz w:val="28"/>
                <w:szCs w:val="28"/>
              </w:rPr>
              <w:t>председателя Правительства Забайкальского края – министра экономического развития Забайкальского края</w:t>
            </w:r>
          </w:p>
        </w:tc>
        <w:tc>
          <w:tcPr>
            <w:tcW w:w="5102" w:type="dxa"/>
          </w:tcPr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100" w:type="dxa"/>
          </w:tcPr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D68C2">
              <w:rPr>
                <w:sz w:val="28"/>
                <w:szCs w:val="28"/>
              </w:rPr>
              <w:t xml:space="preserve">А.В. </w:t>
            </w:r>
            <w:proofErr w:type="spellStart"/>
            <w:r w:rsidRPr="000D68C2">
              <w:rPr>
                <w:sz w:val="28"/>
                <w:szCs w:val="28"/>
              </w:rPr>
              <w:t>Бардалеев</w:t>
            </w:r>
            <w:proofErr w:type="spellEnd"/>
          </w:p>
        </w:tc>
      </w:tr>
    </w:tbl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0D68C2">
        <w:rPr>
          <w:rFonts w:ascii="Times New Roman" w:hAnsi="Times New Roman" w:cs="Times New Roman"/>
          <w:szCs w:val="28"/>
        </w:rPr>
        <w:t>Журавлева Татьяна Александровна</w:t>
      </w: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0D68C2">
        <w:rPr>
          <w:rFonts w:ascii="Times New Roman" w:hAnsi="Times New Roman" w:cs="Times New Roman"/>
          <w:szCs w:val="28"/>
        </w:rPr>
        <w:sym w:font="Wingdings" w:char="F028"/>
      </w:r>
      <w:r w:rsidRPr="000D68C2">
        <w:rPr>
          <w:rFonts w:ascii="Times New Roman" w:hAnsi="Times New Roman" w:cs="Times New Roman"/>
          <w:szCs w:val="28"/>
        </w:rPr>
        <w:t xml:space="preserve"> (3022)  40-17-86</w:t>
      </w:r>
    </w:p>
    <w:p w:rsidR="002E1D77" w:rsidRPr="000D68C2" w:rsidRDefault="002E1D77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sectPr w:rsidR="002E1D77" w:rsidRPr="000D68C2" w:rsidSect="00A037B6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3E" w:rsidRDefault="005D2E3E">
      <w:pPr>
        <w:spacing w:after="0" w:line="240" w:lineRule="auto"/>
      </w:pPr>
      <w:r>
        <w:separator/>
      </w:r>
    </w:p>
  </w:endnote>
  <w:endnote w:type="continuationSeparator" w:id="0">
    <w:p w:rsidR="005D2E3E" w:rsidRDefault="005D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3E" w:rsidRDefault="005D2E3E">
      <w:pPr>
        <w:spacing w:after="0" w:line="240" w:lineRule="auto"/>
      </w:pPr>
      <w:r>
        <w:separator/>
      </w:r>
    </w:p>
  </w:footnote>
  <w:footnote w:type="continuationSeparator" w:id="0">
    <w:p w:rsidR="005D2E3E" w:rsidRDefault="005D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5D2E3E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E3E" w:rsidRDefault="005D2E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5D2E3E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384">
      <w:rPr>
        <w:rStyle w:val="a5"/>
        <w:noProof/>
      </w:rPr>
      <w:t>4</w:t>
    </w:r>
    <w:r>
      <w:rPr>
        <w:rStyle w:val="a5"/>
      </w:rPr>
      <w:fldChar w:fldCharType="end"/>
    </w:r>
  </w:p>
  <w:p w:rsidR="005D2E3E" w:rsidRPr="00263AC7" w:rsidRDefault="005D2E3E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5D2E3E" w:rsidRDefault="005D2E3E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9C"/>
    <w:multiLevelType w:val="multilevel"/>
    <w:tmpl w:val="D4F67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54C9D"/>
    <w:multiLevelType w:val="hybridMultilevel"/>
    <w:tmpl w:val="ABA8DF4C"/>
    <w:lvl w:ilvl="0" w:tplc="E8BC3424">
      <w:start w:val="1"/>
      <w:numFmt w:val="decimal"/>
      <w:lvlText w:val="%1."/>
      <w:lvlJc w:val="left"/>
      <w:pPr>
        <w:ind w:left="2164" w:hanging="145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31A9E"/>
    <w:multiLevelType w:val="multilevel"/>
    <w:tmpl w:val="945C1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73BBE"/>
    <w:multiLevelType w:val="multilevel"/>
    <w:tmpl w:val="2BE07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6D29"/>
    <w:multiLevelType w:val="multilevel"/>
    <w:tmpl w:val="F9D6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00F76"/>
    <w:multiLevelType w:val="multilevel"/>
    <w:tmpl w:val="B0EA7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F5C02"/>
    <w:multiLevelType w:val="multilevel"/>
    <w:tmpl w:val="07D60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270CF"/>
    <w:multiLevelType w:val="multilevel"/>
    <w:tmpl w:val="0266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24AAB"/>
    <w:rsid w:val="00024C77"/>
    <w:rsid w:val="00036D21"/>
    <w:rsid w:val="00043FBD"/>
    <w:rsid w:val="00075083"/>
    <w:rsid w:val="000809A5"/>
    <w:rsid w:val="000A789D"/>
    <w:rsid w:val="000B1CA7"/>
    <w:rsid w:val="000C7DF9"/>
    <w:rsid w:val="000D68C2"/>
    <w:rsid w:val="000E099C"/>
    <w:rsid w:val="00116E0C"/>
    <w:rsid w:val="001475FD"/>
    <w:rsid w:val="00164E30"/>
    <w:rsid w:val="0017699E"/>
    <w:rsid w:val="001F1647"/>
    <w:rsid w:val="0021642A"/>
    <w:rsid w:val="002215AA"/>
    <w:rsid w:val="00235250"/>
    <w:rsid w:val="00251742"/>
    <w:rsid w:val="00272544"/>
    <w:rsid w:val="0027302A"/>
    <w:rsid w:val="00274CDE"/>
    <w:rsid w:val="002763AB"/>
    <w:rsid w:val="002A0516"/>
    <w:rsid w:val="002A40BD"/>
    <w:rsid w:val="002A4638"/>
    <w:rsid w:val="002A4828"/>
    <w:rsid w:val="002A6507"/>
    <w:rsid w:val="002B17C4"/>
    <w:rsid w:val="002B2F9D"/>
    <w:rsid w:val="002C066B"/>
    <w:rsid w:val="002C3A80"/>
    <w:rsid w:val="002C4DD8"/>
    <w:rsid w:val="002D629C"/>
    <w:rsid w:val="002E1D77"/>
    <w:rsid w:val="00307322"/>
    <w:rsid w:val="0030732E"/>
    <w:rsid w:val="00322E88"/>
    <w:rsid w:val="00323129"/>
    <w:rsid w:val="00332DE2"/>
    <w:rsid w:val="00357E0D"/>
    <w:rsid w:val="00365EC7"/>
    <w:rsid w:val="003A4B42"/>
    <w:rsid w:val="003B2AFB"/>
    <w:rsid w:val="003B3F92"/>
    <w:rsid w:val="003C1ABA"/>
    <w:rsid w:val="003C2069"/>
    <w:rsid w:val="003E4FBE"/>
    <w:rsid w:val="003F0986"/>
    <w:rsid w:val="00427182"/>
    <w:rsid w:val="00433FB8"/>
    <w:rsid w:val="00440D85"/>
    <w:rsid w:val="00444856"/>
    <w:rsid w:val="00447680"/>
    <w:rsid w:val="00461886"/>
    <w:rsid w:val="00463BE3"/>
    <w:rsid w:val="0048748D"/>
    <w:rsid w:val="00497931"/>
    <w:rsid w:val="004B4B5F"/>
    <w:rsid w:val="004B7D27"/>
    <w:rsid w:val="004C562B"/>
    <w:rsid w:val="004D4396"/>
    <w:rsid w:val="004E265D"/>
    <w:rsid w:val="004F113E"/>
    <w:rsid w:val="005550FC"/>
    <w:rsid w:val="00555508"/>
    <w:rsid w:val="005730B9"/>
    <w:rsid w:val="005B7E23"/>
    <w:rsid w:val="005C037A"/>
    <w:rsid w:val="005C7639"/>
    <w:rsid w:val="005D2E3E"/>
    <w:rsid w:val="005D4522"/>
    <w:rsid w:val="005E6D2E"/>
    <w:rsid w:val="00613FB1"/>
    <w:rsid w:val="00632D79"/>
    <w:rsid w:val="0064158C"/>
    <w:rsid w:val="00645503"/>
    <w:rsid w:val="00652A12"/>
    <w:rsid w:val="00685541"/>
    <w:rsid w:val="006A5BF8"/>
    <w:rsid w:val="006B4DE2"/>
    <w:rsid w:val="006C35DD"/>
    <w:rsid w:val="006D20C0"/>
    <w:rsid w:val="006E1EE2"/>
    <w:rsid w:val="006F0EF9"/>
    <w:rsid w:val="006F20FD"/>
    <w:rsid w:val="006F257C"/>
    <w:rsid w:val="00707ECF"/>
    <w:rsid w:val="00712619"/>
    <w:rsid w:val="007470E3"/>
    <w:rsid w:val="00754AC9"/>
    <w:rsid w:val="00787CF7"/>
    <w:rsid w:val="00797B5C"/>
    <w:rsid w:val="007A1147"/>
    <w:rsid w:val="007B74BD"/>
    <w:rsid w:val="007D1C77"/>
    <w:rsid w:val="007E028D"/>
    <w:rsid w:val="007E3A84"/>
    <w:rsid w:val="007F6D91"/>
    <w:rsid w:val="00804D66"/>
    <w:rsid w:val="00817ECD"/>
    <w:rsid w:val="008236DF"/>
    <w:rsid w:val="008606B3"/>
    <w:rsid w:val="00862BDF"/>
    <w:rsid w:val="008835C4"/>
    <w:rsid w:val="00886FAF"/>
    <w:rsid w:val="008C18B9"/>
    <w:rsid w:val="008E1052"/>
    <w:rsid w:val="008E280D"/>
    <w:rsid w:val="008E68D5"/>
    <w:rsid w:val="008F6E93"/>
    <w:rsid w:val="0092103B"/>
    <w:rsid w:val="009301B1"/>
    <w:rsid w:val="00936826"/>
    <w:rsid w:val="00954E4D"/>
    <w:rsid w:val="009560BD"/>
    <w:rsid w:val="009C5D39"/>
    <w:rsid w:val="00A037B6"/>
    <w:rsid w:val="00A25533"/>
    <w:rsid w:val="00A3001F"/>
    <w:rsid w:val="00A42D93"/>
    <w:rsid w:val="00A52304"/>
    <w:rsid w:val="00A55637"/>
    <w:rsid w:val="00A5743D"/>
    <w:rsid w:val="00A62C66"/>
    <w:rsid w:val="00A632C4"/>
    <w:rsid w:val="00A6427A"/>
    <w:rsid w:val="00A66BD7"/>
    <w:rsid w:val="00AD171A"/>
    <w:rsid w:val="00AD43DA"/>
    <w:rsid w:val="00B01EB5"/>
    <w:rsid w:val="00B1251F"/>
    <w:rsid w:val="00B13947"/>
    <w:rsid w:val="00B26A8D"/>
    <w:rsid w:val="00B2709F"/>
    <w:rsid w:val="00B53A90"/>
    <w:rsid w:val="00B76A27"/>
    <w:rsid w:val="00B94FC0"/>
    <w:rsid w:val="00B96849"/>
    <w:rsid w:val="00BD7EBA"/>
    <w:rsid w:val="00BE1890"/>
    <w:rsid w:val="00BE723F"/>
    <w:rsid w:val="00BF1A2A"/>
    <w:rsid w:val="00BF4C6C"/>
    <w:rsid w:val="00C46063"/>
    <w:rsid w:val="00C62052"/>
    <w:rsid w:val="00C62121"/>
    <w:rsid w:val="00C87508"/>
    <w:rsid w:val="00CA15A7"/>
    <w:rsid w:val="00CB11C6"/>
    <w:rsid w:val="00CD45E5"/>
    <w:rsid w:val="00CD75E7"/>
    <w:rsid w:val="00CE011F"/>
    <w:rsid w:val="00CE78EA"/>
    <w:rsid w:val="00CF71E4"/>
    <w:rsid w:val="00D171B9"/>
    <w:rsid w:val="00D4459F"/>
    <w:rsid w:val="00D50350"/>
    <w:rsid w:val="00D51C91"/>
    <w:rsid w:val="00D70C75"/>
    <w:rsid w:val="00D81958"/>
    <w:rsid w:val="00D901A0"/>
    <w:rsid w:val="00DF0384"/>
    <w:rsid w:val="00DF226A"/>
    <w:rsid w:val="00E266AF"/>
    <w:rsid w:val="00E33342"/>
    <w:rsid w:val="00E37EB6"/>
    <w:rsid w:val="00E41430"/>
    <w:rsid w:val="00E4213B"/>
    <w:rsid w:val="00E613E3"/>
    <w:rsid w:val="00E65914"/>
    <w:rsid w:val="00E73491"/>
    <w:rsid w:val="00E80883"/>
    <w:rsid w:val="00E834FD"/>
    <w:rsid w:val="00E90ABF"/>
    <w:rsid w:val="00E9681A"/>
    <w:rsid w:val="00ED10B8"/>
    <w:rsid w:val="00ED33B8"/>
    <w:rsid w:val="00EE1191"/>
    <w:rsid w:val="00F05524"/>
    <w:rsid w:val="00F15FFC"/>
    <w:rsid w:val="00F20EE6"/>
    <w:rsid w:val="00F312F6"/>
    <w:rsid w:val="00F6018D"/>
    <w:rsid w:val="00F60837"/>
    <w:rsid w:val="00F726E3"/>
    <w:rsid w:val="00F77BE1"/>
    <w:rsid w:val="00F915B0"/>
    <w:rsid w:val="00FC1DC2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6D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13B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rsid w:val="0068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6D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13B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rsid w:val="0068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DD83-9DF5-4090-A66D-CA9BE271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Татьяна Журавлева</cp:lastModifiedBy>
  <cp:revision>58</cp:revision>
  <cp:lastPrinted>2019-11-11T03:32:00Z</cp:lastPrinted>
  <dcterms:created xsi:type="dcterms:W3CDTF">2018-07-25T23:56:00Z</dcterms:created>
  <dcterms:modified xsi:type="dcterms:W3CDTF">2020-04-10T07:08:00Z</dcterms:modified>
</cp:coreProperties>
</file>