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</w:p>
          <w:p w:rsidR="00692D30" w:rsidRDefault="0018451D" w:rsidP="0069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5613BD"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5613B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613BD"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D30">
              <w:rPr>
                <w:rFonts w:ascii="Times New Roman" w:hAnsi="Times New Roman" w:cs="Times New Roman"/>
                <w:b/>
                <w:sz w:val="24"/>
                <w:szCs w:val="24"/>
              </w:rPr>
              <w:t>приказа Министерства строительства, дорожного хозяйства и транспорта Забайкальского края «</w:t>
            </w:r>
            <w:r w:rsidR="00692D30" w:rsidRPr="00692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приказ Министерства строительства, дорожного хозяйства и транспорта Забайкальского края </w:t>
            </w:r>
          </w:p>
          <w:p w:rsidR="00692D30" w:rsidRPr="00692D30" w:rsidRDefault="00692D30" w:rsidP="0069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92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 августа 2020 года № 3-НПА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92D30" w:rsidRDefault="00692D30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июня 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45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51D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2D30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3</cp:revision>
  <cp:lastPrinted>2017-11-09T06:08:00Z</cp:lastPrinted>
  <dcterms:created xsi:type="dcterms:W3CDTF">2020-01-24T05:02:00Z</dcterms:created>
  <dcterms:modified xsi:type="dcterms:W3CDTF">2020-05-21T07:34:00Z</dcterms:modified>
</cp:coreProperties>
</file>