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01DE3" w:rsidRPr="00B01DE3" w:rsidRDefault="00251A4D" w:rsidP="00B01D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C04BE3" w:rsidRPr="00C04BE3">
        <w:rPr>
          <w:rFonts w:ascii="Times New Roman" w:hAnsi="Times New Roman" w:cs="Times New Roman"/>
          <w:b/>
          <w:bCs/>
        </w:rPr>
        <w:t>проект</w:t>
      </w:r>
      <w:r w:rsidR="00C04BE3">
        <w:rPr>
          <w:rFonts w:ascii="Times New Roman" w:hAnsi="Times New Roman" w:cs="Times New Roman"/>
          <w:b/>
          <w:bCs/>
        </w:rPr>
        <w:t>а</w:t>
      </w:r>
      <w:r w:rsidR="00C04BE3" w:rsidRPr="00C04BE3">
        <w:rPr>
          <w:rFonts w:ascii="Times New Roman" w:hAnsi="Times New Roman" w:cs="Times New Roman"/>
          <w:b/>
          <w:bCs/>
        </w:rPr>
        <w:t xml:space="preserve"> </w:t>
      </w:r>
      <w:r w:rsidR="00B01DE3" w:rsidRPr="00B01DE3">
        <w:rPr>
          <w:rFonts w:ascii="Times New Roman" w:hAnsi="Times New Roman" w:cs="Times New Roman"/>
          <w:b/>
          <w:bCs/>
        </w:rPr>
        <w:t>Закона Забайкальского края</w:t>
      </w:r>
      <w:proofErr w:type="gramEnd"/>
    </w:p>
    <w:p w:rsidR="00B01DE3" w:rsidRPr="00B01DE3" w:rsidRDefault="00B01DE3" w:rsidP="00B01D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01DE3">
        <w:rPr>
          <w:rFonts w:ascii="Times New Roman" w:hAnsi="Times New Roman" w:cs="Times New Roman"/>
          <w:b/>
          <w:bCs/>
        </w:rPr>
        <w:t>«О внесении изменений в статью 3 Закона Забайкальского края</w:t>
      </w:r>
    </w:p>
    <w:p w:rsidR="00B01DE3" w:rsidRPr="00B01DE3" w:rsidRDefault="00B01DE3" w:rsidP="00B01D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01DE3">
        <w:rPr>
          <w:rFonts w:ascii="Times New Roman" w:hAnsi="Times New Roman" w:cs="Times New Roman"/>
          <w:b/>
          <w:bCs/>
        </w:rPr>
        <w:t>Об отдельных вопросах реализации Федерального закона ”О</w:t>
      </w:r>
    </w:p>
    <w:p w:rsidR="00B01DE3" w:rsidRPr="00B01DE3" w:rsidRDefault="00B01DE3" w:rsidP="00B01D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01DE3">
        <w:rPr>
          <w:rFonts w:ascii="Times New Roman" w:hAnsi="Times New Roman" w:cs="Times New Roman"/>
          <w:b/>
          <w:bCs/>
        </w:rPr>
        <w:t xml:space="preserve">государственном </w:t>
      </w:r>
      <w:proofErr w:type="gramStart"/>
      <w:r w:rsidRPr="00B01DE3">
        <w:rPr>
          <w:rFonts w:ascii="Times New Roman" w:hAnsi="Times New Roman" w:cs="Times New Roman"/>
          <w:b/>
          <w:bCs/>
        </w:rPr>
        <w:t>регулировании</w:t>
      </w:r>
      <w:proofErr w:type="gramEnd"/>
      <w:r w:rsidRPr="00B01DE3">
        <w:rPr>
          <w:rFonts w:ascii="Times New Roman" w:hAnsi="Times New Roman" w:cs="Times New Roman"/>
          <w:b/>
          <w:bCs/>
        </w:rPr>
        <w:t xml:space="preserve"> производства и оборота этилового</w:t>
      </w:r>
    </w:p>
    <w:p w:rsidR="00B01DE3" w:rsidRPr="00B01DE3" w:rsidRDefault="00B01DE3" w:rsidP="00B01D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01DE3">
        <w:rPr>
          <w:rFonts w:ascii="Times New Roman" w:hAnsi="Times New Roman" w:cs="Times New Roman"/>
          <w:b/>
          <w:bCs/>
        </w:rPr>
        <w:t>спирта, алкогольной и спиртосодержащей продукции и об ограничении</w:t>
      </w:r>
    </w:p>
    <w:p w:rsidR="00B01DE3" w:rsidRPr="00B01DE3" w:rsidRDefault="00B01DE3" w:rsidP="00B01DE3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01DE3">
        <w:rPr>
          <w:rFonts w:ascii="Times New Roman" w:hAnsi="Times New Roman" w:cs="Times New Roman"/>
          <w:b/>
          <w:bCs/>
        </w:rPr>
        <w:t>потребления (распития) алкогольной продукции” на территории</w:t>
      </w:r>
    </w:p>
    <w:p w:rsidR="008972B0" w:rsidRDefault="00B01DE3" w:rsidP="00B01DE3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01DE3">
        <w:rPr>
          <w:rFonts w:ascii="Times New Roman" w:hAnsi="Times New Roman" w:cs="Times New Roman"/>
          <w:b/>
          <w:bCs/>
        </w:rPr>
        <w:t>Забайкальского края»</w:t>
      </w:r>
    </w:p>
    <w:p w:rsidR="00C04BE3" w:rsidRDefault="00C04BE3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C04BE3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BE3">
        <w:rPr>
          <w:rFonts w:ascii="Times New Roman" w:hAnsi="Times New Roman" w:cs="Times New Roman"/>
          <w:b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B01DE3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E3">
              <w:rPr>
                <w:rFonts w:ascii="Times New Roman" w:hAnsi="Times New Roman" w:cs="Times New Roman"/>
                <w:sz w:val="24"/>
                <w:szCs w:val="24"/>
              </w:rPr>
              <w:t>проекта Закона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B01DE3" w:rsidRDefault="00B01DE3" w:rsidP="00B01DE3">
            <w:pPr>
              <w:pStyle w:val="a9"/>
              <w:ind w:firstLine="743"/>
              <w:rPr>
                <w:rFonts w:ascii="Times New Roman" w:hAnsi="Times New Roman" w:cs="Times New Roman"/>
                <w:bCs/>
                <w:sz w:val="24"/>
              </w:rPr>
            </w:pPr>
            <w:r w:rsidRPr="00B01DE3">
              <w:rPr>
                <w:rFonts w:ascii="Times New Roman" w:hAnsi="Times New Roman" w:cs="Times New Roman"/>
                <w:bCs/>
                <w:sz w:val="24"/>
              </w:rPr>
              <w:t>«О внесении изменений в статью 3 Закона Забайкал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ского кра</w:t>
            </w:r>
            <w:r>
              <w:rPr>
                <w:rFonts w:ascii="Times New Roman" w:hAnsi="Times New Roman" w:cs="Times New Roman"/>
                <w:bCs/>
                <w:sz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О</w:t>
            </w:r>
            <w:proofErr w:type="gramEnd"/>
            <w:r w:rsidRPr="00B01DE3">
              <w:rPr>
                <w:rFonts w:ascii="Times New Roman" w:hAnsi="Times New Roman" w:cs="Times New Roman"/>
                <w:bCs/>
                <w:sz w:val="24"/>
              </w:rPr>
              <w:t>б отдельных вопросах реализации Федерального закона ”О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государственном регулировании производства и оборота эт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лового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спирта, алкогольной и спиртосодержащей продукции и об ограничении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потребления (распития) алк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гольной продукции” на террит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рии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01DE3">
              <w:rPr>
                <w:rFonts w:ascii="Times New Roman" w:hAnsi="Times New Roman" w:cs="Times New Roman"/>
                <w:bCs/>
                <w:sz w:val="24"/>
              </w:rPr>
              <w:t>Забайкальского края»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B01DE3" w:rsidP="0092201C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30 дней после дня его официального опублик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B01DE3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Переходный период не установлен.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B01DE3" w:rsidP="00B01DE3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Депутатов Законодательного Собрания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>Заба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 г. Чита,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Чайковского, д.8 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A2B4D" w:rsidRPr="00C04BE3" w:rsidRDefault="009C68F7" w:rsidP="009C68F7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ократить количество точек реализующих алкогол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 xml:space="preserve">ную продукцию в жилых домах и (или) на прилегающих к ним территориях.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ридани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 xml:space="preserve"> большей эффективности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ствию федерального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закона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 xml:space="preserve"> по сокращению</w:t>
            </w:r>
            <w:proofErr w:type="gramEnd"/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 xml:space="preserve"> точек реализации а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л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когольной продукции в многоквартирных домах и (или) на прилегающих к ним те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р</w:t>
            </w:r>
            <w:r w:rsidRPr="009C68F7">
              <w:rPr>
                <w:rFonts w:ascii="Times New Roman" w:hAnsi="Times New Roman" w:cs="Times New Roman"/>
                <w:sz w:val="24"/>
                <w:lang w:eastAsia="en-US"/>
              </w:rPr>
              <w:t>риториях.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Default="009C68F7" w:rsidP="009C68F7">
            <w:pPr>
              <w:ind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Недовольство и многочисленные обращения граждан</w:t>
            </w:r>
            <w:r w:rsidR="007020B4" w:rsidRPr="007020B4">
              <w:rPr>
                <w:rFonts w:ascii="Times New Roman" w:hAnsi="Times New Roman" w:cs="Times New Roman"/>
                <w:sz w:val="24"/>
                <w:lang w:eastAsia="en-US"/>
              </w:rPr>
              <w:t xml:space="preserve"> Забайкальского края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- жителей многоквартирных домов на действующие в таких домах точки общественного питания, реализующие  алкоголь. Снижение алкоголизации населения региона.</w:t>
            </w:r>
          </w:p>
          <w:p w:rsidR="009C68F7" w:rsidRDefault="009C68F7" w:rsidP="009C68F7">
            <w:pPr>
              <w:ind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9C68F7" w:rsidRPr="00C04BE3" w:rsidRDefault="009C68F7" w:rsidP="009C68F7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4D1F43" w:rsidP="009C6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C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июня </w:t>
            </w:r>
            <w:r w:rsidR="0092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C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июля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020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B01DE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4D1F43"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E34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20B4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8F7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1DE3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4BE3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6C43-78A0-4D56-A911-C87A8020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2019-02-21T09:25:00Z</cp:lastPrinted>
  <dcterms:created xsi:type="dcterms:W3CDTF">2020-06-11T04:46:00Z</dcterms:created>
  <dcterms:modified xsi:type="dcterms:W3CDTF">2020-06-11T04:46:00Z</dcterms:modified>
</cp:coreProperties>
</file>