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0" w:rsidRDefault="00640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0CD0" w:rsidRDefault="00640CD0">
      <w:pPr>
        <w:pStyle w:val="ConsPlusNormal"/>
        <w:jc w:val="center"/>
        <w:outlineLvl w:val="0"/>
      </w:pPr>
    </w:p>
    <w:p w:rsidR="00640CD0" w:rsidRDefault="00640C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0CD0" w:rsidRDefault="00640CD0">
      <w:pPr>
        <w:pStyle w:val="ConsPlusTitle"/>
        <w:jc w:val="center"/>
      </w:pPr>
    </w:p>
    <w:p w:rsidR="00640CD0" w:rsidRDefault="00640CD0">
      <w:pPr>
        <w:pStyle w:val="ConsPlusTitle"/>
        <w:jc w:val="center"/>
      </w:pPr>
      <w:r>
        <w:t>ПОСТАНОВЛЕНИЕ</w:t>
      </w:r>
    </w:p>
    <w:p w:rsidR="00640CD0" w:rsidRDefault="00640CD0">
      <w:pPr>
        <w:pStyle w:val="ConsPlusTitle"/>
        <w:jc w:val="center"/>
      </w:pPr>
      <w:r>
        <w:t>от 29 сентября 2010 г. N 772</w:t>
      </w:r>
    </w:p>
    <w:p w:rsidR="00640CD0" w:rsidRDefault="00640CD0">
      <w:pPr>
        <w:pStyle w:val="ConsPlusTitle"/>
        <w:jc w:val="center"/>
      </w:pPr>
    </w:p>
    <w:p w:rsidR="00640CD0" w:rsidRDefault="00640CD0">
      <w:pPr>
        <w:pStyle w:val="ConsPlusTitle"/>
        <w:jc w:val="center"/>
      </w:pPr>
      <w:r>
        <w:t>ОБ УТВЕРЖДЕНИИ ПРАВИЛ</w:t>
      </w:r>
    </w:p>
    <w:p w:rsidR="00640CD0" w:rsidRDefault="00640CD0">
      <w:pPr>
        <w:pStyle w:val="ConsPlusTitle"/>
        <w:jc w:val="center"/>
      </w:pPr>
      <w:r>
        <w:t>ВКЛЮЧЕНИЯ НЕСТАЦИОНАРНЫХ ТОРГОВЫХ ОБЪЕКТОВ,</w:t>
      </w:r>
    </w:p>
    <w:p w:rsidR="00640CD0" w:rsidRDefault="00640CD0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640CD0" w:rsidRDefault="00640CD0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640CD0" w:rsidRDefault="00640CD0">
      <w:pPr>
        <w:pStyle w:val="ConsPlusTitle"/>
        <w:jc w:val="center"/>
      </w:pPr>
      <w:r>
        <w:t>В СХЕМУ РАЗМЕЩЕНИЯ НЕСТАЦИОНАРНЫХ ТОРГОВЫХ ОБЪЕКТОВ</w:t>
      </w:r>
    </w:p>
    <w:p w:rsidR="00640CD0" w:rsidRDefault="00640CD0">
      <w:pPr>
        <w:pStyle w:val="ConsPlusNormal"/>
        <w:jc w:val="center"/>
      </w:pPr>
    </w:p>
    <w:p w:rsidR="00640CD0" w:rsidRDefault="00640C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jc w:val="right"/>
      </w:pPr>
      <w:r>
        <w:t>Председатель Правительства</w:t>
      </w:r>
    </w:p>
    <w:p w:rsidR="00640CD0" w:rsidRDefault="00640CD0">
      <w:pPr>
        <w:pStyle w:val="ConsPlusNormal"/>
        <w:jc w:val="right"/>
      </w:pPr>
      <w:r>
        <w:t>Российской Федерации</w:t>
      </w:r>
    </w:p>
    <w:p w:rsidR="00640CD0" w:rsidRDefault="00640CD0">
      <w:pPr>
        <w:pStyle w:val="ConsPlusNormal"/>
        <w:jc w:val="right"/>
      </w:pPr>
      <w:r>
        <w:t>В.ПУТИН</w:t>
      </w: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jc w:val="right"/>
        <w:outlineLvl w:val="0"/>
      </w:pPr>
      <w:r>
        <w:t>Утверждены</w:t>
      </w:r>
    </w:p>
    <w:p w:rsidR="00640CD0" w:rsidRDefault="00640CD0">
      <w:pPr>
        <w:pStyle w:val="ConsPlusNormal"/>
        <w:jc w:val="right"/>
      </w:pPr>
      <w:r>
        <w:t>Постановлением Правительства</w:t>
      </w:r>
    </w:p>
    <w:p w:rsidR="00640CD0" w:rsidRDefault="00640CD0">
      <w:pPr>
        <w:pStyle w:val="ConsPlusNormal"/>
        <w:jc w:val="right"/>
      </w:pPr>
      <w:r>
        <w:t>Российской Федерации</w:t>
      </w:r>
    </w:p>
    <w:p w:rsidR="00640CD0" w:rsidRDefault="00640CD0">
      <w:pPr>
        <w:pStyle w:val="ConsPlusNormal"/>
        <w:jc w:val="right"/>
      </w:pPr>
      <w:r>
        <w:t>от 29 сентября 2010 г. N 772</w:t>
      </w: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Title"/>
        <w:jc w:val="center"/>
      </w:pPr>
      <w:bookmarkStart w:id="0" w:name="P28"/>
      <w:bookmarkEnd w:id="0"/>
      <w:r>
        <w:t>ПРАВИЛА</w:t>
      </w:r>
    </w:p>
    <w:p w:rsidR="00640CD0" w:rsidRDefault="00640CD0">
      <w:pPr>
        <w:pStyle w:val="ConsPlusTitle"/>
        <w:jc w:val="center"/>
      </w:pPr>
      <w:r>
        <w:t>ВКЛЮЧЕНИЯ НЕСТАЦИОНАРНЫХ ТОРГОВЫХ ОБЪЕКТОВ,</w:t>
      </w:r>
    </w:p>
    <w:p w:rsidR="00640CD0" w:rsidRDefault="00640CD0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640CD0" w:rsidRDefault="00640CD0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640CD0" w:rsidRDefault="00640CD0">
      <w:pPr>
        <w:pStyle w:val="ConsPlusTitle"/>
        <w:jc w:val="center"/>
      </w:pPr>
      <w:r>
        <w:t>В СХЕМУ РАЗМЕЩЕНИЯ НЕСТАЦИОНАРНЫХ ТОРГОВЫХ ОБЪЕКТОВ</w:t>
      </w: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 (далее 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 - орган местного самоуправления), в порядке, установленном уполномоченным органом исполнительной власти</w:t>
      </w:r>
      <w:proofErr w:type="gramEnd"/>
      <w:r>
        <w:t xml:space="preserve"> субъекта Российской Федерации (далее - схема размещения).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 xml:space="preserve">2. 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</w:t>
      </w:r>
      <w:proofErr w:type="gramStart"/>
      <w:r>
        <w:t>осуществляющими</w:t>
      </w:r>
      <w:proofErr w:type="gramEnd"/>
      <w:r>
        <w:t xml:space="preserve"> полномочия собственника имущества.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lastRenderedPageBreak/>
        <w:t>3. Включение объектов в схему размещения осуществляется в следующих целях: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а) достижение установленных нормативов минимальной обеспеченности населения площадью торговых объектов;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в) формирование торговой инфраструктуры с учетом видов и типов торговых объектов, форм и способов торговли;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г) повышение доступности товаров для населения.</w:t>
      </w:r>
    </w:p>
    <w:p w:rsidR="00640CD0" w:rsidRDefault="00640CD0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5. В заявлении указываются следующие сведения: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б) цель использования объектов, включаемых в схему размещения;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в) виды объектов, планируемых к включению в схему размещения;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г) планируемые сроки размещения объектов.</w:t>
      </w:r>
    </w:p>
    <w:p w:rsidR="00640CD0" w:rsidRDefault="00640CD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6. 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>7. 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 xml:space="preserve">8. 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ограничения в их обороте.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 xml:space="preserve">9. Внесение изменений в схему размещения осуществляется в порядке, предусмотренном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настоящих Правил для включения объектов в схему размещения.</w:t>
      </w:r>
    </w:p>
    <w:p w:rsidR="00640CD0" w:rsidRDefault="00640CD0">
      <w:pPr>
        <w:pStyle w:val="ConsPlusNormal"/>
        <w:spacing w:before="220"/>
        <w:ind w:firstLine="540"/>
        <w:jc w:val="both"/>
      </w:pPr>
      <w:r>
        <w:t xml:space="preserve">10. Схема размещения, а также вносимые в нее изменения подлежат опубликованию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ind w:firstLine="540"/>
        <w:jc w:val="both"/>
      </w:pPr>
    </w:p>
    <w:p w:rsidR="00640CD0" w:rsidRDefault="00640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324" w:rsidRDefault="00643324">
      <w:bookmarkStart w:id="3" w:name="_GoBack"/>
      <w:bookmarkEnd w:id="3"/>
    </w:p>
    <w:sectPr w:rsidR="00643324" w:rsidSect="0002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0"/>
    <w:rsid w:val="00640CD0"/>
    <w:rsid w:val="006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FE7134AE71AFA996B42A1E22A399E9927A35EBA0FFA53B67F6005892D23EF93276EC105D33CB7BB9C92CA78AE600d43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9D034F6083CF501C3FE7134AE71AFA994BC281D26A399E9927A35EBA0FFA53B67F6005892D03FFA3276EC105D33CB7BB9C92CA78AE600d43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9D034F6083CF501C3FE7134AE71AFA994BE231B22A399E9927A35EBA0FFA53B67F6005892D637FE3276EC105D33CB7BB9C92CA78AE600d430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Емельянова Анна</cp:lastModifiedBy>
  <cp:revision>1</cp:revision>
  <dcterms:created xsi:type="dcterms:W3CDTF">2021-01-25T06:55:00Z</dcterms:created>
  <dcterms:modified xsi:type="dcterms:W3CDTF">2021-01-25T06:57:00Z</dcterms:modified>
</cp:coreProperties>
</file>