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2.xml" ContentType="application/vnd.openxmlformats-officedocument.wordprocessingml.header+xml"/>
  <Override PartName="/word/charts/chart6.xml" ContentType="application/vnd.openxmlformats-officedocument.drawingml.chart+xml"/>
  <Override PartName="/word/charts/chart7.xml" ContentType="application/vnd.openxmlformats-officedocument.drawingml.chart+xml"/>
  <Override PartName="/word/header3.xml" ContentType="application/vnd.openxmlformats-officedocument.wordprocessingml.header+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F0" w:rsidRPr="00D1396E" w:rsidRDefault="00630ACB" w:rsidP="00DD4666">
      <w:pPr>
        <w:spacing w:after="0" w:line="240" w:lineRule="auto"/>
        <w:contextualSpacing/>
        <w:jc w:val="center"/>
        <w:rPr>
          <w:rFonts w:ascii="Times New Roman" w:hAnsi="Times New Roman" w:cs="Times New Roman"/>
          <w:b/>
          <w:sz w:val="32"/>
          <w:szCs w:val="27"/>
        </w:rPr>
      </w:pPr>
      <w:r w:rsidRPr="00D1396E">
        <w:rPr>
          <w:b/>
          <w:noProof/>
          <w:sz w:val="24"/>
          <w:lang w:eastAsia="ru-RU"/>
        </w:rPr>
        <mc:AlternateContent>
          <mc:Choice Requires="wps">
            <w:drawing>
              <wp:anchor distT="0" distB="0" distL="114300" distR="114300" simplePos="0" relativeHeight="251659264" behindDoc="0" locked="0" layoutInCell="1" allowOverlap="1" wp14:anchorId="2582D4E6" wp14:editId="272E3D6B">
                <wp:simplePos x="0" y="0"/>
                <wp:positionH relativeFrom="margin">
                  <wp:align>right</wp:align>
                </wp:positionH>
                <wp:positionV relativeFrom="paragraph">
                  <wp:posOffset>213360</wp:posOffset>
                </wp:positionV>
                <wp:extent cx="2124075" cy="1381125"/>
                <wp:effectExtent l="0" t="0" r="9525" b="9525"/>
                <wp:wrapNone/>
                <wp:docPr id="4" name="Поле 4"/>
                <wp:cNvGraphicFramePr/>
                <a:graphic xmlns:a="http://schemas.openxmlformats.org/drawingml/2006/main">
                  <a:graphicData uri="http://schemas.microsoft.com/office/word/2010/wordprocessingShape">
                    <wps:wsp>
                      <wps:cNvSpPr txBox="1"/>
                      <wps:spPr>
                        <a:xfrm>
                          <a:off x="0" y="0"/>
                          <a:ext cx="2124075" cy="1381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16BE" w:rsidRPr="005D39F0" w:rsidRDefault="001216BE" w:rsidP="001216BE">
                            <w:pPr>
                              <w:pStyle w:val="ac"/>
                              <w:rPr>
                                <w:b w:val="0"/>
                                <w:sz w:val="24"/>
                              </w:rPr>
                            </w:pPr>
                            <w:r w:rsidRPr="005D39F0">
                              <w:rPr>
                                <w:b w:val="0"/>
                                <w:sz w:val="24"/>
                              </w:rPr>
                              <w:t>УТВЕРЖДЕН</w:t>
                            </w:r>
                          </w:p>
                          <w:p w:rsidR="001216BE" w:rsidRPr="005D39F0" w:rsidRDefault="001216BE" w:rsidP="001216BE">
                            <w:pPr>
                              <w:pStyle w:val="ac"/>
                              <w:rPr>
                                <w:b w:val="0"/>
                                <w:sz w:val="24"/>
                              </w:rPr>
                            </w:pPr>
                          </w:p>
                          <w:p w:rsidR="001216BE" w:rsidRDefault="001216BE"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Протоколом заседания Совета по содействию развитию конкуренции </w:t>
                            </w:r>
                          </w:p>
                          <w:p w:rsidR="001216BE" w:rsidRDefault="001216BE"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Забайкальском крае </w:t>
                            </w:r>
                          </w:p>
                          <w:p w:rsidR="001216BE" w:rsidRDefault="001216BE"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10 марта 2020 года № 1</w:t>
                            </w:r>
                          </w:p>
                          <w:p w:rsidR="00372924" w:rsidRDefault="00372924" w:rsidP="00A66566">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16.05pt;margin-top:16.8pt;width:167.25pt;height:108.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" fillcolor="white [3201]" stroked="f" strokeweight=".5pt">
                <v:textbox>
                  <w:txbxContent>
                    <w:p w:rsidR="001216BE" w:rsidRPr="005D39F0" w:rsidRDefault="001216BE" w:rsidP="001216BE">
                      <w:pPr>
                        <w:pStyle w:val="ac"/>
                        <w:rPr>
                          <w:b w:val="0"/>
                          <w:sz w:val="24"/>
                        </w:rPr>
                      </w:pPr>
                      <w:r w:rsidRPr="005D39F0">
                        <w:rPr>
                          <w:b w:val="0"/>
                          <w:sz w:val="24"/>
                        </w:rPr>
                        <w:t>УТВЕРЖДЕН</w:t>
                      </w:r>
                    </w:p>
                    <w:p w:rsidR="001216BE" w:rsidRPr="005D39F0" w:rsidRDefault="001216BE" w:rsidP="001216BE">
                      <w:pPr>
                        <w:pStyle w:val="ac"/>
                        <w:rPr>
                          <w:b w:val="0"/>
                          <w:sz w:val="24"/>
                        </w:rPr>
                      </w:pPr>
                    </w:p>
                    <w:p w:rsidR="001216BE" w:rsidRDefault="001216BE"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Протоколом заседания Совета по содействию развитию конкуренции </w:t>
                      </w:r>
                    </w:p>
                    <w:p w:rsidR="001216BE" w:rsidRDefault="001216BE"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Забайкальском крае </w:t>
                      </w:r>
                    </w:p>
                    <w:p w:rsidR="001216BE" w:rsidRDefault="001216BE"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10 марта 2020 года № 1</w:t>
                      </w:r>
                    </w:p>
                    <w:p w:rsidR="00372924" w:rsidRDefault="00372924" w:rsidP="00A66566">
                      <w:pPr>
                        <w:spacing w:after="0" w:line="240" w:lineRule="auto"/>
                        <w:jc w:val="center"/>
                        <w:rPr>
                          <w:rFonts w:ascii="Times New Roman" w:hAnsi="Times New Roman" w:cs="Times New Roman"/>
                          <w:sz w:val="24"/>
                          <w:szCs w:val="24"/>
                        </w:rPr>
                      </w:pPr>
                    </w:p>
                  </w:txbxContent>
                </v:textbox>
                <w10:wrap anchorx="margin"/>
              </v:shape>
            </w:pict>
          </mc:Fallback>
        </mc:AlternateContent>
      </w:r>
    </w:p>
    <w:p w:rsidR="005D39F0" w:rsidRPr="00D1396E" w:rsidRDefault="005D39F0" w:rsidP="00DD4666">
      <w:pPr>
        <w:spacing w:after="0" w:line="240" w:lineRule="auto"/>
        <w:contextualSpacing/>
        <w:jc w:val="center"/>
        <w:rPr>
          <w:rFonts w:ascii="Times New Roman" w:hAnsi="Times New Roman" w:cs="Times New Roman"/>
          <w:b/>
          <w:sz w:val="32"/>
          <w:szCs w:val="27"/>
        </w:rPr>
      </w:pPr>
    </w:p>
    <w:p w:rsidR="005D39F0" w:rsidRPr="00D1396E" w:rsidRDefault="005D39F0" w:rsidP="00DD4666">
      <w:pPr>
        <w:spacing w:after="0" w:line="240" w:lineRule="auto"/>
        <w:contextualSpacing/>
        <w:jc w:val="center"/>
        <w:rPr>
          <w:rFonts w:ascii="Times New Roman" w:hAnsi="Times New Roman" w:cs="Times New Roman"/>
          <w:b/>
          <w:sz w:val="32"/>
          <w:szCs w:val="27"/>
        </w:rPr>
      </w:pPr>
    </w:p>
    <w:p w:rsidR="005D39F0" w:rsidRPr="00D1396E" w:rsidRDefault="005D39F0" w:rsidP="00DD4666">
      <w:pPr>
        <w:spacing w:after="0"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6"/>
          <w:szCs w:val="27"/>
        </w:rPr>
      </w:pPr>
    </w:p>
    <w:p w:rsidR="00630ACB" w:rsidRPr="00D1396E" w:rsidRDefault="000D484E" w:rsidP="00630ACB">
      <w:pPr>
        <w:contextualSpacing/>
        <w:jc w:val="center"/>
        <w:rPr>
          <w:rFonts w:ascii="Times New Roman" w:hAnsi="Times New Roman" w:cs="Times New Roman"/>
          <w:b/>
          <w:sz w:val="36"/>
          <w:szCs w:val="27"/>
        </w:rPr>
      </w:pPr>
      <w:r w:rsidRPr="00D1396E">
        <w:rPr>
          <w:rFonts w:ascii="Times New Roman" w:hAnsi="Times New Roman" w:cs="Times New Roman"/>
          <w:b/>
          <w:sz w:val="36"/>
          <w:szCs w:val="27"/>
        </w:rPr>
        <w:t>Д</w:t>
      </w:r>
      <w:r w:rsidR="00630ACB" w:rsidRPr="00D1396E">
        <w:rPr>
          <w:rFonts w:ascii="Times New Roman" w:hAnsi="Times New Roman" w:cs="Times New Roman"/>
          <w:b/>
          <w:sz w:val="36"/>
          <w:szCs w:val="27"/>
        </w:rPr>
        <w:t>ОКЛАД</w:t>
      </w:r>
    </w:p>
    <w:p w:rsidR="00630ACB" w:rsidRPr="00D1396E" w:rsidRDefault="006A15EB" w:rsidP="00630ACB">
      <w:pPr>
        <w:contextualSpacing/>
        <w:jc w:val="center"/>
        <w:rPr>
          <w:rFonts w:ascii="Times New Roman" w:hAnsi="Times New Roman" w:cs="Times New Roman"/>
          <w:b/>
          <w:sz w:val="36"/>
          <w:szCs w:val="27"/>
        </w:rPr>
      </w:pPr>
      <w:r w:rsidRPr="00D1396E">
        <w:rPr>
          <w:rFonts w:ascii="Times New Roman" w:hAnsi="Times New Roman" w:cs="Times New Roman"/>
          <w:b/>
          <w:sz w:val="36"/>
          <w:szCs w:val="27"/>
        </w:rPr>
        <w:t>«</w:t>
      </w:r>
      <w:r w:rsidR="00D81901" w:rsidRPr="00D1396E">
        <w:rPr>
          <w:rFonts w:ascii="Times New Roman" w:hAnsi="Times New Roman" w:cs="Times New Roman"/>
          <w:b/>
          <w:sz w:val="36"/>
          <w:szCs w:val="27"/>
        </w:rPr>
        <w:t>О с</w:t>
      </w:r>
      <w:r w:rsidR="003B03F3" w:rsidRPr="00D1396E">
        <w:rPr>
          <w:rFonts w:ascii="Times New Roman" w:hAnsi="Times New Roman" w:cs="Times New Roman"/>
          <w:b/>
          <w:sz w:val="36"/>
          <w:szCs w:val="27"/>
        </w:rPr>
        <w:t>остояни</w:t>
      </w:r>
      <w:r w:rsidR="00D81901" w:rsidRPr="00D1396E">
        <w:rPr>
          <w:rFonts w:ascii="Times New Roman" w:hAnsi="Times New Roman" w:cs="Times New Roman"/>
          <w:b/>
          <w:sz w:val="36"/>
          <w:szCs w:val="27"/>
        </w:rPr>
        <w:t>и</w:t>
      </w:r>
      <w:r w:rsidR="003B03F3" w:rsidRPr="00D1396E">
        <w:rPr>
          <w:rFonts w:ascii="Times New Roman" w:hAnsi="Times New Roman" w:cs="Times New Roman"/>
          <w:b/>
          <w:sz w:val="36"/>
          <w:szCs w:val="27"/>
        </w:rPr>
        <w:t xml:space="preserve"> и развити</w:t>
      </w:r>
      <w:r w:rsidR="00D81901" w:rsidRPr="00D1396E">
        <w:rPr>
          <w:rFonts w:ascii="Times New Roman" w:hAnsi="Times New Roman" w:cs="Times New Roman"/>
          <w:b/>
          <w:sz w:val="36"/>
          <w:szCs w:val="27"/>
        </w:rPr>
        <w:t>и</w:t>
      </w:r>
      <w:r w:rsidR="003B03F3" w:rsidRPr="00D1396E">
        <w:rPr>
          <w:rFonts w:ascii="Times New Roman" w:hAnsi="Times New Roman" w:cs="Times New Roman"/>
          <w:b/>
          <w:sz w:val="36"/>
          <w:szCs w:val="27"/>
        </w:rPr>
        <w:t xml:space="preserve"> </w:t>
      </w:r>
      <w:r w:rsidR="00D81901" w:rsidRPr="00D1396E">
        <w:rPr>
          <w:rFonts w:ascii="Times New Roman" w:hAnsi="Times New Roman" w:cs="Times New Roman"/>
          <w:b/>
          <w:sz w:val="36"/>
          <w:szCs w:val="27"/>
        </w:rPr>
        <w:t>конкуренции на товарных рынках Забайкальского края в 2019 году</w:t>
      </w:r>
      <w:r w:rsidRPr="00D1396E">
        <w:rPr>
          <w:rFonts w:ascii="Times New Roman" w:hAnsi="Times New Roman" w:cs="Times New Roman"/>
          <w:b/>
          <w:sz w:val="36"/>
          <w:szCs w:val="27"/>
        </w:rPr>
        <w:t>»</w:t>
      </w: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6B13E6" w:rsidRPr="00D1396E" w:rsidRDefault="006B13E6" w:rsidP="00630ACB">
      <w:pPr>
        <w:contextualSpacing/>
        <w:jc w:val="center"/>
        <w:rPr>
          <w:rFonts w:ascii="Times New Roman" w:hAnsi="Times New Roman" w:cs="Times New Roman"/>
          <w:b/>
          <w:sz w:val="36"/>
          <w:szCs w:val="27"/>
        </w:rPr>
      </w:pPr>
    </w:p>
    <w:p w:rsidR="00F92149" w:rsidRPr="00D1396E" w:rsidRDefault="00F92149" w:rsidP="00630ACB">
      <w:pPr>
        <w:contextualSpacing/>
        <w:jc w:val="center"/>
        <w:rPr>
          <w:rFonts w:ascii="Times New Roman" w:hAnsi="Times New Roman" w:cs="Times New Roman"/>
          <w:b/>
          <w:sz w:val="36"/>
          <w:szCs w:val="27"/>
        </w:rPr>
      </w:pPr>
    </w:p>
    <w:p w:rsidR="00F92149" w:rsidRPr="00D1396E" w:rsidRDefault="00F92149" w:rsidP="00630ACB">
      <w:pPr>
        <w:contextualSpacing/>
        <w:jc w:val="center"/>
        <w:rPr>
          <w:rFonts w:ascii="Times New Roman" w:hAnsi="Times New Roman" w:cs="Times New Roman"/>
          <w:sz w:val="28"/>
          <w:szCs w:val="27"/>
        </w:rPr>
      </w:pPr>
      <w:r w:rsidRPr="00D1396E">
        <w:rPr>
          <w:rFonts w:ascii="Times New Roman" w:hAnsi="Times New Roman" w:cs="Times New Roman"/>
          <w:sz w:val="28"/>
          <w:szCs w:val="27"/>
        </w:rPr>
        <w:t>Чита</w:t>
      </w:r>
    </w:p>
    <w:p w:rsidR="009F4958" w:rsidRDefault="00B85F2A" w:rsidP="0037049D">
      <w:pPr>
        <w:contextualSpacing/>
        <w:jc w:val="center"/>
        <w:rPr>
          <w:rFonts w:ascii="Times New Roman" w:hAnsi="Times New Roman" w:cs="Times New Roman"/>
          <w:sz w:val="28"/>
          <w:szCs w:val="27"/>
        </w:rPr>
      </w:pPr>
      <w:r w:rsidRPr="00D1396E">
        <w:rPr>
          <w:rFonts w:ascii="Times New Roman" w:hAnsi="Times New Roman" w:cs="Times New Roman"/>
          <w:sz w:val="28"/>
          <w:szCs w:val="27"/>
        </w:rPr>
        <w:t xml:space="preserve"> 20</w:t>
      </w:r>
      <w:r w:rsidR="00D81901" w:rsidRPr="00D1396E">
        <w:rPr>
          <w:rFonts w:ascii="Times New Roman" w:hAnsi="Times New Roman" w:cs="Times New Roman"/>
          <w:sz w:val="28"/>
          <w:szCs w:val="27"/>
        </w:rPr>
        <w:t>20</w:t>
      </w:r>
    </w:p>
    <w:p w:rsidR="009F4958" w:rsidRDefault="009F4958">
      <w:pPr>
        <w:rPr>
          <w:rFonts w:ascii="Times New Roman" w:hAnsi="Times New Roman" w:cs="Times New Roman"/>
          <w:sz w:val="28"/>
          <w:szCs w:val="27"/>
        </w:rPr>
      </w:pPr>
      <w:r>
        <w:rPr>
          <w:rFonts w:ascii="Times New Roman" w:hAnsi="Times New Roman" w:cs="Times New Roman"/>
          <w:sz w:val="28"/>
          <w:szCs w:val="27"/>
        </w:rPr>
        <w:br w:type="page"/>
      </w:r>
    </w:p>
    <w:sdt>
      <w:sdtPr>
        <w:rPr>
          <w:rFonts w:asciiTheme="minorHAnsi" w:eastAsiaTheme="minorHAnsi" w:hAnsiTheme="minorHAnsi" w:cstheme="minorBidi"/>
          <w:b w:val="0"/>
          <w:bCs w:val="0"/>
          <w:color w:val="auto"/>
          <w:sz w:val="22"/>
          <w:szCs w:val="22"/>
          <w:lang w:eastAsia="en-US"/>
        </w:rPr>
        <w:id w:val="919908372"/>
        <w:docPartObj>
          <w:docPartGallery w:val="Table of Contents"/>
          <w:docPartUnique/>
        </w:docPartObj>
      </w:sdtPr>
      <w:sdtEndPr/>
      <w:sdtContent>
        <w:p w:rsidR="009F4958" w:rsidRPr="009F4958" w:rsidRDefault="009F4958" w:rsidP="009F4958">
          <w:pPr>
            <w:pStyle w:val="af0"/>
            <w:jc w:val="center"/>
            <w:rPr>
              <w:rFonts w:ascii="Times New Roman" w:hAnsi="Times New Roman" w:cs="Times New Roman"/>
              <w:color w:val="auto"/>
            </w:rPr>
          </w:pPr>
          <w:r w:rsidRPr="009F4958">
            <w:rPr>
              <w:rFonts w:ascii="Times New Roman" w:hAnsi="Times New Roman" w:cs="Times New Roman"/>
              <w:color w:val="auto"/>
            </w:rPr>
            <w:t>Оглавление</w:t>
          </w:r>
        </w:p>
        <w:p w:rsidR="003D1197" w:rsidRDefault="009F4958">
          <w:pPr>
            <w:pStyle w:val="12"/>
            <w:tabs>
              <w:tab w:val="right" w:leader="dot" w:pos="9344"/>
            </w:tabs>
            <w:rPr>
              <w:rFonts w:eastAsiaTheme="minorEastAsia"/>
              <w:noProof/>
              <w:lang w:eastAsia="ru-RU"/>
            </w:rPr>
          </w:pPr>
          <w:r>
            <w:fldChar w:fldCharType="begin"/>
          </w:r>
          <w:r>
            <w:instrText xml:space="preserve"> TOC \o "1-3" \h \z \u </w:instrText>
          </w:r>
          <w:r>
            <w:fldChar w:fldCharType="separate"/>
          </w:r>
          <w:hyperlink w:anchor="_Toc34830828" w:history="1">
            <w:r w:rsidR="003D1197" w:rsidRPr="00052CB2">
              <w:rPr>
                <w:rStyle w:val="a5"/>
                <w:rFonts w:ascii="Times New Roman" w:hAnsi="Times New Roman" w:cs="Times New Roman"/>
                <w:noProof/>
              </w:rPr>
              <w:t>Введение</w:t>
            </w:r>
            <w:r w:rsidR="003D1197">
              <w:rPr>
                <w:noProof/>
                <w:webHidden/>
              </w:rPr>
              <w:tab/>
            </w:r>
            <w:r w:rsidR="003D1197">
              <w:rPr>
                <w:noProof/>
                <w:webHidden/>
              </w:rPr>
              <w:fldChar w:fldCharType="begin"/>
            </w:r>
            <w:r w:rsidR="003D1197">
              <w:rPr>
                <w:noProof/>
                <w:webHidden/>
              </w:rPr>
              <w:instrText xml:space="preserve"> PAGEREF _Toc34830828 \h </w:instrText>
            </w:r>
            <w:r w:rsidR="003D1197">
              <w:rPr>
                <w:noProof/>
                <w:webHidden/>
              </w:rPr>
            </w:r>
            <w:r w:rsidR="003D1197">
              <w:rPr>
                <w:noProof/>
                <w:webHidden/>
              </w:rPr>
              <w:fldChar w:fldCharType="separate"/>
            </w:r>
            <w:r w:rsidR="003D1197">
              <w:rPr>
                <w:noProof/>
                <w:webHidden/>
              </w:rPr>
              <w:t>4</w:t>
            </w:r>
            <w:r w:rsidR="003D1197">
              <w:rPr>
                <w:noProof/>
                <w:webHidden/>
              </w:rPr>
              <w:fldChar w:fldCharType="end"/>
            </w:r>
          </w:hyperlink>
        </w:p>
        <w:p w:rsidR="003D1197" w:rsidRDefault="003D1197">
          <w:pPr>
            <w:pStyle w:val="12"/>
            <w:tabs>
              <w:tab w:val="right" w:leader="dot" w:pos="9344"/>
            </w:tabs>
            <w:rPr>
              <w:rFonts w:eastAsiaTheme="minorEastAsia"/>
              <w:noProof/>
              <w:lang w:eastAsia="ru-RU"/>
            </w:rPr>
          </w:pPr>
          <w:hyperlink w:anchor="_Toc34830829" w:history="1">
            <w:r w:rsidRPr="00052CB2">
              <w:rPr>
                <w:rStyle w:val="a5"/>
                <w:rFonts w:ascii="Times New Roman" w:hAnsi="Times New Roman" w:cs="Times New Roman"/>
                <w:noProof/>
              </w:rPr>
              <w:t>1. Сведения о внедрении в Забайкальском крае стандарта развития конкуренции в субъектах Российской Федерации</w:t>
            </w:r>
            <w:r>
              <w:rPr>
                <w:noProof/>
                <w:webHidden/>
              </w:rPr>
              <w:tab/>
            </w:r>
            <w:r>
              <w:rPr>
                <w:noProof/>
                <w:webHidden/>
              </w:rPr>
              <w:fldChar w:fldCharType="begin"/>
            </w:r>
            <w:r>
              <w:rPr>
                <w:noProof/>
                <w:webHidden/>
              </w:rPr>
              <w:instrText xml:space="preserve"> PAGEREF _Toc34830829 \h </w:instrText>
            </w:r>
            <w:r>
              <w:rPr>
                <w:noProof/>
                <w:webHidden/>
              </w:rPr>
            </w:r>
            <w:r>
              <w:rPr>
                <w:noProof/>
                <w:webHidden/>
              </w:rPr>
              <w:fldChar w:fldCharType="separate"/>
            </w:r>
            <w:r>
              <w:rPr>
                <w:noProof/>
                <w:webHidden/>
              </w:rPr>
              <w:t>5</w:t>
            </w:r>
            <w:r>
              <w:rPr>
                <w:noProof/>
                <w:webHidden/>
              </w:rPr>
              <w:fldChar w:fldCharType="end"/>
            </w:r>
          </w:hyperlink>
        </w:p>
        <w:p w:rsidR="003D1197" w:rsidRDefault="003D1197">
          <w:pPr>
            <w:pStyle w:val="21"/>
            <w:tabs>
              <w:tab w:val="right" w:leader="dot" w:pos="9344"/>
            </w:tabs>
            <w:rPr>
              <w:rFonts w:eastAsiaTheme="minorEastAsia"/>
              <w:noProof/>
              <w:lang w:eastAsia="ru-RU"/>
            </w:rPr>
          </w:pPr>
          <w:hyperlink w:anchor="_Toc34830830" w:history="1">
            <w:r w:rsidRPr="00052CB2">
              <w:rPr>
                <w:rStyle w:val="a5"/>
                <w:rFonts w:ascii="Times New Roman" w:hAnsi="Times New Roman" w:cs="Times New Roman"/>
                <w:noProof/>
              </w:rPr>
              <w:t>1.1. Решение высшего должностного лица Забайкальского края о внедрении Стандарта</w:t>
            </w:r>
            <w:r>
              <w:rPr>
                <w:noProof/>
                <w:webHidden/>
              </w:rPr>
              <w:tab/>
            </w:r>
            <w:r>
              <w:rPr>
                <w:noProof/>
                <w:webHidden/>
              </w:rPr>
              <w:fldChar w:fldCharType="begin"/>
            </w:r>
            <w:r>
              <w:rPr>
                <w:noProof/>
                <w:webHidden/>
              </w:rPr>
              <w:instrText xml:space="preserve"> PAGEREF _Toc34830830 \h </w:instrText>
            </w:r>
            <w:r>
              <w:rPr>
                <w:noProof/>
                <w:webHidden/>
              </w:rPr>
            </w:r>
            <w:r>
              <w:rPr>
                <w:noProof/>
                <w:webHidden/>
              </w:rPr>
              <w:fldChar w:fldCharType="separate"/>
            </w:r>
            <w:r>
              <w:rPr>
                <w:noProof/>
                <w:webHidden/>
              </w:rPr>
              <w:t>5</w:t>
            </w:r>
            <w:r>
              <w:rPr>
                <w:noProof/>
                <w:webHidden/>
              </w:rPr>
              <w:fldChar w:fldCharType="end"/>
            </w:r>
          </w:hyperlink>
        </w:p>
        <w:p w:rsidR="003D1197" w:rsidRDefault="003D1197">
          <w:pPr>
            <w:pStyle w:val="21"/>
            <w:tabs>
              <w:tab w:val="right" w:leader="dot" w:pos="9344"/>
            </w:tabs>
            <w:rPr>
              <w:rFonts w:eastAsiaTheme="minorEastAsia"/>
              <w:noProof/>
              <w:lang w:eastAsia="ru-RU"/>
            </w:rPr>
          </w:pPr>
          <w:hyperlink w:anchor="_Toc34830831" w:history="1">
            <w:r w:rsidRPr="00052CB2">
              <w:rPr>
                <w:rStyle w:val="a5"/>
                <w:rFonts w:ascii="Times New Roman" w:hAnsi="Times New Roman" w:cs="Times New Roman"/>
                <w:noProof/>
              </w:rPr>
              <w:t>1.2. Информация о реализации проектного подхода при внедрении Стандарта</w:t>
            </w:r>
            <w:r>
              <w:rPr>
                <w:noProof/>
                <w:webHidden/>
              </w:rPr>
              <w:tab/>
            </w:r>
            <w:r>
              <w:rPr>
                <w:noProof/>
                <w:webHidden/>
              </w:rPr>
              <w:fldChar w:fldCharType="begin"/>
            </w:r>
            <w:r>
              <w:rPr>
                <w:noProof/>
                <w:webHidden/>
              </w:rPr>
              <w:instrText xml:space="preserve"> PAGEREF _Toc34830831 \h </w:instrText>
            </w:r>
            <w:r>
              <w:rPr>
                <w:noProof/>
                <w:webHidden/>
              </w:rPr>
            </w:r>
            <w:r>
              <w:rPr>
                <w:noProof/>
                <w:webHidden/>
              </w:rPr>
              <w:fldChar w:fldCharType="separate"/>
            </w:r>
            <w:r>
              <w:rPr>
                <w:noProof/>
                <w:webHidden/>
              </w:rPr>
              <w:t>5</w:t>
            </w:r>
            <w:r>
              <w:rPr>
                <w:noProof/>
                <w:webHidden/>
              </w:rPr>
              <w:fldChar w:fldCharType="end"/>
            </w:r>
          </w:hyperlink>
        </w:p>
        <w:p w:rsidR="003D1197" w:rsidRDefault="003D1197">
          <w:pPr>
            <w:pStyle w:val="21"/>
            <w:tabs>
              <w:tab w:val="right" w:leader="dot" w:pos="9344"/>
            </w:tabs>
            <w:rPr>
              <w:rFonts w:eastAsiaTheme="minorEastAsia"/>
              <w:noProof/>
              <w:lang w:eastAsia="ru-RU"/>
            </w:rPr>
          </w:pPr>
          <w:hyperlink w:anchor="_Toc34830832" w:history="1">
            <w:r w:rsidRPr="00052CB2">
              <w:rPr>
                <w:rStyle w:val="a5"/>
                <w:rFonts w:ascii="Times New Roman" w:hAnsi="Times New Roman" w:cs="Times New Roman"/>
                <w:noProof/>
              </w:rPr>
              <w:t>1.3. Информация об определенных в органах  исполнительной власти Забайкальского края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w:t>
            </w:r>
            <w:r>
              <w:rPr>
                <w:noProof/>
                <w:webHidden/>
              </w:rPr>
              <w:tab/>
            </w:r>
            <w:r>
              <w:rPr>
                <w:noProof/>
                <w:webHidden/>
              </w:rPr>
              <w:fldChar w:fldCharType="begin"/>
            </w:r>
            <w:r>
              <w:rPr>
                <w:noProof/>
                <w:webHidden/>
              </w:rPr>
              <w:instrText xml:space="preserve"> PAGEREF _Toc34830832 \h </w:instrText>
            </w:r>
            <w:r>
              <w:rPr>
                <w:noProof/>
                <w:webHidden/>
              </w:rPr>
            </w:r>
            <w:r>
              <w:rPr>
                <w:noProof/>
                <w:webHidden/>
              </w:rPr>
              <w:fldChar w:fldCharType="separate"/>
            </w:r>
            <w:r>
              <w:rPr>
                <w:noProof/>
                <w:webHidden/>
              </w:rPr>
              <w:t>5</w:t>
            </w:r>
            <w:r>
              <w:rPr>
                <w:noProof/>
                <w:webHidden/>
              </w:rPr>
              <w:fldChar w:fldCharType="end"/>
            </w:r>
          </w:hyperlink>
        </w:p>
        <w:p w:rsidR="003D1197" w:rsidRDefault="003D1197">
          <w:pPr>
            <w:pStyle w:val="12"/>
            <w:tabs>
              <w:tab w:val="right" w:leader="dot" w:pos="9344"/>
            </w:tabs>
            <w:rPr>
              <w:rFonts w:eastAsiaTheme="minorEastAsia"/>
              <w:noProof/>
              <w:lang w:eastAsia="ru-RU"/>
            </w:rPr>
          </w:pPr>
          <w:hyperlink w:anchor="_Toc34830833" w:history="1">
            <w:r w:rsidRPr="00052CB2">
              <w:rPr>
                <w:rStyle w:val="a5"/>
                <w:rFonts w:ascii="Times New Roman" w:hAnsi="Times New Roman" w:cs="Times New Roman"/>
                <w:noProof/>
              </w:rPr>
              <w:t>2. Сведения о реализации составляющих Стандарта</w:t>
            </w:r>
          </w:hyperlink>
          <w:r w:rsidRPr="003D1197">
            <w:rPr>
              <w:rStyle w:val="a5"/>
              <w:noProof/>
              <w:u w:val="none"/>
            </w:rPr>
            <w:t xml:space="preserve"> </w:t>
          </w:r>
          <w:hyperlink w:anchor="_Toc34830834" w:history="1">
            <w:r w:rsidRPr="00052CB2">
              <w:rPr>
                <w:rStyle w:val="a5"/>
                <w:rFonts w:ascii="Times New Roman" w:hAnsi="Times New Roman" w:cs="Times New Roman"/>
                <w:noProof/>
              </w:rPr>
              <w:t>в Забайкальском крае</w:t>
            </w:r>
            <w:r>
              <w:rPr>
                <w:noProof/>
                <w:webHidden/>
              </w:rPr>
              <w:tab/>
            </w:r>
            <w:r>
              <w:rPr>
                <w:noProof/>
                <w:webHidden/>
              </w:rPr>
              <w:fldChar w:fldCharType="begin"/>
            </w:r>
            <w:r>
              <w:rPr>
                <w:noProof/>
                <w:webHidden/>
              </w:rPr>
              <w:instrText xml:space="preserve"> PAGEREF _Toc34830834 \h </w:instrText>
            </w:r>
            <w:r>
              <w:rPr>
                <w:noProof/>
                <w:webHidden/>
              </w:rPr>
            </w:r>
            <w:r>
              <w:rPr>
                <w:noProof/>
                <w:webHidden/>
              </w:rPr>
              <w:fldChar w:fldCharType="separate"/>
            </w:r>
            <w:r>
              <w:rPr>
                <w:noProof/>
                <w:webHidden/>
              </w:rPr>
              <w:t>13</w:t>
            </w:r>
            <w:r>
              <w:rPr>
                <w:noProof/>
                <w:webHidden/>
              </w:rPr>
              <w:fldChar w:fldCharType="end"/>
            </w:r>
          </w:hyperlink>
        </w:p>
        <w:p w:rsidR="003D1197" w:rsidRDefault="003D1197">
          <w:pPr>
            <w:pStyle w:val="21"/>
            <w:tabs>
              <w:tab w:val="right" w:leader="dot" w:pos="9344"/>
            </w:tabs>
            <w:rPr>
              <w:rFonts w:eastAsiaTheme="minorEastAsia"/>
              <w:noProof/>
              <w:lang w:eastAsia="ru-RU"/>
            </w:rPr>
          </w:pPr>
          <w:hyperlink w:anchor="_Toc34830835" w:history="1">
            <w:r w:rsidRPr="00052CB2">
              <w:rPr>
                <w:rStyle w:val="a5"/>
                <w:rFonts w:ascii="Times New Roman" w:hAnsi="Times New Roman" w:cs="Times New Roman"/>
                <w:noProof/>
              </w:rPr>
              <w:t>2.1. Сведения о заключенных соглашениях (меморандумах) по внедрению Стандарта</w:t>
            </w:r>
            <w:r>
              <w:rPr>
                <w:noProof/>
                <w:webHidden/>
              </w:rPr>
              <w:tab/>
            </w:r>
            <w:r>
              <w:rPr>
                <w:noProof/>
                <w:webHidden/>
              </w:rPr>
              <w:fldChar w:fldCharType="begin"/>
            </w:r>
            <w:r>
              <w:rPr>
                <w:noProof/>
                <w:webHidden/>
              </w:rPr>
              <w:instrText xml:space="preserve"> PAGEREF _Toc34830835 \h </w:instrText>
            </w:r>
            <w:r>
              <w:rPr>
                <w:noProof/>
                <w:webHidden/>
              </w:rPr>
            </w:r>
            <w:r>
              <w:rPr>
                <w:noProof/>
                <w:webHidden/>
              </w:rPr>
              <w:fldChar w:fldCharType="separate"/>
            </w:r>
            <w:r>
              <w:rPr>
                <w:noProof/>
                <w:webHidden/>
              </w:rPr>
              <w:t>13</w:t>
            </w:r>
            <w:r>
              <w:rPr>
                <w:noProof/>
                <w:webHidden/>
              </w:rPr>
              <w:fldChar w:fldCharType="end"/>
            </w:r>
          </w:hyperlink>
        </w:p>
        <w:p w:rsidR="003D1197" w:rsidRDefault="003D1197">
          <w:pPr>
            <w:pStyle w:val="21"/>
            <w:tabs>
              <w:tab w:val="right" w:leader="dot" w:pos="9344"/>
            </w:tabs>
            <w:rPr>
              <w:rFonts w:eastAsiaTheme="minorEastAsia"/>
              <w:noProof/>
              <w:lang w:eastAsia="ru-RU"/>
            </w:rPr>
          </w:pPr>
          <w:hyperlink w:anchor="_Toc34830836" w:history="1">
            <w:r w:rsidRPr="00052CB2">
              <w:rPr>
                <w:rStyle w:val="a5"/>
                <w:rFonts w:ascii="Times New Roman" w:hAnsi="Times New Roman" w:cs="Times New Roman"/>
                <w:noProof/>
              </w:rPr>
              <w:t>2.2. Определение органа исполнительной власти Забайкальского края, уполномоченного содействовать развитию конкуренции в Забайкальском крае в соответствии со Стандартом</w:t>
            </w:r>
            <w:r>
              <w:rPr>
                <w:noProof/>
                <w:webHidden/>
              </w:rPr>
              <w:tab/>
            </w:r>
            <w:r>
              <w:rPr>
                <w:noProof/>
                <w:webHidden/>
              </w:rPr>
              <w:fldChar w:fldCharType="begin"/>
            </w:r>
            <w:r>
              <w:rPr>
                <w:noProof/>
                <w:webHidden/>
              </w:rPr>
              <w:instrText xml:space="preserve"> PAGEREF _Toc34830836 \h </w:instrText>
            </w:r>
            <w:r>
              <w:rPr>
                <w:noProof/>
                <w:webHidden/>
              </w:rPr>
            </w:r>
            <w:r>
              <w:rPr>
                <w:noProof/>
                <w:webHidden/>
              </w:rPr>
              <w:fldChar w:fldCharType="separate"/>
            </w:r>
            <w:r>
              <w:rPr>
                <w:noProof/>
                <w:webHidden/>
              </w:rPr>
              <w:t>14</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37" w:history="1">
            <w:r w:rsidRPr="00052CB2">
              <w:rPr>
                <w:rStyle w:val="a5"/>
                <w:rFonts w:ascii="Times New Roman" w:hAnsi="Times New Roman" w:cs="Times New Roman"/>
                <w:noProof/>
              </w:rPr>
              <w:t>2.2.1.</w:t>
            </w:r>
            <w:r>
              <w:rPr>
                <w:rFonts w:eastAsiaTheme="minorEastAsia"/>
                <w:noProof/>
                <w:lang w:eastAsia="ru-RU"/>
              </w:rPr>
              <w:tab/>
            </w:r>
            <w:r w:rsidRPr="00052CB2">
              <w:rPr>
                <w:rStyle w:val="a5"/>
                <w:rFonts w:ascii="Times New Roman" w:hAnsi="Times New Roman" w:cs="Times New Roman"/>
                <w:noProof/>
              </w:rPr>
              <w:t>Сведения о проведенных в 2019 году в Забайкальском крае обучающих мероприятиях и тренингах для органов местного самоуправления по вопросам содействия развитию конкуренции</w:t>
            </w:r>
            <w:r>
              <w:rPr>
                <w:noProof/>
                <w:webHidden/>
              </w:rPr>
              <w:tab/>
            </w:r>
            <w:r>
              <w:rPr>
                <w:noProof/>
                <w:webHidden/>
              </w:rPr>
              <w:fldChar w:fldCharType="begin"/>
            </w:r>
            <w:r>
              <w:rPr>
                <w:noProof/>
                <w:webHidden/>
              </w:rPr>
              <w:instrText xml:space="preserve"> PAGEREF _Toc34830837 \h </w:instrText>
            </w:r>
            <w:r>
              <w:rPr>
                <w:noProof/>
                <w:webHidden/>
              </w:rPr>
            </w:r>
            <w:r>
              <w:rPr>
                <w:noProof/>
                <w:webHidden/>
              </w:rPr>
              <w:fldChar w:fldCharType="separate"/>
            </w:r>
            <w:r>
              <w:rPr>
                <w:noProof/>
                <w:webHidden/>
              </w:rPr>
              <w:t>15</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38" w:history="1">
            <w:r w:rsidRPr="00052CB2">
              <w:rPr>
                <w:rStyle w:val="a5"/>
                <w:rFonts w:ascii="Times New Roman" w:hAnsi="Times New Roman" w:cs="Times New Roman"/>
                <w:noProof/>
              </w:rPr>
              <w:t>2.2.2.</w:t>
            </w:r>
            <w:r>
              <w:rPr>
                <w:rFonts w:eastAsiaTheme="minorEastAsia"/>
                <w:noProof/>
                <w:lang w:eastAsia="ru-RU"/>
              </w:rPr>
              <w:tab/>
            </w:r>
            <w:r w:rsidRPr="00052CB2">
              <w:rPr>
                <w:rStyle w:val="a5"/>
                <w:rFonts w:ascii="Times New Roman" w:hAnsi="Times New Roman" w:cs="Times New Roman"/>
                <w:noProof/>
              </w:rPr>
              <w:t>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поощрений</w:t>
            </w:r>
            <w:r>
              <w:rPr>
                <w:noProof/>
                <w:webHidden/>
              </w:rPr>
              <w:tab/>
            </w:r>
            <w:r>
              <w:rPr>
                <w:noProof/>
                <w:webHidden/>
              </w:rPr>
              <w:fldChar w:fldCharType="begin"/>
            </w:r>
            <w:r>
              <w:rPr>
                <w:noProof/>
                <w:webHidden/>
              </w:rPr>
              <w:instrText xml:space="preserve"> PAGEREF _Toc34830838 \h </w:instrText>
            </w:r>
            <w:r>
              <w:rPr>
                <w:noProof/>
                <w:webHidden/>
              </w:rPr>
            </w:r>
            <w:r>
              <w:rPr>
                <w:noProof/>
                <w:webHidden/>
              </w:rPr>
              <w:fldChar w:fldCharType="separate"/>
            </w:r>
            <w:r>
              <w:rPr>
                <w:noProof/>
                <w:webHidden/>
              </w:rPr>
              <w:t>16</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39" w:history="1">
            <w:r w:rsidRPr="00052CB2">
              <w:rPr>
                <w:rStyle w:val="a5"/>
                <w:rFonts w:ascii="Times New Roman" w:hAnsi="Times New Roman" w:cs="Times New Roman"/>
                <w:noProof/>
              </w:rPr>
              <w:t>2.2.3.</w:t>
            </w:r>
            <w:r>
              <w:rPr>
                <w:rFonts w:eastAsiaTheme="minorEastAsia"/>
                <w:noProof/>
                <w:lang w:eastAsia="ru-RU"/>
              </w:rPr>
              <w:tab/>
            </w:r>
            <w:r w:rsidRPr="00052CB2">
              <w:rPr>
                <w:rStyle w:val="a5"/>
                <w:rFonts w:ascii="Times New Roman" w:hAnsi="Times New Roman" w:cs="Times New Roman"/>
                <w:noProof/>
              </w:rPr>
              <w:t>Формирование коллегиального органа при высшем должностном лице Забайкальского края по вопросам содействия развитию конкуренции</w:t>
            </w:r>
            <w:r>
              <w:rPr>
                <w:noProof/>
                <w:webHidden/>
              </w:rPr>
              <w:tab/>
            </w:r>
            <w:r>
              <w:rPr>
                <w:noProof/>
                <w:webHidden/>
              </w:rPr>
              <w:fldChar w:fldCharType="begin"/>
            </w:r>
            <w:r>
              <w:rPr>
                <w:noProof/>
                <w:webHidden/>
              </w:rPr>
              <w:instrText xml:space="preserve"> PAGEREF _Toc34830839 \h </w:instrText>
            </w:r>
            <w:r>
              <w:rPr>
                <w:noProof/>
                <w:webHidden/>
              </w:rPr>
            </w:r>
            <w:r>
              <w:rPr>
                <w:noProof/>
                <w:webHidden/>
              </w:rPr>
              <w:fldChar w:fldCharType="separate"/>
            </w:r>
            <w:r>
              <w:rPr>
                <w:noProof/>
                <w:webHidden/>
              </w:rPr>
              <w:t>22</w:t>
            </w:r>
            <w:r>
              <w:rPr>
                <w:noProof/>
                <w:webHidden/>
              </w:rPr>
              <w:fldChar w:fldCharType="end"/>
            </w:r>
          </w:hyperlink>
        </w:p>
        <w:p w:rsidR="003D1197" w:rsidRDefault="003D1197">
          <w:pPr>
            <w:pStyle w:val="21"/>
            <w:tabs>
              <w:tab w:val="right" w:leader="dot" w:pos="9344"/>
            </w:tabs>
            <w:rPr>
              <w:rFonts w:eastAsiaTheme="minorEastAsia"/>
              <w:noProof/>
              <w:lang w:eastAsia="ru-RU"/>
            </w:rPr>
          </w:pPr>
          <w:hyperlink w:anchor="_Toc34830840" w:history="1">
            <w:r w:rsidRPr="00052CB2">
              <w:rPr>
                <w:rStyle w:val="a5"/>
                <w:rFonts w:ascii="Times New Roman" w:hAnsi="Times New Roman" w:cs="Times New Roman"/>
                <w:noProof/>
              </w:rPr>
              <w:t>2.3. Результаты ежегодного мониторинга состояния и развития конкуренции на товарных рынках Забайкальского края</w:t>
            </w:r>
            <w:r>
              <w:rPr>
                <w:noProof/>
                <w:webHidden/>
              </w:rPr>
              <w:tab/>
            </w:r>
            <w:r>
              <w:rPr>
                <w:noProof/>
                <w:webHidden/>
              </w:rPr>
              <w:fldChar w:fldCharType="begin"/>
            </w:r>
            <w:r>
              <w:rPr>
                <w:noProof/>
                <w:webHidden/>
              </w:rPr>
              <w:instrText xml:space="preserve"> PAGEREF _Toc34830840 \h </w:instrText>
            </w:r>
            <w:r>
              <w:rPr>
                <w:noProof/>
                <w:webHidden/>
              </w:rPr>
            </w:r>
            <w:r>
              <w:rPr>
                <w:noProof/>
                <w:webHidden/>
              </w:rPr>
              <w:fldChar w:fldCharType="separate"/>
            </w:r>
            <w:r>
              <w:rPr>
                <w:noProof/>
                <w:webHidden/>
              </w:rPr>
              <w:t>25</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41" w:history="1">
            <w:r w:rsidRPr="00052CB2">
              <w:rPr>
                <w:rStyle w:val="a5"/>
                <w:rFonts w:ascii="Times New Roman" w:hAnsi="Times New Roman" w:cs="Times New Roman"/>
                <w:noProof/>
              </w:rPr>
              <w:t>2.3.1.</w:t>
            </w:r>
            <w:r>
              <w:rPr>
                <w:rFonts w:eastAsiaTheme="minorEastAsia"/>
                <w:noProof/>
                <w:lang w:eastAsia="ru-RU"/>
              </w:rPr>
              <w:tab/>
            </w:r>
            <w:r w:rsidRPr="00052CB2">
              <w:rPr>
                <w:rStyle w:val="a5"/>
                <w:rFonts w:ascii="Times New Roman" w:hAnsi="Times New Roman" w:cs="Times New Roman"/>
                <w:noProof/>
              </w:rPr>
              <w:t>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 в Забайкальском крае</w:t>
            </w:r>
            <w:r>
              <w:rPr>
                <w:noProof/>
                <w:webHidden/>
              </w:rPr>
              <w:tab/>
            </w:r>
            <w:r>
              <w:rPr>
                <w:noProof/>
                <w:webHidden/>
              </w:rPr>
              <w:fldChar w:fldCharType="begin"/>
            </w:r>
            <w:r>
              <w:rPr>
                <w:noProof/>
                <w:webHidden/>
              </w:rPr>
              <w:instrText xml:space="preserve"> PAGEREF _Toc34830841 \h </w:instrText>
            </w:r>
            <w:r>
              <w:rPr>
                <w:noProof/>
                <w:webHidden/>
              </w:rPr>
            </w:r>
            <w:r>
              <w:rPr>
                <w:noProof/>
                <w:webHidden/>
              </w:rPr>
              <w:fldChar w:fldCharType="separate"/>
            </w:r>
            <w:r>
              <w:rPr>
                <w:noProof/>
                <w:webHidden/>
              </w:rPr>
              <w:t>25</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42" w:history="1">
            <w:r w:rsidRPr="00052CB2">
              <w:rPr>
                <w:rStyle w:val="a5"/>
                <w:rFonts w:ascii="Times New Roman" w:hAnsi="Times New Roman" w:cs="Times New Roman"/>
                <w:noProof/>
              </w:rPr>
              <w:t>2.3.2.</w:t>
            </w:r>
            <w:r>
              <w:rPr>
                <w:rFonts w:eastAsiaTheme="minorEastAsia"/>
                <w:noProof/>
                <w:lang w:eastAsia="ru-RU"/>
              </w:rPr>
              <w:tab/>
            </w:r>
            <w:r w:rsidRPr="00052CB2">
              <w:rPr>
                <w:rStyle w:val="a5"/>
                <w:rFonts w:ascii="Times New Roman" w:hAnsi="Times New Roman" w:cs="Times New Roman"/>
                <w:noProof/>
              </w:rPr>
              <w:t>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w:t>
            </w:r>
            <w:r>
              <w:rPr>
                <w:noProof/>
                <w:webHidden/>
              </w:rPr>
              <w:tab/>
            </w:r>
            <w:r>
              <w:rPr>
                <w:noProof/>
                <w:webHidden/>
              </w:rPr>
              <w:fldChar w:fldCharType="begin"/>
            </w:r>
            <w:r>
              <w:rPr>
                <w:noProof/>
                <w:webHidden/>
              </w:rPr>
              <w:instrText xml:space="preserve"> PAGEREF _Toc34830842 \h </w:instrText>
            </w:r>
            <w:r>
              <w:rPr>
                <w:noProof/>
                <w:webHidden/>
              </w:rPr>
            </w:r>
            <w:r>
              <w:rPr>
                <w:noProof/>
                <w:webHidden/>
              </w:rPr>
              <w:fldChar w:fldCharType="separate"/>
            </w:r>
            <w:r>
              <w:rPr>
                <w:noProof/>
                <w:webHidden/>
              </w:rPr>
              <w:t>61</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43" w:history="1">
            <w:r w:rsidRPr="00052CB2">
              <w:rPr>
                <w:rStyle w:val="a5"/>
                <w:rFonts w:ascii="Times New Roman" w:hAnsi="Times New Roman" w:cs="Times New Roman"/>
                <w:noProof/>
              </w:rPr>
              <w:t>2.3.3.</w:t>
            </w:r>
            <w:r>
              <w:rPr>
                <w:rFonts w:eastAsiaTheme="minorEastAsia"/>
                <w:noProof/>
                <w:lang w:eastAsia="ru-RU"/>
              </w:rPr>
              <w:tab/>
            </w:r>
            <w:r w:rsidRPr="00052CB2">
              <w:rPr>
                <w:rStyle w:val="a5"/>
                <w:rFonts w:ascii="Times New Roman" w:hAnsi="Times New Roman" w:cs="Times New Roman"/>
                <w:noProof/>
              </w:rPr>
              <w:t>Результаты мониторинга удовлетворенности потребителей качеством товаров, работ и услуг на товарных рынках Забайкальского края и состоянием ценовой конкуренции</w:t>
            </w:r>
            <w:r>
              <w:rPr>
                <w:noProof/>
                <w:webHidden/>
              </w:rPr>
              <w:tab/>
            </w:r>
            <w:r>
              <w:rPr>
                <w:noProof/>
                <w:webHidden/>
              </w:rPr>
              <w:fldChar w:fldCharType="begin"/>
            </w:r>
            <w:r>
              <w:rPr>
                <w:noProof/>
                <w:webHidden/>
              </w:rPr>
              <w:instrText xml:space="preserve"> PAGEREF _Toc34830843 \h </w:instrText>
            </w:r>
            <w:r>
              <w:rPr>
                <w:noProof/>
                <w:webHidden/>
              </w:rPr>
            </w:r>
            <w:r>
              <w:rPr>
                <w:noProof/>
                <w:webHidden/>
              </w:rPr>
              <w:fldChar w:fldCharType="separate"/>
            </w:r>
            <w:r>
              <w:rPr>
                <w:noProof/>
                <w:webHidden/>
              </w:rPr>
              <w:t>72</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44" w:history="1">
            <w:r w:rsidRPr="00052CB2">
              <w:rPr>
                <w:rStyle w:val="a5"/>
                <w:rFonts w:ascii="Times New Roman" w:hAnsi="Times New Roman" w:cs="Times New Roman"/>
                <w:noProof/>
              </w:rPr>
              <w:t>2.3.4.</w:t>
            </w:r>
            <w:r>
              <w:rPr>
                <w:rFonts w:eastAsiaTheme="minorEastAsia"/>
                <w:noProof/>
                <w:lang w:eastAsia="ru-RU"/>
              </w:rPr>
              <w:tab/>
            </w:r>
            <w:r w:rsidRPr="00052CB2">
              <w:rPr>
                <w:rStyle w:val="a5"/>
                <w:rFonts w:ascii="Times New Roman" w:hAnsi="Times New Roman" w:cs="Times New Roman"/>
                <w:noProof/>
              </w:rPr>
              <w:t>Результаты мониторинга деятельности субъектов естественных монополий на территории Забайкальского края</w:t>
            </w:r>
            <w:r>
              <w:rPr>
                <w:noProof/>
                <w:webHidden/>
              </w:rPr>
              <w:tab/>
            </w:r>
            <w:r>
              <w:rPr>
                <w:noProof/>
                <w:webHidden/>
              </w:rPr>
              <w:fldChar w:fldCharType="begin"/>
            </w:r>
            <w:r>
              <w:rPr>
                <w:noProof/>
                <w:webHidden/>
              </w:rPr>
              <w:instrText xml:space="preserve"> PAGEREF _Toc34830844 \h </w:instrText>
            </w:r>
            <w:r>
              <w:rPr>
                <w:noProof/>
                <w:webHidden/>
              </w:rPr>
            </w:r>
            <w:r>
              <w:rPr>
                <w:noProof/>
                <w:webHidden/>
              </w:rPr>
              <w:fldChar w:fldCharType="separate"/>
            </w:r>
            <w:r>
              <w:rPr>
                <w:noProof/>
                <w:webHidden/>
              </w:rPr>
              <w:t>82</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45" w:history="1">
            <w:r w:rsidRPr="00052CB2">
              <w:rPr>
                <w:rStyle w:val="a5"/>
                <w:rFonts w:ascii="Times New Roman" w:hAnsi="Times New Roman" w:cs="Times New Roman"/>
                <w:noProof/>
              </w:rPr>
              <w:t>2.3.5.</w:t>
            </w:r>
            <w:r>
              <w:rPr>
                <w:rFonts w:eastAsiaTheme="minorEastAsia"/>
                <w:noProof/>
                <w:lang w:eastAsia="ru-RU"/>
              </w:rPr>
              <w:tab/>
            </w:r>
            <w:r w:rsidRPr="00052CB2">
              <w:rPr>
                <w:rStyle w:val="a5"/>
                <w:rFonts w:ascii="Times New Roman" w:hAnsi="Times New Roman" w:cs="Times New Roman"/>
                <w:noProof/>
              </w:rPr>
              <w:t>Результаты мониторинга деятельности хозяйствующих субъектов, доля участия Забайкальского края или муниципального образования в которых составляет 50 и более процентов</w:t>
            </w:r>
            <w:r>
              <w:rPr>
                <w:noProof/>
                <w:webHidden/>
              </w:rPr>
              <w:tab/>
            </w:r>
            <w:r>
              <w:rPr>
                <w:noProof/>
                <w:webHidden/>
              </w:rPr>
              <w:fldChar w:fldCharType="begin"/>
            </w:r>
            <w:r>
              <w:rPr>
                <w:noProof/>
                <w:webHidden/>
              </w:rPr>
              <w:instrText xml:space="preserve"> PAGEREF _Toc34830845 \h </w:instrText>
            </w:r>
            <w:r>
              <w:rPr>
                <w:noProof/>
                <w:webHidden/>
              </w:rPr>
            </w:r>
            <w:r>
              <w:rPr>
                <w:noProof/>
                <w:webHidden/>
              </w:rPr>
              <w:fldChar w:fldCharType="separate"/>
            </w:r>
            <w:r>
              <w:rPr>
                <w:noProof/>
                <w:webHidden/>
              </w:rPr>
              <w:t>94</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46" w:history="1">
            <w:r w:rsidRPr="00052CB2">
              <w:rPr>
                <w:rStyle w:val="a5"/>
                <w:rFonts w:ascii="Times New Roman" w:hAnsi="Times New Roman" w:cs="Times New Roman"/>
                <w:noProof/>
              </w:rPr>
              <w:t>2.3.6.</w:t>
            </w:r>
            <w:r>
              <w:rPr>
                <w:rFonts w:eastAsiaTheme="minorEastAsia"/>
                <w:noProof/>
                <w:lang w:eastAsia="ru-RU"/>
              </w:rPr>
              <w:tab/>
            </w:r>
            <w:r w:rsidRPr="00052CB2">
              <w:rPr>
                <w:rStyle w:val="a5"/>
                <w:rFonts w:ascii="Times New Roman" w:hAnsi="Times New Roman" w:cs="Times New Roman"/>
                <w:noProof/>
              </w:rPr>
              <w:t>Результаты мониторинга удовлетворенности населения деятельностью в сфере финансовых услуг</w:t>
            </w:r>
            <w:r>
              <w:rPr>
                <w:noProof/>
                <w:webHidden/>
              </w:rPr>
              <w:tab/>
            </w:r>
            <w:r>
              <w:rPr>
                <w:noProof/>
                <w:webHidden/>
              </w:rPr>
              <w:fldChar w:fldCharType="begin"/>
            </w:r>
            <w:r>
              <w:rPr>
                <w:noProof/>
                <w:webHidden/>
              </w:rPr>
              <w:instrText xml:space="preserve"> PAGEREF _Toc34830846 \h </w:instrText>
            </w:r>
            <w:r>
              <w:rPr>
                <w:noProof/>
                <w:webHidden/>
              </w:rPr>
            </w:r>
            <w:r>
              <w:rPr>
                <w:noProof/>
                <w:webHidden/>
              </w:rPr>
              <w:fldChar w:fldCharType="separate"/>
            </w:r>
            <w:r>
              <w:rPr>
                <w:noProof/>
                <w:webHidden/>
              </w:rPr>
              <w:t>102</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47" w:history="1">
            <w:r w:rsidRPr="00052CB2">
              <w:rPr>
                <w:rStyle w:val="a5"/>
                <w:rFonts w:ascii="Times New Roman" w:hAnsi="Times New Roman" w:cs="Times New Roman"/>
                <w:noProof/>
              </w:rPr>
              <w:t>2.3.7.</w:t>
            </w:r>
            <w:r>
              <w:rPr>
                <w:rFonts w:eastAsiaTheme="minorEastAsia"/>
                <w:noProof/>
                <w:lang w:eastAsia="ru-RU"/>
              </w:rPr>
              <w:tab/>
            </w:r>
            <w:r w:rsidRPr="00052CB2">
              <w:rPr>
                <w:rStyle w:val="a5"/>
                <w:rFonts w:ascii="Times New Roman" w:hAnsi="Times New Roman" w:cs="Times New Roman"/>
                <w:noProof/>
              </w:rPr>
              <w:t>Результаты мониторинга цен (с учетом динамики) на товары, входящие в перечень отдельных видов социально-значимых продовольственных товаров первой необходимости, в отношении которых могут устанавливаться предельно допустимые розничные цены</w:t>
            </w:r>
            <w:r>
              <w:rPr>
                <w:noProof/>
                <w:webHidden/>
              </w:rPr>
              <w:tab/>
            </w:r>
            <w:r>
              <w:rPr>
                <w:noProof/>
                <w:webHidden/>
              </w:rPr>
              <w:fldChar w:fldCharType="begin"/>
            </w:r>
            <w:r>
              <w:rPr>
                <w:noProof/>
                <w:webHidden/>
              </w:rPr>
              <w:instrText xml:space="preserve"> PAGEREF _Toc34830847 \h </w:instrText>
            </w:r>
            <w:r>
              <w:rPr>
                <w:noProof/>
                <w:webHidden/>
              </w:rPr>
            </w:r>
            <w:r>
              <w:rPr>
                <w:noProof/>
                <w:webHidden/>
              </w:rPr>
              <w:fldChar w:fldCharType="separate"/>
            </w:r>
            <w:r>
              <w:rPr>
                <w:noProof/>
                <w:webHidden/>
              </w:rPr>
              <w:t>107</w:t>
            </w:r>
            <w:r>
              <w:rPr>
                <w:noProof/>
                <w:webHidden/>
              </w:rPr>
              <w:fldChar w:fldCharType="end"/>
            </w:r>
          </w:hyperlink>
        </w:p>
        <w:p w:rsidR="003D1197" w:rsidRDefault="003D1197">
          <w:pPr>
            <w:pStyle w:val="21"/>
            <w:tabs>
              <w:tab w:val="right" w:leader="dot" w:pos="9344"/>
            </w:tabs>
            <w:rPr>
              <w:rFonts w:eastAsiaTheme="minorEastAsia"/>
              <w:noProof/>
              <w:lang w:eastAsia="ru-RU"/>
            </w:rPr>
          </w:pPr>
          <w:hyperlink w:anchor="_Toc34830848" w:history="1">
            <w:r w:rsidRPr="00052CB2">
              <w:rPr>
                <w:rStyle w:val="a5"/>
                <w:rFonts w:ascii="Times New Roman" w:hAnsi="Times New Roman" w:cs="Times New Roman"/>
                <w:noProof/>
              </w:rPr>
              <w:t>2.4. Утверждение перечня товарных рынков для содействия развитию конкуренции в Забайкальском крае</w:t>
            </w:r>
            <w:r>
              <w:rPr>
                <w:noProof/>
                <w:webHidden/>
              </w:rPr>
              <w:tab/>
            </w:r>
            <w:r>
              <w:rPr>
                <w:noProof/>
                <w:webHidden/>
              </w:rPr>
              <w:fldChar w:fldCharType="begin"/>
            </w:r>
            <w:r>
              <w:rPr>
                <w:noProof/>
                <w:webHidden/>
              </w:rPr>
              <w:instrText xml:space="preserve"> PAGEREF _Toc34830848 \h </w:instrText>
            </w:r>
            <w:r>
              <w:rPr>
                <w:noProof/>
                <w:webHidden/>
              </w:rPr>
            </w:r>
            <w:r>
              <w:rPr>
                <w:noProof/>
                <w:webHidden/>
              </w:rPr>
              <w:fldChar w:fldCharType="separate"/>
            </w:r>
            <w:r>
              <w:rPr>
                <w:noProof/>
                <w:webHidden/>
              </w:rPr>
              <w:t>117</w:t>
            </w:r>
            <w:r>
              <w:rPr>
                <w:noProof/>
                <w:webHidden/>
              </w:rPr>
              <w:fldChar w:fldCharType="end"/>
            </w:r>
          </w:hyperlink>
        </w:p>
        <w:p w:rsidR="003D1197" w:rsidRDefault="003D1197">
          <w:pPr>
            <w:pStyle w:val="21"/>
            <w:tabs>
              <w:tab w:val="right" w:leader="dot" w:pos="9344"/>
            </w:tabs>
            <w:rPr>
              <w:rFonts w:eastAsiaTheme="minorEastAsia"/>
              <w:noProof/>
              <w:lang w:eastAsia="ru-RU"/>
            </w:rPr>
          </w:pPr>
          <w:hyperlink w:anchor="_Toc34830849" w:history="1">
            <w:r w:rsidRPr="00052CB2">
              <w:rPr>
                <w:rStyle w:val="a5"/>
                <w:rFonts w:ascii="Times New Roman" w:hAnsi="Times New Roman" w:cs="Times New Roman"/>
                <w:noProof/>
              </w:rPr>
              <w:t>2.5. Утверждение плана мероприятий («дорожной карты») по содействию развитию конкуренции в Забайкальском крае</w:t>
            </w:r>
            <w:r>
              <w:rPr>
                <w:noProof/>
                <w:webHidden/>
              </w:rPr>
              <w:tab/>
            </w:r>
            <w:r>
              <w:rPr>
                <w:noProof/>
                <w:webHidden/>
              </w:rPr>
              <w:fldChar w:fldCharType="begin"/>
            </w:r>
            <w:r>
              <w:rPr>
                <w:noProof/>
                <w:webHidden/>
              </w:rPr>
              <w:instrText xml:space="preserve"> PAGEREF _Toc34830849 \h </w:instrText>
            </w:r>
            <w:r>
              <w:rPr>
                <w:noProof/>
                <w:webHidden/>
              </w:rPr>
            </w:r>
            <w:r>
              <w:rPr>
                <w:noProof/>
                <w:webHidden/>
              </w:rPr>
              <w:fldChar w:fldCharType="separate"/>
            </w:r>
            <w:r>
              <w:rPr>
                <w:noProof/>
                <w:webHidden/>
              </w:rPr>
              <w:t>129</w:t>
            </w:r>
            <w:r>
              <w:rPr>
                <w:noProof/>
                <w:webHidden/>
              </w:rPr>
              <w:fldChar w:fldCharType="end"/>
            </w:r>
          </w:hyperlink>
        </w:p>
        <w:p w:rsidR="003D1197" w:rsidRDefault="003D1197">
          <w:pPr>
            <w:pStyle w:val="21"/>
            <w:tabs>
              <w:tab w:val="right" w:leader="dot" w:pos="9344"/>
            </w:tabs>
            <w:rPr>
              <w:rFonts w:eastAsiaTheme="minorEastAsia"/>
              <w:noProof/>
              <w:lang w:eastAsia="ru-RU"/>
            </w:rPr>
          </w:pPr>
          <w:hyperlink w:anchor="_Toc34830850" w:history="1">
            <w:r w:rsidRPr="00052CB2">
              <w:rPr>
                <w:rStyle w:val="a5"/>
                <w:rFonts w:ascii="Times New Roman" w:hAnsi="Times New Roman" w:cs="Times New Roman"/>
                <w:noProof/>
              </w:rPr>
              <w:t>2.6. Подготовка ежегодного доклада</w:t>
            </w:r>
            <w:r>
              <w:rPr>
                <w:noProof/>
                <w:webHidden/>
              </w:rPr>
              <w:tab/>
            </w:r>
            <w:r>
              <w:rPr>
                <w:noProof/>
                <w:webHidden/>
              </w:rPr>
              <w:fldChar w:fldCharType="begin"/>
            </w:r>
            <w:r>
              <w:rPr>
                <w:noProof/>
                <w:webHidden/>
              </w:rPr>
              <w:instrText xml:space="preserve"> PAGEREF _Toc34830850 \h </w:instrText>
            </w:r>
            <w:r>
              <w:rPr>
                <w:noProof/>
                <w:webHidden/>
              </w:rPr>
            </w:r>
            <w:r>
              <w:rPr>
                <w:noProof/>
                <w:webHidden/>
              </w:rPr>
              <w:fldChar w:fldCharType="separate"/>
            </w:r>
            <w:r>
              <w:rPr>
                <w:noProof/>
                <w:webHidden/>
              </w:rPr>
              <w:t>130</w:t>
            </w:r>
            <w:r>
              <w:rPr>
                <w:noProof/>
                <w:webHidden/>
              </w:rPr>
              <w:fldChar w:fldCharType="end"/>
            </w:r>
          </w:hyperlink>
        </w:p>
        <w:p w:rsidR="003D1197" w:rsidRDefault="003D1197">
          <w:pPr>
            <w:pStyle w:val="21"/>
            <w:tabs>
              <w:tab w:val="right" w:leader="dot" w:pos="9344"/>
            </w:tabs>
            <w:rPr>
              <w:rFonts w:eastAsiaTheme="minorEastAsia"/>
              <w:noProof/>
              <w:lang w:eastAsia="ru-RU"/>
            </w:rPr>
          </w:pPr>
          <w:hyperlink w:anchor="_Toc34830851" w:history="1">
            <w:r w:rsidRPr="00052CB2">
              <w:rPr>
                <w:rStyle w:val="a5"/>
                <w:rFonts w:ascii="Times New Roman" w:hAnsi="Times New Roman" w:cs="Times New Roman"/>
                <w:noProof/>
              </w:rPr>
              <w:t>2.7. Создание и реализация механизмов общественного контроля за деятельностью субъектов естественных монополий</w:t>
            </w:r>
            <w:r>
              <w:rPr>
                <w:noProof/>
                <w:webHidden/>
              </w:rPr>
              <w:tab/>
            </w:r>
            <w:r>
              <w:rPr>
                <w:noProof/>
                <w:webHidden/>
              </w:rPr>
              <w:fldChar w:fldCharType="begin"/>
            </w:r>
            <w:r>
              <w:rPr>
                <w:noProof/>
                <w:webHidden/>
              </w:rPr>
              <w:instrText xml:space="preserve"> PAGEREF _Toc34830851 \h </w:instrText>
            </w:r>
            <w:r>
              <w:rPr>
                <w:noProof/>
                <w:webHidden/>
              </w:rPr>
            </w:r>
            <w:r>
              <w:rPr>
                <w:noProof/>
                <w:webHidden/>
              </w:rPr>
              <w:fldChar w:fldCharType="separate"/>
            </w:r>
            <w:r>
              <w:rPr>
                <w:noProof/>
                <w:webHidden/>
              </w:rPr>
              <w:t>130</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52" w:history="1">
            <w:r w:rsidRPr="00052CB2">
              <w:rPr>
                <w:rStyle w:val="a5"/>
                <w:rFonts w:ascii="Times New Roman" w:hAnsi="Times New Roman" w:cs="Times New Roman"/>
                <w:noProof/>
              </w:rPr>
              <w:t>2.7.1.</w:t>
            </w:r>
            <w:r>
              <w:rPr>
                <w:rFonts w:eastAsiaTheme="minorEastAsia"/>
                <w:noProof/>
                <w:lang w:eastAsia="ru-RU"/>
              </w:rPr>
              <w:tab/>
            </w:r>
            <w:r w:rsidRPr="00052CB2">
              <w:rPr>
                <w:rStyle w:val="a5"/>
                <w:rFonts w:ascii="Times New Roman" w:hAnsi="Times New Roman" w:cs="Times New Roman"/>
                <w:noProof/>
              </w:rPr>
              <w:t>Сведения о наличии межотраслевого совета потребителей</w:t>
            </w:r>
            <w:r>
              <w:rPr>
                <w:noProof/>
                <w:webHidden/>
              </w:rPr>
              <w:tab/>
            </w:r>
            <w:r>
              <w:rPr>
                <w:noProof/>
                <w:webHidden/>
              </w:rPr>
              <w:fldChar w:fldCharType="begin"/>
            </w:r>
            <w:r>
              <w:rPr>
                <w:noProof/>
                <w:webHidden/>
              </w:rPr>
              <w:instrText xml:space="preserve"> PAGEREF _Toc34830852 \h </w:instrText>
            </w:r>
            <w:r>
              <w:rPr>
                <w:noProof/>
                <w:webHidden/>
              </w:rPr>
            </w:r>
            <w:r>
              <w:rPr>
                <w:noProof/>
                <w:webHidden/>
              </w:rPr>
              <w:fldChar w:fldCharType="separate"/>
            </w:r>
            <w:r>
              <w:rPr>
                <w:noProof/>
                <w:webHidden/>
              </w:rPr>
              <w:t>130</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53" w:history="1">
            <w:r w:rsidRPr="00052CB2">
              <w:rPr>
                <w:rStyle w:val="a5"/>
                <w:rFonts w:ascii="Times New Roman" w:hAnsi="Times New Roman" w:cs="Times New Roman"/>
                <w:noProof/>
              </w:rPr>
              <w:t>2.7.2.</w:t>
            </w:r>
            <w:r>
              <w:rPr>
                <w:rFonts w:eastAsiaTheme="minorEastAsia"/>
                <w:noProof/>
                <w:lang w:eastAsia="ru-RU"/>
              </w:rPr>
              <w:tab/>
            </w:r>
            <w:r w:rsidRPr="00052CB2">
              <w:rPr>
                <w:rStyle w:val="a5"/>
                <w:rFonts w:ascii="Times New Roman" w:hAnsi="Times New Roman" w:cs="Times New Roman"/>
                <w:noProof/>
              </w:rPr>
              <w:t>Внедрение и применение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w:t>
            </w:r>
            <w:r>
              <w:rPr>
                <w:noProof/>
                <w:webHidden/>
              </w:rPr>
              <w:tab/>
            </w:r>
            <w:r>
              <w:rPr>
                <w:noProof/>
                <w:webHidden/>
              </w:rPr>
              <w:fldChar w:fldCharType="begin"/>
            </w:r>
            <w:r>
              <w:rPr>
                <w:noProof/>
                <w:webHidden/>
              </w:rPr>
              <w:instrText xml:space="preserve"> PAGEREF _Toc34830853 \h </w:instrText>
            </w:r>
            <w:r>
              <w:rPr>
                <w:noProof/>
                <w:webHidden/>
              </w:rPr>
            </w:r>
            <w:r>
              <w:rPr>
                <w:noProof/>
                <w:webHidden/>
              </w:rPr>
              <w:fldChar w:fldCharType="separate"/>
            </w:r>
            <w:r>
              <w:rPr>
                <w:noProof/>
                <w:webHidden/>
              </w:rPr>
              <w:t>131</w:t>
            </w:r>
            <w:r>
              <w:rPr>
                <w:noProof/>
                <w:webHidden/>
              </w:rPr>
              <w:fldChar w:fldCharType="end"/>
            </w:r>
          </w:hyperlink>
        </w:p>
        <w:p w:rsidR="003D1197" w:rsidRDefault="003D1197">
          <w:pPr>
            <w:pStyle w:val="31"/>
            <w:tabs>
              <w:tab w:val="left" w:pos="1320"/>
              <w:tab w:val="right" w:leader="dot" w:pos="9344"/>
            </w:tabs>
            <w:rPr>
              <w:rFonts w:eastAsiaTheme="minorEastAsia"/>
              <w:noProof/>
              <w:lang w:eastAsia="ru-RU"/>
            </w:rPr>
          </w:pPr>
          <w:hyperlink w:anchor="_Toc34830854" w:history="1">
            <w:r w:rsidRPr="00052CB2">
              <w:rPr>
                <w:rStyle w:val="a5"/>
                <w:rFonts w:ascii="Times New Roman" w:hAnsi="Times New Roman" w:cs="Times New Roman"/>
                <w:noProof/>
              </w:rPr>
              <w:t>2.7.3.</w:t>
            </w:r>
            <w:r>
              <w:rPr>
                <w:rFonts w:eastAsiaTheme="minorEastAsia"/>
                <w:noProof/>
                <w:lang w:eastAsia="ru-RU"/>
              </w:rPr>
              <w:tab/>
            </w:r>
            <w:r w:rsidRPr="00052CB2">
              <w:rPr>
                <w:rStyle w:val="a5"/>
                <w:rFonts w:ascii="Times New Roman" w:hAnsi="Times New Roman" w:cs="Times New Roman"/>
                <w:noProof/>
              </w:rPr>
              <w:t>Повышение прозрачности деятельности субъектов естественных монополий в Забайкальском крае</w:t>
            </w:r>
            <w:r>
              <w:rPr>
                <w:noProof/>
                <w:webHidden/>
              </w:rPr>
              <w:tab/>
            </w:r>
            <w:r>
              <w:rPr>
                <w:noProof/>
                <w:webHidden/>
              </w:rPr>
              <w:fldChar w:fldCharType="begin"/>
            </w:r>
            <w:r>
              <w:rPr>
                <w:noProof/>
                <w:webHidden/>
              </w:rPr>
              <w:instrText xml:space="preserve"> PAGEREF _Toc34830854 \h </w:instrText>
            </w:r>
            <w:r>
              <w:rPr>
                <w:noProof/>
                <w:webHidden/>
              </w:rPr>
            </w:r>
            <w:r>
              <w:rPr>
                <w:noProof/>
                <w:webHidden/>
              </w:rPr>
              <w:fldChar w:fldCharType="separate"/>
            </w:r>
            <w:r>
              <w:rPr>
                <w:noProof/>
                <w:webHidden/>
              </w:rPr>
              <w:t>131</w:t>
            </w:r>
            <w:r>
              <w:rPr>
                <w:noProof/>
                <w:webHidden/>
              </w:rPr>
              <w:fldChar w:fldCharType="end"/>
            </w:r>
          </w:hyperlink>
        </w:p>
        <w:p w:rsidR="003D1197" w:rsidRDefault="003D1197">
          <w:pPr>
            <w:pStyle w:val="12"/>
            <w:tabs>
              <w:tab w:val="right" w:leader="dot" w:pos="9344"/>
            </w:tabs>
            <w:rPr>
              <w:rFonts w:eastAsiaTheme="minorEastAsia"/>
              <w:noProof/>
              <w:lang w:eastAsia="ru-RU"/>
            </w:rPr>
          </w:pPr>
          <w:hyperlink w:anchor="_Toc34830855" w:history="1">
            <w:r w:rsidRPr="00052CB2">
              <w:rPr>
                <w:rStyle w:val="a5"/>
                <w:rFonts w:ascii="Times New Roman" w:hAnsi="Times New Roman" w:cs="Times New Roman"/>
                <w:noProof/>
              </w:rPr>
              <w:t>3. Сведения о достижении целевых значений контрольных показателей эффективности, установленных в региональной «дорожной карте»</w:t>
            </w:r>
            <w:r>
              <w:rPr>
                <w:noProof/>
                <w:webHidden/>
              </w:rPr>
              <w:tab/>
            </w:r>
            <w:r>
              <w:rPr>
                <w:noProof/>
                <w:webHidden/>
              </w:rPr>
              <w:fldChar w:fldCharType="begin"/>
            </w:r>
            <w:r>
              <w:rPr>
                <w:noProof/>
                <w:webHidden/>
              </w:rPr>
              <w:instrText xml:space="preserve"> PAGEREF _Toc34830855 \h </w:instrText>
            </w:r>
            <w:r>
              <w:rPr>
                <w:noProof/>
                <w:webHidden/>
              </w:rPr>
            </w:r>
            <w:r>
              <w:rPr>
                <w:noProof/>
                <w:webHidden/>
              </w:rPr>
              <w:fldChar w:fldCharType="separate"/>
            </w:r>
            <w:r>
              <w:rPr>
                <w:noProof/>
                <w:webHidden/>
              </w:rPr>
              <w:t>135</w:t>
            </w:r>
            <w:r>
              <w:rPr>
                <w:noProof/>
                <w:webHidden/>
              </w:rPr>
              <w:fldChar w:fldCharType="end"/>
            </w:r>
          </w:hyperlink>
        </w:p>
        <w:p w:rsidR="003D1197" w:rsidRDefault="003D1197">
          <w:pPr>
            <w:pStyle w:val="12"/>
            <w:tabs>
              <w:tab w:val="right" w:leader="dot" w:pos="9344"/>
            </w:tabs>
            <w:rPr>
              <w:rFonts w:eastAsiaTheme="minorEastAsia"/>
              <w:noProof/>
              <w:lang w:eastAsia="ru-RU"/>
            </w:rPr>
          </w:pPr>
          <w:hyperlink w:anchor="_Toc34830856" w:history="1">
            <w:r w:rsidRPr="00052CB2">
              <w:rPr>
                <w:rStyle w:val="a5"/>
                <w:rFonts w:ascii="Times New Roman" w:eastAsia="BatangChe" w:hAnsi="Times New Roman" w:cs="Times New Roman"/>
                <w:noProof/>
              </w:rPr>
              <w:t>4.</w:t>
            </w:r>
            <w:r w:rsidRPr="00052CB2">
              <w:rPr>
                <w:rStyle w:val="a5"/>
                <w:rFonts w:ascii="Times New Roman" w:hAnsi="Times New Roman" w:cs="Times New Roman"/>
                <w:noProof/>
              </w:rPr>
              <w:t xml:space="preserve"> Сведения о лучших региональных практиках содействия развитию конкуренции</w:t>
            </w:r>
            <w:r>
              <w:rPr>
                <w:noProof/>
                <w:webHidden/>
              </w:rPr>
              <w:tab/>
            </w:r>
            <w:r>
              <w:rPr>
                <w:noProof/>
                <w:webHidden/>
              </w:rPr>
              <w:fldChar w:fldCharType="begin"/>
            </w:r>
            <w:r>
              <w:rPr>
                <w:noProof/>
                <w:webHidden/>
              </w:rPr>
              <w:instrText xml:space="preserve"> PAGEREF _Toc34830856 \h </w:instrText>
            </w:r>
            <w:r>
              <w:rPr>
                <w:noProof/>
                <w:webHidden/>
              </w:rPr>
            </w:r>
            <w:r>
              <w:rPr>
                <w:noProof/>
                <w:webHidden/>
              </w:rPr>
              <w:fldChar w:fldCharType="separate"/>
            </w:r>
            <w:r>
              <w:rPr>
                <w:noProof/>
                <w:webHidden/>
              </w:rPr>
              <w:t>168</w:t>
            </w:r>
            <w:r>
              <w:rPr>
                <w:noProof/>
                <w:webHidden/>
              </w:rPr>
              <w:fldChar w:fldCharType="end"/>
            </w:r>
          </w:hyperlink>
        </w:p>
        <w:p w:rsidR="003D1197" w:rsidRDefault="003D1197">
          <w:pPr>
            <w:pStyle w:val="21"/>
            <w:tabs>
              <w:tab w:val="right" w:leader="dot" w:pos="9344"/>
            </w:tabs>
            <w:rPr>
              <w:rFonts w:eastAsiaTheme="minorEastAsia"/>
              <w:noProof/>
              <w:lang w:eastAsia="ru-RU"/>
            </w:rPr>
          </w:pPr>
          <w:hyperlink w:anchor="_Toc34830857" w:history="1">
            <w:r w:rsidRPr="00052CB2">
              <w:rPr>
                <w:rStyle w:val="a5"/>
                <w:rFonts w:ascii="Times New Roman" w:hAnsi="Times New Roman" w:cs="Times New Roman"/>
                <w:noProof/>
              </w:rPr>
              <w:t>4.1. Информация о лучших региональных практиках, внедренных в Забайкальском крае</w:t>
            </w:r>
            <w:r>
              <w:rPr>
                <w:noProof/>
                <w:webHidden/>
              </w:rPr>
              <w:tab/>
            </w:r>
            <w:r>
              <w:rPr>
                <w:noProof/>
                <w:webHidden/>
              </w:rPr>
              <w:fldChar w:fldCharType="begin"/>
            </w:r>
            <w:r>
              <w:rPr>
                <w:noProof/>
                <w:webHidden/>
              </w:rPr>
              <w:instrText xml:space="preserve"> PAGEREF _Toc34830857 \h </w:instrText>
            </w:r>
            <w:r>
              <w:rPr>
                <w:noProof/>
                <w:webHidden/>
              </w:rPr>
            </w:r>
            <w:r>
              <w:rPr>
                <w:noProof/>
                <w:webHidden/>
              </w:rPr>
              <w:fldChar w:fldCharType="separate"/>
            </w:r>
            <w:r>
              <w:rPr>
                <w:noProof/>
                <w:webHidden/>
              </w:rPr>
              <w:t>168</w:t>
            </w:r>
            <w:r>
              <w:rPr>
                <w:noProof/>
                <w:webHidden/>
              </w:rPr>
              <w:fldChar w:fldCharType="end"/>
            </w:r>
          </w:hyperlink>
        </w:p>
        <w:p w:rsidR="003D1197" w:rsidRDefault="003D1197">
          <w:pPr>
            <w:pStyle w:val="21"/>
            <w:tabs>
              <w:tab w:val="right" w:leader="dot" w:pos="9344"/>
            </w:tabs>
            <w:rPr>
              <w:rFonts w:eastAsiaTheme="minorEastAsia"/>
              <w:noProof/>
              <w:lang w:eastAsia="ru-RU"/>
            </w:rPr>
          </w:pPr>
          <w:hyperlink w:anchor="_Toc34830858" w:history="1">
            <w:r w:rsidRPr="00052CB2">
              <w:rPr>
                <w:rStyle w:val="a5"/>
                <w:rFonts w:ascii="Times New Roman" w:hAnsi="Times New Roman" w:cs="Times New Roman"/>
                <w:noProof/>
              </w:rPr>
              <w:t>4.2. Информация о потенциально лучших региональных практиках по итогам отчетного года</w:t>
            </w:r>
            <w:r>
              <w:rPr>
                <w:noProof/>
                <w:webHidden/>
              </w:rPr>
              <w:tab/>
            </w:r>
            <w:r>
              <w:rPr>
                <w:noProof/>
                <w:webHidden/>
              </w:rPr>
              <w:fldChar w:fldCharType="begin"/>
            </w:r>
            <w:r>
              <w:rPr>
                <w:noProof/>
                <w:webHidden/>
              </w:rPr>
              <w:instrText xml:space="preserve"> PAGEREF _Toc34830858 \h </w:instrText>
            </w:r>
            <w:r>
              <w:rPr>
                <w:noProof/>
                <w:webHidden/>
              </w:rPr>
            </w:r>
            <w:r>
              <w:rPr>
                <w:noProof/>
                <w:webHidden/>
              </w:rPr>
              <w:fldChar w:fldCharType="separate"/>
            </w:r>
            <w:r>
              <w:rPr>
                <w:noProof/>
                <w:webHidden/>
              </w:rPr>
              <w:t>169</w:t>
            </w:r>
            <w:r>
              <w:rPr>
                <w:noProof/>
                <w:webHidden/>
              </w:rPr>
              <w:fldChar w:fldCharType="end"/>
            </w:r>
          </w:hyperlink>
        </w:p>
        <w:p w:rsidR="003D1197" w:rsidRDefault="003D1197">
          <w:pPr>
            <w:pStyle w:val="12"/>
            <w:tabs>
              <w:tab w:val="right" w:leader="dot" w:pos="9344"/>
            </w:tabs>
            <w:rPr>
              <w:rFonts w:eastAsiaTheme="minorEastAsia"/>
              <w:noProof/>
              <w:lang w:eastAsia="ru-RU"/>
            </w:rPr>
          </w:pPr>
          <w:hyperlink w:anchor="_Toc34830859" w:history="1">
            <w:r w:rsidRPr="00052CB2">
              <w:rPr>
                <w:rStyle w:val="a5"/>
                <w:rFonts w:ascii="Times New Roman" w:eastAsia="BatangChe" w:hAnsi="Times New Roman" w:cs="Times New Roman"/>
                <w:noProof/>
              </w:rPr>
              <w:t>5.</w:t>
            </w:r>
            <w:r w:rsidRPr="00052CB2">
              <w:rPr>
                <w:rStyle w:val="a5"/>
                <w:rFonts w:ascii="Times New Roman" w:hAnsi="Times New Roman" w:cs="Times New Roman"/>
                <w:noProof/>
              </w:rPr>
              <w:t xml:space="preserve"> Сведения об эффекте, достигнутом при внедрении Стандарта</w:t>
            </w:r>
            <w:r>
              <w:rPr>
                <w:noProof/>
                <w:webHidden/>
              </w:rPr>
              <w:tab/>
            </w:r>
            <w:r>
              <w:rPr>
                <w:noProof/>
                <w:webHidden/>
              </w:rPr>
              <w:fldChar w:fldCharType="begin"/>
            </w:r>
            <w:r>
              <w:rPr>
                <w:noProof/>
                <w:webHidden/>
              </w:rPr>
              <w:instrText xml:space="preserve"> PAGEREF _Toc34830859 \h </w:instrText>
            </w:r>
            <w:r>
              <w:rPr>
                <w:noProof/>
                <w:webHidden/>
              </w:rPr>
            </w:r>
            <w:r>
              <w:rPr>
                <w:noProof/>
                <w:webHidden/>
              </w:rPr>
              <w:fldChar w:fldCharType="separate"/>
            </w:r>
            <w:r>
              <w:rPr>
                <w:noProof/>
                <w:webHidden/>
              </w:rPr>
              <w:t>174</w:t>
            </w:r>
            <w:r>
              <w:rPr>
                <w:noProof/>
                <w:webHidden/>
              </w:rPr>
              <w:fldChar w:fldCharType="end"/>
            </w:r>
          </w:hyperlink>
        </w:p>
        <w:p w:rsidR="003D1197" w:rsidRDefault="003D1197">
          <w:pPr>
            <w:pStyle w:val="12"/>
            <w:tabs>
              <w:tab w:val="right" w:leader="dot" w:pos="9344"/>
            </w:tabs>
            <w:rPr>
              <w:rFonts w:eastAsiaTheme="minorEastAsia"/>
              <w:noProof/>
              <w:lang w:eastAsia="ru-RU"/>
            </w:rPr>
          </w:pPr>
          <w:hyperlink w:anchor="_Toc34830860" w:history="1">
            <w:r w:rsidRPr="00052CB2">
              <w:rPr>
                <w:rStyle w:val="a5"/>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_Toc34830860 \h </w:instrText>
            </w:r>
            <w:r>
              <w:rPr>
                <w:noProof/>
                <w:webHidden/>
              </w:rPr>
            </w:r>
            <w:r>
              <w:rPr>
                <w:noProof/>
                <w:webHidden/>
              </w:rPr>
              <w:fldChar w:fldCharType="separate"/>
            </w:r>
            <w:r>
              <w:rPr>
                <w:noProof/>
                <w:webHidden/>
              </w:rPr>
              <w:t>221</w:t>
            </w:r>
            <w:r>
              <w:rPr>
                <w:noProof/>
                <w:webHidden/>
              </w:rPr>
              <w:fldChar w:fldCharType="end"/>
            </w:r>
          </w:hyperlink>
        </w:p>
        <w:p w:rsidR="003D1197" w:rsidRDefault="003D1197">
          <w:pPr>
            <w:pStyle w:val="12"/>
            <w:tabs>
              <w:tab w:val="right" w:leader="dot" w:pos="9344"/>
            </w:tabs>
            <w:rPr>
              <w:rFonts w:eastAsiaTheme="minorEastAsia"/>
              <w:noProof/>
              <w:lang w:eastAsia="ru-RU"/>
            </w:rPr>
          </w:pPr>
          <w:hyperlink w:anchor="_Toc34830861" w:history="1">
            <w:r w:rsidRPr="00052CB2">
              <w:rPr>
                <w:rStyle w:val="a5"/>
                <w:rFonts w:ascii="Times New Roman" w:hAnsi="Times New Roman" w:cs="Times New Roman"/>
                <w:noProof/>
              </w:rPr>
              <w:t>Приложения</w:t>
            </w:r>
            <w:r>
              <w:rPr>
                <w:noProof/>
                <w:webHidden/>
              </w:rPr>
              <w:tab/>
            </w:r>
            <w:r>
              <w:rPr>
                <w:noProof/>
                <w:webHidden/>
              </w:rPr>
              <w:fldChar w:fldCharType="begin"/>
            </w:r>
            <w:r>
              <w:rPr>
                <w:noProof/>
                <w:webHidden/>
              </w:rPr>
              <w:instrText xml:space="preserve"> PAGEREF _Toc34830861 \h </w:instrText>
            </w:r>
            <w:r>
              <w:rPr>
                <w:noProof/>
                <w:webHidden/>
              </w:rPr>
            </w:r>
            <w:r>
              <w:rPr>
                <w:noProof/>
                <w:webHidden/>
              </w:rPr>
              <w:fldChar w:fldCharType="separate"/>
            </w:r>
            <w:r>
              <w:rPr>
                <w:noProof/>
                <w:webHidden/>
              </w:rPr>
              <w:t>222</w:t>
            </w:r>
            <w:r>
              <w:rPr>
                <w:noProof/>
                <w:webHidden/>
              </w:rPr>
              <w:fldChar w:fldCharType="end"/>
            </w:r>
          </w:hyperlink>
        </w:p>
        <w:p w:rsidR="009F4958" w:rsidRPr="00703F69" w:rsidRDefault="009F4958" w:rsidP="00703F69">
          <w:pPr>
            <w:pStyle w:val="12"/>
            <w:tabs>
              <w:tab w:val="right" w:leader="dot" w:pos="9344"/>
            </w:tabs>
            <w:rPr>
              <w:rFonts w:eastAsiaTheme="minorEastAsia"/>
              <w:noProof/>
              <w:lang w:eastAsia="ru-RU"/>
            </w:rPr>
          </w:pPr>
          <w:r>
            <w:rPr>
              <w:b/>
              <w:bCs/>
            </w:rPr>
            <w:fldChar w:fldCharType="end"/>
          </w:r>
        </w:p>
      </w:sdtContent>
    </w:sdt>
    <w:p w:rsidR="00630ACB" w:rsidRPr="00D1396E" w:rsidRDefault="00630ACB" w:rsidP="0037049D">
      <w:pPr>
        <w:contextualSpacing/>
        <w:jc w:val="center"/>
        <w:rPr>
          <w:rFonts w:ascii="Times New Roman" w:hAnsi="Times New Roman" w:cs="Times New Roman"/>
          <w:b/>
          <w:sz w:val="32"/>
          <w:szCs w:val="27"/>
          <w:highlight w:val="yellow"/>
        </w:rPr>
      </w:pPr>
      <w:bookmarkStart w:id="0" w:name="_GoBack"/>
      <w:bookmarkEnd w:id="0"/>
      <w:r w:rsidRPr="00D1396E">
        <w:rPr>
          <w:rFonts w:ascii="Times New Roman" w:hAnsi="Times New Roman" w:cs="Times New Roman"/>
          <w:b/>
          <w:sz w:val="32"/>
          <w:szCs w:val="27"/>
          <w:highlight w:val="yellow"/>
        </w:rPr>
        <w:br w:type="page"/>
      </w:r>
    </w:p>
    <w:p w:rsidR="003B03F3" w:rsidRPr="00D1396E" w:rsidRDefault="003B03F3" w:rsidP="00DD4666">
      <w:pPr>
        <w:pStyle w:val="1"/>
        <w:spacing w:before="0" w:line="240" w:lineRule="auto"/>
        <w:jc w:val="center"/>
        <w:rPr>
          <w:rFonts w:ascii="Times New Roman" w:hAnsi="Times New Roman" w:cs="Times New Roman"/>
          <w:color w:val="auto"/>
        </w:rPr>
      </w:pPr>
      <w:bookmarkStart w:id="1" w:name="_Toc2776851"/>
      <w:bookmarkStart w:id="2" w:name="_Toc34830828"/>
      <w:r w:rsidRPr="00D1396E">
        <w:rPr>
          <w:rFonts w:ascii="Times New Roman" w:hAnsi="Times New Roman" w:cs="Times New Roman"/>
          <w:color w:val="auto"/>
        </w:rPr>
        <w:lastRenderedPageBreak/>
        <w:t>Введение</w:t>
      </w:r>
      <w:bookmarkEnd w:id="1"/>
      <w:bookmarkEnd w:id="2"/>
    </w:p>
    <w:p w:rsidR="000B73CD" w:rsidRPr="00D1396E" w:rsidRDefault="000B73CD" w:rsidP="000B73CD">
      <w:pPr>
        <w:spacing w:after="0" w:line="240" w:lineRule="auto"/>
      </w:pPr>
    </w:p>
    <w:p w:rsidR="003B03F3" w:rsidRPr="00C068BF" w:rsidRDefault="003B03F3" w:rsidP="00D1396E">
      <w:pPr>
        <w:spacing w:after="0" w:line="240" w:lineRule="auto"/>
        <w:ind w:firstLine="708"/>
        <w:contextualSpacing/>
        <w:jc w:val="both"/>
        <w:rPr>
          <w:rFonts w:ascii="Times New Roman" w:hAnsi="Times New Roman" w:cs="Times New Roman"/>
          <w:sz w:val="28"/>
          <w:szCs w:val="28"/>
        </w:rPr>
      </w:pPr>
      <w:r w:rsidRPr="00C068BF">
        <w:rPr>
          <w:rFonts w:ascii="Times New Roman" w:hAnsi="Times New Roman" w:cs="Times New Roman"/>
          <w:sz w:val="28"/>
          <w:szCs w:val="28"/>
        </w:rPr>
        <w:t xml:space="preserve">Доклад </w:t>
      </w:r>
      <w:r w:rsidR="00D1396E" w:rsidRPr="00C068BF">
        <w:rPr>
          <w:rFonts w:ascii="Times New Roman" w:hAnsi="Times New Roman" w:cs="Times New Roman"/>
          <w:sz w:val="28"/>
          <w:szCs w:val="28"/>
        </w:rPr>
        <w:t>«О состоянии и развитии конкуренции на товарных рынках Забайкальского края в 2019 году»</w:t>
      </w:r>
      <w:r w:rsidR="00F57C86" w:rsidRPr="00C068BF">
        <w:rPr>
          <w:rFonts w:ascii="Times New Roman" w:hAnsi="Times New Roman" w:cs="Times New Roman"/>
          <w:sz w:val="28"/>
          <w:szCs w:val="27"/>
        </w:rPr>
        <w:t xml:space="preserve"> (далее – Доклад)</w:t>
      </w:r>
      <w:r w:rsidRPr="00C068BF">
        <w:rPr>
          <w:rFonts w:ascii="Times New Roman" w:hAnsi="Times New Roman" w:cs="Times New Roman"/>
          <w:sz w:val="28"/>
          <w:szCs w:val="27"/>
        </w:rPr>
        <w:t xml:space="preserve"> подготовлен во исполнение Стандарта развития конкуренции в субъектах Российской Федерации</w:t>
      </w:r>
      <w:r w:rsidR="007A698C" w:rsidRPr="00C068BF">
        <w:rPr>
          <w:rFonts w:ascii="Times New Roman" w:hAnsi="Times New Roman" w:cs="Times New Roman"/>
          <w:sz w:val="28"/>
          <w:szCs w:val="27"/>
        </w:rPr>
        <w:t xml:space="preserve">, утвержденного распоряжением Правительства Российской Федерации от </w:t>
      </w:r>
      <w:r w:rsidR="00D1396E" w:rsidRPr="00C068BF">
        <w:rPr>
          <w:rFonts w:ascii="Times New Roman" w:hAnsi="Times New Roman" w:cs="Times New Roman"/>
          <w:sz w:val="28"/>
          <w:szCs w:val="27"/>
        </w:rPr>
        <w:t>17</w:t>
      </w:r>
      <w:r w:rsidR="007A698C" w:rsidRPr="00C068BF">
        <w:rPr>
          <w:rFonts w:ascii="Times New Roman" w:hAnsi="Times New Roman" w:cs="Times New Roman"/>
          <w:sz w:val="28"/>
          <w:szCs w:val="27"/>
        </w:rPr>
        <w:t xml:space="preserve"> </w:t>
      </w:r>
      <w:r w:rsidR="00D1396E" w:rsidRPr="00C068BF">
        <w:rPr>
          <w:rFonts w:ascii="Times New Roman" w:hAnsi="Times New Roman" w:cs="Times New Roman"/>
          <w:sz w:val="28"/>
          <w:szCs w:val="27"/>
        </w:rPr>
        <w:t>апреля</w:t>
      </w:r>
      <w:r w:rsidR="007A698C" w:rsidRPr="00C068BF">
        <w:rPr>
          <w:rFonts w:ascii="Times New Roman" w:hAnsi="Times New Roman" w:cs="Times New Roman"/>
          <w:sz w:val="28"/>
          <w:szCs w:val="27"/>
        </w:rPr>
        <w:t xml:space="preserve"> 201</w:t>
      </w:r>
      <w:r w:rsidR="00D1396E" w:rsidRPr="00C068BF">
        <w:rPr>
          <w:rFonts w:ascii="Times New Roman" w:hAnsi="Times New Roman" w:cs="Times New Roman"/>
          <w:sz w:val="28"/>
          <w:szCs w:val="27"/>
        </w:rPr>
        <w:t>9</w:t>
      </w:r>
      <w:r w:rsidR="007A698C" w:rsidRPr="00C068BF">
        <w:rPr>
          <w:rFonts w:ascii="Times New Roman" w:hAnsi="Times New Roman" w:cs="Times New Roman"/>
          <w:sz w:val="28"/>
          <w:szCs w:val="27"/>
        </w:rPr>
        <w:t xml:space="preserve"> года № </w:t>
      </w:r>
      <w:r w:rsidR="00D1396E" w:rsidRPr="00C068BF">
        <w:rPr>
          <w:rFonts w:ascii="Times New Roman" w:hAnsi="Times New Roman" w:cs="Times New Roman"/>
          <w:sz w:val="28"/>
          <w:szCs w:val="27"/>
        </w:rPr>
        <w:t>768</w:t>
      </w:r>
      <w:r w:rsidR="007A698C" w:rsidRPr="00C068BF">
        <w:rPr>
          <w:rFonts w:ascii="Times New Roman" w:hAnsi="Times New Roman" w:cs="Times New Roman"/>
          <w:sz w:val="28"/>
          <w:szCs w:val="27"/>
        </w:rPr>
        <w:t xml:space="preserve">-р (далее </w:t>
      </w:r>
      <w:r w:rsidR="007A698C" w:rsidRPr="00C068BF">
        <w:rPr>
          <w:rFonts w:ascii="Times New Roman" w:hAnsi="Times New Roman" w:cs="Times New Roman"/>
          <w:sz w:val="28"/>
          <w:szCs w:val="27"/>
        </w:rPr>
        <w:softHyphen/>
        <w:t>– Стандарт)</w:t>
      </w:r>
      <w:r w:rsidR="001A4E12" w:rsidRPr="00C068BF">
        <w:rPr>
          <w:rFonts w:ascii="Times New Roman" w:hAnsi="Times New Roman" w:cs="Times New Roman"/>
          <w:sz w:val="28"/>
          <w:szCs w:val="27"/>
        </w:rPr>
        <w:t>.</w:t>
      </w:r>
    </w:p>
    <w:p w:rsidR="00BD15C3" w:rsidRDefault="003B03F3" w:rsidP="00DD4666">
      <w:pPr>
        <w:spacing w:after="0" w:line="240" w:lineRule="auto"/>
        <w:ind w:firstLine="709"/>
        <w:contextualSpacing/>
        <w:jc w:val="both"/>
        <w:rPr>
          <w:rFonts w:ascii="Times New Roman" w:hAnsi="Times New Roman" w:cs="Times New Roman"/>
          <w:sz w:val="28"/>
          <w:szCs w:val="27"/>
        </w:rPr>
      </w:pPr>
      <w:r w:rsidRPr="00C068BF">
        <w:rPr>
          <w:rFonts w:ascii="Times New Roman" w:hAnsi="Times New Roman" w:cs="Times New Roman"/>
          <w:sz w:val="28"/>
          <w:szCs w:val="27"/>
        </w:rPr>
        <w:t xml:space="preserve">Подготовка настоящего Доклада осуществлена </w:t>
      </w:r>
      <w:r w:rsidR="000B73CD" w:rsidRPr="00C068BF">
        <w:rPr>
          <w:rFonts w:ascii="Times New Roman" w:hAnsi="Times New Roman" w:cs="Times New Roman"/>
          <w:sz w:val="28"/>
          <w:szCs w:val="27"/>
        </w:rPr>
        <w:t>Министерством</w:t>
      </w:r>
      <w:r w:rsidRPr="00C068BF">
        <w:rPr>
          <w:rFonts w:ascii="Times New Roman" w:hAnsi="Times New Roman" w:cs="Times New Roman"/>
          <w:sz w:val="28"/>
          <w:szCs w:val="27"/>
        </w:rPr>
        <w:t xml:space="preserve"> </w:t>
      </w:r>
      <w:r w:rsidR="00D1396E" w:rsidRPr="00C068BF">
        <w:rPr>
          <w:rFonts w:ascii="Times New Roman" w:hAnsi="Times New Roman" w:cs="Times New Roman"/>
          <w:sz w:val="28"/>
          <w:szCs w:val="27"/>
        </w:rPr>
        <w:t xml:space="preserve">экономического развития Забайкальского края </w:t>
      </w:r>
      <w:r w:rsidRPr="00C068BF">
        <w:rPr>
          <w:rFonts w:ascii="Times New Roman" w:hAnsi="Times New Roman" w:cs="Times New Roman"/>
          <w:sz w:val="28"/>
          <w:szCs w:val="27"/>
        </w:rPr>
        <w:t xml:space="preserve">с участием </w:t>
      </w:r>
      <w:r w:rsidR="00F57C86" w:rsidRPr="00C068BF">
        <w:rPr>
          <w:rFonts w:ascii="Times New Roman" w:hAnsi="Times New Roman" w:cs="Times New Roman"/>
          <w:sz w:val="28"/>
          <w:szCs w:val="27"/>
        </w:rPr>
        <w:t xml:space="preserve">территориальных органов </w:t>
      </w:r>
      <w:r w:rsidRPr="00C068BF">
        <w:rPr>
          <w:rFonts w:ascii="Times New Roman" w:hAnsi="Times New Roman" w:cs="Times New Roman"/>
          <w:sz w:val="28"/>
          <w:szCs w:val="27"/>
        </w:rPr>
        <w:t>федеральных органов исполнительной власти</w:t>
      </w:r>
      <w:r w:rsidR="00F57C86" w:rsidRPr="00C068BF">
        <w:rPr>
          <w:rFonts w:ascii="Times New Roman" w:hAnsi="Times New Roman" w:cs="Times New Roman"/>
          <w:sz w:val="28"/>
          <w:szCs w:val="27"/>
        </w:rPr>
        <w:t xml:space="preserve">, </w:t>
      </w:r>
      <w:r w:rsidR="005027F6" w:rsidRPr="00C068BF">
        <w:rPr>
          <w:rFonts w:ascii="Times New Roman" w:hAnsi="Times New Roman" w:cs="Times New Roman"/>
          <w:sz w:val="28"/>
          <w:szCs w:val="27"/>
        </w:rPr>
        <w:t xml:space="preserve">исполнительных органов государственной власти Забайкальского края, </w:t>
      </w:r>
      <w:r w:rsidR="00F57C86" w:rsidRPr="00C068BF">
        <w:rPr>
          <w:rFonts w:ascii="Times New Roman" w:hAnsi="Times New Roman" w:cs="Times New Roman"/>
          <w:sz w:val="28"/>
          <w:szCs w:val="27"/>
        </w:rPr>
        <w:t>органов местного самоуправления</w:t>
      </w:r>
      <w:r w:rsidR="005C33D5">
        <w:rPr>
          <w:rFonts w:ascii="Times New Roman" w:hAnsi="Times New Roman" w:cs="Times New Roman"/>
          <w:sz w:val="28"/>
          <w:szCs w:val="27"/>
        </w:rPr>
        <w:t xml:space="preserve">. </w:t>
      </w:r>
    </w:p>
    <w:p w:rsidR="003B03F3" w:rsidRPr="00C068BF" w:rsidRDefault="005C33D5" w:rsidP="00DD4666">
      <w:pPr>
        <w:spacing w:after="0" w:line="240" w:lineRule="auto"/>
        <w:ind w:firstLine="709"/>
        <w:contextualSpacing/>
        <w:jc w:val="both"/>
        <w:rPr>
          <w:rFonts w:ascii="Times New Roman" w:hAnsi="Times New Roman" w:cs="Times New Roman"/>
          <w:sz w:val="28"/>
          <w:szCs w:val="27"/>
          <w:highlight w:val="yellow"/>
        </w:rPr>
      </w:pPr>
      <w:r>
        <w:rPr>
          <w:rFonts w:ascii="Times New Roman" w:hAnsi="Times New Roman" w:cs="Times New Roman"/>
          <w:sz w:val="28"/>
          <w:szCs w:val="27"/>
        </w:rPr>
        <w:t xml:space="preserve">Доклад сформирован </w:t>
      </w:r>
      <w:r w:rsidR="003B03F3" w:rsidRPr="00C068BF">
        <w:rPr>
          <w:rFonts w:ascii="Times New Roman" w:hAnsi="Times New Roman" w:cs="Times New Roman"/>
          <w:sz w:val="28"/>
          <w:szCs w:val="27"/>
        </w:rPr>
        <w:t>в соответствии с</w:t>
      </w:r>
      <w:r w:rsidR="007A698C" w:rsidRPr="00C068BF">
        <w:rPr>
          <w:rFonts w:ascii="Times New Roman" w:hAnsi="Times New Roman" w:cs="Times New Roman"/>
          <w:sz w:val="28"/>
          <w:szCs w:val="27"/>
        </w:rPr>
        <w:t>о</w:t>
      </w:r>
      <w:r w:rsidR="003B03F3" w:rsidRPr="00C068BF">
        <w:rPr>
          <w:rFonts w:ascii="Times New Roman" w:hAnsi="Times New Roman" w:cs="Times New Roman"/>
          <w:sz w:val="28"/>
          <w:szCs w:val="27"/>
        </w:rPr>
        <w:t xml:space="preserve"> </w:t>
      </w:r>
      <w:r w:rsidR="007A698C" w:rsidRPr="00C068BF">
        <w:rPr>
          <w:rFonts w:ascii="Times New Roman" w:hAnsi="Times New Roman" w:cs="Times New Roman"/>
          <w:sz w:val="28"/>
          <w:szCs w:val="27"/>
        </w:rPr>
        <w:t>структурой Доклада о состоянии и развитии конкурентной среды на рынках товаров, работ и услуг субъект</w:t>
      </w:r>
      <w:r w:rsidR="00D1396E" w:rsidRPr="00C068BF">
        <w:rPr>
          <w:rFonts w:ascii="Times New Roman" w:hAnsi="Times New Roman" w:cs="Times New Roman"/>
          <w:sz w:val="28"/>
          <w:szCs w:val="27"/>
        </w:rPr>
        <w:t>а</w:t>
      </w:r>
      <w:r w:rsidR="007A698C" w:rsidRPr="00C068BF">
        <w:rPr>
          <w:rFonts w:ascii="Times New Roman" w:hAnsi="Times New Roman" w:cs="Times New Roman"/>
          <w:sz w:val="28"/>
          <w:szCs w:val="27"/>
        </w:rPr>
        <w:t xml:space="preserve"> Российской Федерации, </w:t>
      </w:r>
      <w:r w:rsidR="00E031B8">
        <w:rPr>
          <w:rFonts w:ascii="Times New Roman" w:hAnsi="Times New Roman" w:cs="Times New Roman"/>
          <w:sz w:val="28"/>
          <w:szCs w:val="27"/>
        </w:rPr>
        <w:t>одобренной</w:t>
      </w:r>
      <w:r w:rsidR="00D1396E" w:rsidRPr="00C068BF">
        <w:rPr>
          <w:rFonts w:ascii="Times New Roman" w:hAnsi="Times New Roman" w:cs="Times New Roman"/>
          <w:sz w:val="28"/>
          <w:szCs w:val="27"/>
        </w:rPr>
        <w:t xml:space="preserve"> </w:t>
      </w:r>
      <w:r w:rsidR="00E031B8">
        <w:rPr>
          <w:rFonts w:ascii="Times New Roman" w:hAnsi="Times New Roman" w:cs="Times New Roman"/>
          <w:sz w:val="28"/>
          <w:szCs w:val="27"/>
        </w:rPr>
        <w:t xml:space="preserve">протоколом заседания Межведомственной рабочей группы по вопросам </w:t>
      </w:r>
      <w:proofErr w:type="gramStart"/>
      <w:r w:rsidR="00E031B8">
        <w:rPr>
          <w:rFonts w:ascii="Times New Roman" w:hAnsi="Times New Roman" w:cs="Times New Roman"/>
          <w:sz w:val="28"/>
          <w:szCs w:val="27"/>
        </w:rPr>
        <w:t>реализации положений стандарта развития конкуренции</w:t>
      </w:r>
      <w:proofErr w:type="gramEnd"/>
      <w:r w:rsidR="00E031B8">
        <w:rPr>
          <w:rFonts w:ascii="Times New Roman" w:hAnsi="Times New Roman" w:cs="Times New Roman"/>
          <w:sz w:val="28"/>
          <w:szCs w:val="27"/>
        </w:rPr>
        <w:t xml:space="preserve"> в субъектах Российской Федерации от 30 октября 2019 года № 11-Д05.</w:t>
      </w:r>
    </w:p>
    <w:p w:rsidR="00E031B8" w:rsidRPr="0084332F" w:rsidRDefault="003B03F3" w:rsidP="00DD4666">
      <w:pPr>
        <w:spacing w:after="0" w:line="240" w:lineRule="auto"/>
        <w:ind w:firstLine="709"/>
        <w:contextualSpacing/>
        <w:jc w:val="both"/>
        <w:rPr>
          <w:rFonts w:ascii="Times New Roman" w:hAnsi="Times New Roman" w:cs="Times New Roman"/>
          <w:sz w:val="28"/>
          <w:szCs w:val="27"/>
        </w:rPr>
      </w:pPr>
      <w:proofErr w:type="gramStart"/>
      <w:r w:rsidRPr="0084332F">
        <w:rPr>
          <w:rFonts w:ascii="Times New Roman" w:hAnsi="Times New Roman" w:cs="Times New Roman"/>
          <w:sz w:val="28"/>
          <w:szCs w:val="27"/>
        </w:rPr>
        <w:t xml:space="preserve">В </w:t>
      </w:r>
      <w:r w:rsidR="000C7954" w:rsidRPr="0084332F">
        <w:rPr>
          <w:rFonts w:ascii="Times New Roman" w:hAnsi="Times New Roman" w:cs="Times New Roman"/>
          <w:sz w:val="28"/>
          <w:szCs w:val="27"/>
        </w:rPr>
        <w:t>Д</w:t>
      </w:r>
      <w:r w:rsidRPr="0084332F">
        <w:rPr>
          <w:rFonts w:ascii="Times New Roman" w:hAnsi="Times New Roman" w:cs="Times New Roman"/>
          <w:sz w:val="28"/>
          <w:szCs w:val="27"/>
        </w:rPr>
        <w:t xml:space="preserve">окладе приведены </w:t>
      </w:r>
      <w:r w:rsidR="00E031B8" w:rsidRPr="0084332F">
        <w:rPr>
          <w:rFonts w:ascii="Times New Roman" w:hAnsi="Times New Roman" w:cs="Times New Roman"/>
          <w:sz w:val="28"/>
          <w:szCs w:val="27"/>
        </w:rPr>
        <w:t>сведения о внедрении Стандарта в Забайкальском крае</w:t>
      </w:r>
      <w:r w:rsidRPr="0084332F">
        <w:rPr>
          <w:rFonts w:ascii="Times New Roman" w:hAnsi="Times New Roman" w:cs="Times New Roman"/>
          <w:sz w:val="28"/>
          <w:szCs w:val="27"/>
        </w:rPr>
        <w:t xml:space="preserve">, представлены результаты </w:t>
      </w:r>
      <w:r w:rsidR="00DD4666" w:rsidRPr="0084332F">
        <w:rPr>
          <w:rFonts w:ascii="Times New Roman" w:hAnsi="Times New Roman" w:cs="Times New Roman"/>
          <w:sz w:val="28"/>
          <w:szCs w:val="27"/>
        </w:rPr>
        <w:t xml:space="preserve">проведенного мониторинга </w:t>
      </w:r>
      <w:r w:rsidR="007C77CD" w:rsidRPr="0084332F">
        <w:rPr>
          <w:rFonts w:ascii="Times New Roman" w:hAnsi="Times New Roman" w:cs="Times New Roman"/>
          <w:sz w:val="28"/>
          <w:szCs w:val="27"/>
        </w:rPr>
        <w:t xml:space="preserve">состояния и развития </w:t>
      </w:r>
      <w:r w:rsidR="00E031B8" w:rsidRPr="0084332F">
        <w:rPr>
          <w:rFonts w:ascii="Times New Roman" w:hAnsi="Times New Roman" w:cs="Times New Roman"/>
          <w:sz w:val="28"/>
          <w:szCs w:val="27"/>
        </w:rPr>
        <w:t xml:space="preserve">конкуренции на товарных рынках Забайкальского края в 2019 году, а также </w:t>
      </w:r>
      <w:r w:rsidR="00DD4666" w:rsidRPr="0084332F">
        <w:rPr>
          <w:rFonts w:ascii="Times New Roman" w:hAnsi="Times New Roman" w:cs="Times New Roman"/>
          <w:sz w:val="28"/>
          <w:szCs w:val="27"/>
        </w:rPr>
        <w:t xml:space="preserve">сведения о достижении </w:t>
      </w:r>
      <w:r w:rsidR="00E031B8" w:rsidRPr="0084332F">
        <w:rPr>
          <w:rFonts w:ascii="Times New Roman" w:hAnsi="Times New Roman" w:cs="Times New Roman"/>
          <w:sz w:val="28"/>
          <w:szCs w:val="27"/>
        </w:rPr>
        <w:t xml:space="preserve">ключевых показателей развития конкуренции в Забайкальском крае и </w:t>
      </w:r>
      <w:r w:rsidR="0084332F" w:rsidRPr="0084332F">
        <w:rPr>
          <w:rFonts w:ascii="Times New Roman" w:hAnsi="Times New Roman" w:cs="Times New Roman"/>
          <w:sz w:val="28"/>
        </w:rPr>
        <w:t>целевых показателей к системным мероприятиям, направленным на развитие конкуренции в Забайкальском крае.</w:t>
      </w:r>
      <w:proofErr w:type="gramEnd"/>
    </w:p>
    <w:p w:rsidR="0084332F" w:rsidRPr="0084332F" w:rsidRDefault="0084332F" w:rsidP="0084332F">
      <w:pPr>
        <w:shd w:val="clear" w:color="auto" w:fill="FFFFFF"/>
        <w:spacing w:after="0" w:line="240" w:lineRule="auto"/>
        <w:ind w:firstLine="720"/>
        <w:jc w:val="both"/>
        <w:rPr>
          <w:rFonts w:ascii="Times New Roman" w:hAnsi="Times New Roman" w:cs="Times New Roman"/>
          <w:color w:val="020C22"/>
          <w:sz w:val="28"/>
          <w:szCs w:val="28"/>
          <w:shd w:val="clear" w:color="auto" w:fill="FEFEFE"/>
        </w:rPr>
      </w:pPr>
      <w:r w:rsidRPr="0084332F">
        <w:rPr>
          <w:rFonts w:ascii="Times New Roman" w:hAnsi="Times New Roman" w:cs="Times New Roman"/>
          <w:color w:val="020C22"/>
          <w:sz w:val="28"/>
          <w:szCs w:val="28"/>
          <w:shd w:val="clear" w:color="auto" w:fill="FEFEFE"/>
        </w:rPr>
        <w:t xml:space="preserve">В соответствии с Указом Президента Российской Федерации от 21 декабря 2017 года № 618 «Об основных направлениях государственной политики по развитию конкуренции» (далее – Указ) активное содействие развитию конкуренции в Российской Федерации является приоритетным направлением деятельности федеральных органов власти, органов власти субъектов Российской Федерации и органов местного самоуправления. </w:t>
      </w:r>
    </w:p>
    <w:p w:rsidR="000B73CD" w:rsidRPr="004262C8" w:rsidRDefault="00945BF8" w:rsidP="004262C8">
      <w:pPr>
        <w:spacing w:line="240" w:lineRule="auto"/>
        <w:ind w:firstLine="708"/>
        <w:jc w:val="both"/>
        <w:rPr>
          <w:rFonts w:ascii="Times New Roman" w:hAnsi="Times New Roman" w:cs="Times New Roman"/>
          <w:sz w:val="28"/>
          <w:szCs w:val="27"/>
          <w:highlight w:val="yellow"/>
        </w:rPr>
      </w:pPr>
      <w:r w:rsidRPr="004262C8">
        <w:rPr>
          <w:rFonts w:ascii="Times New Roman" w:hAnsi="Times New Roman" w:cs="Times New Roman"/>
          <w:sz w:val="28"/>
          <w:szCs w:val="27"/>
        </w:rPr>
        <w:t xml:space="preserve">Доклад также содержит информацию о проделанной в 2019 году работе по </w:t>
      </w:r>
      <w:r w:rsidR="007C77CD" w:rsidRPr="004262C8">
        <w:rPr>
          <w:rFonts w:ascii="Times New Roman" w:hAnsi="Times New Roman" w:cs="Times New Roman"/>
          <w:sz w:val="28"/>
          <w:szCs w:val="27"/>
        </w:rPr>
        <w:t>исполнению Указа</w:t>
      </w:r>
      <w:r w:rsidRPr="004262C8">
        <w:rPr>
          <w:rFonts w:ascii="Times New Roman" w:hAnsi="Times New Roman" w:cs="Times New Roman"/>
          <w:sz w:val="28"/>
          <w:szCs w:val="27"/>
        </w:rPr>
        <w:t xml:space="preserve"> и </w:t>
      </w:r>
      <w:r w:rsidR="004262C8" w:rsidRPr="004262C8">
        <w:rPr>
          <w:rFonts w:ascii="Times New Roman" w:hAnsi="Times New Roman" w:cs="Times New Roman"/>
          <w:sz w:val="28"/>
          <w:szCs w:val="28"/>
        </w:rPr>
        <w:t>Перечня поручений Президента Российской Федерации по итогам заседания Государственного совета Российской Федерации 5 апреля 2018 года (№ Пр-817ГС от 15 мая 2018 года).</w:t>
      </w:r>
      <w:r w:rsidR="000B73CD" w:rsidRPr="004262C8">
        <w:rPr>
          <w:rFonts w:ascii="Times New Roman" w:hAnsi="Times New Roman" w:cs="Times New Roman"/>
          <w:sz w:val="28"/>
          <w:szCs w:val="27"/>
          <w:highlight w:val="yellow"/>
        </w:rPr>
        <w:br w:type="page"/>
      </w:r>
    </w:p>
    <w:p w:rsidR="00F817C5" w:rsidRPr="00F817C5" w:rsidRDefault="00D1396E" w:rsidP="00F817C5">
      <w:pPr>
        <w:pStyle w:val="1"/>
        <w:numPr>
          <w:ilvl w:val="0"/>
          <w:numId w:val="2"/>
        </w:numPr>
        <w:spacing w:before="0" w:line="240" w:lineRule="auto"/>
        <w:ind w:left="0" w:firstLine="0"/>
        <w:jc w:val="center"/>
        <w:rPr>
          <w:rFonts w:ascii="Times New Roman" w:hAnsi="Times New Roman" w:cs="Times New Roman"/>
          <w:color w:val="auto"/>
        </w:rPr>
      </w:pPr>
      <w:bookmarkStart w:id="3" w:name="_Toc34830829"/>
      <w:r w:rsidRPr="00F817C5">
        <w:rPr>
          <w:rFonts w:ascii="Times New Roman" w:hAnsi="Times New Roman" w:cs="Times New Roman"/>
          <w:color w:val="auto"/>
        </w:rPr>
        <w:lastRenderedPageBreak/>
        <w:t xml:space="preserve">Сведения о внедрении </w:t>
      </w:r>
      <w:r w:rsidR="00F817C5" w:rsidRPr="00F817C5">
        <w:rPr>
          <w:rFonts w:ascii="Times New Roman" w:hAnsi="Times New Roman" w:cs="Times New Roman"/>
          <w:color w:val="auto"/>
        </w:rPr>
        <w:t xml:space="preserve">в Забайкальском крае </w:t>
      </w:r>
      <w:r w:rsidRPr="00F817C5">
        <w:rPr>
          <w:rFonts w:ascii="Times New Roman" w:hAnsi="Times New Roman" w:cs="Times New Roman"/>
          <w:color w:val="auto"/>
        </w:rPr>
        <w:t xml:space="preserve">стандарта развития конкуренции в </w:t>
      </w:r>
      <w:r w:rsidR="00F817C5" w:rsidRPr="00F817C5">
        <w:rPr>
          <w:rFonts w:ascii="Times New Roman" w:hAnsi="Times New Roman" w:cs="Times New Roman"/>
          <w:color w:val="auto"/>
        </w:rPr>
        <w:t>субъектах Российской Федерации</w:t>
      </w:r>
      <w:bookmarkEnd w:id="3"/>
    </w:p>
    <w:p w:rsidR="00F817C5" w:rsidRDefault="00F817C5" w:rsidP="00F817C5">
      <w:pPr>
        <w:spacing w:after="0" w:line="240" w:lineRule="auto"/>
        <w:jc w:val="both"/>
        <w:rPr>
          <w:rFonts w:ascii="Times New Roman" w:hAnsi="Times New Roman" w:cs="Times New Roman"/>
          <w:sz w:val="28"/>
          <w:szCs w:val="28"/>
        </w:rPr>
      </w:pPr>
    </w:p>
    <w:p w:rsidR="006F66C8" w:rsidRPr="009F4958" w:rsidRDefault="006F66C8" w:rsidP="000F288D">
      <w:pPr>
        <w:pStyle w:val="2"/>
        <w:numPr>
          <w:ilvl w:val="1"/>
          <w:numId w:val="2"/>
        </w:numPr>
        <w:spacing w:before="0" w:line="240" w:lineRule="auto"/>
        <w:ind w:left="0" w:firstLine="0"/>
        <w:jc w:val="center"/>
        <w:rPr>
          <w:rFonts w:ascii="Times New Roman" w:hAnsi="Times New Roman" w:cs="Times New Roman"/>
          <w:color w:val="auto"/>
          <w:sz w:val="28"/>
        </w:rPr>
      </w:pPr>
      <w:bookmarkStart w:id="4" w:name="_Toc34830830"/>
      <w:r w:rsidRPr="009F4958">
        <w:rPr>
          <w:rFonts w:ascii="Times New Roman" w:hAnsi="Times New Roman" w:cs="Times New Roman"/>
          <w:color w:val="auto"/>
          <w:sz w:val="28"/>
        </w:rPr>
        <w:t>Решение высшего должностного лица Забайкальского края о внедрении Стандарта</w:t>
      </w:r>
      <w:bookmarkEnd w:id="4"/>
    </w:p>
    <w:p w:rsidR="006F66C8" w:rsidRPr="006F66C8" w:rsidRDefault="006F66C8" w:rsidP="006F66C8">
      <w:pPr>
        <w:pStyle w:val="a3"/>
        <w:spacing w:after="0" w:line="240" w:lineRule="auto"/>
        <w:ind w:left="1429"/>
        <w:rPr>
          <w:rFonts w:ascii="Times New Roman" w:hAnsi="Times New Roman" w:cs="Times New Roman"/>
          <w:b/>
          <w:sz w:val="28"/>
          <w:szCs w:val="28"/>
        </w:rPr>
      </w:pPr>
    </w:p>
    <w:p w:rsidR="00C13C4A" w:rsidRDefault="00D1396E" w:rsidP="00F817C5">
      <w:pPr>
        <w:spacing w:after="0" w:line="240" w:lineRule="auto"/>
        <w:ind w:firstLine="708"/>
        <w:contextualSpacing/>
        <w:jc w:val="both"/>
        <w:rPr>
          <w:rFonts w:ascii="Times New Roman" w:hAnsi="Times New Roman" w:cs="Times New Roman"/>
          <w:sz w:val="28"/>
          <w:szCs w:val="28"/>
        </w:rPr>
      </w:pPr>
      <w:r w:rsidRPr="00F817C5">
        <w:rPr>
          <w:rFonts w:ascii="Times New Roman" w:hAnsi="Times New Roman" w:cs="Times New Roman"/>
          <w:sz w:val="28"/>
          <w:szCs w:val="28"/>
        </w:rPr>
        <w:t xml:space="preserve">Внедрение Стандарта на территории Забайкальского края осуществляется в соответствии с распоряжением Губернатора Забайкальского </w:t>
      </w:r>
      <w:r w:rsidRPr="008E3464">
        <w:rPr>
          <w:rFonts w:ascii="Times New Roman" w:hAnsi="Times New Roman" w:cs="Times New Roman"/>
          <w:sz w:val="28"/>
          <w:szCs w:val="28"/>
        </w:rPr>
        <w:t xml:space="preserve">края от </w:t>
      </w:r>
      <w:r w:rsidR="008E3464" w:rsidRPr="008E3464">
        <w:rPr>
          <w:rFonts w:ascii="Times New Roman" w:hAnsi="Times New Roman" w:cs="Times New Roman"/>
          <w:sz w:val="28"/>
          <w:szCs w:val="28"/>
        </w:rPr>
        <w:t>9</w:t>
      </w:r>
      <w:r w:rsidRPr="008E3464">
        <w:rPr>
          <w:rFonts w:ascii="Times New Roman" w:hAnsi="Times New Roman" w:cs="Times New Roman"/>
          <w:sz w:val="28"/>
          <w:szCs w:val="28"/>
        </w:rPr>
        <w:t xml:space="preserve"> </w:t>
      </w:r>
      <w:r w:rsidR="008E3464" w:rsidRPr="008E3464">
        <w:rPr>
          <w:rFonts w:ascii="Times New Roman" w:hAnsi="Times New Roman" w:cs="Times New Roman"/>
          <w:sz w:val="28"/>
          <w:szCs w:val="28"/>
        </w:rPr>
        <w:t>октября</w:t>
      </w:r>
      <w:r w:rsidRPr="008E3464">
        <w:rPr>
          <w:rFonts w:ascii="Times New Roman" w:hAnsi="Times New Roman" w:cs="Times New Roman"/>
          <w:sz w:val="28"/>
          <w:szCs w:val="28"/>
        </w:rPr>
        <w:t xml:space="preserve"> 201</w:t>
      </w:r>
      <w:r w:rsidR="008E3464" w:rsidRPr="008E3464">
        <w:rPr>
          <w:rFonts w:ascii="Times New Roman" w:hAnsi="Times New Roman" w:cs="Times New Roman"/>
          <w:sz w:val="28"/>
          <w:szCs w:val="28"/>
        </w:rPr>
        <w:t>9</w:t>
      </w:r>
      <w:r w:rsidRPr="008E3464">
        <w:rPr>
          <w:rFonts w:ascii="Times New Roman" w:hAnsi="Times New Roman" w:cs="Times New Roman"/>
          <w:sz w:val="28"/>
          <w:szCs w:val="28"/>
        </w:rPr>
        <w:t xml:space="preserve"> года № </w:t>
      </w:r>
      <w:r w:rsidR="008E3464" w:rsidRPr="008E3464">
        <w:rPr>
          <w:rFonts w:ascii="Times New Roman" w:hAnsi="Times New Roman" w:cs="Times New Roman"/>
          <w:sz w:val="28"/>
          <w:szCs w:val="28"/>
        </w:rPr>
        <w:t>500</w:t>
      </w:r>
      <w:r w:rsidRPr="008E3464">
        <w:rPr>
          <w:rFonts w:ascii="Times New Roman" w:hAnsi="Times New Roman" w:cs="Times New Roman"/>
          <w:sz w:val="28"/>
          <w:szCs w:val="28"/>
        </w:rPr>
        <w:t xml:space="preserve">-р «О внедрении на территории Забайкальского края стандарта развития конкуренции в субъектах Российской Федерации, утвержденного распоряжением Правительства Российской Федерации от </w:t>
      </w:r>
      <w:r w:rsidR="008E3464" w:rsidRPr="008E3464">
        <w:rPr>
          <w:rFonts w:ascii="Times New Roman" w:hAnsi="Times New Roman" w:cs="Times New Roman"/>
          <w:sz w:val="28"/>
          <w:szCs w:val="28"/>
        </w:rPr>
        <w:t>17</w:t>
      </w:r>
      <w:r w:rsidRPr="008E3464">
        <w:rPr>
          <w:rFonts w:ascii="Times New Roman" w:hAnsi="Times New Roman" w:cs="Times New Roman"/>
          <w:sz w:val="28"/>
          <w:szCs w:val="28"/>
        </w:rPr>
        <w:t xml:space="preserve"> </w:t>
      </w:r>
      <w:r w:rsidR="008E3464" w:rsidRPr="008E3464">
        <w:rPr>
          <w:rFonts w:ascii="Times New Roman" w:hAnsi="Times New Roman" w:cs="Times New Roman"/>
          <w:sz w:val="28"/>
          <w:szCs w:val="28"/>
        </w:rPr>
        <w:t>апреля</w:t>
      </w:r>
      <w:r w:rsidRPr="008E3464">
        <w:rPr>
          <w:rFonts w:ascii="Times New Roman" w:hAnsi="Times New Roman" w:cs="Times New Roman"/>
          <w:sz w:val="28"/>
          <w:szCs w:val="28"/>
        </w:rPr>
        <w:t xml:space="preserve"> 201</w:t>
      </w:r>
      <w:r w:rsidR="008E3464" w:rsidRPr="008E3464">
        <w:rPr>
          <w:rFonts w:ascii="Times New Roman" w:hAnsi="Times New Roman" w:cs="Times New Roman"/>
          <w:sz w:val="28"/>
          <w:szCs w:val="28"/>
        </w:rPr>
        <w:t>9</w:t>
      </w:r>
      <w:r w:rsidRPr="008E3464">
        <w:rPr>
          <w:rFonts w:ascii="Times New Roman" w:hAnsi="Times New Roman" w:cs="Times New Roman"/>
          <w:sz w:val="28"/>
          <w:szCs w:val="28"/>
        </w:rPr>
        <w:t xml:space="preserve"> года № </w:t>
      </w:r>
      <w:r w:rsidR="008E3464" w:rsidRPr="008E3464">
        <w:rPr>
          <w:rFonts w:ascii="Times New Roman" w:hAnsi="Times New Roman" w:cs="Times New Roman"/>
          <w:sz w:val="28"/>
          <w:szCs w:val="28"/>
        </w:rPr>
        <w:t>768</w:t>
      </w:r>
      <w:r w:rsidRPr="008E3464">
        <w:rPr>
          <w:rFonts w:ascii="Times New Roman" w:hAnsi="Times New Roman" w:cs="Times New Roman"/>
          <w:sz w:val="28"/>
          <w:szCs w:val="28"/>
        </w:rPr>
        <w:t>-р».</w:t>
      </w:r>
      <w:r w:rsidR="00C13C4A">
        <w:rPr>
          <w:rFonts w:ascii="Times New Roman" w:hAnsi="Times New Roman" w:cs="Times New Roman"/>
          <w:sz w:val="28"/>
          <w:szCs w:val="28"/>
        </w:rPr>
        <w:t xml:space="preserve"> </w:t>
      </w:r>
    </w:p>
    <w:p w:rsidR="00D1396E" w:rsidRDefault="00F817C5" w:rsidP="00F817C5">
      <w:pPr>
        <w:spacing w:after="0" w:line="240" w:lineRule="auto"/>
        <w:ind w:firstLine="708"/>
        <w:contextualSpacing/>
        <w:jc w:val="both"/>
        <w:rPr>
          <w:rFonts w:ascii="Times New Roman" w:hAnsi="Times New Roman" w:cs="Times New Roman"/>
          <w:sz w:val="28"/>
          <w:szCs w:val="28"/>
        </w:rPr>
      </w:pPr>
      <w:r w:rsidRPr="008E3464">
        <w:rPr>
          <w:rFonts w:ascii="Times New Roman" w:hAnsi="Times New Roman" w:cs="Times New Roman"/>
          <w:sz w:val="28"/>
          <w:szCs w:val="27"/>
        </w:rPr>
        <w:t xml:space="preserve">В </w:t>
      </w:r>
      <w:r w:rsidR="00D1396E" w:rsidRPr="008E3464">
        <w:rPr>
          <w:rFonts w:ascii="Times New Roman" w:hAnsi="Times New Roman" w:cs="Times New Roman"/>
          <w:sz w:val="28"/>
          <w:szCs w:val="27"/>
        </w:rPr>
        <w:t xml:space="preserve">соответствии с данным распоряжением </w:t>
      </w:r>
      <w:r w:rsidR="00D1396E" w:rsidRPr="008E3464">
        <w:rPr>
          <w:rFonts w:ascii="Times New Roman" w:hAnsi="Times New Roman" w:cs="Times New Roman"/>
          <w:sz w:val="28"/>
          <w:szCs w:val="28"/>
        </w:rPr>
        <w:t>Министерство экономического развития Забайкальского края (далее – Министерство) определено уполномоченным исполнительным органом государственной власти Забайкальского края по содействию развитию конкуренции в Забайкальском крае.</w:t>
      </w:r>
    </w:p>
    <w:p w:rsidR="006F66C8" w:rsidRDefault="006F66C8" w:rsidP="00F817C5">
      <w:pPr>
        <w:spacing w:after="0" w:line="240" w:lineRule="auto"/>
        <w:ind w:firstLine="708"/>
        <w:contextualSpacing/>
        <w:jc w:val="both"/>
        <w:rPr>
          <w:rFonts w:ascii="Times New Roman" w:hAnsi="Times New Roman" w:cs="Times New Roman"/>
          <w:sz w:val="28"/>
          <w:szCs w:val="28"/>
        </w:rPr>
      </w:pPr>
    </w:p>
    <w:p w:rsidR="006F66C8" w:rsidRPr="009F4958" w:rsidRDefault="006F66C8" w:rsidP="000F288D">
      <w:pPr>
        <w:pStyle w:val="2"/>
        <w:numPr>
          <w:ilvl w:val="1"/>
          <w:numId w:val="2"/>
        </w:numPr>
        <w:spacing w:before="0" w:line="240" w:lineRule="auto"/>
        <w:ind w:left="0" w:firstLine="0"/>
        <w:jc w:val="center"/>
        <w:rPr>
          <w:rFonts w:ascii="Times New Roman" w:hAnsi="Times New Roman" w:cs="Times New Roman"/>
          <w:color w:val="auto"/>
          <w:sz w:val="28"/>
        </w:rPr>
      </w:pPr>
      <w:bookmarkStart w:id="5" w:name="_Toc34830831"/>
      <w:r w:rsidRPr="009F4958">
        <w:rPr>
          <w:rFonts w:ascii="Times New Roman" w:hAnsi="Times New Roman" w:cs="Times New Roman"/>
          <w:color w:val="auto"/>
          <w:sz w:val="28"/>
        </w:rPr>
        <w:t>Информация о реализации проектного подхода при внедрении Стандарта</w:t>
      </w:r>
      <w:bookmarkEnd w:id="5"/>
    </w:p>
    <w:p w:rsidR="006F66C8" w:rsidRDefault="006F66C8" w:rsidP="006F66C8">
      <w:pPr>
        <w:pStyle w:val="a3"/>
        <w:spacing w:after="0" w:line="240" w:lineRule="auto"/>
        <w:ind w:left="1429"/>
        <w:rPr>
          <w:rFonts w:ascii="Times New Roman" w:hAnsi="Times New Roman" w:cs="Times New Roman"/>
          <w:b/>
          <w:sz w:val="28"/>
          <w:szCs w:val="28"/>
        </w:rPr>
      </w:pPr>
    </w:p>
    <w:p w:rsidR="006F66C8" w:rsidRPr="006F66C8" w:rsidRDefault="006F66C8" w:rsidP="006F66C8">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 5 Стандарта в</w:t>
      </w:r>
      <w:r w:rsidRPr="006F66C8">
        <w:rPr>
          <w:rFonts w:ascii="Times New Roman" w:hAnsi="Times New Roman" w:cs="Times New Roman"/>
          <w:sz w:val="28"/>
          <w:szCs w:val="28"/>
        </w:rPr>
        <w:t xml:space="preserve">недрение </w:t>
      </w:r>
      <w:r>
        <w:rPr>
          <w:rFonts w:ascii="Times New Roman" w:hAnsi="Times New Roman" w:cs="Times New Roman"/>
          <w:sz w:val="28"/>
          <w:szCs w:val="28"/>
        </w:rPr>
        <w:t>С</w:t>
      </w:r>
      <w:r w:rsidRPr="006F66C8">
        <w:rPr>
          <w:rFonts w:ascii="Times New Roman" w:hAnsi="Times New Roman" w:cs="Times New Roman"/>
          <w:sz w:val="28"/>
          <w:szCs w:val="28"/>
        </w:rPr>
        <w:t>тандарта может предусматривать использование проектного подхода,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(далее - ведомственный приоритетный проект),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w:t>
      </w:r>
      <w:proofErr w:type="gramEnd"/>
      <w:r w:rsidRPr="006F66C8">
        <w:rPr>
          <w:rFonts w:ascii="Times New Roman" w:hAnsi="Times New Roman" w:cs="Times New Roman"/>
          <w:sz w:val="28"/>
          <w:szCs w:val="28"/>
        </w:rPr>
        <w:t xml:space="preserve"> по внедрению стандарта, </w:t>
      </w:r>
      <w:proofErr w:type="gramStart"/>
      <w:r w:rsidRPr="006F66C8">
        <w:rPr>
          <w:rFonts w:ascii="Times New Roman" w:hAnsi="Times New Roman" w:cs="Times New Roman"/>
          <w:sz w:val="28"/>
          <w:szCs w:val="28"/>
        </w:rPr>
        <w:t>утверждаемой</w:t>
      </w:r>
      <w:proofErr w:type="gramEnd"/>
      <w:r w:rsidRPr="006F66C8">
        <w:rPr>
          <w:rFonts w:ascii="Times New Roman" w:hAnsi="Times New Roman" w:cs="Times New Roman"/>
          <w:sz w:val="28"/>
          <w:szCs w:val="28"/>
        </w:rPr>
        <w:t xml:space="preserve"> высшим должностным лицом.</w:t>
      </w:r>
    </w:p>
    <w:p w:rsidR="006F66C8" w:rsidRPr="006F66C8" w:rsidRDefault="006F66C8" w:rsidP="006F6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Забайкальском крае использование проектного подхода при внедрении Стандарта не предусмотрено.</w:t>
      </w:r>
    </w:p>
    <w:p w:rsidR="006F66C8" w:rsidRDefault="006F66C8" w:rsidP="006F66C8">
      <w:pPr>
        <w:pStyle w:val="a3"/>
        <w:spacing w:after="0" w:line="240" w:lineRule="auto"/>
        <w:ind w:left="1429"/>
        <w:rPr>
          <w:rFonts w:ascii="Times New Roman" w:hAnsi="Times New Roman" w:cs="Times New Roman"/>
          <w:b/>
          <w:sz w:val="28"/>
          <w:szCs w:val="28"/>
        </w:rPr>
      </w:pPr>
    </w:p>
    <w:p w:rsidR="006F66C8" w:rsidRPr="009F4958" w:rsidRDefault="006F66C8" w:rsidP="009F4958">
      <w:pPr>
        <w:pStyle w:val="2"/>
        <w:numPr>
          <w:ilvl w:val="1"/>
          <w:numId w:val="2"/>
        </w:numPr>
        <w:spacing w:before="0" w:line="240" w:lineRule="auto"/>
        <w:ind w:left="0" w:firstLine="0"/>
        <w:jc w:val="center"/>
        <w:rPr>
          <w:rFonts w:ascii="Times New Roman" w:hAnsi="Times New Roman" w:cs="Times New Roman"/>
          <w:color w:val="auto"/>
          <w:sz w:val="28"/>
          <w:szCs w:val="28"/>
        </w:rPr>
      </w:pPr>
      <w:bookmarkStart w:id="6" w:name="_Toc34830832"/>
      <w:proofErr w:type="gramStart"/>
      <w:r w:rsidRPr="009F4958">
        <w:rPr>
          <w:rFonts w:ascii="Times New Roman" w:hAnsi="Times New Roman" w:cs="Times New Roman"/>
          <w:color w:val="auto"/>
          <w:sz w:val="28"/>
          <w:szCs w:val="28"/>
        </w:rPr>
        <w:t xml:space="preserve">Информация об определенных в органах  исполнительной власти Забайкальского края должностных лиц </w:t>
      </w:r>
      <w:r w:rsidRPr="009F4958">
        <w:rPr>
          <w:rFonts w:ascii="Times New Roman" w:hAnsi="Times New Roman" w:cs="Times New Roman"/>
          <w:color w:val="auto"/>
          <w:sz w:val="28"/>
        </w:rPr>
        <w:t>с правом принятия управленческих решений, занимающи</w:t>
      </w:r>
      <w:r w:rsidR="001F305C" w:rsidRPr="009F4958">
        <w:rPr>
          <w:rFonts w:ascii="Times New Roman" w:hAnsi="Times New Roman" w:cs="Times New Roman"/>
          <w:color w:val="auto"/>
          <w:sz w:val="28"/>
        </w:rPr>
        <w:t>х</w:t>
      </w:r>
      <w:r w:rsidRPr="009F4958">
        <w:rPr>
          <w:rFonts w:ascii="Times New Roman" w:hAnsi="Times New Roman" w:cs="Times New Roman"/>
          <w:color w:val="auto"/>
          <w:sz w:val="28"/>
        </w:rPr>
        <w:t xml:space="preserve"> должности не ниже заместителя руководителя, ответственны</w:t>
      </w:r>
      <w:r w:rsidR="001F305C" w:rsidRPr="009F4958">
        <w:rPr>
          <w:rFonts w:ascii="Times New Roman" w:hAnsi="Times New Roman" w:cs="Times New Roman"/>
          <w:color w:val="auto"/>
          <w:sz w:val="28"/>
        </w:rPr>
        <w:t>х</w:t>
      </w:r>
      <w:r w:rsidRPr="009F4958">
        <w:rPr>
          <w:rFonts w:ascii="Times New Roman" w:hAnsi="Times New Roman" w:cs="Times New Roman"/>
          <w:color w:val="auto"/>
          <w:sz w:val="28"/>
        </w:rPr>
        <w:t xml:space="preserve"> за координацию вопросов содействия развитию конкуренции, а также  структурны</w:t>
      </w:r>
      <w:r w:rsidR="001F305C" w:rsidRPr="009F4958">
        <w:rPr>
          <w:rFonts w:ascii="Times New Roman" w:hAnsi="Times New Roman" w:cs="Times New Roman"/>
          <w:color w:val="auto"/>
          <w:sz w:val="28"/>
        </w:rPr>
        <w:t>х</w:t>
      </w:r>
      <w:r w:rsidRPr="009F4958">
        <w:rPr>
          <w:rFonts w:ascii="Times New Roman" w:hAnsi="Times New Roman" w:cs="Times New Roman"/>
          <w:color w:val="auto"/>
          <w:sz w:val="28"/>
        </w:rPr>
        <w:t xml:space="preserve"> подразделени</w:t>
      </w:r>
      <w:r w:rsidR="001F305C" w:rsidRPr="009F4958">
        <w:rPr>
          <w:rFonts w:ascii="Times New Roman" w:hAnsi="Times New Roman" w:cs="Times New Roman"/>
          <w:color w:val="auto"/>
          <w:sz w:val="28"/>
        </w:rPr>
        <w:t>й</w:t>
      </w:r>
      <w:r w:rsidRPr="009F4958">
        <w:rPr>
          <w:rFonts w:ascii="Times New Roman" w:hAnsi="Times New Roman" w:cs="Times New Roman"/>
          <w:color w:val="auto"/>
          <w:sz w:val="28"/>
        </w:rPr>
        <w:t>, ответственны</w:t>
      </w:r>
      <w:r w:rsidR="001F305C" w:rsidRPr="009F4958">
        <w:rPr>
          <w:rFonts w:ascii="Times New Roman" w:hAnsi="Times New Roman" w:cs="Times New Roman"/>
          <w:color w:val="auto"/>
          <w:sz w:val="28"/>
        </w:rPr>
        <w:t>х</w:t>
      </w:r>
      <w:r w:rsidRPr="009F4958">
        <w:rPr>
          <w:rFonts w:ascii="Times New Roman" w:hAnsi="Times New Roman" w:cs="Times New Roman"/>
          <w:color w:val="auto"/>
          <w:sz w:val="28"/>
        </w:rPr>
        <w:t xml:space="preserve"> за разработку и реализацию планов мероприятий («дорожных карт») по содействию развитию конкуренции в подведомственной сфере деятельности</w:t>
      </w:r>
      <w:bookmarkEnd w:id="6"/>
      <w:proofErr w:type="gramEnd"/>
    </w:p>
    <w:p w:rsidR="006F66C8" w:rsidRPr="006F66C8" w:rsidRDefault="006F66C8" w:rsidP="006F66C8">
      <w:pPr>
        <w:pStyle w:val="a3"/>
        <w:spacing w:after="0" w:line="240" w:lineRule="auto"/>
        <w:ind w:left="0"/>
        <w:rPr>
          <w:rFonts w:ascii="Times New Roman" w:hAnsi="Times New Roman" w:cs="Times New Roman"/>
          <w:b/>
          <w:sz w:val="28"/>
          <w:szCs w:val="28"/>
        </w:rPr>
      </w:pPr>
    </w:p>
    <w:p w:rsidR="001F305C" w:rsidRPr="001F305C" w:rsidRDefault="001F305C" w:rsidP="001F305C">
      <w:pPr>
        <w:autoSpaceDE w:val="0"/>
        <w:autoSpaceDN w:val="0"/>
        <w:adjustRightInd w:val="0"/>
        <w:spacing w:after="0" w:line="240" w:lineRule="auto"/>
        <w:ind w:firstLine="708"/>
        <w:jc w:val="both"/>
        <w:rPr>
          <w:rFonts w:ascii="Times New Roman" w:hAnsi="Times New Roman" w:cs="Times New Roman"/>
          <w:spacing w:val="-6"/>
          <w:sz w:val="28"/>
        </w:rPr>
      </w:pPr>
      <w:r w:rsidRPr="001F305C">
        <w:rPr>
          <w:rFonts w:ascii="Times New Roman" w:hAnsi="Times New Roman" w:cs="Times New Roman"/>
          <w:spacing w:val="-6"/>
          <w:sz w:val="28"/>
        </w:rPr>
        <w:t xml:space="preserve">Указом Президента Российской Федерации от 21 декабря 2017 года </w:t>
      </w:r>
      <w:r w:rsidRPr="001F305C">
        <w:rPr>
          <w:rFonts w:ascii="Times New Roman" w:hAnsi="Times New Roman" w:cs="Times New Roman"/>
          <w:spacing w:val="-6"/>
          <w:sz w:val="28"/>
        </w:rPr>
        <w:br/>
        <w:t xml:space="preserve">№ 618 «Об основных направлениях государственной политики по развитию </w:t>
      </w:r>
      <w:r w:rsidRPr="001F305C">
        <w:rPr>
          <w:rFonts w:ascii="Times New Roman" w:hAnsi="Times New Roman" w:cs="Times New Roman"/>
          <w:spacing w:val="-6"/>
          <w:sz w:val="28"/>
        </w:rPr>
        <w:lastRenderedPageBreak/>
        <w:t>конкуренции» утвержден Национальный план развития конкуренции в Российской Федерации на 2018 - 2020 годы (далее – Национальный план).</w:t>
      </w:r>
    </w:p>
    <w:p w:rsidR="001F305C" w:rsidRPr="001F305C" w:rsidRDefault="001F305C" w:rsidP="001F305C">
      <w:pPr>
        <w:autoSpaceDE w:val="0"/>
        <w:autoSpaceDN w:val="0"/>
        <w:adjustRightInd w:val="0"/>
        <w:spacing w:after="0" w:line="240" w:lineRule="auto"/>
        <w:ind w:firstLine="708"/>
        <w:jc w:val="both"/>
        <w:rPr>
          <w:rFonts w:ascii="Times New Roman" w:hAnsi="Times New Roman" w:cs="Times New Roman"/>
          <w:spacing w:val="-6"/>
          <w:sz w:val="28"/>
          <w:szCs w:val="28"/>
        </w:rPr>
      </w:pPr>
      <w:proofErr w:type="gramStart"/>
      <w:r w:rsidRPr="001F305C">
        <w:rPr>
          <w:rFonts w:ascii="Times New Roman" w:hAnsi="Times New Roman" w:cs="Times New Roman"/>
          <w:spacing w:val="-6"/>
          <w:sz w:val="28"/>
        </w:rPr>
        <w:t xml:space="preserve">В соответствии с пп. «е» п. 2 Национального плана высшим должностным лицам (руководителям высших исполнительных органов государственной власти) субъектов Российской Федерации необходимо </w:t>
      </w:r>
      <w:r w:rsidRPr="001F305C">
        <w:rPr>
          <w:rFonts w:ascii="Times New Roman" w:hAnsi="Times New Roman" w:cs="Times New Roman"/>
          <w:spacing w:val="-6"/>
          <w:sz w:val="28"/>
          <w:szCs w:val="28"/>
        </w:rPr>
        <w:t xml:space="preserve">обеспечить до 1 января </w:t>
      </w:r>
      <w:r w:rsidRPr="001F305C">
        <w:rPr>
          <w:rFonts w:ascii="Times New Roman" w:hAnsi="Times New Roman" w:cs="Times New Roman"/>
          <w:spacing w:val="-6"/>
          <w:sz w:val="28"/>
          <w:szCs w:val="28"/>
        </w:rPr>
        <w:br/>
        <w:t>2019 года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roofErr w:type="gramEnd"/>
    </w:p>
    <w:p w:rsidR="001F305C" w:rsidRDefault="001F305C" w:rsidP="001F305C">
      <w:pPr>
        <w:pStyle w:val="a3"/>
        <w:autoSpaceDE w:val="0"/>
        <w:autoSpaceDN w:val="0"/>
        <w:adjustRightInd w:val="0"/>
        <w:spacing w:after="0" w:line="240" w:lineRule="auto"/>
        <w:ind w:left="0" w:firstLine="709"/>
        <w:jc w:val="both"/>
        <w:rPr>
          <w:rFonts w:ascii="Times New Roman" w:hAnsi="Times New Roman" w:cs="Times New Roman"/>
          <w:spacing w:val="-6"/>
          <w:sz w:val="28"/>
          <w:szCs w:val="28"/>
        </w:rPr>
      </w:pPr>
      <w:r w:rsidRPr="001F305C">
        <w:rPr>
          <w:rFonts w:ascii="Times New Roman" w:hAnsi="Times New Roman" w:cs="Times New Roman"/>
          <w:spacing w:val="-6"/>
          <w:sz w:val="28"/>
          <w:szCs w:val="27"/>
        </w:rPr>
        <w:t xml:space="preserve">Постановлением Правительства Забайкальского края от 05 октября 2018 года № 420 </w:t>
      </w:r>
      <w:r w:rsidRPr="001F305C">
        <w:rPr>
          <w:rFonts w:ascii="Times New Roman" w:hAnsi="Times New Roman" w:cs="Times New Roman"/>
          <w:sz w:val="28"/>
          <w:szCs w:val="27"/>
        </w:rPr>
        <w:t xml:space="preserve">«О внесении в положения об исполнительных органах государственной власти Забайкальского края» </w:t>
      </w:r>
      <w:r w:rsidRPr="001F305C">
        <w:rPr>
          <w:rFonts w:ascii="Times New Roman" w:hAnsi="Times New Roman" w:cs="Times New Roman"/>
          <w:spacing w:val="-6"/>
          <w:sz w:val="28"/>
          <w:szCs w:val="27"/>
        </w:rPr>
        <w:t>в положения обо всех исполнительных органах государственной власти Забайкальского края</w:t>
      </w:r>
      <w:r>
        <w:rPr>
          <w:rFonts w:ascii="Times New Roman" w:hAnsi="Times New Roman" w:cs="Times New Roman"/>
          <w:spacing w:val="-6"/>
          <w:sz w:val="28"/>
          <w:szCs w:val="27"/>
        </w:rPr>
        <w:t xml:space="preserve"> </w:t>
      </w:r>
      <w:r w:rsidRPr="001F305C">
        <w:rPr>
          <w:rFonts w:ascii="Times New Roman" w:hAnsi="Times New Roman" w:cs="Times New Roman"/>
          <w:spacing w:val="-6"/>
          <w:sz w:val="28"/>
          <w:szCs w:val="27"/>
        </w:rPr>
        <w:t xml:space="preserve">внесены изменения, предусматривающие </w:t>
      </w:r>
      <w:r w:rsidRPr="001F305C">
        <w:rPr>
          <w:rFonts w:ascii="Times New Roman" w:hAnsi="Times New Roman" w:cs="Times New Roman"/>
          <w:spacing w:val="-6"/>
          <w:sz w:val="28"/>
          <w:szCs w:val="28"/>
        </w:rPr>
        <w:t>приоритет целей и задач по содействию развитию конкуренции на соответствующих товарных рынках.</w:t>
      </w:r>
    </w:p>
    <w:p w:rsidR="00351449" w:rsidRDefault="00351449" w:rsidP="001F305C">
      <w:pPr>
        <w:pStyle w:val="a3"/>
        <w:autoSpaceDE w:val="0"/>
        <w:autoSpaceDN w:val="0"/>
        <w:adjustRightInd w:val="0"/>
        <w:spacing w:after="0" w:line="240" w:lineRule="auto"/>
        <w:ind w:left="0"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 течение 2019 года </w:t>
      </w:r>
      <w:r w:rsidR="00F53900">
        <w:rPr>
          <w:rFonts w:ascii="Times New Roman" w:hAnsi="Times New Roman" w:cs="Times New Roman"/>
          <w:spacing w:val="-6"/>
          <w:sz w:val="28"/>
          <w:szCs w:val="28"/>
        </w:rPr>
        <w:t xml:space="preserve">внесены изменения в </w:t>
      </w:r>
      <w:r>
        <w:rPr>
          <w:rFonts w:ascii="Times New Roman" w:hAnsi="Times New Roman" w:cs="Times New Roman"/>
          <w:spacing w:val="-6"/>
          <w:sz w:val="28"/>
          <w:szCs w:val="28"/>
        </w:rPr>
        <w:t>структур</w:t>
      </w:r>
      <w:r w:rsidR="00F53900">
        <w:rPr>
          <w:rFonts w:ascii="Times New Roman" w:hAnsi="Times New Roman" w:cs="Times New Roman"/>
          <w:spacing w:val="-6"/>
          <w:sz w:val="28"/>
          <w:szCs w:val="28"/>
        </w:rPr>
        <w:t>у</w:t>
      </w:r>
      <w:r>
        <w:rPr>
          <w:rFonts w:ascii="Times New Roman" w:hAnsi="Times New Roman" w:cs="Times New Roman"/>
          <w:spacing w:val="-6"/>
          <w:sz w:val="28"/>
          <w:szCs w:val="28"/>
        </w:rPr>
        <w:t xml:space="preserve"> исполнительных органов государственной власти Забайкальского края:</w:t>
      </w:r>
    </w:p>
    <w:p w:rsidR="00F53900" w:rsidRDefault="00F53900" w:rsidP="001F305C">
      <w:pPr>
        <w:pStyle w:val="a3"/>
        <w:autoSpaceDE w:val="0"/>
        <w:autoSpaceDN w:val="0"/>
        <w:adjustRightInd w:val="0"/>
        <w:spacing w:after="0" w:line="240" w:lineRule="auto"/>
        <w:ind w:left="0" w:firstLine="709"/>
        <w:jc w:val="both"/>
        <w:rPr>
          <w:rFonts w:ascii="Times New Roman" w:hAnsi="Times New Roman" w:cs="Times New Roman"/>
          <w:spacing w:val="-6"/>
          <w:sz w:val="28"/>
          <w:szCs w:val="28"/>
        </w:rPr>
      </w:pPr>
      <w:r>
        <w:rPr>
          <w:rFonts w:ascii="Times New Roman" w:hAnsi="Times New Roman" w:cs="Times New Roman"/>
          <w:spacing w:val="-6"/>
          <w:sz w:val="28"/>
          <w:szCs w:val="28"/>
        </w:rPr>
        <w:t>образованы Министерство строительства, дорожного хозяйства и транспорта Забайкальского края, Министерство жилищно-коммунального хозяйства, энергетики, цифровизации  и связи Забайкальского края, Государственная ветеринарная служба Забайкальского края;</w:t>
      </w:r>
    </w:p>
    <w:p w:rsidR="00F53900" w:rsidRDefault="00F53900" w:rsidP="001F305C">
      <w:pPr>
        <w:pStyle w:val="a3"/>
        <w:autoSpaceDE w:val="0"/>
        <w:autoSpaceDN w:val="0"/>
        <w:adjustRightInd w:val="0"/>
        <w:spacing w:after="0" w:line="240" w:lineRule="auto"/>
        <w:ind w:left="0" w:firstLine="709"/>
        <w:jc w:val="both"/>
        <w:rPr>
          <w:rFonts w:ascii="Times New Roman" w:hAnsi="Times New Roman" w:cs="Times New Roman"/>
          <w:spacing w:val="-6"/>
          <w:sz w:val="28"/>
          <w:szCs w:val="28"/>
        </w:rPr>
      </w:pPr>
      <w:r>
        <w:rPr>
          <w:rFonts w:ascii="Times New Roman" w:hAnsi="Times New Roman" w:cs="Times New Roman"/>
          <w:spacing w:val="-6"/>
          <w:sz w:val="28"/>
          <w:szCs w:val="28"/>
        </w:rPr>
        <w:t>Министерство международного сотрудничества и внешнеэкономических связей Забайкальского края переименовано в Министерство инвестиционного развития Забайкальского края;</w:t>
      </w:r>
    </w:p>
    <w:p w:rsidR="00F53900" w:rsidRDefault="00F53900" w:rsidP="001F305C">
      <w:pPr>
        <w:pStyle w:val="a3"/>
        <w:autoSpaceDE w:val="0"/>
        <w:autoSpaceDN w:val="0"/>
        <w:adjustRightInd w:val="0"/>
        <w:spacing w:after="0" w:line="240" w:lineRule="auto"/>
        <w:ind w:left="0"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упразднено Министерство территориального развития </w:t>
      </w:r>
      <w:r w:rsidR="00BA6105">
        <w:rPr>
          <w:rFonts w:ascii="Times New Roman" w:hAnsi="Times New Roman" w:cs="Times New Roman"/>
          <w:spacing w:val="-6"/>
          <w:sz w:val="28"/>
          <w:szCs w:val="28"/>
        </w:rPr>
        <w:t>З</w:t>
      </w:r>
      <w:r>
        <w:rPr>
          <w:rFonts w:ascii="Times New Roman" w:hAnsi="Times New Roman" w:cs="Times New Roman"/>
          <w:spacing w:val="-6"/>
          <w:sz w:val="28"/>
          <w:szCs w:val="28"/>
        </w:rPr>
        <w:t>абайкальского края.</w:t>
      </w:r>
    </w:p>
    <w:p w:rsidR="00F53900" w:rsidRDefault="00F53900" w:rsidP="00F53900">
      <w:pPr>
        <w:pStyle w:val="a3"/>
        <w:autoSpaceDE w:val="0"/>
        <w:autoSpaceDN w:val="0"/>
        <w:adjustRightInd w:val="0"/>
        <w:spacing w:after="0" w:line="240" w:lineRule="auto"/>
        <w:ind w:left="0" w:firstLine="709"/>
        <w:jc w:val="both"/>
        <w:rPr>
          <w:rFonts w:ascii="Times New Roman" w:hAnsi="Times New Roman" w:cs="Times New Roman"/>
          <w:spacing w:val="-6"/>
          <w:sz w:val="28"/>
          <w:szCs w:val="28"/>
        </w:rPr>
      </w:pPr>
      <w:r>
        <w:rPr>
          <w:rFonts w:ascii="Times New Roman" w:hAnsi="Times New Roman" w:cs="Times New Roman"/>
          <w:sz w:val="28"/>
        </w:rPr>
        <w:t xml:space="preserve">Положения всех образованных органов </w:t>
      </w:r>
      <w:r w:rsidRPr="001F305C">
        <w:rPr>
          <w:rFonts w:ascii="Times New Roman" w:hAnsi="Times New Roman" w:cs="Times New Roman"/>
          <w:spacing w:val="-6"/>
          <w:sz w:val="28"/>
          <w:szCs w:val="27"/>
        </w:rPr>
        <w:t>предусматриваю</w:t>
      </w:r>
      <w:r>
        <w:rPr>
          <w:rFonts w:ascii="Times New Roman" w:hAnsi="Times New Roman" w:cs="Times New Roman"/>
          <w:spacing w:val="-6"/>
          <w:sz w:val="28"/>
          <w:szCs w:val="27"/>
        </w:rPr>
        <w:t>т</w:t>
      </w:r>
      <w:r w:rsidRPr="001F305C">
        <w:rPr>
          <w:rFonts w:ascii="Times New Roman" w:hAnsi="Times New Roman" w:cs="Times New Roman"/>
          <w:spacing w:val="-6"/>
          <w:sz w:val="28"/>
          <w:szCs w:val="27"/>
        </w:rPr>
        <w:t xml:space="preserve"> </w:t>
      </w:r>
      <w:r w:rsidRPr="001F305C">
        <w:rPr>
          <w:rFonts w:ascii="Times New Roman" w:hAnsi="Times New Roman" w:cs="Times New Roman"/>
          <w:spacing w:val="-6"/>
          <w:sz w:val="28"/>
          <w:szCs w:val="28"/>
        </w:rPr>
        <w:t>приоритет целей и задач по содействию развитию конкуренции на соответствующих товарных рынках.</w:t>
      </w:r>
    </w:p>
    <w:p w:rsidR="00BA6105" w:rsidRDefault="00BA6105" w:rsidP="00BA610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а</w:t>
      </w:r>
      <w:r w:rsidRPr="00636608">
        <w:rPr>
          <w:rFonts w:ascii="Times New Roman" w:hAnsi="Times New Roman" w:cs="Times New Roman"/>
          <w:sz w:val="28"/>
          <w:szCs w:val="28"/>
        </w:rPr>
        <w:t>бз</w:t>
      </w:r>
      <w:r>
        <w:rPr>
          <w:rFonts w:ascii="Times New Roman" w:hAnsi="Times New Roman" w:cs="Times New Roman"/>
          <w:sz w:val="28"/>
          <w:szCs w:val="28"/>
        </w:rPr>
        <w:t>.</w:t>
      </w:r>
      <w:r w:rsidRPr="00636608">
        <w:rPr>
          <w:rFonts w:ascii="Times New Roman" w:hAnsi="Times New Roman" w:cs="Times New Roman"/>
          <w:sz w:val="28"/>
          <w:szCs w:val="28"/>
        </w:rPr>
        <w:t xml:space="preserve"> 2 п</w:t>
      </w:r>
      <w:r>
        <w:rPr>
          <w:rFonts w:ascii="Times New Roman" w:hAnsi="Times New Roman" w:cs="Times New Roman"/>
          <w:sz w:val="28"/>
          <w:szCs w:val="28"/>
        </w:rPr>
        <w:t>.</w:t>
      </w:r>
      <w:r w:rsidRPr="00636608">
        <w:rPr>
          <w:rFonts w:ascii="Times New Roman" w:hAnsi="Times New Roman" w:cs="Times New Roman"/>
          <w:sz w:val="28"/>
          <w:szCs w:val="28"/>
        </w:rPr>
        <w:t xml:space="preserve"> 5 </w:t>
      </w:r>
      <w:r>
        <w:rPr>
          <w:rFonts w:ascii="Times New Roman" w:hAnsi="Times New Roman" w:cs="Times New Roman"/>
          <w:sz w:val="28"/>
          <w:szCs w:val="28"/>
        </w:rPr>
        <w:t>С</w:t>
      </w:r>
      <w:r w:rsidRPr="00636608">
        <w:rPr>
          <w:rFonts w:ascii="Times New Roman" w:hAnsi="Times New Roman" w:cs="Times New Roman"/>
          <w:sz w:val="28"/>
          <w:szCs w:val="28"/>
        </w:rPr>
        <w:t xml:space="preserve">тандарта </w:t>
      </w:r>
      <w:r>
        <w:rPr>
          <w:rFonts w:ascii="Times New Roman" w:hAnsi="Times New Roman" w:cs="Times New Roman"/>
          <w:sz w:val="28"/>
          <w:szCs w:val="28"/>
        </w:rPr>
        <w:t>в органах исполнительной власти субъекта Российской Федерации должны быть определены должностные лица с правом принятия управленческих решений, занимающие должности не ниже заместителя руководителя, ответственные за координацию вопросов содействия развитию конкуренции, а также структурные подразделения, ответственные за разработку и реализацию планов мероприятий («дорожных карт») по содействию развитию конкуренции в подведомственной сфере деятельности с</w:t>
      </w:r>
      <w:proofErr w:type="gramEnd"/>
      <w:r>
        <w:rPr>
          <w:rFonts w:ascii="Times New Roman" w:hAnsi="Times New Roman" w:cs="Times New Roman"/>
          <w:sz w:val="28"/>
          <w:szCs w:val="28"/>
        </w:rPr>
        <w:t xml:space="preserve"> внесением соответствующих обязанностей в должностные регламенты и положения о структурных подразделениях.</w:t>
      </w:r>
    </w:p>
    <w:p w:rsidR="00BA6105" w:rsidRPr="00636608" w:rsidRDefault="00BA6105" w:rsidP="00BA610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Аналогичное требование предусмотрено </w:t>
      </w:r>
      <w:r w:rsidRPr="00636608">
        <w:rPr>
          <w:rFonts w:ascii="Times New Roman" w:hAnsi="Times New Roman" w:cs="Times New Roman"/>
          <w:sz w:val="28"/>
          <w:szCs w:val="28"/>
        </w:rPr>
        <w:t>п. 3 распоряжения Губернатора Забайкальского края от 9 октября 2019 года № 500-р «О внедрении на территории Забайкальского края стандарта развития конкуренции в субъектах Российской Федерации, утвержденного распоряжением Правительства Российской Федерации от 17 апреля 2019 года №  768-р»</w:t>
      </w:r>
      <w:r>
        <w:rPr>
          <w:rFonts w:ascii="Times New Roman" w:hAnsi="Times New Roman" w:cs="Times New Roman"/>
          <w:sz w:val="28"/>
          <w:szCs w:val="28"/>
        </w:rPr>
        <w:t>.</w:t>
      </w:r>
    </w:p>
    <w:p w:rsidR="00CE3E39" w:rsidRDefault="00CE3E39" w:rsidP="00CE3E39">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 xml:space="preserve">Всего в реализации региональной «дорожной карты» участвуют 14 </w:t>
      </w:r>
      <w:r>
        <w:rPr>
          <w:rFonts w:ascii="Times New Roman" w:hAnsi="Times New Roman" w:cs="Times New Roman"/>
          <w:sz w:val="28"/>
          <w:szCs w:val="28"/>
        </w:rPr>
        <w:lastRenderedPageBreak/>
        <w:t>исполнительных органов государственной власти Забайкальского края.</w:t>
      </w:r>
    </w:p>
    <w:p w:rsidR="00DC77E3" w:rsidRDefault="00B64781" w:rsidP="00B6478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 xml:space="preserve">В </w:t>
      </w:r>
      <w:r w:rsidR="00D055D1">
        <w:rPr>
          <w:rFonts w:ascii="Times New Roman" w:hAnsi="Times New Roman" w:cs="Times New Roman"/>
          <w:sz w:val="28"/>
          <w:szCs w:val="28"/>
        </w:rPr>
        <w:t>1</w:t>
      </w:r>
      <w:r w:rsidR="00D15B75">
        <w:rPr>
          <w:rFonts w:ascii="Times New Roman" w:hAnsi="Times New Roman" w:cs="Times New Roman"/>
          <w:sz w:val="28"/>
          <w:szCs w:val="28"/>
        </w:rPr>
        <w:t>2</w:t>
      </w:r>
      <w:r>
        <w:rPr>
          <w:rFonts w:ascii="Times New Roman" w:hAnsi="Times New Roman" w:cs="Times New Roman"/>
          <w:sz w:val="28"/>
          <w:szCs w:val="28"/>
        </w:rPr>
        <w:t xml:space="preserve"> из них </w:t>
      </w:r>
      <w:r w:rsidR="00A57AE1">
        <w:rPr>
          <w:rFonts w:ascii="Times New Roman" w:hAnsi="Times New Roman" w:cs="Times New Roman"/>
          <w:sz w:val="28"/>
        </w:rPr>
        <w:t xml:space="preserve">определены </w:t>
      </w:r>
      <w:r w:rsidR="00F430BE" w:rsidRPr="004D583D">
        <w:rPr>
          <w:rFonts w:ascii="Times New Roman" w:hAnsi="Times New Roman" w:cs="Times New Roman"/>
          <w:sz w:val="28"/>
        </w:rPr>
        <w:t>должностны</w:t>
      </w:r>
      <w:r w:rsidR="00F430BE">
        <w:rPr>
          <w:rFonts w:ascii="Times New Roman" w:hAnsi="Times New Roman" w:cs="Times New Roman"/>
          <w:sz w:val="28"/>
        </w:rPr>
        <w:t>е</w:t>
      </w:r>
      <w:r w:rsidR="00F430BE" w:rsidRPr="004D583D">
        <w:rPr>
          <w:rFonts w:ascii="Times New Roman" w:hAnsi="Times New Roman" w:cs="Times New Roman"/>
          <w:sz w:val="28"/>
        </w:rPr>
        <w:t xml:space="preserve"> лиц</w:t>
      </w:r>
      <w:r w:rsidR="00F430BE">
        <w:rPr>
          <w:rFonts w:ascii="Times New Roman" w:hAnsi="Times New Roman" w:cs="Times New Roman"/>
          <w:sz w:val="28"/>
        </w:rPr>
        <w:t xml:space="preserve">а не ниже заместителя руководителя, </w:t>
      </w:r>
      <w:r w:rsidR="00F430BE" w:rsidRPr="004D583D">
        <w:rPr>
          <w:rFonts w:ascii="Times New Roman" w:hAnsi="Times New Roman" w:cs="Times New Roman"/>
          <w:sz w:val="28"/>
        </w:rPr>
        <w:t>ответственны</w:t>
      </w:r>
      <w:r w:rsidR="00F430BE">
        <w:rPr>
          <w:rFonts w:ascii="Times New Roman" w:hAnsi="Times New Roman" w:cs="Times New Roman"/>
          <w:sz w:val="28"/>
        </w:rPr>
        <w:t>е</w:t>
      </w:r>
      <w:r w:rsidR="00F430BE" w:rsidRPr="004D583D">
        <w:rPr>
          <w:rFonts w:ascii="Times New Roman" w:hAnsi="Times New Roman" w:cs="Times New Roman"/>
          <w:sz w:val="28"/>
        </w:rPr>
        <w:t xml:space="preserve"> за координацию вопросов содействия развитию конкуренции, </w:t>
      </w:r>
      <w:r w:rsidR="00F430BE">
        <w:rPr>
          <w:rFonts w:ascii="Times New Roman" w:hAnsi="Times New Roman" w:cs="Times New Roman"/>
          <w:sz w:val="28"/>
        </w:rPr>
        <w:t xml:space="preserve">а также </w:t>
      </w:r>
      <w:r w:rsidR="00F430BE" w:rsidRPr="004D583D">
        <w:rPr>
          <w:rFonts w:ascii="Times New Roman" w:hAnsi="Times New Roman" w:cs="Times New Roman"/>
          <w:sz w:val="28"/>
        </w:rPr>
        <w:t xml:space="preserve"> структурные подразделения, ответственные за разработку и реализацию планов мероприятий («дорожных карт») по содействию развитию конкуренции в подведомственной сфере деятельности</w:t>
      </w:r>
      <w:r w:rsidR="00F430BE">
        <w:rPr>
          <w:rFonts w:ascii="Times New Roman" w:hAnsi="Times New Roman" w:cs="Times New Roman"/>
          <w:sz w:val="28"/>
        </w:rPr>
        <w:t>.</w:t>
      </w:r>
      <w:r w:rsidR="00F430BE" w:rsidRPr="004D583D">
        <w:rPr>
          <w:rFonts w:ascii="Times New Roman" w:hAnsi="Times New Roman" w:cs="Times New Roman"/>
          <w:sz w:val="28"/>
          <w:szCs w:val="28"/>
        </w:rPr>
        <w:t xml:space="preserve"> </w:t>
      </w:r>
    </w:p>
    <w:p w:rsidR="00B64781" w:rsidRDefault="00A51043" w:rsidP="00B64781">
      <w:pPr>
        <w:pStyle w:val="ConsPlusNormal"/>
        <w:adjustRightInd/>
        <w:jc w:val="both"/>
        <w:rPr>
          <w:rFonts w:ascii="Times New Roman" w:hAnsi="Times New Roman" w:cs="Times New Roman"/>
          <w:sz w:val="28"/>
          <w:szCs w:val="28"/>
        </w:rPr>
      </w:pPr>
      <w:r w:rsidRPr="00D055D1">
        <w:rPr>
          <w:rFonts w:ascii="Times New Roman" w:hAnsi="Times New Roman" w:cs="Times New Roman"/>
          <w:sz w:val="28"/>
          <w:szCs w:val="28"/>
        </w:rPr>
        <w:t xml:space="preserve">Всего </w:t>
      </w:r>
      <w:r w:rsidR="00D35847" w:rsidRPr="00D055D1">
        <w:rPr>
          <w:rFonts w:ascii="Times New Roman" w:hAnsi="Times New Roman" w:cs="Times New Roman"/>
          <w:sz w:val="28"/>
          <w:szCs w:val="28"/>
        </w:rPr>
        <w:t xml:space="preserve">по состоянию на 1 марта 2020 года </w:t>
      </w:r>
      <w:r w:rsidRPr="00D055D1">
        <w:rPr>
          <w:rFonts w:ascii="Times New Roman" w:hAnsi="Times New Roman" w:cs="Times New Roman"/>
          <w:sz w:val="28"/>
          <w:szCs w:val="28"/>
        </w:rPr>
        <w:t>за координацию вопросов содействия развитию конкуренции ответственны 1</w:t>
      </w:r>
      <w:r w:rsidR="009031B2">
        <w:rPr>
          <w:rFonts w:ascii="Times New Roman" w:hAnsi="Times New Roman" w:cs="Times New Roman"/>
          <w:sz w:val="28"/>
          <w:szCs w:val="28"/>
        </w:rPr>
        <w:t>4</w:t>
      </w:r>
      <w:r w:rsidRPr="00D055D1">
        <w:rPr>
          <w:rFonts w:ascii="Times New Roman" w:hAnsi="Times New Roman" w:cs="Times New Roman"/>
          <w:sz w:val="28"/>
          <w:szCs w:val="28"/>
        </w:rPr>
        <w:t xml:space="preserve"> должностных лиц и </w:t>
      </w:r>
      <w:r w:rsidR="00D055D1" w:rsidRPr="00D055D1">
        <w:rPr>
          <w:rFonts w:ascii="Times New Roman" w:hAnsi="Times New Roman" w:cs="Times New Roman"/>
          <w:sz w:val="28"/>
          <w:szCs w:val="28"/>
        </w:rPr>
        <w:t>3</w:t>
      </w:r>
      <w:r w:rsidR="00BB3DA3">
        <w:rPr>
          <w:rFonts w:ascii="Times New Roman" w:hAnsi="Times New Roman" w:cs="Times New Roman"/>
          <w:sz w:val="28"/>
          <w:szCs w:val="28"/>
        </w:rPr>
        <w:t>5</w:t>
      </w:r>
      <w:r w:rsidRPr="00D055D1">
        <w:rPr>
          <w:rFonts w:ascii="Times New Roman" w:hAnsi="Times New Roman" w:cs="Times New Roman"/>
          <w:sz w:val="28"/>
          <w:szCs w:val="28"/>
        </w:rPr>
        <w:t xml:space="preserve"> структурных подразделени</w:t>
      </w:r>
      <w:r w:rsidR="00D055D1" w:rsidRPr="00D055D1">
        <w:rPr>
          <w:rFonts w:ascii="Times New Roman" w:hAnsi="Times New Roman" w:cs="Times New Roman"/>
          <w:sz w:val="28"/>
          <w:szCs w:val="28"/>
        </w:rPr>
        <w:t>я</w:t>
      </w:r>
      <w:r w:rsidRPr="00D055D1">
        <w:rPr>
          <w:rFonts w:ascii="Times New Roman" w:hAnsi="Times New Roman" w:cs="Times New Roman"/>
          <w:sz w:val="28"/>
          <w:szCs w:val="28"/>
        </w:rPr>
        <w:t>.</w:t>
      </w:r>
    </w:p>
    <w:p w:rsidR="00F430BE" w:rsidRDefault="00F430BE" w:rsidP="00F430BE">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Информация об определенных должностных лицах и структурных подразделениях представлена в таблице 1.</w:t>
      </w:r>
    </w:p>
    <w:p w:rsidR="006511C4" w:rsidRDefault="006511C4" w:rsidP="00F430BE">
      <w:pPr>
        <w:pStyle w:val="ConsPlusNormal"/>
        <w:adjustRightInd/>
        <w:jc w:val="right"/>
        <w:rPr>
          <w:rFonts w:ascii="Times New Roman" w:hAnsi="Times New Roman" w:cs="Times New Roman"/>
          <w:sz w:val="28"/>
          <w:szCs w:val="28"/>
        </w:rPr>
      </w:pPr>
    </w:p>
    <w:p w:rsidR="006511C4" w:rsidRDefault="006511C4" w:rsidP="00F430BE">
      <w:pPr>
        <w:pStyle w:val="ConsPlusNormal"/>
        <w:adjustRightInd/>
        <w:jc w:val="right"/>
        <w:rPr>
          <w:rFonts w:ascii="Times New Roman" w:hAnsi="Times New Roman" w:cs="Times New Roman"/>
          <w:sz w:val="28"/>
          <w:szCs w:val="28"/>
        </w:rPr>
      </w:pPr>
    </w:p>
    <w:p w:rsidR="006511C4" w:rsidRDefault="006511C4" w:rsidP="00F430BE">
      <w:pPr>
        <w:pStyle w:val="ConsPlusNormal"/>
        <w:adjustRightInd/>
        <w:jc w:val="right"/>
        <w:rPr>
          <w:rFonts w:ascii="Times New Roman" w:hAnsi="Times New Roman" w:cs="Times New Roman"/>
          <w:sz w:val="28"/>
          <w:szCs w:val="28"/>
        </w:rPr>
      </w:pPr>
    </w:p>
    <w:p w:rsidR="006511C4" w:rsidRDefault="006511C4" w:rsidP="00F430BE">
      <w:pPr>
        <w:pStyle w:val="ConsPlusNormal"/>
        <w:adjustRightInd/>
        <w:jc w:val="right"/>
        <w:rPr>
          <w:rFonts w:ascii="Times New Roman" w:hAnsi="Times New Roman" w:cs="Times New Roman"/>
          <w:sz w:val="28"/>
          <w:szCs w:val="28"/>
        </w:rPr>
      </w:pPr>
    </w:p>
    <w:p w:rsidR="006511C4" w:rsidRDefault="006511C4" w:rsidP="00F430BE">
      <w:pPr>
        <w:pStyle w:val="ConsPlusNormal"/>
        <w:adjustRightInd/>
        <w:jc w:val="right"/>
        <w:rPr>
          <w:rFonts w:ascii="Times New Roman" w:hAnsi="Times New Roman" w:cs="Times New Roman"/>
          <w:sz w:val="28"/>
          <w:szCs w:val="28"/>
        </w:rPr>
      </w:pPr>
    </w:p>
    <w:p w:rsidR="006511C4" w:rsidRDefault="006511C4" w:rsidP="00F430BE">
      <w:pPr>
        <w:pStyle w:val="ConsPlusNormal"/>
        <w:adjustRightInd/>
        <w:jc w:val="right"/>
        <w:rPr>
          <w:rFonts w:ascii="Times New Roman" w:hAnsi="Times New Roman" w:cs="Times New Roman"/>
          <w:sz w:val="28"/>
          <w:szCs w:val="28"/>
        </w:rPr>
      </w:pPr>
    </w:p>
    <w:p w:rsidR="006511C4" w:rsidRDefault="006511C4" w:rsidP="00F430BE">
      <w:pPr>
        <w:pStyle w:val="ConsPlusNormal"/>
        <w:adjustRightInd/>
        <w:jc w:val="right"/>
        <w:rPr>
          <w:rFonts w:ascii="Times New Roman" w:hAnsi="Times New Roman" w:cs="Times New Roman"/>
          <w:sz w:val="28"/>
          <w:szCs w:val="28"/>
        </w:rPr>
      </w:pPr>
    </w:p>
    <w:p w:rsidR="006511C4" w:rsidRDefault="006511C4" w:rsidP="00F430BE">
      <w:pPr>
        <w:pStyle w:val="ConsPlusNormal"/>
        <w:adjustRightInd/>
        <w:jc w:val="right"/>
        <w:rPr>
          <w:rFonts w:ascii="Times New Roman" w:hAnsi="Times New Roman" w:cs="Times New Roman"/>
          <w:sz w:val="28"/>
          <w:szCs w:val="28"/>
        </w:rPr>
      </w:pPr>
    </w:p>
    <w:p w:rsidR="006511C4" w:rsidRDefault="006511C4" w:rsidP="00F430BE">
      <w:pPr>
        <w:pStyle w:val="ConsPlusNormal"/>
        <w:adjustRightInd/>
        <w:jc w:val="right"/>
        <w:rPr>
          <w:rFonts w:ascii="Times New Roman" w:hAnsi="Times New Roman" w:cs="Times New Roman"/>
          <w:sz w:val="28"/>
          <w:szCs w:val="28"/>
        </w:rPr>
      </w:pPr>
    </w:p>
    <w:p w:rsidR="006511C4" w:rsidRDefault="006511C4" w:rsidP="00F430BE">
      <w:pPr>
        <w:pStyle w:val="ConsPlusNormal"/>
        <w:adjustRightInd/>
        <w:jc w:val="right"/>
        <w:rPr>
          <w:rFonts w:ascii="Times New Roman" w:hAnsi="Times New Roman" w:cs="Times New Roman"/>
          <w:sz w:val="28"/>
          <w:szCs w:val="28"/>
        </w:rPr>
      </w:pPr>
    </w:p>
    <w:p w:rsidR="006511C4" w:rsidRDefault="006511C4" w:rsidP="00F430BE">
      <w:pPr>
        <w:pStyle w:val="ConsPlusNormal"/>
        <w:adjustRightInd/>
        <w:jc w:val="right"/>
        <w:rPr>
          <w:rFonts w:ascii="Times New Roman" w:hAnsi="Times New Roman" w:cs="Times New Roman"/>
          <w:sz w:val="28"/>
          <w:szCs w:val="28"/>
        </w:rPr>
      </w:pPr>
    </w:p>
    <w:p w:rsidR="006511C4" w:rsidRDefault="006511C4" w:rsidP="00F430BE">
      <w:pPr>
        <w:pStyle w:val="ConsPlusNormal"/>
        <w:adjustRightInd/>
        <w:jc w:val="right"/>
        <w:rPr>
          <w:rFonts w:ascii="Times New Roman" w:hAnsi="Times New Roman" w:cs="Times New Roman"/>
          <w:sz w:val="28"/>
          <w:szCs w:val="28"/>
        </w:rPr>
      </w:pPr>
    </w:p>
    <w:p w:rsidR="006511C4" w:rsidRDefault="006511C4" w:rsidP="00F430BE">
      <w:pPr>
        <w:pStyle w:val="ConsPlusNormal"/>
        <w:adjustRightInd/>
        <w:jc w:val="right"/>
        <w:rPr>
          <w:rFonts w:ascii="Times New Roman" w:hAnsi="Times New Roman" w:cs="Times New Roman"/>
          <w:sz w:val="28"/>
          <w:szCs w:val="28"/>
        </w:rPr>
        <w:sectPr w:rsidR="006511C4" w:rsidSect="002F3780">
          <w:headerReference w:type="default" r:id="rId9"/>
          <w:pgSz w:w="11906" w:h="16838"/>
          <w:pgMar w:top="1134" w:right="567" w:bottom="1134" w:left="1985" w:header="709" w:footer="709" w:gutter="0"/>
          <w:cols w:space="708"/>
          <w:titlePg/>
          <w:docGrid w:linePitch="360"/>
        </w:sectPr>
      </w:pPr>
    </w:p>
    <w:p w:rsidR="00F430BE" w:rsidRDefault="00F430BE" w:rsidP="00F430BE">
      <w:pPr>
        <w:pStyle w:val="ConsPlusNormal"/>
        <w:adjustRightInd/>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F430BE" w:rsidRDefault="00F430BE" w:rsidP="00F430BE">
      <w:pPr>
        <w:pStyle w:val="ConsPlusNormal"/>
        <w:adjustRightInd/>
        <w:jc w:val="right"/>
        <w:rPr>
          <w:rFonts w:ascii="Times New Roman" w:hAnsi="Times New Roman" w:cs="Times New Roman"/>
          <w:sz w:val="28"/>
          <w:szCs w:val="28"/>
        </w:rPr>
      </w:pPr>
    </w:p>
    <w:p w:rsidR="006511C4" w:rsidRPr="006511C4" w:rsidRDefault="006511C4" w:rsidP="006511C4">
      <w:pPr>
        <w:spacing w:after="0" w:line="240" w:lineRule="auto"/>
        <w:jc w:val="center"/>
        <w:rPr>
          <w:rFonts w:ascii="Times New Roman" w:hAnsi="Times New Roman" w:cs="Times New Roman"/>
          <w:b/>
          <w:sz w:val="28"/>
          <w:szCs w:val="28"/>
        </w:rPr>
      </w:pPr>
      <w:r w:rsidRPr="006511C4">
        <w:rPr>
          <w:rFonts w:ascii="Times New Roman" w:hAnsi="Times New Roman" w:cs="Times New Roman"/>
          <w:b/>
          <w:sz w:val="28"/>
          <w:szCs w:val="28"/>
        </w:rPr>
        <w:t>Информация</w:t>
      </w:r>
    </w:p>
    <w:p w:rsidR="006511C4" w:rsidRPr="006511C4" w:rsidRDefault="006511C4" w:rsidP="006511C4">
      <w:pPr>
        <w:spacing w:after="0" w:line="240" w:lineRule="auto"/>
        <w:jc w:val="center"/>
        <w:rPr>
          <w:rFonts w:ascii="Times New Roman" w:hAnsi="Times New Roman" w:cs="Times New Roman"/>
          <w:b/>
          <w:sz w:val="28"/>
          <w:szCs w:val="28"/>
        </w:rPr>
      </w:pPr>
      <w:proofErr w:type="gramStart"/>
      <w:r w:rsidRPr="006511C4">
        <w:rPr>
          <w:rFonts w:ascii="Times New Roman" w:hAnsi="Times New Roman" w:cs="Times New Roman"/>
          <w:b/>
          <w:sz w:val="28"/>
          <w:szCs w:val="28"/>
        </w:rPr>
        <w:t xml:space="preserve">об определенных в исполнительных органах государственной власти Забайкальского края должностных лицах, ответственных за координацию вопросов содействия развитию конкуренции, и о структурных </w:t>
      </w:r>
      <w:r w:rsidRPr="006511C4">
        <w:rPr>
          <w:rFonts w:ascii="Times New Roman" w:hAnsi="Times New Roman" w:cs="Times New Roman"/>
          <w:b/>
          <w:sz w:val="28"/>
        </w:rPr>
        <w:t>подразделения</w:t>
      </w:r>
      <w:r w:rsidR="00693AC6">
        <w:rPr>
          <w:rFonts w:ascii="Times New Roman" w:hAnsi="Times New Roman" w:cs="Times New Roman"/>
          <w:b/>
          <w:sz w:val="28"/>
        </w:rPr>
        <w:t>х</w:t>
      </w:r>
      <w:r w:rsidRPr="006511C4">
        <w:rPr>
          <w:rFonts w:ascii="Times New Roman" w:hAnsi="Times New Roman" w:cs="Times New Roman"/>
          <w:b/>
          <w:sz w:val="28"/>
        </w:rPr>
        <w:t>, ответственных за разработку и реализацию планов мероприятий («дорожных карт») по содействию развитию конкуренции в подведомственной сфере деятельности</w:t>
      </w:r>
      <w:proofErr w:type="gramEnd"/>
    </w:p>
    <w:p w:rsidR="006511C4" w:rsidRDefault="006511C4" w:rsidP="006511C4">
      <w:pPr>
        <w:spacing w:line="240" w:lineRule="auto"/>
        <w:jc w:val="center"/>
        <w:rPr>
          <w:rFonts w:ascii="Times New Roman" w:hAnsi="Times New Roman" w:cs="Times New Roman"/>
          <w:sz w:val="28"/>
          <w:szCs w:val="28"/>
        </w:rPr>
      </w:pPr>
    </w:p>
    <w:tbl>
      <w:tblPr>
        <w:tblStyle w:val="a7"/>
        <w:tblW w:w="0" w:type="auto"/>
        <w:tblBorders>
          <w:bottom w:val="none" w:sz="0" w:space="0" w:color="auto"/>
        </w:tblBorders>
        <w:tblLook w:val="04A0" w:firstRow="1" w:lastRow="0" w:firstColumn="1" w:lastColumn="0" w:noHBand="0" w:noVBand="1"/>
      </w:tblPr>
      <w:tblGrid>
        <w:gridCol w:w="817"/>
        <w:gridCol w:w="3260"/>
        <w:gridCol w:w="1985"/>
        <w:gridCol w:w="1984"/>
        <w:gridCol w:w="1985"/>
        <w:gridCol w:w="2642"/>
        <w:gridCol w:w="2113"/>
      </w:tblGrid>
      <w:tr w:rsidR="006511C4" w:rsidTr="009F4958">
        <w:tc>
          <w:tcPr>
            <w:tcW w:w="817" w:type="dxa"/>
          </w:tcPr>
          <w:p w:rsidR="006511C4" w:rsidRPr="006511C4" w:rsidRDefault="006511C4" w:rsidP="006511C4">
            <w:pPr>
              <w:jc w:val="center"/>
              <w:rPr>
                <w:rFonts w:ascii="Times New Roman" w:hAnsi="Times New Roman" w:cs="Times New Roman"/>
                <w:b/>
                <w:sz w:val="24"/>
              </w:rPr>
            </w:pPr>
            <w:r>
              <w:rPr>
                <w:rFonts w:ascii="Times New Roman" w:hAnsi="Times New Roman" w:cs="Times New Roman"/>
                <w:b/>
                <w:sz w:val="24"/>
              </w:rPr>
              <w:t xml:space="preserve">№ </w:t>
            </w: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3260" w:type="dxa"/>
          </w:tcPr>
          <w:p w:rsidR="006511C4" w:rsidRPr="006511C4" w:rsidRDefault="006511C4" w:rsidP="006511C4">
            <w:pPr>
              <w:jc w:val="center"/>
              <w:rPr>
                <w:rFonts w:ascii="Times New Roman" w:hAnsi="Times New Roman" w:cs="Times New Roman"/>
                <w:b/>
                <w:sz w:val="24"/>
              </w:rPr>
            </w:pPr>
            <w:r w:rsidRPr="006511C4">
              <w:rPr>
                <w:rFonts w:ascii="Times New Roman" w:hAnsi="Times New Roman" w:cs="Times New Roman"/>
                <w:b/>
                <w:sz w:val="24"/>
              </w:rPr>
              <w:t>Наименование исполнительного органа государственной власти Забайкальского края</w:t>
            </w:r>
          </w:p>
        </w:tc>
        <w:tc>
          <w:tcPr>
            <w:tcW w:w="1985" w:type="dxa"/>
          </w:tcPr>
          <w:p w:rsidR="006511C4" w:rsidRPr="006511C4" w:rsidRDefault="006511C4" w:rsidP="006511C4">
            <w:pPr>
              <w:jc w:val="center"/>
              <w:rPr>
                <w:rFonts w:ascii="Times New Roman" w:hAnsi="Times New Roman" w:cs="Times New Roman"/>
                <w:b/>
                <w:sz w:val="24"/>
              </w:rPr>
            </w:pPr>
            <w:r w:rsidRPr="006511C4">
              <w:rPr>
                <w:rFonts w:ascii="Times New Roman" w:hAnsi="Times New Roman" w:cs="Times New Roman"/>
                <w:b/>
                <w:sz w:val="24"/>
              </w:rPr>
              <w:t>ФИО</w:t>
            </w:r>
          </w:p>
        </w:tc>
        <w:tc>
          <w:tcPr>
            <w:tcW w:w="1984" w:type="dxa"/>
          </w:tcPr>
          <w:p w:rsidR="006511C4" w:rsidRPr="006511C4" w:rsidRDefault="006511C4" w:rsidP="006511C4">
            <w:pPr>
              <w:jc w:val="center"/>
              <w:rPr>
                <w:rFonts w:ascii="Times New Roman" w:hAnsi="Times New Roman" w:cs="Times New Roman"/>
                <w:b/>
                <w:sz w:val="24"/>
              </w:rPr>
            </w:pPr>
            <w:r w:rsidRPr="006511C4">
              <w:rPr>
                <w:rFonts w:ascii="Times New Roman" w:hAnsi="Times New Roman" w:cs="Times New Roman"/>
                <w:b/>
                <w:sz w:val="24"/>
              </w:rPr>
              <w:t>Должность</w:t>
            </w:r>
          </w:p>
        </w:tc>
        <w:tc>
          <w:tcPr>
            <w:tcW w:w="1985" w:type="dxa"/>
          </w:tcPr>
          <w:p w:rsidR="006511C4" w:rsidRPr="006511C4" w:rsidRDefault="006511C4" w:rsidP="006511C4">
            <w:pPr>
              <w:jc w:val="center"/>
              <w:rPr>
                <w:rFonts w:ascii="Times New Roman" w:hAnsi="Times New Roman" w:cs="Times New Roman"/>
                <w:b/>
                <w:sz w:val="24"/>
              </w:rPr>
            </w:pPr>
            <w:r w:rsidRPr="006511C4">
              <w:rPr>
                <w:rFonts w:ascii="Times New Roman" w:hAnsi="Times New Roman" w:cs="Times New Roman"/>
                <w:b/>
                <w:sz w:val="24"/>
              </w:rPr>
              <w:t>Реквизиты документа, в соответствии с которым внесены изменения в должностной регламент</w:t>
            </w:r>
          </w:p>
        </w:tc>
        <w:tc>
          <w:tcPr>
            <w:tcW w:w="2642" w:type="dxa"/>
          </w:tcPr>
          <w:p w:rsidR="006511C4" w:rsidRPr="006511C4" w:rsidRDefault="006511C4" w:rsidP="006511C4">
            <w:pPr>
              <w:jc w:val="center"/>
              <w:rPr>
                <w:rFonts w:ascii="Times New Roman" w:hAnsi="Times New Roman" w:cs="Times New Roman"/>
                <w:b/>
                <w:sz w:val="24"/>
              </w:rPr>
            </w:pPr>
            <w:r w:rsidRPr="006511C4">
              <w:rPr>
                <w:rFonts w:ascii="Times New Roman" w:hAnsi="Times New Roman" w:cs="Times New Roman"/>
                <w:b/>
                <w:sz w:val="24"/>
              </w:rPr>
              <w:t>Наименование структурного подразделения</w:t>
            </w:r>
          </w:p>
        </w:tc>
        <w:tc>
          <w:tcPr>
            <w:tcW w:w="2113" w:type="dxa"/>
          </w:tcPr>
          <w:p w:rsidR="006511C4" w:rsidRPr="006511C4" w:rsidRDefault="006511C4" w:rsidP="006511C4">
            <w:pPr>
              <w:jc w:val="center"/>
              <w:rPr>
                <w:rFonts w:ascii="Times New Roman" w:hAnsi="Times New Roman" w:cs="Times New Roman"/>
                <w:b/>
                <w:sz w:val="24"/>
              </w:rPr>
            </w:pPr>
            <w:r w:rsidRPr="006511C4">
              <w:rPr>
                <w:rFonts w:ascii="Times New Roman" w:hAnsi="Times New Roman" w:cs="Times New Roman"/>
                <w:b/>
                <w:sz w:val="24"/>
              </w:rPr>
              <w:t>Реквизиты документа, в соответствии с которым внесены изменения в положение о структурном подразделении</w:t>
            </w:r>
          </w:p>
        </w:tc>
      </w:tr>
    </w:tbl>
    <w:p w:rsidR="006511C4" w:rsidRPr="009F4958" w:rsidRDefault="009F4958" w:rsidP="009F4958">
      <w:pPr>
        <w:tabs>
          <w:tab w:val="left" w:pos="9795"/>
        </w:tabs>
        <w:spacing w:after="0" w:line="240" w:lineRule="auto"/>
        <w:rPr>
          <w:rFonts w:ascii="Times New Roman" w:hAnsi="Times New Roman" w:cs="Times New Roman"/>
          <w:sz w:val="2"/>
          <w:szCs w:val="16"/>
        </w:rPr>
      </w:pPr>
      <w:r>
        <w:rPr>
          <w:rFonts w:ascii="Times New Roman" w:hAnsi="Times New Roman" w:cs="Times New Roman"/>
          <w:sz w:val="2"/>
          <w:szCs w:val="16"/>
        </w:rPr>
        <w:tab/>
      </w:r>
    </w:p>
    <w:tbl>
      <w:tblPr>
        <w:tblStyle w:val="a7"/>
        <w:tblW w:w="5000" w:type="pct"/>
        <w:tblLayout w:type="fixed"/>
        <w:tblLook w:val="04A0" w:firstRow="1" w:lastRow="0" w:firstColumn="1" w:lastColumn="0" w:noHBand="0" w:noVBand="1"/>
      </w:tblPr>
      <w:tblGrid>
        <w:gridCol w:w="817"/>
        <w:gridCol w:w="3259"/>
        <w:gridCol w:w="1987"/>
        <w:gridCol w:w="1984"/>
        <w:gridCol w:w="1984"/>
        <w:gridCol w:w="2614"/>
        <w:gridCol w:w="2141"/>
      </w:tblGrid>
      <w:tr w:rsidR="006511C4" w:rsidRPr="009D2537" w:rsidTr="00A51043">
        <w:tc>
          <w:tcPr>
            <w:tcW w:w="276" w:type="pct"/>
          </w:tcPr>
          <w:p w:rsidR="006511C4" w:rsidRPr="009D2537" w:rsidRDefault="006511C4" w:rsidP="009D2537">
            <w:pPr>
              <w:jc w:val="center"/>
              <w:rPr>
                <w:rFonts w:ascii="Times New Roman" w:hAnsi="Times New Roman" w:cs="Times New Roman"/>
                <w:b/>
                <w:sz w:val="24"/>
                <w:szCs w:val="24"/>
              </w:rPr>
            </w:pPr>
            <w:r w:rsidRPr="009D2537">
              <w:rPr>
                <w:rFonts w:ascii="Times New Roman" w:hAnsi="Times New Roman" w:cs="Times New Roman"/>
                <w:b/>
                <w:sz w:val="24"/>
                <w:szCs w:val="24"/>
              </w:rPr>
              <w:t>1</w:t>
            </w:r>
          </w:p>
        </w:tc>
        <w:tc>
          <w:tcPr>
            <w:tcW w:w="1102" w:type="pct"/>
          </w:tcPr>
          <w:p w:rsidR="006511C4" w:rsidRPr="009D2537" w:rsidRDefault="006511C4" w:rsidP="006511C4">
            <w:pPr>
              <w:jc w:val="center"/>
              <w:rPr>
                <w:rFonts w:ascii="Times New Roman" w:hAnsi="Times New Roman" w:cs="Times New Roman"/>
                <w:b/>
                <w:sz w:val="24"/>
                <w:szCs w:val="24"/>
              </w:rPr>
            </w:pPr>
            <w:r w:rsidRPr="009D2537">
              <w:rPr>
                <w:rFonts w:ascii="Times New Roman" w:hAnsi="Times New Roman" w:cs="Times New Roman"/>
                <w:b/>
                <w:sz w:val="24"/>
                <w:szCs w:val="24"/>
              </w:rPr>
              <w:t>2</w:t>
            </w:r>
          </w:p>
        </w:tc>
        <w:tc>
          <w:tcPr>
            <w:tcW w:w="672" w:type="pct"/>
          </w:tcPr>
          <w:p w:rsidR="006511C4" w:rsidRPr="009D2537" w:rsidRDefault="006511C4" w:rsidP="006511C4">
            <w:pPr>
              <w:jc w:val="center"/>
              <w:rPr>
                <w:rFonts w:ascii="Times New Roman" w:hAnsi="Times New Roman" w:cs="Times New Roman"/>
                <w:b/>
                <w:sz w:val="24"/>
                <w:szCs w:val="24"/>
              </w:rPr>
            </w:pPr>
            <w:r w:rsidRPr="009D2537">
              <w:rPr>
                <w:rFonts w:ascii="Times New Roman" w:hAnsi="Times New Roman" w:cs="Times New Roman"/>
                <w:b/>
                <w:sz w:val="24"/>
                <w:szCs w:val="24"/>
              </w:rPr>
              <w:t>3</w:t>
            </w:r>
          </w:p>
        </w:tc>
        <w:tc>
          <w:tcPr>
            <w:tcW w:w="671" w:type="pct"/>
          </w:tcPr>
          <w:p w:rsidR="006511C4" w:rsidRPr="009D2537" w:rsidRDefault="006511C4" w:rsidP="00EF0CA1">
            <w:pPr>
              <w:jc w:val="center"/>
              <w:rPr>
                <w:rFonts w:ascii="Times New Roman" w:hAnsi="Times New Roman" w:cs="Times New Roman"/>
                <w:b/>
                <w:sz w:val="24"/>
                <w:szCs w:val="24"/>
              </w:rPr>
            </w:pPr>
            <w:r w:rsidRPr="009D2537">
              <w:rPr>
                <w:rFonts w:ascii="Times New Roman" w:hAnsi="Times New Roman" w:cs="Times New Roman"/>
                <w:b/>
                <w:sz w:val="24"/>
                <w:szCs w:val="24"/>
              </w:rPr>
              <w:t>4</w:t>
            </w:r>
          </w:p>
        </w:tc>
        <w:tc>
          <w:tcPr>
            <w:tcW w:w="671" w:type="pct"/>
          </w:tcPr>
          <w:p w:rsidR="006511C4" w:rsidRPr="009D2537" w:rsidRDefault="006511C4" w:rsidP="00EF0CA1">
            <w:pPr>
              <w:jc w:val="center"/>
              <w:rPr>
                <w:rFonts w:ascii="Times New Roman" w:hAnsi="Times New Roman" w:cs="Times New Roman"/>
                <w:b/>
                <w:sz w:val="24"/>
                <w:szCs w:val="24"/>
              </w:rPr>
            </w:pPr>
            <w:r w:rsidRPr="009D2537">
              <w:rPr>
                <w:rFonts w:ascii="Times New Roman" w:hAnsi="Times New Roman" w:cs="Times New Roman"/>
                <w:b/>
                <w:sz w:val="24"/>
                <w:szCs w:val="24"/>
              </w:rPr>
              <w:t>5</w:t>
            </w:r>
          </w:p>
        </w:tc>
        <w:tc>
          <w:tcPr>
            <w:tcW w:w="884" w:type="pct"/>
          </w:tcPr>
          <w:p w:rsidR="006511C4" w:rsidRPr="009D2537" w:rsidRDefault="006511C4" w:rsidP="00EF0CA1">
            <w:pPr>
              <w:jc w:val="center"/>
              <w:rPr>
                <w:rFonts w:ascii="Times New Roman" w:hAnsi="Times New Roman" w:cs="Times New Roman"/>
                <w:b/>
                <w:sz w:val="24"/>
                <w:szCs w:val="24"/>
              </w:rPr>
            </w:pPr>
            <w:r w:rsidRPr="009D2537">
              <w:rPr>
                <w:rFonts w:ascii="Times New Roman" w:hAnsi="Times New Roman" w:cs="Times New Roman"/>
                <w:b/>
                <w:sz w:val="24"/>
                <w:szCs w:val="24"/>
              </w:rPr>
              <w:t>6</w:t>
            </w:r>
          </w:p>
        </w:tc>
        <w:tc>
          <w:tcPr>
            <w:tcW w:w="724" w:type="pct"/>
          </w:tcPr>
          <w:p w:rsidR="006511C4" w:rsidRPr="009D2537" w:rsidRDefault="006511C4" w:rsidP="00EF0CA1">
            <w:pPr>
              <w:jc w:val="center"/>
              <w:rPr>
                <w:rFonts w:ascii="Times New Roman" w:hAnsi="Times New Roman" w:cs="Times New Roman"/>
                <w:b/>
                <w:sz w:val="24"/>
                <w:szCs w:val="24"/>
              </w:rPr>
            </w:pPr>
            <w:r w:rsidRPr="009D2537">
              <w:rPr>
                <w:rFonts w:ascii="Times New Roman" w:hAnsi="Times New Roman" w:cs="Times New Roman"/>
                <w:b/>
                <w:sz w:val="24"/>
                <w:szCs w:val="24"/>
              </w:rPr>
              <w:t>7</w:t>
            </w:r>
          </w:p>
        </w:tc>
      </w:tr>
      <w:tr w:rsidR="00BB1392" w:rsidRPr="009D2537" w:rsidTr="00A51043">
        <w:tc>
          <w:tcPr>
            <w:tcW w:w="276" w:type="pct"/>
            <w:vMerge w:val="restart"/>
          </w:tcPr>
          <w:p w:rsidR="00BB1392" w:rsidRPr="009D2537" w:rsidRDefault="00BB1392" w:rsidP="009D2537">
            <w:pPr>
              <w:tabs>
                <w:tab w:val="center" w:pos="4677"/>
              </w:tabs>
              <w:jc w:val="center"/>
              <w:rPr>
                <w:rFonts w:ascii="Times New Roman" w:hAnsi="Times New Roman" w:cs="Times New Roman"/>
                <w:sz w:val="24"/>
                <w:szCs w:val="24"/>
              </w:rPr>
            </w:pPr>
            <w:r w:rsidRPr="009D2537">
              <w:rPr>
                <w:rFonts w:ascii="Times New Roman" w:hAnsi="Times New Roman" w:cs="Times New Roman"/>
                <w:sz w:val="24"/>
                <w:szCs w:val="24"/>
              </w:rPr>
              <w:t>1</w:t>
            </w:r>
          </w:p>
        </w:tc>
        <w:tc>
          <w:tcPr>
            <w:tcW w:w="1102" w:type="pct"/>
            <w:vMerge w:val="restart"/>
          </w:tcPr>
          <w:p w:rsidR="00BB1392" w:rsidRPr="009D2537" w:rsidRDefault="00BB1392" w:rsidP="006511C4">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Министерство экономического развития Забайкальского края</w:t>
            </w:r>
          </w:p>
        </w:tc>
        <w:tc>
          <w:tcPr>
            <w:tcW w:w="672" w:type="pct"/>
            <w:vMerge w:val="restart"/>
          </w:tcPr>
          <w:p w:rsidR="00BB1392" w:rsidRPr="009D2537" w:rsidRDefault="00BB1392" w:rsidP="006511C4">
            <w:pPr>
              <w:jc w:val="center"/>
              <w:rPr>
                <w:rFonts w:ascii="Times New Roman" w:hAnsi="Times New Roman" w:cs="Times New Roman"/>
                <w:sz w:val="24"/>
                <w:szCs w:val="24"/>
              </w:rPr>
            </w:pPr>
            <w:r>
              <w:rPr>
                <w:rFonts w:ascii="Times New Roman" w:hAnsi="Times New Roman" w:cs="Times New Roman"/>
                <w:sz w:val="24"/>
                <w:szCs w:val="24"/>
              </w:rPr>
              <w:t>Рысев Д.Г.</w:t>
            </w:r>
          </w:p>
        </w:tc>
        <w:tc>
          <w:tcPr>
            <w:tcW w:w="671" w:type="pct"/>
            <w:vMerge w:val="restart"/>
          </w:tcPr>
          <w:p w:rsidR="00BB1392" w:rsidRPr="009D2537" w:rsidRDefault="00BB1392" w:rsidP="00EF0CA1">
            <w:pPr>
              <w:jc w:val="center"/>
              <w:rPr>
                <w:rFonts w:ascii="Times New Roman" w:hAnsi="Times New Roman" w:cs="Times New Roman"/>
                <w:sz w:val="24"/>
                <w:szCs w:val="24"/>
              </w:rPr>
            </w:pPr>
            <w:r>
              <w:rPr>
                <w:rFonts w:ascii="Times New Roman" w:hAnsi="Times New Roman" w:cs="Times New Roman"/>
                <w:sz w:val="24"/>
                <w:szCs w:val="24"/>
              </w:rPr>
              <w:t>Заместитель министра</w:t>
            </w:r>
          </w:p>
        </w:tc>
        <w:tc>
          <w:tcPr>
            <w:tcW w:w="671" w:type="pct"/>
            <w:vMerge w:val="restart"/>
          </w:tcPr>
          <w:p w:rsidR="00BB1392" w:rsidRPr="009D2537" w:rsidRDefault="00BB1392" w:rsidP="00EF0CA1">
            <w:pPr>
              <w:jc w:val="center"/>
              <w:rPr>
                <w:rFonts w:ascii="Times New Roman" w:hAnsi="Times New Roman" w:cs="Times New Roman"/>
                <w:sz w:val="24"/>
                <w:szCs w:val="24"/>
              </w:rPr>
            </w:pPr>
            <w:r w:rsidRPr="009D2537">
              <w:rPr>
                <w:rFonts w:ascii="Times New Roman" w:hAnsi="Times New Roman" w:cs="Times New Roman"/>
                <w:sz w:val="24"/>
                <w:szCs w:val="24"/>
              </w:rPr>
              <w:t>Должностной регламент</w:t>
            </w:r>
            <w:r>
              <w:rPr>
                <w:rFonts w:ascii="Times New Roman" w:hAnsi="Times New Roman" w:cs="Times New Roman"/>
                <w:sz w:val="24"/>
                <w:szCs w:val="24"/>
              </w:rPr>
              <w:t>,</w:t>
            </w:r>
            <w:r w:rsidRPr="009D2537">
              <w:rPr>
                <w:rFonts w:ascii="Times New Roman" w:hAnsi="Times New Roman" w:cs="Times New Roman"/>
                <w:sz w:val="24"/>
                <w:szCs w:val="24"/>
              </w:rPr>
              <w:t xml:space="preserve"> утвержден</w:t>
            </w:r>
            <w:r>
              <w:rPr>
                <w:rFonts w:ascii="Times New Roman" w:hAnsi="Times New Roman" w:cs="Times New Roman"/>
                <w:sz w:val="24"/>
                <w:szCs w:val="24"/>
              </w:rPr>
              <w:t>ный</w:t>
            </w:r>
            <w:r w:rsidRPr="009D2537">
              <w:rPr>
                <w:rFonts w:ascii="Times New Roman" w:hAnsi="Times New Roman" w:cs="Times New Roman"/>
                <w:sz w:val="24"/>
                <w:szCs w:val="24"/>
              </w:rPr>
              <w:t xml:space="preserve"> </w:t>
            </w:r>
            <w:r>
              <w:rPr>
                <w:rFonts w:ascii="Times New Roman" w:hAnsi="Times New Roman" w:cs="Times New Roman"/>
                <w:sz w:val="24"/>
                <w:szCs w:val="24"/>
              </w:rPr>
              <w:t>25</w:t>
            </w:r>
            <w:r w:rsidRPr="009D2537">
              <w:rPr>
                <w:rFonts w:ascii="Times New Roman" w:hAnsi="Times New Roman" w:cs="Times New Roman"/>
                <w:sz w:val="24"/>
                <w:szCs w:val="24"/>
              </w:rPr>
              <w:t>.1</w:t>
            </w:r>
            <w:r>
              <w:rPr>
                <w:rFonts w:ascii="Times New Roman" w:hAnsi="Times New Roman" w:cs="Times New Roman"/>
                <w:sz w:val="24"/>
                <w:szCs w:val="24"/>
              </w:rPr>
              <w:t>1</w:t>
            </w:r>
            <w:r w:rsidRPr="009D2537">
              <w:rPr>
                <w:rFonts w:ascii="Times New Roman" w:hAnsi="Times New Roman" w:cs="Times New Roman"/>
                <w:sz w:val="24"/>
                <w:szCs w:val="24"/>
              </w:rPr>
              <w:t>.2019 года</w:t>
            </w:r>
          </w:p>
        </w:tc>
        <w:tc>
          <w:tcPr>
            <w:tcW w:w="884" w:type="pct"/>
          </w:tcPr>
          <w:p w:rsidR="00BB1392" w:rsidRPr="009D2537" w:rsidRDefault="00BB1392" w:rsidP="00EF0CA1">
            <w:pPr>
              <w:jc w:val="center"/>
              <w:rPr>
                <w:rFonts w:ascii="Times New Roman" w:hAnsi="Times New Roman" w:cs="Times New Roman"/>
                <w:sz w:val="24"/>
                <w:szCs w:val="24"/>
              </w:rPr>
            </w:pPr>
            <w:r>
              <w:rPr>
                <w:rFonts w:ascii="Times New Roman" w:hAnsi="Times New Roman" w:cs="Times New Roman"/>
                <w:sz w:val="24"/>
                <w:szCs w:val="24"/>
              </w:rPr>
              <w:t>Отдел потребительского рынка и денежных доходов</w:t>
            </w:r>
          </w:p>
        </w:tc>
        <w:tc>
          <w:tcPr>
            <w:tcW w:w="724" w:type="pct"/>
          </w:tcPr>
          <w:p w:rsidR="00BB1392" w:rsidRDefault="00BB1392" w:rsidP="00EF0CA1">
            <w:pPr>
              <w:jc w:val="center"/>
            </w:pPr>
            <w:r w:rsidRPr="0086792A">
              <w:rPr>
                <w:rFonts w:ascii="Times New Roman" w:hAnsi="Times New Roman" w:cs="Times New Roman"/>
                <w:sz w:val="24"/>
                <w:szCs w:val="24"/>
              </w:rPr>
              <w:t>Должностной регламент, утвержденный 25.11.2019 года</w:t>
            </w:r>
          </w:p>
        </w:tc>
      </w:tr>
      <w:tr w:rsidR="00BB1392" w:rsidRPr="009D2537" w:rsidTr="00A51043">
        <w:tc>
          <w:tcPr>
            <w:tcW w:w="276" w:type="pct"/>
            <w:vMerge/>
          </w:tcPr>
          <w:p w:rsidR="00BB1392" w:rsidRPr="009D2537" w:rsidRDefault="00BB1392" w:rsidP="009D2537">
            <w:pPr>
              <w:tabs>
                <w:tab w:val="center" w:pos="4677"/>
              </w:tabs>
              <w:jc w:val="center"/>
              <w:rPr>
                <w:rFonts w:ascii="Times New Roman" w:hAnsi="Times New Roman" w:cs="Times New Roman"/>
                <w:sz w:val="24"/>
                <w:szCs w:val="24"/>
              </w:rPr>
            </w:pPr>
          </w:p>
        </w:tc>
        <w:tc>
          <w:tcPr>
            <w:tcW w:w="1102" w:type="pct"/>
            <w:vMerge/>
          </w:tcPr>
          <w:p w:rsidR="00BB1392" w:rsidRPr="009D2537" w:rsidRDefault="00BB1392" w:rsidP="006511C4">
            <w:pPr>
              <w:tabs>
                <w:tab w:val="center" w:pos="4677"/>
              </w:tabs>
              <w:rPr>
                <w:rFonts w:ascii="Times New Roman" w:hAnsi="Times New Roman" w:cs="Times New Roman"/>
                <w:sz w:val="24"/>
                <w:szCs w:val="24"/>
              </w:rPr>
            </w:pPr>
          </w:p>
        </w:tc>
        <w:tc>
          <w:tcPr>
            <w:tcW w:w="672" w:type="pct"/>
            <w:vMerge/>
          </w:tcPr>
          <w:p w:rsidR="00BB1392" w:rsidRDefault="00BB1392" w:rsidP="006511C4">
            <w:pPr>
              <w:jc w:val="center"/>
              <w:rPr>
                <w:rFonts w:ascii="Times New Roman" w:hAnsi="Times New Roman" w:cs="Times New Roman"/>
                <w:sz w:val="24"/>
                <w:szCs w:val="24"/>
              </w:rPr>
            </w:pPr>
          </w:p>
        </w:tc>
        <w:tc>
          <w:tcPr>
            <w:tcW w:w="671" w:type="pct"/>
            <w:vMerge/>
          </w:tcPr>
          <w:p w:rsidR="00BB1392" w:rsidRPr="009D2537" w:rsidRDefault="00BB1392" w:rsidP="00EF0CA1">
            <w:pPr>
              <w:jc w:val="center"/>
              <w:rPr>
                <w:rFonts w:ascii="Times New Roman" w:hAnsi="Times New Roman" w:cs="Times New Roman"/>
                <w:sz w:val="24"/>
                <w:szCs w:val="24"/>
              </w:rPr>
            </w:pPr>
          </w:p>
        </w:tc>
        <w:tc>
          <w:tcPr>
            <w:tcW w:w="671" w:type="pct"/>
            <w:vMerge/>
          </w:tcPr>
          <w:p w:rsidR="00BB1392" w:rsidRPr="009D2537" w:rsidRDefault="00BB1392" w:rsidP="00EF0CA1">
            <w:pPr>
              <w:jc w:val="center"/>
              <w:rPr>
                <w:rFonts w:ascii="Times New Roman" w:hAnsi="Times New Roman" w:cs="Times New Roman"/>
                <w:sz w:val="24"/>
                <w:szCs w:val="24"/>
              </w:rPr>
            </w:pPr>
          </w:p>
        </w:tc>
        <w:tc>
          <w:tcPr>
            <w:tcW w:w="884" w:type="pct"/>
          </w:tcPr>
          <w:p w:rsidR="00BB1392" w:rsidRPr="009D2537" w:rsidRDefault="00BB1392" w:rsidP="00EF0CA1">
            <w:pPr>
              <w:jc w:val="center"/>
              <w:rPr>
                <w:rFonts w:ascii="Times New Roman" w:hAnsi="Times New Roman" w:cs="Times New Roman"/>
                <w:sz w:val="24"/>
                <w:szCs w:val="24"/>
              </w:rPr>
            </w:pPr>
            <w:r>
              <w:rPr>
                <w:rFonts w:ascii="Times New Roman" w:hAnsi="Times New Roman" w:cs="Times New Roman"/>
                <w:sz w:val="24"/>
                <w:szCs w:val="24"/>
              </w:rPr>
              <w:t>Отдел развития малого и среднего предпринимательства</w:t>
            </w:r>
          </w:p>
        </w:tc>
        <w:tc>
          <w:tcPr>
            <w:tcW w:w="724" w:type="pct"/>
          </w:tcPr>
          <w:p w:rsidR="00BB1392" w:rsidRDefault="00BB1392" w:rsidP="00EF0CA1">
            <w:pPr>
              <w:jc w:val="center"/>
            </w:pPr>
            <w:r w:rsidRPr="0086792A">
              <w:rPr>
                <w:rFonts w:ascii="Times New Roman" w:hAnsi="Times New Roman" w:cs="Times New Roman"/>
                <w:sz w:val="24"/>
                <w:szCs w:val="24"/>
              </w:rPr>
              <w:t>Должностной регламент, утвержденный 25.11.2019 года</w:t>
            </w:r>
          </w:p>
        </w:tc>
      </w:tr>
      <w:tr w:rsidR="00BB1392" w:rsidRPr="009D2537" w:rsidTr="00A51043">
        <w:tc>
          <w:tcPr>
            <w:tcW w:w="276" w:type="pct"/>
            <w:vMerge/>
          </w:tcPr>
          <w:p w:rsidR="00BB1392" w:rsidRPr="009D2537" w:rsidRDefault="00BB1392" w:rsidP="009D2537">
            <w:pPr>
              <w:tabs>
                <w:tab w:val="center" w:pos="4677"/>
              </w:tabs>
              <w:jc w:val="center"/>
              <w:rPr>
                <w:rFonts w:ascii="Times New Roman" w:hAnsi="Times New Roman" w:cs="Times New Roman"/>
                <w:sz w:val="24"/>
                <w:szCs w:val="24"/>
              </w:rPr>
            </w:pPr>
          </w:p>
        </w:tc>
        <w:tc>
          <w:tcPr>
            <w:tcW w:w="1102" w:type="pct"/>
            <w:vMerge/>
          </w:tcPr>
          <w:p w:rsidR="00BB1392" w:rsidRPr="009D2537" w:rsidRDefault="00BB1392" w:rsidP="006511C4">
            <w:pPr>
              <w:tabs>
                <w:tab w:val="center" w:pos="4677"/>
              </w:tabs>
              <w:rPr>
                <w:rFonts w:ascii="Times New Roman" w:hAnsi="Times New Roman" w:cs="Times New Roman"/>
                <w:sz w:val="24"/>
                <w:szCs w:val="24"/>
              </w:rPr>
            </w:pPr>
          </w:p>
        </w:tc>
        <w:tc>
          <w:tcPr>
            <w:tcW w:w="672" w:type="pct"/>
            <w:vMerge/>
          </w:tcPr>
          <w:p w:rsidR="00BB1392" w:rsidRDefault="00BB1392" w:rsidP="006511C4">
            <w:pPr>
              <w:jc w:val="center"/>
              <w:rPr>
                <w:rFonts w:ascii="Times New Roman" w:hAnsi="Times New Roman" w:cs="Times New Roman"/>
                <w:sz w:val="24"/>
                <w:szCs w:val="24"/>
              </w:rPr>
            </w:pPr>
          </w:p>
        </w:tc>
        <w:tc>
          <w:tcPr>
            <w:tcW w:w="671" w:type="pct"/>
            <w:vMerge/>
          </w:tcPr>
          <w:p w:rsidR="00BB1392" w:rsidRPr="009D2537" w:rsidRDefault="00BB1392" w:rsidP="00EF0CA1">
            <w:pPr>
              <w:jc w:val="center"/>
              <w:rPr>
                <w:rFonts w:ascii="Times New Roman" w:hAnsi="Times New Roman" w:cs="Times New Roman"/>
                <w:sz w:val="24"/>
                <w:szCs w:val="24"/>
              </w:rPr>
            </w:pPr>
          </w:p>
        </w:tc>
        <w:tc>
          <w:tcPr>
            <w:tcW w:w="671" w:type="pct"/>
            <w:vMerge/>
          </w:tcPr>
          <w:p w:rsidR="00BB1392" w:rsidRPr="009D2537" w:rsidRDefault="00BB1392" w:rsidP="00EF0CA1">
            <w:pPr>
              <w:jc w:val="center"/>
              <w:rPr>
                <w:rFonts w:ascii="Times New Roman" w:hAnsi="Times New Roman" w:cs="Times New Roman"/>
                <w:sz w:val="24"/>
                <w:szCs w:val="24"/>
              </w:rPr>
            </w:pPr>
          </w:p>
        </w:tc>
        <w:tc>
          <w:tcPr>
            <w:tcW w:w="884" w:type="pct"/>
          </w:tcPr>
          <w:p w:rsidR="00BB1392" w:rsidRPr="009D2537" w:rsidRDefault="00BB1392" w:rsidP="00EF0CA1">
            <w:pPr>
              <w:jc w:val="center"/>
              <w:rPr>
                <w:rFonts w:ascii="Times New Roman" w:hAnsi="Times New Roman" w:cs="Times New Roman"/>
                <w:sz w:val="24"/>
                <w:szCs w:val="24"/>
              </w:rPr>
            </w:pPr>
            <w:r>
              <w:rPr>
                <w:rFonts w:ascii="Times New Roman" w:hAnsi="Times New Roman" w:cs="Times New Roman"/>
                <w:sz w:val="24"/>
                <w:szCs w:val="24"/>
              </w:rPr>
              <w:t>Отдел совершенствования государственного управления</w:t>
            </w:r>
          </w:p>
        </w:tc>
        <w:tc>
          <w:tcPr>
            <w:tcW w:w="724" w:type="pct"/>
          </w:tcPr>
          <w:p w:rsidR="00BB1392" w:rsidRDefault="00BB1392" w:rsidP="00EF0CA1">
            <w:pPr>
              <w:jc w:val="center"/>
            </w:pPr>
            <w:r w:rsidRPr="0086792A">
              <w:rPr>
                <w:rFonts w:ascii="Times New Roman" w:hAnsi="Times New Roman" w:cs="Times New Roman"/>
                <w:sz w:val="24"/>
                <w:szCs w:val="24"/>
              </w:rPr>
              <w:t>Должностной регламент, утвержденный 25.11.2019 года</w:t>
            </w:r>
          </w:p>
        </w:tc>
      </w:tr>
      <w:tr w:rsidR="00BB1392" w:rsidRPr="009D2537" w:rsidTr="00A51043">
        <w:tc>
          <w:tcPr>
            <w:tcW w:w="276" w:type="pct"/>
            <w:vMerge/>
          </w:tcPr>
          <w:p w:rsidR="00BB1392" w:rsidRPr="009D2537" w:rsidRDefault="00BB1392" w:rsidP="009D2537">
            <w:pPr>
              <w:tabs>
                <w:tab w:val="center" w:pos="4677"/>
              </w:tabs>
              <w:jc w:val="center"/>
              <w:rPr>
                <w:rFonts w:ascii="Times New Roman" w:hAnsi="Times New Roman" w:cs="Times New Roman"/>
                <w:sz w:val="24"/>
                <w:szCs w:val="24"/>
              </w:rPr>
            </w:pPr>
          </w:p>
        </w:tc>
        <w:tc>
          <w:tcPr>
            <w:tcW w:w="1102" w:type="pct"/>
            <w:vMerge/>
          </w:tcPr>
          <w:p w:rsidR="00BB1392" w:rsidRPr="009D2537" w:rsidRDefault="00BB1392" w:rsidP="006511C4">
            <w:pPr>
              <w:tabs>
                <w:tab w:val="center" w:pos="4677"/>
              </w:tabs>
              <w:rPr>
                <w:rFonts w:ascii="Times New Roman" w:hAnsi="Times New Roman" w:cs="Times New Roman"/>
                <w:sz w:val="24"/>
                <w:szCs w:val="24"/>
              </w:rPr>
            </w:pPr>
          </w:p>
        </w:tc>
        <w:tc>
          <w:tcPr>
            <w:tcW w:w="672" w:type="pct"/>
            <w:vMerge/>
          </w:tcPr>
          <w:p w:rsidR="00BB1392" w:rsidRDefault="00BB1392" w:rsidP="006511C4">
            <w:pPr>
              <w:jc w:val="center"/>
              <w:rPr>
                <w:rFonts w:ascii="Times New Roman" w:hAnsi="Times New Roman" w:cs="Times New Roman"/>
                <w:sz w:val="24"/>
                <w:szCs w:val="24"/>
              </w:rPr>
            </w:pPr>
          </w:p>
        </w:tc>
        <w:tc>
          <w:tcPr>
            <w:tcW w:w="671" w:type="pct"/>
            <w:vMerge/>
          </w:tcPr>
          <w:p w:rsidR="00BB1392" w:rsidRPr="009D2537" w:rsidRDefault="00BB1392" w:rsidP="00EF0CA1">
            <w:pPr>
              <w:jc w:val="center"/>
              <w:rPr>
                <w:rFonts w:ascii="Times New Roman" w:hAnsi="Times New Roman" w:cs="Times New Roman"/>
                <w:sz w:val="24"/>
                <w:szCs w:val="24"/>
              </w:rPr>
            </w:pPr>
          </w:p>
        </w:tc>
        <w:tc>
          <w:tcPr>
            <w:tcW w:w="671" w:type="pct"/>
            <w:vMerge/>
          </w:tcPr>
          <w:p w:rsidR="00BB1392" w:rsidRPr="009D2537" w:rsidRDefault="00BB1392" w:rsidP="00EF0CA1">
            <w:pPr>
              <w:jc w:val="center"/>
              <w:rPr>
                <w:rFonts w:ascii="Times New Roman" w:hAnsi="Times New Roman" w:cs="Times New Roman"/>
                <w:sz w:val="24"/>
                <w:szCs w:val="24"/>
              </w:rPr>
            </w:pPr>
          </w:p>
        </w:tc>
        <w:tc>
          <w:tcPr>
            <w:tcW w:w="884" w:type="pct"/>
          </w:tcPr>
          <w:p w:rsidR="00BB1392" w:rsidRPr="009D2537" w:rsidRDefault="00BB1392" w:rsidP="00EF0CA1">
            <w:pPr>
              <w:jc w:val="center"/>
              <w:rPr>
                <w:rFonts w:ascii="Times New Roman" w:hAnsi="Times New Roman" w:cs="Times New Roman"/>
                <w:sz w:val="24"/>
                <w:szCs w:val="24"/>
              </w:rPr>
            </w:pPr>
            <w:r>
              <w:rPr>
                <w:rFonts w:ascii="Times New Roman" w:hAnsi="Times New Roman" w:cs="Times New Roman"/>
                <w:sz w:val="24"/>
                <w:szCs w:val="24"/>
              </w:rPr>
              <w:t>Отдел промышленной политики</w:t>
            </w:r>
          </w:p>
        </w:tc>
        <w:tc>
          <w:tcPr>
            <w:tcW w:w="724" w:type="pct"/>
          </w:tcPr>
          <w:p w:rsidR="00BB1392" w:rsidRDefault="00BB1392" w:rsidP="00EF0CA1">
            <w:pPr>
              <w:jc w:val="center"/>
            </w:pPr>
            <w:r w:rsidRPr="0086792A">
              <w:rPr>
                <w:rFonts w:ascii="Times New Roman" w:hAnsi="Times New Roman" w:cs="Times New Roman"/>
                <w:sz w:val="24"/>
                <w:szCs w:val="24"/>
              </w:rPr>
              <w:t>Должностной регламент, утвержденный 25.11.2019 года</w:t>
            </w:r>
          </w:p>
        </w:tc>
      </w:tr>
      <w:tr w:rsidR="006511C4" w:rsidRPr="009D2537" w:rsidTr="00A51043">
        <w:tc>
          <w:tcPr>
            <w:tcW w:w="276" w:type="pct"/>
          </w:tcPr>
          <w:p w:rsidR="006511C4" w:rsidRPr="009D2537" w:rsidRDefault="008A5439" w:rsidP="009D2537">
            <w:pPr>
              <w:tabs>
                <w:tab w:val="center" w:pos="4677"/>
              </w:tabs>
              <w:jc w:val="center"/>
              <w:rPr>
                <w:rFonts w:ascii="Times New Roman" w:hAnsi="Times New Roman" w:cs="Times New Roman"/>
                <w:spacing w:val="-6"/>
                <w:sz w:val="24"/>
                <w:szCs w:val="24"/>
              </w:rPr>
            </w:pPr>
            <w:r w:rsidRPr="009D2537">
              <w:rPr>
                <w:rFonts w:ascii="Times New Roman" w:hAnsi="Times New Roman" w:cs="Times New Roman"/>
                <w:spacing w:val="-6"/>
                <w:sz w:val="24"/>
                <w:szCs w:val="24"/>
              </w:rPr>
              <w:lastRenderedPageBreak/>
              <w:t>2</w:t>
            </w:r>
          </w:p>
        </w:tc>
        <w:tc>
          <w:tcPr>
            <w:tcW w:w="1102" w:type="pct"/>
          </w:tcPr>
          <w:p w:rsidR="006511C4" w:rsidRPr="009D2537" w:rsidRDefault="006511C4" w:rsidP="006511C4">
            <w:pPr>
              <w:tabs>
                <w:tab w:val="center" w:pos="4677"/>
              </w:tabs>
              <w:rPr>
                <w:rFonts w:ascii="Times New Roman" w:hAnsi="Times New Roman" w:cs="Times New Roman"/>
                <w:spacing w:val="-6"/>
                <w:sz w:val="24"/>
                <w:szCs w:val="24"/>
              </w:rPr>
            </w:pPr>
            <w:r w:rsidRPr="009D2537">
              <w:rPr>
                <w:rFonts w:ascii="Times New Roman" w:hAnsi="Times New Roman" w:cs="Times New Roman"/>
                <w:spacing w:val="-6"/>
                <w:sz w:val="24"/>
                <w:szCs w:val="24"/>
              </w:rPr>
              <w:t>Администрация Губернатора Забайкальского края</w:t>
            </w:r>
          </w:p>
        </w:tc>
        <w:tc>
          <w:tcPr>
            <w:tcW w:w="672" w:type="pct"/>
          </w:tcPr>
          <w:p w:rsidR="006511C4" w:rsidRPr="009D2537" w:rsidRDefault="00051BC5" w:rsidP="006511C4">
            <w:pPr>
              <w:jc w:val="center"/>
              <w:rPr>
                <w:rFonts w:ascii="Times New Roman" w:hAnsi="Times New Roman" w:cs="Times New Roman"/>
                <w:sz w:val="24"/>
                <w:szCs w:val="24"/>
              </w:rPr>
            </w:pPr>
            <w:r>
              <w:rPr>
                <w:rFonts w:ascii="Times New Roman" w:hAnsi="Times New Roman" w:cs="Times New Roman"/>
                <w:sz w:val="24"/>
                <w:szCs w:val="24"/>
              </w:rPr>
              <w:t>Казаков А.В.</w:t>
            </w:r>
          </w:p>
        </w:tc>
        <w:tc>
          <w:tcPr>
            <w:tcW w:w="671" w:type="pct"/>
          </w:tcPr>
          <w:p w:rsidR="006511C4" w:rsidRPr="00051BC5" w:rsidRDefault="00051BC5" w:rsidP="00EF0CA1">
            <w:pPr>
              <w:jc w:val="center"/>
              <w:rPr>
                <w:rFonts w:ascii="Times New Roman" w:hAnsi="Times New Roman" w:cs="Times New Roman"/>
                <w:sz w:val="24"/>
                <w:szCs w:val="24"/>
              </w:rPr>
            </w:pPr>
            <w:r>
              <w:rPr>
                <w:rFonts w:ascii="Times New Roman" w:hAnsi="Times New Roman" w:cs="Times New Roman"/>
                <w:sz w:val="24"/>
              </w:rPr>
              <w:t>П</w:t>
            </w:r>
            <w:r w:rsidRPr="00051BC5">
              <w:rPr>
                <w:rFonts w:ascii="Times New Roman" w:hAnsi="Times New Roman" w:cs="Times New Roman"/>
                <w:sz w:val="24"/>
              </w:rPr>
              <w:t>ервый заместитель руководителя</w:t>
            </w:r>
          </w:p>
        </w:tc>
        <w:tc>
          <w:tcPr>
            <w:tcW w:w="671" w:type="pct"/>
          </w:tcPr>
          <w:p w:rsidR="006511C4" w:rsidRPr="009D2537" w:rsidRDefault="006511C4" w:rsidP="00EF0CA1">
            <w:pPr>
              <w:jc w:val="center"/>
              <w:rPr>
                <w:rFonts w:ascii="Times New Roman" w:hAnsi="Times New Roman" w:cs="Times New Roman"/>
                <w:sz w:val="24"/>
                <w:szCs w:val="24"/>
              </w:rPr>
            </w:pPr>
          </w:p>
        </w:tc>
        <w:tc>
          <w:tcPr>
            <w:tcW w:w="884" w:type="pct"/>
          </w:tcPr>
          <w:p w:rsidR="006511C4" w:rsidRPr="00051BC5" w:rsidRDefault="00051BC5" w:rsidP="00EF0CA1">
            <w:pPr>
              <w:jc w:val="center"/>
              <w:rPr>
                <w:rFonts w:ascii="Times New Roman" w:hAnsi="Times New Roman" w:cs="Times New Roman"/>
                <w:sz w:val="24"/>
                <w:szCs w:val="24"/>
              </w:rPr>
            </w:pPr>
            <w:r>
              <w:rPr>
                <w:rFonts w:ascii="Times New Roman" w:hAnsi="Times New Roman" w:cs="Times New Roman"/>
                <w:sz w:val="24"/>
              </w:rPr>
              <w:t>У</w:t>
            </w:r>
            <w:r w:rsidRPr="00051BC5">
              <w:rPr>
                <w:rFonts w:ascii="Times New Roman" w:hAnsi="Times New Roman" w:cs="Times New Roman"/>
                <w:sz w:val="24"/>
              </w:rPr>
              <w:t>правление государственной службы и кадровой политики Губернатора Забайкальского края</w:t>
            </w:r>
          </w:p>
        </w:tc>
        <w:tc>
          <w:tcPr>
            <w:tcW w:w="724" w:type="pct"/>
          </w:tcPr>
          <w:p w:rsidR="006511C4" w:rsidRPr="009D2537" w:rsidRDefault="006511C4" w:rsidP="00EF0CA1">
            <w:pPr>
              <w:jc w:val="center"/>
              <w:rPr>
                <w:rFonts w:ascii="Times New Roman" w:hAnsi="Times New Roman" w:cs="Times New Roman"/>
                <w:sz w:val="24"/>
                <w:szCs w:val="24"/>
              </w:rPr>
            </w:pPr>
          </w:p>
        </w:tc>
      </w:tr>
      <w:tr w:rsidR="00D055D1" w:rsidRPr="009D2537" w:rsidTr="00A51043">
        <w:tc>
          <w:tcPr>
            <w:tcW w:w="276" w:type="pct"/>
            <w:vMerge w:val="restart"/>
          </w:tcPr>
          <w:p w:rsidR="00D055D1" w:rsidRPr="009D2537" w:rsidRDefault="00D055D1" w:rsidP="009D2537">
            <w:pPr>
              <w:pStyle w:val="a3"/>
              <w:ind w:left="0"/>
              <w:jc w:val="center"/>
              <w:rPr>
                <w:rFonts w:ascii="Times New Roman" w:hAnsi="Times New Roman" w:cs="Times New Roman"/>
                <w:sz w:val="24"/>
                <w:szCs w:val="24"/>
              </w:rPr>
            </w:pPr>
            <w:r w:rsidRPr="009D2537">
              <w:rPr>
                <w:rFonts w:ascii="Times New Roman" w:hAnsi="Times New Roman" w:cs="Times New Roman"/>
                <w:sz w:val="24"/>
                <w:szCs w:val="24"/>
              </w:rPr>
              <w:t>3</w:t>
            </w:r>
          </w:p>
        </w:tc>
        <w:tc>
          <w:tcPr>
            <w:tcW w:w="1102" w:type="pct"/>
            <w:vMerge w:val="restart"/>
          </w:tcPr>
          <w:p w:rsidR="00D055D1" w:rsidRPr="009D2537" w:rsidRDefault="00D055D1" w:rsidP="006511C4">
            <w:pPr>
              <w:pStyle w:val="a3"/>
              <w:ind w:left="0"/>
              <w:rPr>
                <w:rFonts w:ascii="Times New Roman" w:hAnsi="Times New Roman" w:cs="Times New Roman"/>
                <w:sz w:val="24"/>
                <w:szCs w:val="24"/>
              </w:rPr>
            </w:pPr>
            <w:r w:rsidRPr="009D2537">
              <w:rPr>
                <w:rFonts w:ascii="Times New Roman" w:hAnsi="Times New Roman" w:cs="Times New Roman"/>
                <w:sz w:val="24"/>
                <w:szCs w:val="24"/>
              </w:rPr>
              <w:t>Государственная инспекция Забайкальского края</w:t>
            </w:r>
          </w:p>
        </w:tc>
        <w:tc>
          <w:tcPr>
            <w:tcW w:w="672" w:type="pct"/>
            <w:vMerge w:val="restart"/>
          </w:tcPr>
          <w:p w:rsidR="00D055D1" w:rsidRPr="009D2537" w:rsidRDefault="00D055D1" w:rsidP="006511C4">
            <w:pPr>
              <w:jc w:val="center"/>
              <w:rPr>
                <w:rFonts w:ascii="Times New Roman" w:hAnsi="Times New Roman" w:cs="Times New Roman"/>
                <w:sz w:val="24"/>
                <w:szCs w:val="24"/>
              </w:rPr>
            </w:pPr>
            <w:r>
              <w:rPr>
                <w:rFonts w:ascii="Times New Roman" w:hAnsi="Times New Roman" w:cs="Times New Roman"/>
                <w:sz w:val="24"/>
                <w:szCs w:val="24"/>
              </w:rPr>
              <w:t>Дашибалов Б.А.</w:t>
            </w:r>
          </w:p>
        </w:tc>
        <w:tc>
          <w:tcPr>
            <w:tcW w:w="671" w:type="pct"/>
            <w:vMerge w:val="restart"/>
          </w:tcPr>
          <w:p w:rsidR="00D055D1" w:rsidRDefault="00D055D1" w:rsidP="00EF0CA1">
            <w:pPr>
              <w:jc w:val="center"/>
              <w:rPr>
                <w:rFonts w:ascii="Times New Roman" w:hAnsi="Times New Roman" w:cs="Times New Roman"/>
                <w:sz w:val="24"/>
                <w:szCs w:val="24"/>
              </w:rPr>
            </w:pPr>
            <w:r>
              <w:rPr>
                <w:rFonts w:ascii="Times New Roman" w:hAnsi="Times New Roman" w:cs="Times New Roman"/>
                <w:sz w:val="24"/>
                <w:szCs w:val="24"/>
              </w:rPr>
              <w:t>Первый заместитель начальника</w:t>
            </w:r>
          </w:p>
          <w:p w:rsidR="00D055D1" w:rsidRPr="009D2537" w:rsidRDefault="00D055D1" w:rsidP="00EF0CA1">
            <w:pPr>
              <w:jc w:val="center"/>
              <w:rPr>
                <w:rFonts w:ascii="Times New Roman" w:hAnsi="Times New Roman" w:cs="Times New Roman"/>
                <w:sz w:val="24"/>
                <w:szCs w:val="24"/>
              </w:rPr>
            </w:pPr>
          </w:p>
        </w:tc>
        <w:tc>
          <w:tcPr>
            <w:tcW w:w="671" w:type="pct"/>
            <w:vMerge w:val="restart"/>
          </w:tcPr>
          <w:p w:rsidR="00D055D1" w:rsidRPr="009D2537" w:rsidRDefault="00D055D1" w:rsidP="00EF0CA1">
            <w:pPr>
              <w:jc w:val="center"/>
              <w:rPr>
                <w:rFonts w:ascii="Times New Roman" w:hAnsi="Times New Roman" w:cs="Times New Roman"/>
                <w:sz w:val="24"/>
                <w:szCs w:val="24"/>
              </w:rPr>
            </w:pPr>
          </w:p>
        </w:tc>
        <w:tc>
          <w:tcPr>
            <w:tcW w:w="884" w:type="pct"/>
          </w:tcPr>
          <w:p w:rsidR="00D055D1" w:rsidRPr="009D2537" w:rsidRDefault="00D055D1" w:rsidP="00EF0CA1">
            <w:pPr>
              <w:jc w:val="center"/>
              <w:rPr>
                <w:rFonts w:ascii="Times New Roman" w:hAnsi="Times New Roman" w:cs="Times New Roman"/>
                <w:sz w:val="24"/>
                <w:szCs w:val="24"/>
              </w:rPr>
            </w:pPr>
            <w:r>
              <w:rPr>
                <w:rFonts w:ascii="Times New Roman" w:hAnsi="Times New Roman" w:cs="Times New Roman"/>
                <w:sz w:val="24"/>
                <w:szCs w:val="24"/>
              </w:rPr>
              <w:t>Отдел организационного обеспечения</w:t>
            </w:r>
          </w:p>
        </w:tc>
        <w:tc>
          <w:tcPr>
            <w:tcW w:w="724" w:type="pct"/>
          </w:tcPr>
          <w:p w:rsidR="00D055D1" w:rsidRPr="009D2537" w:rsidRDefault="00D055D1" w:rsidP="00EF0CA1">
            <w:pPr>
              <w:jc w:val="center"/>
              <w:rPr>
                <w:rFonts w:ascii="Times New Roman" w:hAnsi="Times New Roman" w:cs="Times New Roman"/>
                <w:sz w:val="24"/>
                <w:szCs w:val="24"/>
              </w:rPr>
            </w:pPr>
          </w:p>
        </w:tc>
      </w:tr>
      <w:tr w:rsidR="00D055D1" w:rsidRPr="009D2537" w:rsidTr="00A51043">
        <w:tc>
          <w:tcPr>
            <w:tcW w:w="276" w:type="pct"/>
            <w:vMerge/>
          </w:tcPr>
          <w:p w:rsidR="00D055D1" w:rsidRPr="009D2537" w:rsidRDefault="00D055D1" w:rsidP="009D2537">
            <w:pPr>
              <w:pStyle w:val="a3"/>
              <w:ind w:left="0"/>
              <w:jc w:val="center"/>
              <w:rPr>
                <w:rFonts w:ascii="Times New Roman" w:hAnsi="Times New Roman" w:cs="Times New Roman"/>
                <w:sz w:val="24"/>
                <w:szCs w:val="24"/>
              </w:rPr>
            </w:pPr>
          </w:p>
        </w:tc>
        <w:tc>
          <w:tcPr>
            <w:tcW w:w="1102" w:type="pct"/>
            <w:vMerge/>
          </w:tcPr>
          <w:p w:rsidR="00D055D1" w:rsidRPr="009D2537" w:rsidRDefault="00D055D1" w:rsidP="006511C4">
            <w:pPr>
              <w:pStyle w:val="a3"/>
              <w:ind w:left="0"/>
              <w:rPr>
                <w:rFonts w:ascii="Times New Roman" w:hAnsi="Times New Roman" w:cs="Times New Roman"/>
                <w:sz w:val="24"/>
                <w:szCs w:val="24"/>
              </w:rPr>
            </w:pPr>
          </w:p>
        </w:tc>
        <w:tc>
          <w:tcPr>
            <w:tcW w:w="672" w:type="pct"/>
            <w:vMerge/>
          </w:tcPr>
          <w:p w:rsidR="00D055D1" w:rsidRDefault="00D055D1" w:rsidP="006511C4">
            <w:pPr>
              <w:jc w:val="center"/>
              <w:rPr>
                <w:rFonts w:ascii="Times New Roman" w:hAnsi="Times New Roman" w:cs="Times New Roman"/>
                <w:sz w:val="24"/>
                <w:szCs w:val="24"/>
              </w:rPr>
            </w:pPr>
          </w:p>
        </w:tc>
        <w:tc>
          <w:tcPr>
            <w:tcW w:w="671" w:type="pct"/>
            <w:vMerge/>
          </w:tcPr>
          <w:p w:rsidR="00D055D1" w:rsidRDefault="00D055D1" w:rsidP="00EF0CA1">
            <w:pPr>
              <w:jc w:val="center"/>
              <w:rPr>
                <w:rFonts w:ascii="Times New Roman" w:hAnsi="Times New Roman" w:cs="Times New Roman"/>
                <w:sz w:val="24"/>
                <w:szCs w:val="24"/>
              </w:rPr>
            </w:pPr>
          </w:p>
        </w:tc>
        <w:tc>
          <w:tcPr>
            <w:tcW w:w="671" w:type="pct"/>
            <w:vMerge/>
          </w:tcPr>
          <w:p w:rsidR="00D055D1" w:rsidRPr="009D2537" w:rsidRDefault="00D055D1" w:rsidP="00EF0CA1">
            <w:pPr>
              <w:jc w:val="center"/>
              <w:rPr>
                <w:rFonts w:ascii="Times New Roman" w:hAnsi="Times New Roman" w:cs="Times New Roman"/>
                <w:sz w:val="24"/>
                <w:szCs w:val="24"/>
              </w:rPr>
            </w:pPr>
          </w:p>
        </w:tc>
        <w:tc>
          <w:tcPr>
            <w:tcW w:w="884" w:type="pct"/>
          </w:tcPr>
          <w:p w:rsidR="00D055D1" w:rsidRPr="00D055D1" w:rsidRDefault="00D055D1" w:rsidP="00EF0CA1">
            <w:pPr>
              <w:jc w:val="center"/>
              <w:rPr>
                <w:rFonts w:ascii="Times New Roman" w:hAnsi="Times New Roman" w:cs="Times New Roman"/>
                <w:sz w:val="24"/>
                <w:szCs w:val="28"/>
              </w:rPr>
            </w:pPr>
            <w:r w:rsidRPr="00D055D1">
              <w:rPr>
                <w:rFonts w:ascii="Times New Roman" w:hAnsi="Times New Roman" w:cs="Times New Roman"/>
                <w:sz w:val="24"/>
                <w:szCs w:val="28"/>
              </w:rPr>
              <w:t>Отдел лицензирования и документарных проверок</w:t>
            </w:r>
          </w:p>
        </w:tc>
        <w:tc>
          <w:tcPr>
            <w:tcW w:w="724" w:type="pct"/>
          </w:tcPr>
          <w:p w:rsidR="00D055D1" w:rsidRPr="009D2537" w:rsidRDefault="00D055D1" w:rsidP="00EF0CA1">
            <w:pPr>
              <w:jc w:val="center"/>
              <w:rPr>
                <w:rFonts w:ascii="Times New Roman" w:hAnsi="Times New Roman" w:cs="Times New Roman"/>
                <w:sz w:val="24"/>
                <w:szCs w:val="24"/>
              </w:rPr>
            </w:pPr>
          </w:p>
        </w:tc>
      </w:tr>
      <w:tr w:rsidR="00D055D1" w:rsidRPr="009D2537" w:rsidTr="00A51043">
        <w:tc>
          <w:tcPr>
            <w:tcW w:w="276" w:type="pct"/>
            <w:vMerge/>
          </w:tcPr>
          <w:p w:rsidR="00D055D1" w:rsidRPr="009D2537" w:rsidRDefault="00D055D1" w:rsidP="009D2537">
            <w:pPr>
              <w:pStyle w:val="a3"/>
              <w:ind w:left="0"/>
              <w:jc w:val="center"/>
              <w:rPr>
                <w:rFonts w:ascii="Times New Roman" w:hAnsi="Times New Roman" w:cs="Times New Roman"/>
                <w:sz w:val="24"/>
                <w:szCs w:val="24"/>
              </w:rPr>
            </w:pPr>
          </w:p>
        </w:tc>
        <w:tc>
          <w:tcPr>
            <w:tcW w:w="1102" w:type="pct"/>
            <w:vMerge/>
          </w:tcPr>
          <w:p w:rsidR="00D055D1" w:rsidRPr="009D2537" w:rsidRDefault="00D055D1" w:rsidP="006511C4">
            <w:pPr>
              <w:pStyle w:val="a3"/>
              <w:ind w:left="0"/>
              <w:rPr>
                <w:rFonts w:ascii="Times New Roman" w:hAnsi="Times New Roman" w:cs="Times New Roman"/>
                <w:sz w:val="24"/>
                <w:szCs w:val="24"/>
              </w:rPr>
            </w:pPr>
          </w:p>
        </w:tc>
        <w:tc>
          <w:tcPr>
            <w:tcW w:w="672" w:type="pct"/>
            <w:vMerge/>
          </w:tcPr>
          <w:p w:rsidR="00D055D1" w:rsidRDefault="00D055D1" w:rsidP="006511C4">
            <w:pPr>
              <w:jc w:val="center"/>
              <w:rPr>
                <w:rFonts w:ascii="Times New Roman" w:hAnsi="Times New Roman" w:cs="Times New Roman"/>
                <w:sz w:val="24"/>
                <w:szCs w:val="24"/>
              </w:rPr>
            </w:pPr>
          </w:p>
        </w:tc>
        <w:tc>
          <w:tcPr>
            <w:tcW w:w="671" w:type="pct"/>
            <w:vMerge/>
          </w:tcPr>
          <w:p w:rsidR="00D055D1" w:rsidRDefault="00D055D1" w:rsidP="00EF0CA1">
            <w:pPr>
              <w:jc w:val="center"/>
              <w:rPr>
                <w:rFonts w:ascii="Times New Roman" w:hAnsi="Times New Roman" w:cs="Times New Roman"/>
                <w:sz w:val="24"/>
                <w:szCs w:val="24"/>
              </w:rPr>
            </w:pPr>
          </w:p>
        </w:tc>
        <w:tc>
          <w:tcPr>
            <w:tcW w:w="671" w:type="pct"/>
            <w:vMerge/>
          </w:tcPr>
          <w:p w:rsidR="00D055D1" w:rsidRPr="009D2537" w:rsidRDefault="00D055D1" w:rsidP="00EF0CA1">
            <w:pPr>
              <w:jc w:val="center"/>
              <w:rPr>
                <w:rFonts w:ascii="Times New Roman" w:hAnsi="Times New Roman" w:cs="Times New Roman"/>
                <w:sz w:val="24"/>
                <w:szCs w:val="24"/>
              </w:rPr>
            </w:pPr>
          </w:p>
        </w:tc>
        <w:tc>
          <w:tcPr>
            <w:tcW w:w="884" w:type="pct"/>
          </w:tcPr>
          <w:p w:rsidR="00D055D1" w:rsidRDefault="00D055D1" w:rsidP="00EF0CA1">
            <w:pPr>
              <w:jc w:val="center"/>
              <w:rPr>
                <w:rFonts w:ascii="Times New Roman" w:hAnsi="Times New Roman" w:cs="Times New Roman"/>
                <w:sz w:val="24"/>
                <w:szCs w:val="28"/>
              </w:rPr>
            </w:pPr>
            <w:r w:rsidRPr="00D055D1">
              <w:rPr>
                <w:rFonts w:ascii="Times New Roman" w:hAnsi="Times New Roman" w:cs="Times New Roman"/>
                <w:sz w:val="24"/>
                <w:szCs w:val="28"/>
              </w:rPr>
              <w:t>Отдел</w:t>
            </w:r>
          </w:p>
          <w:p w:rsidR="00D055D1" w:rsidRDefault="00D055D1" w:rsidP="00EF0CA1">
            <w:pPr>
              <w:jc w:val="center"/>
              <w:rPr>
                <w:rFonts w:ascii="Times New Roman" w:hAnsi="Times New Roman" w:cs="Times New Roman"/>
                <w:sz w:val="24"/>
                <w:szCs w:val="28"/>
              </w:rPr>
            </w:pPr>
            <w:r w:rsidRPr="00D055D1">
              <w:rPr>
                <w:rFonts w:ascii="Times New Roman" w:hAnsi="Times New Roman" w:cs="Times New Roman"/>
                <w:sz w:val="24"/>
                <w:szCs w:val="28"/>
              </w:rPr>
              <w:t>жилищного надзора</w:t>
            </w:r>
          </w:p>
          <w:p w:rsidR="00D055D1" w:rsidRPr="00D055D1" w:rsidRDefault="00D055D1" w:rsidP="00EF0CA1">
            <w:pPr>
              <w:jc w:val="center"/>
              <w:rPr>
                <w:rFonts w:ascii="Times New Roman" w:hAnsi="Times New Roman" w:cs="Times New Roman"/>
                <w:sz w:val="24"/>
                <w:szCs w:val="28"/>
              </w:rPr>
            </w:pPr>
            <w:r w:rsidRPr="00D055D1">
              <w:rPr>
                <w:rFonts w:ascii="Times New Roman" w:hAnsi="Times New Roman" w:cs="Times New Roman"/>
                <w:sz w:val="24"/>
                <w:szCs w:val="28"/>
              </w:rPr>
              <w:t>и лицензионного контроля</w:t>
            </w:r>
          </w:p>
        </w:tc>
        <w:tc>
          <w:tcPr>
            <w:tcW w:w="724" w:type="pct"/>
          </w:tcPr>
          <w:p w:rsidR="00D055D1" w:rsidRPr="009D2537" w:rsidRDefault="00D055D1" w:rsidP="00EF0CA1">
            <w:pPr>
              <w:jc w:val="center"/>
              <w:rPr>
                <w:rFonts w:ascii="Times New Roman" w:hAnsi="Times New Roman" w:cs="Times New Roman"/>
                <w:sz w:val="24"/>
                <w:szCs w:val="24"/>
              </w:rPr>
            </w:pPr>
          </w:p>
        </w:tc>
      </w:tr>
      <w:tr w:rsidR="008A5439" w:rsidRPr="009D2537" w:rsidTr="00A51043">
        <w:tc>
          <w:tcPr>
            <w:tcW w:w="276" w:type="pct"/>
            <w:vMerge w:val="restart"/>
          </w:tcPr>
          <w:p w:rsidR="008A5439" w:rsidRPr="009D2537" w:rsidRDefault="008A5439" w:rsidP="009D2537">
            <w:pPr>
              <w:pStyle w:val="a3"/>
              <w:ind w:left="0"/>
              <w:jc w:val="center"/>
              <w:rPr>
                <w:rFonts w:ascii="Times New Roman" w:hAnsi="Times New Roman" w:cs="Times New Roman"/>
                <w:sz w:val="24"/>
                <w:szCs w:val="24"/>
              </w:rPr>
            </w:pPr>
            <w:r w:rsidRPr="009D2537">
              <w:rPr>
                <w:rFonts w:ascii="Times New Roman" w:hAnsi="Times New Roman" w:cs="Times New Roman"/>
                <w:sz w:val="24"/>
                <w:szCs w:val="24"/>
              </w:rPr>
              <w:t>4</w:t>
            </w:r>
          </w:p>
        </w:tc>
        <w:tc>
          <w:tcPr>
            <w:tcW w:w="1102" w:type="pct"/>
            <w:vMerge w:val="restart"/>
          </w:tcPr>
          <w:p w:rsidR="008A5439" w:rsidRPr="009D2537" w:rsidRDefault="008A5439" w:rsidP="008A5439">
            <w:pPr>
              <w:pStyle w:val="a3"/>
              <w:ind w:left="0"/>
              <w:jc w:val="both"/>
              <w:rPr>
                <w:rFonts w:ascii="Times New Roman" w:hAnsi="Times New Roman" w:cs="Times New Roman"/>
                <w:sz w:val="24"/>
                <w:szCs w:val="24"/>
              </w:rPr>
            </w:pPr>
            <w:r w:rsidRPr="009D2537">
              <w:rPr>
                <w:rFonts w:ascii="Times New Roman" w:hAnsi="Times New Roman" w:cs="Times New Roman"/>
                <w:sz w:val="24"/>
                <w:szCs w:val="24"/>
              </w:rPr>
              <w:t xml:space="preserve">Департамент государственного имущества и земельных отношений Забайкальского края </w:t>
            </w:r>
          </w:p>
        </w:tc>
        <w:tc>
          <w:tcPr>
            <w:tcW w:w="672" w:type="pct"/>
            <w:vMerge w:val="restart"/>
          </w:tcPr>
          <w:p w:rsidR="008A5439" w:rsidRPr="009D2537" w:rsidRDefault="008A5439" w:rsidP="0073478A">
            <w:pPr>
              <w:jc w:val="center"/>
              <w:rPr>
                <w:rFonts w:ascii="Times New Roman" w:hAnsi="Times New Roman" w:cs="Times New Roman"/>
                <w:sz w:val="24"/>
                <w:szCs w:val="24"/>
              </w:rPr>
            </w:pPr>
            <w:r w:rsidRPr="009D2537">
              <w:rPr>
                <w:rFonts w:ascii="Times New Roman" w:hAnsi="Times New Roman" w:cs="Times New Roman"/>
                <w:sz w:val="24"/>
                <w:szCs w:val="24"/>
              </w:rPr>
              <w:t xml:space="preserve">Погребная </w:t>
            </w:r>
            <w:r w:rsidR="0073478A">
              <w:rPr>
                <w:rFonts w:ascii="Times New Roman" w:hAnsi="Times New Roman" w:cs="Times New Roman"/>
                <w:sz w:val="24"/>
                <w:szCs w:val="24"/>
              </w:rPr>
              <w:t>Л.А.</w:t>
            </w:r>
          </w:p>
        </w:tc>
        <w:tc>
          <w:tcPr>
            <w:tcW w:w="671" w:type="pct"/>
            <w:vMerge w:val="restart"/>
          </w:tcPr>
          <w:p w:rsidR="008A5439"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Заместитель руководителя</w:t>
            </w:r>
          </w:p>
          <w:p w:rsidR="00AA6AF7" w:rsidRPr="009D2537" w:rsidRDefault="00AA6AF7" w:rsidP="00EF0CA1">
            <w:pPr>
              <w:jc w:val="center"/>
              <w:rPr>
                <w:rFonts w:ascii="Times New Roman" w:hAnsi="Times New Roman" w:cs="Times New Roman"/>
                <w:sz w:val="24"/>
                <w:szCs w:val="24"/>
              </w:rPr>
            </w:pPr>
          </w:p>
        </w:tc>
        <w:tc>
          <w:tcPr>
            <w:tcW w:w="671" w:type="pct"/>
            <w:vMerge w:val="restar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Должностной регламент</w:t>
            </w:r>
            <w:r w:rsidR="00A51043">
              <w:rPr>
                <w:rFonts w:ascii="Times New Roman" w:hAnsi="Times New Roman" w:cs="Times New Roman"/>
                <w:sz w:val="24"/>
                <w:szCs w:val="24"/>
              </w:rPr>
              <w:t>,</w:t>
            </w:r>
            <w:r w:rsidRPr="009D2537">
              <w:rPr>
                <w:rFonts w:ascii="Times New Roman" w:hAnsi="Times New Roman" w:cs="Times New Roman"/>
                <w:sz w:val="24"/>
                <w:szCs w:val="24"/>
              </w:rPr>
              <w:t xml:space="preserve"> утвержден</w:t>
            </w:r>
            <w:r w:rsidR="00A51043">
              <w:rPr>
                <w:rFonts w:ascii="Times New Roman" w:hAnsi="Times New Roman" w:cs="Times New Roman"/>
                <w:sz w:val="24"/>
                <w:szCs w:val="24"/>
              </w:rPr>
              <w:t>ный</w:t>
            </w:r>
            <w:r w:rsidRPr="009D2537">
              <w:rPr>
                <w:rFonts w:ascii="Times New Roman" w:hAnsi="Times New Roman" w:cs="Times New Roman"/>
                <w:sz w:val="24"/>
                <w:szCs w:val="24"/>
              </w:rPr>
              <w:t xml:space="preserve"> 30.12.2019 года</w:t>
            </w:r>
          </w:p>
        </w:tc>
        <w:tc>
          <w:tcPr>
            <w:tcW w:w="884" w:type="pct"/>
          </w:tcPr>
          <w:p w:rsidR="008A5439" w:rsidRPr="009D2537" w:rsidRDefault="008A5439" w:rsidP="00EF0CA1">
            <w:pPr>
              <w:ind w:right="-57"/>
              <w:jc w:val="center"/>
              <w:rPr>
                <w:rFonts w:ascii="Times New Roman" w:hAnsi="Times New Roman" w:cs="Times New Roman"/>
                <w:color w:val="000000"/>
                <w:sz w:val="24"/>
                <w:szCs w:val="24"/>
              </w:rPr>
            </w:pPr>
            <w:r w:rsidRPr="009D2537">
              <w:rPr>
                <w:rFonts w:ascii="Times New Roman" w:hAnsi="Times New Roman" w:cs="Times New Roman"/>
                <w:color w:val="000000"/>
                <w:sz w:val="24"/>
                <w:szCs w:val="24"/>
              </w:rPr>
              <w:t>Управление земельных отношений</w:t>
            </w:r>
          </w:p>
        </w:tc>
        <w:tc>
          <w:tcPr>
            <w:tcW w:w="724" w:type="pct"/>
            <w:vMerge w:val="restar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Положения об отделах и управлениях</w:t>
            </w:r>
            <w:r w:rsidR="0073478A">
              <w:rPr>
                <w:rFonts w:ascii="Times New Roman" w:hAnsi="Times New Roman" w:cs="Times New Roman"/>
                <w:sz w:val="24"/>
                <w:szCs w:val="24"/>
              </w:rPr>
              <w:t>, утвержденные</w:t>
            </w:r>
            <w:r w:rsidRPr="009D2537">
              <w:rPr>
                <w:rFonts w:ascii="Times New Roman" w:hAnsi="Times New Roman" w:cs="Times New Roman"/>
                <w:sz w:val="24"/>
                <w:szCs w:val="24"/>
              </w:rPr>
              <w:t xml:space="preserve"> приказом Департамента от 27.01.2020 года </w:t>
            </w:r>
            <w:r w:rsidRPr="009D2537">
              <w:rPr>
                <w:rFonts w:ascii="Times New Roman" w:hAnsi="Times New Roman" w:cs="Times New Roman"/>
                <w:sz w:val="24"/>
                <w:szCs w:val="24"/>
              </w:rPr>
              <w:br/>
              <w:t>№ 20/ОД</w:t>
            </w:r>
          </w:p>
        </w:tc>
      </w:tr>
      <w:tr w:rsidR="008A5439" w:rsidRPr="009D2537" w:rsidTr="00A51043">
        <w:tc>
          <w:tcPr>
            <w:tcW w:w="276" w:type="pct"/>
            <w:vMerge/>
          </w:tcPr>
          <w:p w:rsidR="008A5439" w:rsidRPr="009D2537" w:rsidRDefault="008A5439" w:rsidP="009D2537">
            <w:pPr>
              <w:pStyle w:val="a3"/>
              <w:ind w:left="0"/>
              <w:jc w:val="center"/>
              <w:rPr>
                <w:rFonts w:ascii="Times New Roman" w:hAnsi="Times New Roman" w:cs="Times New Roman"/>
                <w:sz w:val="24"/>
                <w:szCs w:val="24"/>
              </w:rPr>
            </w:pPr>
          </w:p>
        </w:tc>
        <w:tc>
          <w:tcPr>
            <w:tcW w:w="1102" w:type="pct"/>
            <w:vMerge/>
          </w:tcPr>
          <w:p w:rsidR="008A5439" w:rsidRPr="009D2537" w:rsidRDefault="008A5439" w:rsidP="006511C4">
            <w:pPr>
              <w:pStyle w:val="a3"/>
              <w:ind w:left="0"/>
              <w:rPr>
                <w:rFonts w:ascii="Times New Roman" w:hAnsi="Times New Roman" w:cs="Times New Roman"/>
                <w:sz w:val="24"/>
                <w:szCs w:val="24"/>
              </w:rPr>
            </w:pPr>
          </w:p>
        </w:tc>
        <w:tc>
          <w:tcPr>
            <w:tcW w:w="672" w:type="pct"/>
            <w:vMerge/>
          </w:tcPr>
          <w:p w:rsidR="008A5439" w:rsidRPr="009D2537" w:rsidRDefault="008A5439" w:rsidP="008A5439">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884" w:type="pct"/>
          </w:tcPr>
          <w:p w:rsidR="008A5439" w:rsidRPr="009D2537" w:rsidRDefault="008A5439" w:rsidP="00EF0CA1">
            <w:pPr>
              <w:ind w:right="-57"/>
              <w:jc w:val="center"/>
              <w:rPr>
                <w:rFonts w:ascii="Times New Roman" w:hAnsi="Times New Roman" w:cs="Times New Roman"/>
                <w:sz w:val="24"/>
                <w:szCs w:val="24"/>
              </w:rPr>
            </w:pPr>
            <w:r w:rsidRPr="009D2537">
              <w:rPr>
                <w:rFonts w:ascii="Times New Roman" w:hAnsi="Times New Roman" w:cs="Times New Roman"/>
                <w:color w:val="000000"/>
                <w:sz w:val="24"/>
                <w:szCs w:val="24"/>
              </w:rPr>
              <w:t>Отдел приватизации государственной собственности</w:t>
            </w:r>
          </w:p>
        </w:tc>
        <w:tc>
          <w:tcPr>
            <w:tcW w:w="724" w:type="pct"/>
            <w:vMerge/>
          </w:tcPr>
          <w:p w:rsidR="008A5439" w:rsidRPr="009D2537" w:rsidRDefault="008A5439" w:rsidP="00EF0CA1">
            <w:pPr>
              <w:jc w:val="center"/>
              <w:rPr>
                <w:rFonts w:ascii="Times New Roman" w:hAnsi="Times New Roman" w:cs="Times New Roman"/>
                <w:sz w:val="24"/>
                <w:szCs w:val="24"/>
              </w:rPr>
            </w:pPr>
          </w:p>
        </w:tc>
      </w:tr>
      <w:tr w:rsidR="008A5439" w:rsidRPr="009D2537" w:rsidTr="00A51043">
        <w:tc>
          <w:tcPr>
            <w:tcW w:w="276" w:type="pct"/>
            <w:vMerge/>
          </w:tcPr>
          <w:p w:rsidR="008A5439" w:rsidRPr="009D2537" w:rsidRDefault="008A5439" w:rsidP="009D2537">
            <w:pPr>
              <w:pStyle w:val="a3"/>
              <w:ind w:left="0"/>
              <w:jc w:val="center"/>
              <w:rPr>
                <w:rFonts w:ascii="Times New Roman" w:hAnsi="Times New Roman" w:cs="Times New Roman"/>
                <w:sz w:val="24"/>
                <w:szCs w:val="24"/>
              </w:rPr>
            </w:pPr>
          </w:p>
        </w:tc>
        <w:tc>
          <w:tcPr>
            <w:tcW w:w="1102" w:type="pct"/>
            <w:vMerge/>
          </w:tcPr>
          <w:p w:rsidR="008A5439" w:rsidRPr="009D2537" w:rsidRDefault="008A5439" w:rsidP="006511C4">
            <w:pPr>
              <w:pStyle w:val="a3"/>
              <w:ind w:left="0"/>
              <w:rPr>
                <w:rFonts w:ascii="Times New Roman" w:hAnsi="Times New Roman" w:cs="Times New Roman"/>
                <w:sz w:val="24"/>
                <w:szCs w:val="24"/>
              </w:rPr>
            </w:pPr>
          </w:p>
        </w:tc>
        <w:tc>
          <w:tcPr>
            <w:tcW w:w="672" w:type="pct"/>
            <w:vMerge/>
          </w:tcPr>
          <w:p w:rsidR="008A5439" w:rsidRPr="009D2537" w:rsidRDefault="008A5439" w:rsidP="008A5439">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884" w:type="pct"/>
          </w:tcPr>
          <w:p w:rsidR="008A5439" w:rsidRPr="009D2537" w:rsidRDefault="008A5439" w:rsidP="00EF0CA1">
            <w:pPr>
              <w:ind w:right="-57"/>
              <w:jc w:val="center"/>
              <w:rPr>
                <w:rFonts w:ascii="Times New Roman" w:hAnsi="Times New Roman" w:cs="Times New Roman"/>
                <w:sz w:val="24"/>
                <w:szCs w:val="24"/>
              </w:rPr>
            </w:pPr>
            <w:r w:rsidRPr="009D2537">
              <w:rPr>
                <w:rFonts w:ascii="Times New Roman" w:hAnsi="Times New Roman" w:cs="Times New Roman"/>
                <w:sz w:val="24"/>
                <w:szCs w:val="24"/>
              </w:rPr>
              <w:t>Отдел земельных отношений</w:t>
            </w:r>
          </w:p>
        </w:tc>
        <w:tc>
          <w:tcPr>
            <w:tcW w:w="724" w:type="pct"/>
            <w:vMerge/>
          </w:tcPr>
          <w:p w:rsidR="008A5439" w:rsidRPr="009D2537" w:rsidRDefault="008A5439" w:rsidP="00EF0CA1">
            <w:pPr>
              <w:jc w:val="center"/>
              <w:rPr>
                <w:rFonts w:ascii="Times New Roman" w:hAnsi="Times New Roman" w:cs="Times New Roman"/>
                <w:sz w:val="24"/>
                <w:szCs w:val="24"/>
              </w:rPr>
            </w:pPr>
          </w:p>
        </w:tc>
      </w:tr>
      <w:tr w:rsidR="008A5439" w:rsidRPr="009D2537" w:rsidTr="00A51043">
        <w:tc>
          <w:tcPr>
            <w:tcW w:w="276" w:type="pct"/>
            <w:vMerge/>
          </w:tcPr>
          <w:p w:rsidR="008A5439" w:rsidRPr="009D2537" w:rsidRDefault="008A5439" w:rsidP="009D2537">
            <w:pPr>
              <w:pStyle w:val="a3"/>
              <w:ind w:left="0"/>
              <w:jc w:val="center"/>
              <w:rPr>
                <w:rFonts w:ascii="Times New Roman" w:hAnsi="Times New Roman" w:cs="Times New Roman"/>
                <w:sz w:val="24"/>
                <w:szCs w:val="24"/>
              </w:rPr>
            </w:pPr>
          </w:p>
        </w:tc>
        <w:tc>
          <w:tcPr>
            <w:tcW w:w="1102" w:type="pct"/>
            <w:vMerge/>
          </w:tcPr>
          <w:p w:rsidR="008A5439" w:rsidRPr="009D2537" w:rsidRDefault="008A5439" w:rsidP="006511C4">
            <w:pPr>
              <w:pStyle w:val="a3"/>
              <w:ind w:left="0"/>
              <w:rPr>
                <w:rFonts w:ascii="Times New Roman" w:hAnsi="Times New Roman" w:cs="Times New Roman"/>
                <w:sz w:val="24"/>
                <w:szCs w:val="24"/>
              </w:rPr>
            </w:pPr>
          </w:p>
        </w:tc>
        <w:tc>
          <w:tcPr>
            <w:tcW w:w="672" w:type="pct"/>
            <w:vMerge/>
          </w:tcPr>
          <w:p w:rsidR="008A5439" w:rsidRPr="009D2537" w:rsidRDefault="008A5439" w:rsidP="008A5439">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884" w:type="pc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Отдел арендных отношений</w:t>
            </w:r>
          </w:p>
        </w:tc>
        <w:tc>
          <w:tcPr>
            <w:tcW w:w="724" w:type="pct"/>
            <w:vMerge/>
          </w:tcPr>
          <w:p w:rsidR="008A5439" w:rsidRPr="009D2537" w:rsidRDefault="008A5439" w:rsidP="00EF0CA1">
            <w:pPr>
              <w:jc w:val="center"/>
              <w:rPr>
                <w:rFonts w:ascii="Times New Roman" w:hAnsi="Times New Roman" w:cs="Times New Roman"/>
                <w:sz w:val="24"/>
                <w:szCs w:val="24"/>
              </w:rPr>
            </w:pPr>
          </w:p>
        </w:tc>
      </w:tr>
      <w:tr w:rsidR="008A5439" w:rsidRPr="009D2537" w:rsidTr="00A51043">
        <w:tc>
          <w:tcPr>
            <w:tcW w:w="276" w:type="pct"/>
            <w:vMerge/>
          </w:tcPr>
          <w:p w:rsidR="008A5439" w:rsidRPr="009D2537" w:rsidRDefault="008A5439" w:rsidP="009D2537">
            <w:pPr>
              <w:pStyle w:val="a3"/>
              <w:ind w:left="0"/>
              <w:jc w:val="center"/>
              <w:rPr>
                <w:rFonts w:ascii="Times New Roman" w:hAnsi="Times New Roman" w:cs="Times New Roman"/>
                <w:sz w:val="24"/>
                <w:szCs w:val="24"/>
              </w:rPr>
            </w:pPr>
          </w:p>
        </w:tc>
        <w:tc>
          <w:tcPr>
            <w:tcW w:w="1102" w:type="pct"/>
            <w:vMerge/>
          </w:tcPr>
          <w:p w:rsidR="008A5439" w:rsidRPr="009D2537" w:rsidRDefault="008A5439" w:rsidP="006511C4">
            <w:pPr>
              <w:pStyle w:val="a3"/>
              <w:ind w:left="0"/>
              <w:rPr>
                <w:rFonts w:ascii="Times New Roman" w:hAnsi="Times New Roman" w:cs="Times New Roman"/>
                <w:sz w:val="24"/>
                <w:szCs w:val="24"/>
              </w:rPr>
            </w:pPr>
          </w:p>
        </w:tc>
        <w:tc>
          <w:tcPr>
            <w:tcW w:w="672" w:type="pct"/>
            <w:vMerge/>
          </w:tcPr>
          <w:p w:rsidR="008A5439" w:rsidRPr="009D2537" w:rsidRDefault="008A5439" w:rsidP="008A5439">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884" w:type="pct"/>
          </w:tcPr>
          <w:p w:rsidR="008A5439" w:rsidRPr="009D2537" w:rsidRDefault="008A5439" w:rsidP="00EF0CA1">
            <w:pPr>
              <w:ind w:right="-57"/>
              <w:jc w:val="center"/>
              <w:rPr>
                <w:rFonts w:ascii="Times New Roman" w:hAnsi="Times New Roman" w:cs="Times New Roman"/>
                <w:sz w:val="24"/>
                <w:szCs w:val="24"/>
              </w:rPr>
            </w:pPr>
            <w:r w:rsidRPr="009D2537">
              <w:rPr>
                <w:rFonts w:ascii="Times New Roman" w:hAnsi="Times New Roman" w:cs="Times New Roman"/>
                <w:sz w:val="24"/>
                <w:szCs w:val="24"/>
              </w:rPr>
              <w:t>Управление имущественных отношений</w:t>
            </w:r>
          </w:p>
        </w:tc>
        <w:tc>
          <w:tcPr>
            <w:tcW w:w="724" w:type="pct"/>
            <w:vMerge/>
          </w:tcPr>
          <w:p w:rsidR="008A5439" w:rsidRPr="009D2537" w:rsidRDefault="008A5439" w:rsidP="00EF0CA1">
            <w:pPr>
              <w:jc w:val="center"/>
              <w:rPr>
                <w:rFonts w:ascii="Times New Roman" w:hAnsi="Times New Roman" w:cs="Times New Roman"/>
                <w:sz w:val="24"/>
                <w:szCs w:val="24"/>
              </w:rPr>
            </w:pPr>
          </w:p>
        </w:tc>
      </w:tr>
      <w:tr w:rsidR="008A5439" w:rsidRPr="009D2537" w:rsidTr="00A51043">
        <w:tc>
          <w:tcPr>
            <w:tcW w:w="276" w:type="pct"/>
            <w:vMerge/>
          </w:tcPr>
          <w:p w:rsidR="008A5439" w:rsidRPr="009D2537" w:rsidRDefault="008A5439" w:rsidP="009D2537">
            <w:pPr>
              <w:pStyle w:val="a3"/>
              <w:ind w:left="0"/>
              <w:jc w:val="center"/>
              <w:rPr>
                <w:rFonts w:ascii="Times New Roman" w:hAnsi="Times New Roman" w:cs="Times New Roman"/>
                <w:sz w:val="24"/>
                <w:szCs w:val="24"/>
              </w:rPr>
            </w:pPr>
          </w:p>
        </w:tc>
        <w:tc>
          <w:tcPr>
            <w:tcW w:w="1102" w:type="pct"/>
            <w:vMerge/>
          </w:tcPr>
          <w:p w:rsidR="008A5439" w:rsidRPr="009D2537" w:rsidRDefault="008A5439" w:rsidP="006511C4">
            <w:pPr>
              <w:pStyle w:val="a3"/>
              <w:ind w:left="0"/>
              <w:rPr>
                <w:rFonts w:ascii="Times New Roman" w:hAnsi="Times New Roman" w:cs="Times New Roman"/>
                <w:sz w:val="24"/>
                <w:szCs w:val="24"/>
              </w:rPr>
            </w:pPr>
          </w:p>
        </w:tc>
        <w:tc>
          <w:tcPr>
            <w:tcW w:w="672" w:type="pct"/>
            <w:vMerge/>
          </w:tcPr>
          <w:p w:rsidR="008A5439" w:rsidRPr="009D2537" w:rsidRDefault="008A5439" w:rsidP="008A5439">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884" w:type="pct"/>
          </w:tcPr>
          <w:p w:rsidR="008A5439" w:rsidRPr="009D2537" w:rsidRDefault="008A5439" w:rsidP="00EF0CA1">
            <w:pPr>
              <w:ind w:right="-57"/>
              <w:jc w:val="center"/>
              <w:rPr>
                <w:rFonts w:ascii="Times New Roman" w:hAnsi="Times New Roman" w:cs="Times New Roman"/>
                <w:sz w:val="24"/>
                <w:szCs w:val="24"/>
              </w:rPr>
            </w:pPr>
            <w:r w:rsidRPr="009D2537">
              <w:rPr>
                <w:rFonts w:ascii="Times New Roman" w:hAnsi="Times New Roman" w:cs="Times New Roman"/>
                <w:sz w:val="24"/>
                <w:szCs w:val="24"/>
              </w:rPr>
              <w:t>Отдел контроля и распоряжения государственной собственностью</w:t>
            </w:r>
          </w:p>
        </w:tc>
        <w:tc>
          <w:tcPr>
            <w:tcW w:w="724" w:type="pct"/>
            <w:vMerge/>
          </w:tcPr>
          <w:p w:rsidR="008A5439" w:rsidRPr="009D2537" w:rsidRDefault="008A5439" w:rsidP="00EF0CA1">
            <w:pPr>
              <w:jc w:val="center"/>
              <w:rPr>
                <w:rFonts w:ascii="Times New Roman" w:hAnsi="Times New Roman" w:cs="Times New Roman"/>
                <w:sz w:val="24"/>
                <w:szCs w:val="24"/>
              </w:rPr>
            </w:pPr>
          </w:p>
        </w:tc>
      </w:tr>
      <w:tr w:rsidR="008A5439" w:rsidRPr="009D2537" w:rsidTr="00A51043">
        <w:tc>
          <w:tcPr>
            <w:tcW w:w="276" w:type="pct"/>
            <w:vMerge/>
          </w:tcPr>
          <w:p w:rsidR="008A5439" w:rsidRPr="009D2537" w:rsidRDefault="008A5439" w:rsidP="009D2537">
            <w:pPr>
              <w:pStyle w:val="a3"/>
              <w:ind w:left="0"/>
              <w:jc w:val="center"/>
              <w:rPr>
                <w:rFonts w:ascii="Times New Roman" w:hAnsi="Times New Roman" w:cs="Times New Roman"/>
                <w:sz w:val="24"/>
                <w:szCs w:val="24"/>
              </w:rPr>
            </w:pPr>
          </w:p>
        </w:tc>
        <w:tc>
          <w:tcPr>
            <w:tcW w:w="1102" w:type="pct"/>
            <w:vMerge/>
          </w:tcPr>
          <w:p w:rsidR="008A5439" w:rsidRPr="009D2537" w:rsidRDefault="008A5439" w:rsidP="006511C4">
            <w:pPr>
              <w:pStyle w:val="a3"/>
              <w:ind w:left="0"/>
              <w:rPr>
                <w:rFonts w:ascii="Times New Roman" w:hAnsi="Times New Roman" w:cs="Times New Roman"/>
                <w:sz w:val="24"/>
                <w:szCs w:val="24"/>
              </w:rPr>
            </w:pPr>
          </w:p>
        </w:tc>
        <w:tc>
          <w:tcPr>
            <w:tcW w:w="672" w:type="pct"/>
            <w:vMerge/>
          </w:tcPr>
          <w:p w:rsidR="008A5439" w:rsidRPr="009D2537" w:rsidRDefault="008A5439" w:rsidP="008A5439">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884" w:type="pct"/>
          </w:tcPr>
          <w:p w:rsidR="008A5439" w:rsidRPr="009D2537" w:rsidRDefault="008A5439" w:rsidP="00EF0CA1">
            <w:pPr>
              <w:pStyle w:val="Standard"/>
              <w:ind w:right="-57"/>
              <w:jc w:val="center"/>
              <w:rPr>
                <w:sz w:val="24"/>
                <w:szCs w:val="24"/>
                <w:lang w:eastAsia="en-US"/>
              </w:rPr>
            </w:pPr>
            <w:r w:rsidRPr="009D2537">
              <w:rPr>
                <w:sz w:val="24"/>
                <w:szCs w:val="24"/>
                <w:lang w:eastAsia="en-US"/>
              </w:rPr>
              <w:t>Отдел имущественных прав и разграничения государственной собственности</w:t>
            </w:r>
          </w:p>
        </w:tc>
        <w:tc>
          <w:tcPr>
            <w:tcW w:w="724" w:type="pct"/>
            <w:vMerge/>
          </w:tcPr>
          <w:p w:rsidR="008A5439" w:rsidRPr="009D2537" w:rsidRDefault="008A5439" w:rsidP="00EF0CA1">
            <w:pPr>
              <w:jc w:val="center"/>
              <w:rPr>
                <w:rFonts w:ascii="Times New Roman" w:hAnsi="Times New Roman" w:cs="Times New Roman"/>
                <w:sz w:val="24"/>
                <w:szCs w:val="24"/>
              </w:rPr>
            </w:pPr>
          </w:p>
        </w:tc>
      </w:tr>
      <w:tr w:rsidR="008A5439" w:rsidRPr="009D2537" w:rsidTr="00A51043">
        <w:tc>
          <w:tcPr>
            <w:tcW w:w="276" w:type="pct"/>
            <w:vMerge/>
          </w:tcPr>
          <w:p w:rsidR="008A5439" w:rsidRPr="009D2537" w:rsidRDefault="008A5439" w:rsidP="009D2537">
            <w:pPr>
              <w:pStyle w:val="a3"/>
              <w:ind w:left="0"/>
              <w:jc w:val="center"/>
              <w:rPr>
                <w:rFonts w:ascii="Times New Roman" w:hAnsi="Times New Roman" w:cs="Times New Roman"/>
                <w:sz w:val="24"/>
                <w:szCs w:val="24"/>
              </w:rPr>
            </w:pPr>
          </w:p>
        </w:tc>
        <w:tc>
          <w:tcPr>
            <w:tcW w:w="1102" w:type="pct"/>
            <w:vMerge/>
          </w:tcPr>
          <w:p w:rsidR="008A5439" w:rsidRPr="009D2537" w:rsidRDefault="008A5439" w:rsidP="006511C4">
            <w:pPr>
              <w:pStyle w:val="a3"/>
              <w:ind w:left="0"/>
              <w:rPr>
                <w:rFonts w:ascii="Times New Roman" w:hAnsi="Times New Roman" w:cs="Times New Roman"/>
                <w:sz w:val="24"/>
                <w:szCs w:val="24"/>
              </w:rPr>
            </w:pPr>
          </w:p>
        </w:tc>
        <w:tc>
          <w:tcPr>
            <w:tcW w:w="672" w:type="pct"/>
            <w:vMerge/>
          </w:tcPr>
          <w:p w:rsidR="008A5439" w:rsidRPr="009D2537" w:rsidRDefault="008A5439" w:rsidP="008A5439">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884" w:type="pct"/>
          </w:tcPr>
          <w:p w:rsidR="008A5439" w:rsidRPr="009D2537" w:rsidRDefault="008A5439" w:rsidP="00EF0CA1">
            <w:pPr>
              <w:pStyle w:val="Standard"/>
              <w:ind w:right="-57"/>
              <w:jc w:val="center"/>
              <w:rPr>
                <w:sz w:val="24"/>
                <w:szCs w:val="24"/>
                <w:lang w:eastAsia="en-US"/>
              </w:rPr>
            </w:pPr>
            <w:r w:rsidRPr="009D2537">
              <w:rPr>
                <w:sz w:val="24"/>
                <w:szCs w:val="24"/>
                <w:lang w:eastAsia="en-US"/>
              </w:rPr>
              <w:t xml:space="preserve">Отдел реестра </w:t>
            </w:r>
            <w:r w:rsidRPr="009D2537">
              <w:rPr>
                <w:sz w:val="24"/>
                <w:szCs w:val="24"/>
                <w:lang w:eastAsia="en-US"/>
              </w:rPr>
              <w:lastRenderedPageBreak/>
              <w:t>государственной собственности</w:t>
            </w:r>
          </w:p>
        </w:tc>
        <w:tc>
          <w:tcPr>
            <w:tcW w:w="724" w:type="pct"/>
            <w:vMerge/>
          </w:tcPr>
          <w:p w:rsidR="008A5439" w:rsidRPr="009D2537" w:rsidRDefault="008A5439" w:rsidP="00EF0CA1">
            <w:pPr>
              <w:jc w:val="center"/>
              <w:rPr>
                <w:rFonts w:ascii="Times New Roman" w:hAnsi="Times New Roman" w:cs="Times New Roman"/>
                <w:sz w:val="24"/>
                <w:szCs w:val="24"/>
              </w:rPr>
            </w:pPr>
          </w:p>
        </w:tc>
      </w:tr>
      <w:tr w:rsidR="008A5439" w:rsidRPr="009D2537" w:rsidTr="00A51043">
        <w:tc>
          <w:tcPr>
            <w:tcW w:w="276" w:type="pct"/>
            <w:vMerge/>
          </w:tcPr>
          <w:p w:rsidR="008A5439" w:rsidRPr="009D2537" w:rsidRDefault="008A5439" w:rsidP="009D2537">
            <w:pPr>
              <w:pStyle w:val="a3"/>
              <w:ind w:left="0"/>
              <w:jc w:val="center"/>
              <w:rPr>
                <w:rFonts w:ascii="Times New Roman" w:hAnsi="Times New Roman" w:cs="Times New Roman"/>
                <w:sz w:val="24"/>
                <w:szCs w:val="24"/>
              </w:rPr>
            </w:pPr>
          </w:p>
        </w:tc>
        <w:tc>
          <w:tcPr>
            <w:tcW w:w="1102" w:type="pct"/>
            <w:vMerge/>
          </w:tcPr>
          <w:p w:rsidR="008A5439" w:rsidRPr="009D2537" w:rsidRDefault="008A5439" w:rsidP="006511C4">
            <w:pPr>
              <w:pStyle w:val="a3"/>
              <w:ind w:left="0"/>
              <w:rPr>
                <w:rFonts w:ascii="Times New Roman" w:hAnsi="Times New Roman" w:cs="Times New Roman"/>
                <w:sz w:val="24"/>
                <w:szCs w:val="24"/>
              </w:rPr>
            </w:pPr>
          </w:p>
        </w:tc>
        <w:tc>
          <w:tcPr>
            <w:tcW w:w="672" w:type="pct"/>
            <w:vMerge/>
          </w:tcPr>
          <w:p w:rsidR="008A5439" w:rsidRPr="009D2537" w:rsidRDefault="008A5439" w:rsidP="008A5439">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884" w:type="pct"/>
          </w:tcPr>
          <w:p w:rsidR="008A5439" w:rsidRPr="009D2537" w:rsidRDefault="008A5439" w:rsidP="00EF0CA1">
            <w:pPr>
              <w:pStyle w:val="Standard"/>
              <w:ind w:right="-57"/>
              <w:jc w:val="center"/>
              <w:rPr>
                <w:sz w:val="24"/>
                <w:szCs w:val="24"/>
                <w:lang w:eastAsia="en-US"/>
              </w:rPr>
            </w:pPr>
            <w:r w:rsidRPr="009D2537">
              <w:rPr>
                <w:sz w:val="24"/>
                <w:szCs w:val="24"/>
                <w:lang w:eastAsia="en-US"/>
              </w:rPr>
              <w:t>Управление правового и организационного обеспечения</w:t>
            </w:r>
          </w:p>
        </w:tc>
        <w:tc>
          <w:tcPr>
            <w:tcW w:w="724" w:type="pct"/>
            <w:vMerge/>
          </w:tcPr>
          <w:p w:rsidR="008A5439" w:rsidRPr="009D2537" w:rsidRDefault="008A5439" w:rsidP="00EF0CA1">
            <w:pPr>
              <w:jc w:val="center"/>
              <w:rPr>
                <w:rFonts w:ascii="Times New Roman" w:hAnsi="Times New Roman" w:cs="Times New Roman"/>
                <w:sz w:val="24"/>
                <w:szCs w:val="24"/>
              </w:rPr>
            </w:pPr>
          </w:p>
        </w:tc>
      </w:tr>
      <w:tr w:rsidR="008A5439" w:rsidRPr="009D2537" w:rsidTr="00A51043">
        <w:tc>
          <w:tcPr>
            <w:tcW w:w="276" w:type="pct"/>
            <w:vMerge/>
          </w:tcPr>
          <w:p w:rsidR="008A5439" w:rsidRPr="009D2537" w:rsidRDefault="008A5439" w:rsidP="009D2537">
            <w:pPr>
              <w:pStyle w:val="a3"/>
              <w:ind w:left="0"/>
              <w:jc w:val="center"/>
              <w:rPr>
                <w:rFonts w:ascii="Times New Roman" w:hAnsi="Times New Roman" w:cs="Times New Roman"/>
                <w:sz w:val="24"/>
                <w:szCs w:val="24"/>
              </w:rPr>
            </w:pPr>
          </w:p>
        </w:tc>
        <w:tc>
          <w:tcPr>
            <w:tcW w:w="1102" w:type="pct"/>
            <w:vMerge/>
          </w:tcPr>
          <w:p w:rsidR="008A5439" w:rsidRPr="009D2537" w:rsidRDefault="008A5439" w:rsidP="006511C4">
            <w:pPr>
              <w:pStyle w:val="a3"/>
              <w:ind w:left="0"/>
              <w:rPr>
                <w:rFonts w:ascii="Times New Roman" w:hAnsi="Times New Roman" w:cs="Times New Roman"/>
                <w:sz w:val="24"/>
                <w:szCs w:val="24"/>
              </w:rPr>
            </w:pPr>
          </w:p>
        </w:tc>
        <w:tc>
          <w:tcPr>
            <w:tcW w:w="672" w:type="pct"/>
            <w:vMerge/>
          </w:tcPr>
          <w:p w:rsidR="008A5439" w:rsidRPr="009D2537" w:rsidRDefault="008A5439" w:rsidP="008A5439">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884" w:type="pct"/>
          </w:tcPr>
          <w:p w:rsidR="008A5439" w:rsidRPr="009D2537" w:rsidRDefault="008A5439" w:rsidP="00EF0CA1">
            <w:pPr>
              <w:ind w:right="-57"/>
              <w:jc w:val="center"/>
              <w:rPr>
                <w:rFonts w:ascii="Times New Roman" w:hAnsi="Times New Roman" w:cs="Times New Roman"/>
                <w:sz w:val="24"/>
                <w:szCs w:val="24"/>
              </w:rPr>
            </w:pPr>
            <w:r w:rsidRPr="009D2537">
              <w:rPr>
                <w:rFonts w:ascii="Times New Roman" w:hAnsi="Times New Roman" w:cs="Times New Roman"/>
                <w:sz w:val="24"/>
                <w:szCs w:val="24"/>
              </w:rPr>
              <w:t>Отдел правового обеспечения и кадров</w:t>
            </w:r>
          </w:p>
        </w:tc>
        <w:tc>
          <w:tcPr>
            <w:tcW w:w="724" w:type="pct"/>
            <w:vMerge/>
          </w:tcPr>
          <w:p w:rsidR="008A5439" w:rsidRPr="009D2537" w:rsidRDefault="008A5439" w:rsidP="00EF0CA1">
            <w:pPr>
              <w:jc w:val="center"/>
              <w:rPr>
                <w:rFonts w:ascii="Times New Roman" w:hAnsi="Times New Roman" w:cs="Times New Roman"/>
                <w:sz w:val="24"/>
                <w:szCs w:val="24"/>
              </w:rPr>
            </w:pPr>
          </w:p>
        </w:tc>
      </w:tr>
      <w:tr w:rsidR="00A51043" w:rsidRPr="009D2537" w:rsidTr="00A51043">
        <w:tc>
          <w:tcPr>
            <w:tcW w:w="276" w:type="pct"/>
            <w:vMerge w:val="restart"/>
          </w:tcPr>
          <w:p w:rsidR="00A51043" w:rsidRPr="009D2537" w:rsidRDefault="00A51043" w:rsidP="009D2537">
            <w:pPr>
              <w:tabs>
                <w:tab w:val="center" w:pos="4677"/>
              </w:tabs>
              <w:jc w:val="center"/>
              <w:rPr>
                <w:rFonts w:ascii="Times New Roman" w:hAnsi="Times New Roman" w:cs="Times New Roman"/>
                <w:sz w:val="24"/>
                <w:szCs w:val="24"/>
              </w:rPr>
            </w:pPr>
            <w:r>
              <w:rPr>
                <w:rFonts w:ascii="Times New Roman" w:hAnsi="Times New Roman" w:cs="Times New Roman"/>
                <w:sz w:val="24"/>
                <w:szCs w:val="24"/>
              </w:rPr>
              <w:t>5</w:t>
            </w:r>
          </w:p>
        </w:tc>
        <w:tc>
          <w:tcPr>
            <w:tcW w:w="1102" w:type="pct"/>
            <w:vMerge w:val="restart"/>
          </w:tcPr>
          <w:p w:rsidR="00A51043" w:rsidRPr="009D2537" w:rsidRDefault="00A51043" w:rsidP="006511C4">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Министерство жилищно-коммунального хозяйства, энергетики, цифровизации и связи Забайкальского края</w:t>
            </w:r>
          </w:p>
        </w:tc>
        <w:tc>
          <w:tcPr>
            <w:tcW w:w="672" w:type="pct"/>
            <w:vMerge w:val="restart"/>
          </w:tcPr>
          <w:p w:rsidR="00A51043" w:rsidRPr="009D2537" w:rsidRDefault="00A51043" w:rsidP="006511C4">
            <w:pPr>
              <w:jc w:val="center"/>
              <w:rPr>
                <w:rFonts w:ascii="Times New Roman" w:hAnsi="Times New Roman" w:cs="Times New Roman"/>
                <w:sz w:val="24"/>
                <w:szCs w:val="24"/>
              </w:rPr>
            </w:pPr>
          </w:p>
        </w:tc>
        <w:tc>
          <w:tcPr>
            <w:tcW w:w="671" w:type="pct"/>
            <w:vMerge w:val="restart"/>
          </w:tcPr>
          <w:p w:rsidR="00A51043" w:rsidRPr="009D2537" w:rsidRDefault="00A51043" w:rsidP="00EF0CA1">
            <w:pPr>
              <w:jc w:val="center"/>
              <w:rPr>
                <w:rFonts w:ascii="Times New Roman" w:hAnsi="Times New Roman" w:cs="Times New Roman"/>
                <w:sz w:val="24"/>
                <w:szCs w:val="24"/>
              </w:rPr>
            </w:pPr>
          </w:p>
        </w:tc>
        <w:tc>
          <w:tcPr>
            <w:tcW w:w="671" w:type="pct"/>
            <w:vMerge w:val="restart"/>
          </w:tcPr>
          <w:p w:rsidR="00A51043" w:rsidRPr="009D2537" w:rsidRDefault="00A51043" w:rsidP="00EF0CA1">
            <w:pPr>
              <w:jc w:val="center"/>
              <w:rPr>
                <w:rFonts w:ascii="Times New Roman" w:hAnsi="Times New Roman" w:cs="Times New Roman"/>
                <w:sz w:val="24"/>
                <w:szCs w:val="24"/>
              </w:rPr>
            </w:pPr>
          </w:p>
        </w:tc>
        <w:tc>
          <w:tcPr>
            <w:tcW w:w="884" w:type="pct"/>
          </w:tcPr>
          <w:p w:rsidR="00A51043" w:rsidRPr="009D2537" w:rsidRDefault="00A51043" w:rsidP="00EF0CA1">
            <w:pPr>
              <w:jc w:val="center"/>
              <w:rPr>
                <w:rFonts w:ascii="Times New Roman" w:hAnsi="Times New Roman" w:cs="Times New Roman"/>
                <w:sz w:val="24"/>
                <w:szCs w:val="24"/>
              </w:rPr>
            </w:pPr>
            <w:r>
              <w:rPr>
                <w:rFonts w:ascii="Times New Roman" w:hAnsi="Times New Roman" w:cs="Times New Roman"/>
                <w:sz w:val="24"/>
                <w:szCs w:val="24"/>
              </w:rPr>
              <w:t>Отдел политики энергосбережения, топливо- и газоснабжения</w:t>
            </w:r>
          </w:p>
        </w:tc>
        <w:tc>
          <w:tcPr>
            <w:tcW w:w="724" w:type="pct"/>
            <w:vMerge w:val="restart"/>
          </w:tcPr>
          <w:p w:rsidR="00A51043" w:rsidRDefault="00A51043" w:rsidP="00EF0CA1">
            <w:pPr>
              <w:jc w:val="center"/>
            </w:pPr>
            <w:r w:rsidRPr="00E55BBD">
              <w:rPr>
                <w:rFonts w:ascii="Times New Roman" w:hAnsi="Times New Roman" w:cs="Times New Roman"/>
                <w:sz w:val="24"/>
                <w:szCs w:val="24"/>
              </w:rPr>
              <w:t>Приказ от 21 января 2020 года № 3 о.д.</w:t>
            </w:r>
          </w:p>
        </w:tc>
      </w:tr>
      <w:tr w:rsidR="00A51043" w:rsidRPr="009D2537" w:rsidTr="00A51043">
        <w:tc>
          <w:tcPr>
            <w:tcW w:w="276" w:type="pct"/>
            <w:vMerge/>
          </w:tcPr>
          <w:p w:rsidR="00A51043" w:rsidRPr="009D2537" w:rsidRDefault="00A51043" w:rsidP="009D2537">
            <w:pPr>
              <w:tabs>
                <w:tab w:val="center" w:pos="4677"/>
              </w:tabs>
              <w:jc w:val="center"/>
              <w:rPr>
                <w:rFonts w:ascii="Times New Roman" w:hAnsi="Times New Roman" w:cs="Times New Roman"/>
                <w:sz w:val="24"/>
                <w:szCs w:val="24"/>
              </w:rPr>
            </w:pPr>
          </w:p>
        </w:tc>
        <w:tc>
          <w:tcPr>
            <w:tcW w:w="1102" w:type="pct"/>
            <w:vMerge/>
          </w:tcPr>
          <w:p w:rsidR="00A51043" w:rsidRPr="009D2537" w:rsidRDefault="00A51043" w:rsidP="006511C4">
            <w:pPr>
              <w:tabs>
                <w:tab w:val="center" w:pos="4677"/>
              </w:tabs>
              <w:rPr>
                <w:rFonts w:ascii="Times New Roman" w:hAnsi="Times New Roman" w:cs="Times New Roman"/>
                <w:sz w:val="24"/>
                <w:szCs w:val="24"/>
              </w:rPr>
            </w:pPr>
          </w:p>
        </w:tc>
        <w:tc>
          <w:tcPr>
            <w:tcW w:w="672" w:type="pct"/>
            <w:vMerge/>
          </w:tcPr>
          <w:p w:rsidR="00A51043" w:rsidRDefault="00A51043" w:rsidP="006511C4">
            <w:pPr>
              <w:jc w:val="center"/>
              <w:rPr>
                <w:rFonts w:ascii="Times New Roman" w:hAnsi="Times New Roman" w:cs="Times New Roman"/>
                <w:sz w:val="24"/>
                <w:szCs w:val="24"/>
              </w:rPr>
            </w:pPr>
          </w:p>
        </w:tc>
        <w:tc>
          <w:tcPr>
            <w:tcW w:w="671" w:type="pct"/>
            <w:vMerge/>
          </w:tcPr>
          <w:p w:rsidR="00A51043" w:rsidRDefault="00A51043" w:rsidP="00EF0CA1">
            <w:pPr>
              <w:jc w:val="center"/>
              <w:rPr>
                <w:rFonts w:ascii="Times New Roman" w:hAnsi="Times New Roman" w:cs="Times New Roman"/>
                <w:sz w:val="24"/>
                <w:szCs w:val="24"/>
              </w:rPr>
            </w:pPr>
          </w:p>
        </w:tc>
        <w:tc>
          <w:tcPr>
            <w:tcW w:w="671" w:type="pct"/>
            <w:vMerge/>
          </w:tcPr>
          <w:p w:rsidR="00A51043" w:rsidRDefault="00A51043" w:rsidP="00EF0CA1">
            <w:pPr>
              <w:jc w:val="center"/>
              <w:rPr>
                <w:rFonts w:ascii="Times New Roman" w:hAnsi="Times New Roman" w:cs="Times New Roman"/>
                <w:sz w:val="24"/>
                <w:szCs w:val="24"/>
              </w:rPr>
            </w:pPr>
          </w:p>
        </w:tc>
        <w:tc>
          <w:tcPr>
            <w:tcW w:w="884" w:type="pct"/>
          </w:tcPr>
          <w:p w:rsidR="00A51043" w:rsidRPr="009D2537" w:rsidRDefault="00A51043" w:rsidP="00EF0CA1">
            <w:pPr>
              <w:jc w:val="center"/>
              <w:rPr>
                <w:rFonts w:ascii="Times New Roman" w:hAnsi="Times New Roman" w:cs="Times New Roman"/>
                <w:sz w:val="24"/>
                <w:szCs w:val="24"/>
              </w:rPr>
            </w:pPr>
            <w:r>
              <w:rPr>
                <w:rFonts w:ascii="Times New Roman" w:hAnsi="Times New Roman" w:cs="Times New Roman"/>
                <w:sz w:val="24"/>
                <w:szCs w:val="24"/>
              </w:rPr>
              <w:t>Отдел экономического анализа ЖКХ</w:t>
            </w:r>
          </w:p>
        </w:tc>
        <w:tc>
          <w:tcPr>
            <w:tcW w:w="724" w:type="pct"/>
            <w:vMerge/>
          </w:tcPr>
          <w:p w:rsidR="00A51043" w:rsidRDefault="00A51043" w:rsidP="00EF0CA1">
            <w:pPr>
              <w:jc w:val="center"/>
            </w:pPr>
          </w:p>
        </w:tc>
      </w:tr>
      <w:tr w:rsidR="00A51043" w:rsidRPr="009D2537" w:rsidTr="00A51043">
        <w:tc>
          <w:tcPr>
            <w:tcW w:w="276" w:type="pct"/>
            <w:vMerge/>
          </w:tcPr>
          <w:p w:rsidR="00A51043" w:rsidRPr="009D2537" w:rsidRDefault="00A51043" w:rsidP="009D2537">
            <w:pPr>
              <w:tabs>
                <w:tab w:val="center" w:pos="4677"/>
              </w:tabs>
              <w:jc w:val="center"/>
              <w:rPr>
                <w:rFonts w:ascii="Times New Roman" w:hAnsi="Times New Roman" w:cs="Times New Roman"/>
                <w:sz w:val="24"/>
                <w:szCs w:val="24"/>
              </w:rPr>
            </w:pPr>
          </w:p>
        </w:tc>
        <w:tc>
          <w:tcPr>
            <w:tcW w:w="1102" w:type="pct"/>
            <w:vMerge/>
          </w:tcPr>
          <w:p w:rsidR="00A51043" w:rsidRPr="009D2537" w:rsidRDefault="00A51043" w:rsidP="006511C4">
            <w:pPr>
              <w:tabs>
                <w:tab w:val="center" w:pos="4677"/>
              </w:tabs>
              <w:rPr>
                <w:rFonts w:ascii="Times New Roman" w:hAnsi="Times New Roman" w:cs="Times New Roman"/>
                <w:sz w:val="24"/>
                <w:szCs w:val="24"/>
              </w:rPr>
            </w:pPr>
          </w:p>
        </w:tc>
        <w:tc>
          <w:tcPr>
            <w:tcW w:w="672" w:type="pct"/>
            <w:vMerge/>
          </w:tcPr>
          <w:p w:rsidR="00A51043" w:rsidRDefault="00A51043" w:rsidP="006511C4">
            <w:pPr>
              <w:jc w:val="center"/>
              <w:rPr>
                <w:rFonts w:ascii="Times New Roman" w:hAnsi="Times New Roman" w:cs="Times New Roman"/>
                <w:sz w:val="24"/>
                <w:szCs w:val="24"/>
              </w:rPr>
            </w:pPr>
          </w:p>
        </w:tc>
        <w:tc>
          <w:tcPr>
            <w:tcW w:w="671" w:type="pct"/>
            <w:vMerge/>
          </w:tcPr>
          <w:p w:rsidR="00A51043" w:rsidRDefault="00A51043" w:rsidP="00EF0CA1">
            <w:pPr>
              <w:jc w:val="center"/>
              <w:rPr>
                <w:rFonts w:ascii="Times New Roman" w:hAnsi="Times New Roman" w:cs="Times New Roman"/>
                <w:sz w:val="24"/>
                <w:szCs w:val="24"/>
              </w:rPr>
            </w:pPr>
          </w:p>
        </w:tc>
        <w:tc>
          <w:tcPr>
            <w:tcW w:w="671" w:type="pct"/>
            <w:vMerge/>
          </w:tcPr>
          <w:p w:rsidR="00A51043" w:rsidRDefault="00A51043" w:rsidP="00EF0CA1">
            <w:pPr>
              <w:jc w:val="center"/>
              <w:rPr>
                <w:rFonts w:ascii="Times New Roman" w:hAnsi="Times New Roman" w:cs="Times New Roman"/>
                <w:sz w:val="24"/>
                <w:szCs w:val="24"/>
              </w:rPr>
            </w:pPr>
          </w:p>
        </w:tc>
        <w:tc>
          <w:tcPr>
            <w:tcW w:w="884" w:type="pct"/>
          </w:tcPr>
          <w:p w:rsidR="00A51043" w:rsidRPr="009D2537" w:rsidRDefault="00A51043" w:rsidP="00EF0CA1">
            <w:pPr>
              <w:jc w:val="center"/>
              <w:rPr>
                <w:rFonts w:ascii="Times New Roman" w:hAnsi="Times New Roman" w:cs="Times New Roman"/>
                <w:sz w:val="24"/>
                <w:szCs w:val="24"/>
              </w:rPr>
            </w:pPr>
            <w:r>
              <w:rPr>
                <w:rFonts w:ascii="Times New Roman" w:hAnsi="Times New Roman" w:cs="Times New Roman"/>
                <w:sz w:val="24"/>
                <w:szCs w:val="24"/>
              </w:rPr>
              <w:t>Отдел по реализации приоритетного проекта «Городская среда»</w:t>
            </w:r>
          </w:p>
        </w:tc>
        <w:tc>
          <w:tcPr>
            <w:tcW w:w="724" w:type="pct"/>
            <w:vMerge/>
          </w:tcPr>
          <w:p w:rsidR="00A51043" w:rsidRDefault="00A51043" w:rsidP="00EF0CA1">
            <w:pPr>
              <w:jc w:val="center"/>
            </w:pPr>
          </w:p>
        </w:tc>
      </w:tr>
      <w:tr w:rsidR="008A5439" w:rsidRPr="009D2537" w:rsidTr="005D33CA">
        <w:tc>
          <w:tcPr>
            <w:tcW w:w="276" w:type="pct"/>
          </w:tcPr>
          <w:p w:rsidR="008A5439" w:rsidRPr="009D2537" w:rsidRDefault="00A51043" w:rsidP="009D2537">
            <w:pPr>
              <w:tabs>
                <w:tab w:val="center" w:pos="4677"/>
              </w:tabs>
              <w:jc w:val="center"/>
              <w:rPr>
                <w:rFonts w:ascii="Times New Roman" w:hAnsi="Times New Roman" w:cs="Times New Roman"/>
                <w:sz w:val="24"/>
                <w:szCs w:val="24"/>
              </w:rPr>
            </w:pPr>
            <w:r>
              <w:rPr>
                <w:rFonts w:ascii="Times New Roman" w:hAnsi="Times New Roman" w:cs="Times New Roman"/>
                <w:sz w:val="24"/>
                <w:szCs w:val="24"/>
              </w:rPr>
              <w:t>6</w:t>
            </w:r>
          </w:p>
        </w:tc>
        <w:tc>
          <w:tcPr>
            <w:tcW w:w="1102" w:type="pct"/>
          </w:tcPr>
          <w:p w:rsidR="008A5439" w:rsidRPr="009D2537" w:rsidRDefault="008A5439" w:rsidP="006511C4">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Министерство здравоохранения Забайкальского края</w:t>
            </w:r>
          </w:p>
        </w:tc>
        <w:tc>
          <w:tcPr>
            <w:tcW w:w="672" w:type="pct"/>
          </w:tcPr>
          <w:p w:rsidR="008A5439" w:rsidRPr="009D2537" w:rsidRDefault="008A5439" w:rsidP="0073478A">
            <w:pPr>
              <w:jc w:val="center"/>
              <w:rPr>
                <w:rFonts w:ascii="Times New Roman" w:hAnsi="Times New Roman" w:cs="Times New Roman"/>
                <w:sz w:val="24"/>
                <w:szCs w:val="24"/>
              </w:rPr>
            </w:pPr>
            <w:r w:rsidRPr="009D2537">
              <w:rPr>
                <w:rFonts w:ascii="Times New Roman" w:hAnsi="Times New Roman" w:cs="Times New Roman"/>
                <w:sz w:val="24"/>
                <w:szCs w:val="24"/>
              </w:rPr>
              <w:t xml:space="preserve">Краснояров </w:t>
            </w:r>
            <w:r w:rsidR="0073478A">
              <w:rPr>
                <w:rFonts w:ascii="Times New Roman" w:hAnsi="Times New Roman" w:cs="Times New Roman"/>
                <w:sz w:val="24"/>
                <w:szCs w:val="24"/>
              </w:rPr>
              <w:t>А.А.</w:t>
            </w:r>
          </w:p>
        </w:tc>
        <w:tc>
          <w:tcPr>
            <w:tcW w:w="671" w:type="pct"/>
            <w:shd w:val="clear" w:color="auto" w:fill="auto"/>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Первый заместитель министра</w:t>
            </w:r>
          </w:p>
        </w:tc>
        <w:tc>
          <w:tcPr>
            <w:tcW w:w="671" w:type="pct"/>
            <w:shd w:val="clear" w:color="auto" w:fill="auto"/>
          </w:tcPr>
          <w:p w:rsidR="008A5439" w:rsidRPr="005D33CA" w:rsidRDefault="008A5439" w:rsidP="00EF0CA1">
            <w:pPr>
              <w:jc w:val="center"/>
              <w:rPr>
                <w:rFonts w:ascii="Times New Roman" w:hAnsi="Times New Roman" w:cs="Times New Roman"/>
                <w:sz w:val="24"/>
                <w:szCs w:val="24"/>
              </w:rPr>
            </w:pPr>
            <w:r w:rsidRPr="005D33CA">
              <w:rPr>
                <w:rFonts w:ascii="Times New Roman" w:hAnsi="Times New Roman" w:cs="Times New Roman"/>
                <w:sz w:val="24"/>
                <w:szCs w:val="24"/>
              </w:rPr>
              <w:t>Дол</w:t>
            </w:r>
            <w:r w:rsidR="00672029" w:rsidRPr="005D33CA">
              <w:rPr>
                <w:rFonts w:ascii="Times New Roman" w:hAnsi="Times New Roman" w:cs="Times New Roman"/>
                <w:sz w:val="24"/>
                <w:szCs w:val="24"/>
              </w:rPr>
              <w:t>жностной регламент,</w:t>
            </w:r>
          </w:p>
          <w:p w:rsidR="005D33CA" w:rsidRPr="005D33CA" w:rsidRDefault="005D33CA" w:rsidP="005A4C7D">
            <w:pPr>
              <w:jc w:val="center"/>
              <w:rPr>
                <w:rFonts w:ascii="Times New Roman" w:hAnsi="Times New Roman" w:cs="Times New Roman"/>
                <w:sz w:val="24"/>
                <w:szCs w:val="24"/>
              </w:rPr>
            </w:pPr>
            <w:proofErr w:type="gramStart"/>
            <w:r w:rsidRPr="005D33CA">
              <w:rPr>
                <w:rFonts w:ascii="Times New Roman" w:hAnsi="Times New Roman" w:cs="Times New Roman"/>
                <w:sz w:val="24"/>
                <w:szCs w:val="24"/>
              </w:rPr>
              <w:t>утвержденный</w:t>
            </w:r>
            <w:proofErr w:type="gramEnd"/>
            <w:r w:rsidRPr="005D33CA">
              <w:rPr>
                <w:rFonts w:ascii="Times New Roman" w:hAnsi="Times New Roman" w:cs="Times New Roman"/>
                <w:sz w:val="24"/>
                <w:szCs w:val="24"/>
              </w:rPr>
              <w:t xml:space="preserve"> </w:t>
            </w:r>
            <w:r w:rsidR="005A4C7D">
              <w:rPr>
                <w:rFonts w:ascii="Times New Roman" w:hAnsi="Times New Roman" w:cs="Times New Roman"/>
                <w:sz w:val="24"/>
                <w:szCs w:val="24"/>
              </w:rPr>
              <w:t xml:space="preserve">03.02.2020 </w:t>
            </w:r>
            <w:r w:rsidRPr="005D33CA">
              <w:rPr>
                <w:rFonts w:ascii="Times New Roman" w:hAnsi="Times New Roman" w:cs="Times New Roman"/>
                <w:sz w:val="24"/>
                <w:szCs w:val="24"/>
              </w:rPr>
              <w:t>года</w:t>
            </w:r>
          </w:p>
        </w:tc>
        <w:tc>
          <w:tcPr>
            <w:tcW w:w="884" w:type="pct"/>
          </w:tcPr>
          <w:p w:rsidR="008A5439" w:rsidRPr="005D33CA" w:rsidRDefault="008A5439" w:rsidP="00EF0CA1">
            <w:pPr>
              <w:jc w:val="center"/>
              <w:rPr>
                <w:rFonts w:ascii="Times New Roman" w:hAnsi="Times New Roman" w:cs="Times New Roman"/>
                <w:sz w:val="24"/>
                <w:szCs w:val="24"/>
              </w:rPr>
            </w:pPr>
            <w:r w:rsidRPr="005D33CA">
              <w:rPr>
                <w:rFonts w:ascii="Times New Roman" w:hAnsi="Times New Roman" w:cs="Times New Roman"/>
                <w:sz w:val="24"/>
                <w:szCs w:val="24"/>
              </w:rPr>
              <w:t>Отдел стратегического развития и планирования</w:t>
            </w:r>
          </w:p>
        </w:tc>
        <w:tc>
          <w:tcPr>
            <w:tcW w:w="724" w:type="pct"/>
            <w:shd w:val="clear" w:color="auto" w:fill="auto"/>
          </w:tcPr>
          <w:p w:rsidR="005D33CA" w:rsidRPr="005D33CA" w:rsidRDefault="005D33CA" w:rsidP="005D33CA">
            <w:pPr>
              <w:jc w:val="center"/>
              <w:rPr>
                <w:rFonts w:ascii="Times New Roman" w:hAnsi="Times New Roman" w:cs="Times New Roman"/>
                <w:sz w:val="24"/>
                <w:szCs w:val="24"/>
              </w:rPr>
            </w:pPr>
            <w:r w:rsidRPr="005D33CA">
              <w:rPr>
                <w:rFonts w:ascii="Times New Roman" w:hAnsi="Times New Roman" w:cs="Times New Roman"/>
                <w:sz w:val="24"/>
                <w:szCs w:val="24"/>
              </w:rPr>
              <w:t>Должностной регламент начальника отдела,</w:t>
            </w:r>
          </w:p>
          <w:p w:rsidR="008A5439" w:rsidRPr="005D33CA" w:rsidRDefault="005D33CA" w:rsidP="005D33CA">
            <w:pPr>
              <w:jc w:val="center"/>
              <w:rPr>
                <w:rFonts w:ascii="Times New Roman" w:hAnsi="Times New Roman" w:cs="Times New Roman"/>
                <w:sz w:val="24"/>
                <w:szCs w:val="24"/>
              </w:rPr>
            </w:pPr>
            <w:proofErr w:type="gramStart"/>
            <w:r w:rsidRPr="005D33CA">
              <w:rPr>
                <w:rFonts w:ascii="Times New Roman" w:hAnsi="Times New Roman" w:cs="Times New Roman"/>
                <w:sz w:val="24"/>
                <w:szCs w:val="24"/>
              </w:rPr>
              <w:t>утвержденный</w:t>
            </w:r>
            <w:proofErr w:type="gramEnd"/>
            <w:r w:rsidRPr="005D33CA">
              <w:rPr>
                <w:rFonts w:ascii="Times New Roman" w:hAnsi="Times New Roman" w:cs="Times New Roman"/>
                <w:sz w:val="24"/>
                <w:szCs w:val="24"/>
              </w:rPr>
              <w:t xml:space="preserve"> </w:t>
            </w:r>
            <w:r w:rsidRPr="005D33CA">
              <w:rPr>
                <w:rFonts w:ascii="Times New Roman" w:hAnsi="Times New Roman" w:cs="Times New Roman"/>
                <w:sz w:val="24"/>
                <w:szCs w:val="24"/>
              </w:rPr>
              <w:br/>
              <w:t>3 февраля 2020 года</w:t>
            </w:r>
          </w:p>
        </w:tc>
      </w:tr>
      <w:tr w:rsidR="00DE3BBA" w:rsidRPr="009D2537" w:rsidTr="00A51043">
        <w:tc>
          <w:tcPr>
            <w:tcW w:w="276" w:type="pct"/>
          </w:tcPr>
          <w:p w:rsidR="00DE3BBA" w:rsidRPr="009D2537" w:rsidRDefault="00A51043" w:rsidP="009D2537">
            <w:pPr>
              <w:tabs>
                <w:tab w:val="center" w:pos="4677"/>
              </w:tabs>
              <w:jc w:val="center"/>
              <w:rPr>
                <w:rFonts w:ascii="Times New Roman" w:hAnsi="Times New Roman" w:cs="Times New Roman"/>
                <w:sz w:val="24"/>
                <w:szCs w:val="24"/>
              </w:rPr>
            </w:pPr>
            <w:r>
              <w:rPr>
                <w:rFonts w:ascii="Times New Roman" w:hAnsi="Times New Roman" w:cs="Times New Roman"/>
                <w:sz w:val="24"/>
                <w:szCs w:val="24"/>
              </w:rPr>
              <w:t>7</w:t>
            </w:r>
          </w:p>
        </w:tc>
        <w:tc>
          <w:tcPr>
            <w:tcW w:w="1102" w:type="pct"/>
          </w:tcPr>
          <w:p w:rsidR="00DE3BBA" w:rsidRPr="009D2537" w:rsidRDefault="00DE3BBA" w:rsidP="006511C4">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Министерство инвестиционного развития Забайкальского края</w:t>
            </w:r>
          </w:p>
        </w:tc>
        <w:tc>
          <w:tcPr>
            <w:tcW w:w="672" w:type="pct"/>
          </w:tcPr>
          <w:p w:rsidR="00DE3BBA" w:rsidRPr="009D2537" w:rsidRDefault="00DE3BBA" w:rsidP="009D2537">
            <w:pPr>
              <w:jc w:val="both"/>
              <w:rPr>
                <w:rFonts w:ascii="Times New Roman" w:hAnsi="Times New Roman" w:cs="Times New Roman"/>
                <w:sz w:val="24"/>
                <w:szCs w:val="24"/>
              </w:rPr>
            </w:pPr>
            <w:r w:rsidRPr="009D2537">
              <w:rPr>
                <w:rFonts w:ascii="Times New Roman" w:hAnsi="Times New Roman" w:cs="Times New Roman"/>
                <w:sz w:val="24"/>
                <w:szCs w:val="24"/>
              </w:rPr>
              <w:t>Маргазова Н.В.</w:t>
            </w:r>
          </w:p>
        </w:tc>
        <w:tc>
          <w:tcPr>
            <w:tcW w:w="671" w:type="pct"/>
          </w:tcPr>
          <w:p w:rsidR="00DE3BBA" w:rsidRPr="009D2537" w:rsidRDefault="00DE3BBA" w:rsidP="00EF0CA1">
            <w:pPr>
              <w:jc w:val="center"/>
              <w:rPr>
                <w:rFonts w:ascii="Times New Roman" w:hAnsi="Times New Roman" w:cs="Times New Roman"/>
                <w:sz w:val="24"/>
                <w:szCs w:val="24"/>
              </w:rPr>
            </w:pPr>
            <w:r w:rsidRPr="009D2537">
              <w:rPr>
                <w:rFonts w:ascii="Times New Roman" w:hAnsi="Times New Roman" w:cs="Times New Roman"/>
                <w:sz w:val="24"/>
                <w:szCs w:val="24"/>
              </w:rPr>
              <w:t>Заместитель министра</w:t>
            </w:r>
          </w:p>
        </w:tc>
        <w:tc>
          <w:tcPr>
            <w:tcW w:w="671" w:type="pct"/>
          </w:tcPr>
          <w:p w:rsidR="00DE3BBA" w:rsidRPr="009D2537" w:rsidRDefault="00DE3BBA" w:rsidP="00EF0CA1">
            <w:pPr>
              <w:jc w:val="center"/>
              <w:rPr>
                <w:rFonts w:ascii="Times New Roman" w:hAnsi="Times New Roman" w:cs="Times New Roman"/>
                <w:sz w:val="24"/>
                <w:szCs w:val="24"/>
              </w:rPr>
            </w:pPr>
            <w:r w:rsidRPr="009D2537">
              <w:rPr>
                <w:rFonts w:ascii="Times New Roman" w:hAnsi="Times New Roman" w:cs="Times New Roman"/>
                <w:sz w:val="24"/>
                <w:szCs w:val="24"/>
              </w:rPr>
              <w:t>Приказ от 28.01.2020 №</w:t>
            </w:r>
            <w:r w:rsidR="0073478A">
              <w:rPr>
                <w:rFonts w:ascii="Times New Roman" w:hAnsi="Times New Roman" w:cs="Times New Roman"/>
                <w:sz w:val="24"/>
                <w:szCs w:val="24"/>
              </w:rPr>
              <w:t xml:space="preserve"> </w:t>
            </w:r>
            <w:r w:rsidRPr="009D2537">
              <w:rPr>
                <w:rFonts w:ascii="Times New Roman" w:hAnsi="Times New Roman" w:cs="Times New Roman"/>
                <w:sz w:val="24"/>
                <w:szCs w:val="24"/>
              </w:rPr>
              <w:t>2</w:t>
            </w:r>
            <w:r w:rsidR="0073478A">
              <w:rPr>
                <w:rFonts w:ascii="Times New Roman" w:hAnsi="Times New Roman" w:cs="Times New Roman"/>
                <w:sz w:val="24"/>
                <w:szCs w:val="24"/>
              </w:rPr>
              <w:t xml:space="preserve"> </w:t>
            </w:r>
            <w:r w:rsidRPr="009D2537">
              <w:rPr>
                <w:rFonts w:ascii="Times New Roman" w:hAnsi="Times New Roman" w:cs="Times New Roman"/>
                <w:sz w:val="24"/>
                <w:szCs w:val="24"/>
              </w:rPr>
              <w:t>од-п</w:t>
            </w:r>
          </w:p>
        </w:tc>
        <w:tc>
          <w:tcPr>
            <w:tcW w:w="884" w:type="pct"/>
          </w:tcPr>
          <w:p w:rsidR="00DE3BBA" w:rsidRPr="009D2537" w:rsidRDefault="00DE3BBA" w:rsidP="00EF0CA1">
            <w:pPr>
              <w:jc w:val="center"/>
              <w:rPr>
                <w:rFonts w:ascii="Times New Roman" w:hAnsi="Times New Roman" w:cs="Times New Roman"/>
                <w:sz w:val="24"/>
                <w:szCs w:val="24"/>
              </w:rPr>
            </w:pPr>
            <w:r w:rsidRPr="009D2537">
              <w:rPr>
                <w:rFonts w:ascii="Times New Roman" w:hAnsi="Times New Roman" w:cs="Times New Roman"/>
                <w:sz w:val="24"/>
                <w:szCs w:val="24"/>
              </w:rPr>
              <w:t>Отдел стратегического развития</w:t>
            </w:r>
          </w:p>
        </w:tc>
        <w:tc>
          <w:tcPr>
            <w:tcW w:w="724" w:type="pct"/>
          </w:tcPr>
          <w:p w:rsidR="00DE3BBA" w:rsidRPr="009D2537" w:rsidRDefault="00DE3BBA" w:rsidP="00EF0CA1">
            <w:pPr>
              <w:jc w:val="center"/>
              <w:rPr>
                <w:rFonts w:ascii="Times New Roman" w:hAnsi="Times New Roman" w:cs="Times New Roman"/>
                <w:sz w:val="24"/>
                <w:szCs w:val="24"/>
              </w:rPr>
            </w:pPr>
            <w:r w:rsidRPr="009D2537">
              <w:rPr>
                <w:rFonts w:ascii="Times New Roman" w:hAnsi="Times New Roman" w:cs="Times New Roman"/>
                <w:sz w:val="24"/>
                <w:szCs w:val="24"/>
              </w:rPr>
              <w:t>Приказ от 28.01.2020 №2-од-п</w:t>
            </w:r>
          </w:p>
        </w:tc>
      </w:tr>
      <w:tr w:rsidR="008A5439" w:rsidRPr="009D2537" w:rsidTr="00A51043">
        <w:tc>
          <w:tcPr>
            <w:tcW w:w="276" w:type="pct"/>
            <w:vMerge w:val="restart"/>
          </w:tcPr>
          <w:p w:rsidR="008A5439" w:rsidRPr="009D2537" w:rsidRDefault="00A51043" w:rsidP="009D2537">
            <w:pPr>
              <w:tabs>
                <w:tab w:val="center" w:pos="4677"/>
              </w:tabs>
              <w:jc w:val="center"/>
              <w:rPr>
                <w:rFonts w:ascii="Times New Roman" w:hAnsi="Times New Roman" w:cs="Times New Roman"/>
                <w:sz w:val="24"/>
                <w:szCs w:val="24"/>
              </w:rPr>
            </w:pPr>
            <w:r>
              <w:rPr>
                <w:rFonts w:ascii="Times New Roman" w:hAnsi="Times New Roman" w:cs="Times New Roman"/>
                <w:sz w:val="24"/>
                <w:szCs w:val="24"/>
              </w:rPr>
              <w:t>8</w:t>
            </w:r>
          </w:p>
        </w:tc>
        <w:tc>
          <w:tcPr>
            <w:tcW w:w="1102" w:type="pct"/>
            <w:vMerge w:val="restart"/>
          </w:tcPr>
          <w:p w:rsidR="008A5439" w:rsidRPr="009D2537" w:rsidRDefault="008A5439" w:rsidP="006511C4">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Министерство культуры Забайкальского края</w:t>
            </w:r>
          </w:p>
        </w:tc>
        <w:tc>
          <w:tcPr>
            <w:tcW w:w="672" w:type="pct"/>
            <w:vMerge w:val="restart"/>
          </w:tcPr>
          <w:p w:rsidR="008A5439" w:rsidRPr="009D2537" w:rsidRDefault="008A5439" w:rsidP="0073478A">
            <w:pPr>
              <w:jc w:val="both"/>
              <w:rPr>
                <w:rFonts w:ascii="Times New Roman" w:hAnsi="Times New Roman" w:cs="Times New Roman"/>
                <w:sz w:val="24"/>
                <w:szCs w:val="24"/>
              </w:rPr>
            </w:pPr>
            <w:r w:rsidRPr="009D2537">
              <w:rPr>
                <w:rFonts w:ascii="Times New Roman" w:hAnsi="Times New Roman" w:cs="Times New Roman"/>
                <w:sz w:val="24"/>
                <w:szCs w:val="24"/>
              </w:rPr>
              <w:t xml:space="preserve">Лиценберг </w:t>
            </w:r>
            <w:r w:rsidR="0073478A">
              <w:rPr>
                <w:rFonts w:ascii="Times New Roman" w:hAnsi="Times New Roman" w:cs="Times New Roman"/>
                <w:sz w:val="24"/>
                <w:szCs w:val="24"/>
              </w:rPr>
              <w:t>Н.Ю.</w:t>
            </w:r>
          </w:p>
        </w:tc>
        <w:tc>
          <w:tcPr>
            <w:tcW w:w="671" w:type="pct"/>
            <w:vMerge w:val="restar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 xml:space="preserve">Заместитель </w:t>
            </w:r>
            <w:r w:rsidR="00C11286">
              <w:rPr>
                <w:rFonts w:ascii="Times New Roman" w:hAnsi="Times New Roman" w:cs="Times New Roman"/>
                <w:sz w:val="24"/>
                <w:szCs w:val="24"/>
              </w:rPr>
              <w:t>м</w:t>
            </w:r>
            <w:r w:rsidRPr="009D2537">
              <w:rPr>
                <w:rFonts w:ascii="Times New Roman" w:hAnsi="Times New Roman" w:cs="Times New Roman"/>
                <w:sz w:val="24"/>
                <w:szCs w:val="24"/>
              </w:rPr>
              <w:t>инистра</w:t>
            </w:r>
          </w:p>
        </w:tc>
        <w:tc>
          <w:tcPr>
            <w:tcW w:w="671" w:type="pct"/>
            <w:vMerge w:val="restar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Должностной регламент</w:t>
            </w:r>
            <w:r w:rsidR="00BB1392">
              <w:rPr>
                <w:rFonts w:ascii="Times New Roman" w:hAnsi="Times New Roman" w:cs="Times New Roman"/>
                <w:sz w:val="24"/>
                <w:szCs w:val="24"/>
              </w:rPr>
              <w:t>,</w:t>
            </w:r>
            <w:r w:rsidRPr="009D2537">
              <w:rPr>
                <w:rFonts w:ascii="Times New Roman" w:hAnsi="Times New Roman" w:cs="Times New Roman"/>
                <w:sz w:val="24"/>
                <w:szCs w:val="24"/>
              </w:rPr>
              <w:t xml:space="preserve"> утвержден</w:t>
            </w:r>
            <w:r w:rsidR="00BB1392">
              <w:rPr>
                <w:rFonts w:ascii="Times New Roman" w:hAnsi="Times New Roman" w:cs="Times New Roman"/>
                <w:sz w:val="24"/>
                <w:szCs w:val="24"/>
              </w:rPr>
              <w:t>ный</w:t>
            </w:r>
            <w:r w:rsidRPr="009D2537">
              <w:rPr>
                <w:rFonts w:ascii="Times New Roman" w:hAnsi="Times New Roman" w:cs="Times New Roman"/>
                <w:sz w:val="24"/>
                <w:szCs w:val="24"/>
              </w:rPr>
              <w:t xml:space="preserve"> 30.01.2020</w:t>
            </w:r>
          </w:p>
        </w:tc>
        <w:tc>
          <w:tcPr>
            <w:tcW w:w="884" w:type="pc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Отдел по реализации государственной культурной политики</w:t>
            </w:r>
          </w:p>
        </w:tc>
        <w:tc>
          <w:tcPr>
            <w:tcW w:w="724" w:type="pct"/>
            <w:vMerge w:val="restar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 xml:space="preserve">Приказ Министерства культуры Забайкальского края от 30.01.2020г. </w:t>
            </w:r>
            <w:r w:rsidRPr="009D2537">
              <w:rPr>
                <w:rFonts w:ascii="Times New Roman" w:hAnsi="Times New Roman" w:cs="Times New Roman"/>
                <w:sz w:val="24"/>
                <w:szCs w:val="24"/>
              </w:rPr>
              <w:br/>
              <w:t>№ 06/ОД</w:t>
            </w:r>
          </w:p>
        </w:tc>
      </w:tr>
      <w:tr w:rsidR="008A5439" w:rsidRPr="009D2537" w:rsidTr="00A51043">
        <w:tc>
          <w:tcPr>
            <w:tcW w:w="276" w:type="pct"/>
            <w:vMerge/>
          </w:tcPr>
          <w:p w:rsidR="008A5439" w:rsidRPr="009D2537" w:rsidRDefault="008A5439" w:rsidP="009D2537">
            <w:pPr>
              <w:tabs>
                <w:tab w:val="center" w:pos="4677"/>
              </w:tabs>
              <w:jc w:val="center"/>
              <w:rPr>
                <w:rFonts w:ascii="Times New Roman" w:hAnsi="Times New Roman" w:cs="Times New Roman"/>
                <w:sz w:val="24"/>
                <w:szCs w:val="24"/>
              </w:rPr>
            </w:pPr>
          </w:p>
        </w:tc>
        <w:tc>
          <w:tcPr>
            <w:tcW w:w="1102" w:type="pct"/>
            <w:vMerge/>
          </w:tcPr>
          <w:p w:rsidR="008A5439" w:rsidRPr="009D2537" w:rsidRDefault="008A5439" w:rsidP="006511C4">
            <w:pPr>
              <w:tabs>
                <w:tab w:val="center" w:pos="4677"/>
              </w:tabs>
              <w:rPr>
                <w:rFonts w:ascii="Times New Roman" w:hAnsi="Times New Roman" w:cs="Times New Roman"/>
                <w:sz w:val="24"/>
                <w:szCs w:val="24"/>
              </w:rPr>
            </w:pPr>
          </w:p>
        </w:tc>
        <w:tc>
          <w:tcPr>
            <w:tcW w:w="672" w:type="pct"/>
            <w:vMerge/>
          </w:tcPr>
          <w:p w:rsidR="008A5439" w:rsidRPr="009D2537" w:rsidRDefault="008A5439" w:rsidP="008A5439">
            <w:pPr>
              <w:jc w:val="both"/>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671" w:type="pct"/>
            <w:vMerge/>
          </w:tcPr>
          <w:p w:rsidR="008A5439" w:rsidRPr="009D2537" w:rsidRDefault="008A5439" w:rsidP="00EF0CA1">
            <w:pPr>
              <w:jc w:val="center"/>
              <w:rPr>
                <w:rFonts w:ascii="Times New Roman" w:hAnsi="Times New Roman" w:cs="Times New Roman"/>
                <w:sz w:val="24"/>
                <w:szCs w:val="24"/>
              </w:rPr>
            </w:pPr>
          </w:p>
        </w:tc>
        <w:tc>
          <w:tcPr>
            <w:tcW w:w="884" w:type="pc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Отдел планово-экономической работы</w:t>
            </w:r>
          </w:p>
        </w:tc>
        <w:tc>
          <w:tcPr>
            <w:tcW w:w="724" w:type="pct"/>
            <w:vMerge/>
          </w:tcPr>
          <w:p w:rsidR="008A5439" w:rsidRPr="009D2537" w:rsidRDefault="008A5439" w:rsidP="00EF0CA1">
            <w:pPr>
              <w:jc w:val="center"/>
              <w:rPr>
                <w:rFonts w:ascii="Times New Roman" w:hAnsi="Times New Roman" w:cs="Times New Roman"/>
                <w:sz w:val="24"/>
                <w:szCs w:val="24"/>
              </w:rPr>
            </w:pPr>
          </w:p>
        </w:tc>
      </w:tr>
      <w:tr w:rsidR="008A5439" w:rsidRPr="009D2537" w:rsidTr="00A51043">
        <w:tc>
          <w:tcPr>
            <w:tcW w:w="276" w:type="pct"/>
            <w:vMerge w:val="restart"/>
          </w:tcPr>
          <w:p w:rsidR="008A5439" w:rsidRPr="009D2537" w:rsidRDefault="00A51043" w:rsidP="009D2537">
            <w:pPr>
              <w:tabs>
                <w:tab w:val="center" w:pos="4677"/>
              </w:tabs>
              <w:jc w:val="center"/>
              <w:rPr>
                <w:rFonts w:ascii="Times New Roman" w:hAnsi="Times New Roman" w:cs="Times New Roman"/>
                <w:sz w:val="24"/>
                <w:szCs w:val="24"/>
              </w:rPr>
            </w:pPr>
            <w:r>
              <w:rPr>
                <w:rFonts w:ascii="Times New Roman" w:hAnsi="Times New Roman" w:cs="Times New Roman"/>
                <w:sz w:val="24"/>
                <w:szCs w:val="24"/>
              </w:rPr>
              <w:t>9</w:t>
            </w:r>
          </w:p>
        </w:tc>
        <w:tc>
          <w:tcPr>
            <w:tcW w:w="1102" w:type="pct"/>
            <w:vMerge w:val="restart"/>
          </w:tcPr>
          <w:p w:rsidR="008A5439" w:rsidRPr="009D2537" w:rsidRDefault="008A5439" w:rsidP="006511C4">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 xml:space="preserve">Министерство образования, науки и молодежной политики Забайкальского </w:t>
            </w:r>
            <w:r w:rsidRPr="009D2537">
              <w:rPr>
                <w:rFonts w:ascii="Times New Roman" w:hAnsi="Times New Roman" w:cs="Times New Roman"/>
                <w:sz w:val="24"/>
                <w:szCs w:val="24"/>
              </w:rPr>
              <w:lastRenderedPageBreak/>
              <w:t>края</w:t>
            </w:r>
          </w:p>
        </w:tc>
        <w:tc>
          <w:tcPr>
            <w:tcW w:w="672" w:type="pct"/>
          </w:tcPr>
          <w:p w:rsidR="008A5439" w:rsidRPr="009D2537" w:rsidRDefault="008A5439" w:rsidP="0073478A">
            <w:pPr>
              <w:jc w:val="both"/>
              <w:rPr>
                <w:rFonts w:ascii="Times New Roman" w:hAnsi="Times New Roman" w:cs="Times New Roman"/>
                <w:sz w:val="24"/>
                <w:szCs w:val="24"/>
              </w:rPr>
            </w:pPr>
            <w:r w:rsidRPr="009D2537">
              <w:rPr>
                <w:rFonts w:ascii="Times New Roman" w:hAnsi="Times New Roman" w:cs="Times New Roman"/>
                <w:sz w:val="24"/>
                <w:szCs w:val="24"/>
              </w:rPr>
              <w:lastRenderedPageBreak/>
              <w:t>Лхасаранов Б</w:t>
            </w:r>
            <w:r w:rsidR="0073478A">
              <w:rPr>
                <w:rFonts w:ascii="Times New Roman" w:hAnsi="Times New Roman" w:cs="Times New Roman"/>
                <w:sz w:val="24"/>
                <w:szCs w:val="24"/>
              </w:rPr>
              <w:t>.Ц.</w:t>
            </w:r>
          </w:p>
        </w:tc>
        <w:tc>
          <w:tcPr>
            <w:tcW w:w="671" w:type="pc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Заместитель министра</w:t>
            </w:r>
          </w:p>
        </w:tc>
        <w:tc>
          <w:tcPr>
            <w:tcW w:w="671" w:type="pct"/>
          </w:tcPr>
          <w:p w:rsidR="008A5439" w:rsidRPr="009D2537" w:rsidRDefault="00BB1392" w:rsidP="00EF0CA1">
            <w:pPr>
              <w:jc w:val="center"/>
              <w:rPr>
                <w:rFonts w:ascii="Times New Roman" w:hAnsi="Times New Roman" w:cs="Times New Roman"/>
                <w:sz w:val="24"/>
                <w:szCs w:val="24"/>
              </w:rPr>
            </w:pPr>
            <w:r>
              <w:rPr>
                <w:rFonts w:ascii="Times New Roman" w:hAnsi="Times New Roman" w:cs="Times New Roman"/>
                <w:sz w:val="24"/>
                <w:szCs w:val="24"/>
              </w:rPr>
              <w:t>Д</w:t>
            </w:r>
            <w:r w:rsidRPr="009D2537">
              <w:rPr>
                <w:rFonts w:ascii="Times New Roman" w:hAnsi="Times New Roman" w:cs="Times New Roman"/>
                <w:sz w:val="24"/>
                <w:szCs w:val="24"/>
              </w:rPr>
              <w:t xml:space="preserve">олжностной </w:t>
            </w:r>
            <w:r>
              <w:rPr>
                <w:rFonts w:ascii="Times New Roman" w:hAnsi="Times New Roman" w:cs="Times New Roman"/>
                <w:sz w:val="24"/>
                <w:szCs w:val="24"/>
              </w:rPr>
              <w:t xml:space="preserve">регламент, утвержденный </w:t>
            </w:r>
            <w:r w:rsidRPr="009D2537">
              <w:rPr>
                <w:rFonts w:ascii="Times New Roman" w:hAnsi="Times New Roman" w:cs="Times New Roman"/>
                <w:sz w:val="24"/>
                <w:szCs w:val="24"/>
              </w:rPr>
              <w:lastRenderedPageBreak/>
              <w:t>28.10.2019 г.</w:t>
            </w:r>
          </w:p>
        </w:tc>
        <w:tc>
          <w:tcPr>
            <w:tcW w:w="884" w:type="pc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lastRenderedPageBreak/>
              <w:t>Управление общего образования и воспитания</w:t>
            </w:r>
          </w:p>
        </w:tc>
        <w:tc>
          <w:tcPr>
            <w:tcW w:w="724" w:type="pct"/>
          </w:tcPr>
          <w:p w:rsidR="008A5439" w:rsidRPr="009D2537" w:rsidRDefault="0073478A" w:rsidP="00EF0CA1">
            <w:pPr>
              <w:jc w:val="center"/>
              <w:rPr>
                <w:rFonts w:ascii="Times New Roman" w:hAnsi="Times New Roman" w:cs="Times New Roman"/>
                <w:sz w:val="24"/>
                <w:szCs w:val="24"/>
              </w:rPr>
            </w:pPr>
            <w:r>
              <w:rPr>
                <w:rFonts w:ascii="Times New Roman" w:hAnsi="Times New Roman" w:cs="Times New Roman"/>
                <w:sz w:val="24"/>
                <w:szCs w:val="24"/>
              </w:rPr>
              <w:t>П</w:t>
            </w:r>
            <w:r w:rsidR="008A5439" w:rsidRPr="009D2537">
              <w:rPr>
                <w:rFonts w:ascii="Times New Roman" w:hAnsi="Times New Roman" w:cs="Times New Roman"/>
                <w:sz w:val="24"/>
                <w:szCs w:val="24"/>
              </w:rPr>
              <w:t xml:space="preserve">оложение об Управлении общего </w:t>
            </w:r>
            <w:r w:rsidR="008A5439" w:rsidRPr="009D2537">
              <w:rPr>
                <w:rFonts w:ascii="Times New Roman" w:hAnsi="Times New Roman" w:cs="Times New Roman"/>
                <w:sz w:val="24"/>
                <w:szCs w:val="24"/>
              </w:rPr>
              <w:lastRenderedPageBreak/>
              <w:t>образования и воспитания</w:t>
            </w:r>
            <w:r>
              <w:rPr>
                <w:rFonts w:ascii="Times New Roman" w:hAnsi="Times New Roman" w:cs="Times New Roman"/>
                <w:sz w:val="24"/>
                <w:szCs w:val="24"/>
              </w:rPr>
              <w:t xml:space="preserve">, утвержденное </w:t>
            </w:r>
            <w:r w:rsidRPr="009D2537">
              <w:rPr>
                <w:rFonts w:ascii="Times New Roman" w:hAnsi="Times New Roman" w:cs="Times New Roman"/>
                <w:sz w:val="24"/>
                <w:szCs w:val="24"/>
              </w:rPr>
              <w:t>28.10.2019 г.</w:t>
            </w:r>
          </w:p>
        </w:tc>
      </w:tr>
      <w:tr w:rsidR="008A5439" w:rsidRPr="009D2537" w:rsidTr="00A51043">
        <w:tc>
          <w:tcPr>
            <w:tcW w:w="276" w:type="pct"/>
            <w:vMerge/>
          </w:tcPr>
          <w:p w:rsidR="008A5439" w:rsidRPr="009D2537" w:rsidRDefault="008A5439" w:rsidP="009D2537">
            <w:pPr>
              <w:tabs>
                <w:tab w:val="center" w:pos="4677"/>
              </w:tabs>
              <w:jc w:val="center"/>
              <w:rPr>
                <w:rFonts w:ascii="Times New Roman" w:hAnsi="Times New Roman" w:cs="Times New Roman"/>
                <w:sz w:val="24"/>
                <w:szCs w:val="24"/>
              </w:rPr>
            </w:pPr>
          </w:p>
        </w:tc>
        <w:tc>
          <w:tcPr>
            <w:tcW w:w="1102" w:type="pct"/>
            <w:vMerge/>
          </w:tcPr>
          <w:p w:rsidR="008A5439" w:rsidRPr="009D2537" w:rsidRDefault="008A5439" w:rsidP="006511C4">
            <w:pPr>
              <w:tabs>
                <w:tab w:val="center" w:pos="4677"/>
              </w:tabs>
              <w:rPr>
                <w:rFonts w:ascii="Times New Roman" w:hAnsi="Times New Roman" w:cs="Times New Roman"/>
                <w:sz w:val="24"/>
                <w:szCs w:val="24"/>
              </w:rPr>
            </w:pPr>
          </w:p>
        </w:tc>
        <w:tc>
          <w:tcPr>
            <w:tcW w:w="672" w:type="pct"/>
          </w:tcPr>
          <w:p w:rsidR="008A5439" w:rsidRPr="009D2537" w:rsidRDefault="008A5439" w:rsidP="0073478A">
            <w:pPr>
              <w:jc w:val="both"/>
              <w:rPr>
                <w:rFonts w:ascii="Times New Roman" w:hAnsi="Times New Roman" w:cs="Times New Roman"/>
                <w:sz w:val="24"/>
                <w:szCs w:val="24"/>
              </w:rPr>
            </w:pPr>
            <w:r w:rsidRPr="009D2537">
              <w:rPr>
                <w:rFonts w:ascii="Times New Roman" w:hAnsi="Times New Roman" w:cs="Times New Roman"/>
                <w:sz w:val="24"/>
                <w:szCs w:val="24"/>
              </w:rPr>
              <w:t xml:space="preserve">Егоров </w:t>
            </w:r>
            <w:r w:rsidR="0073478A">
              <w:rPr>
                <w:rFonts w:ascii="Times New Roman" w:hAnsi="Times New Roman" w:cs="Times New Roman"/>
                <w:sz w:val="24"/>
                <w:szCs w:val="24"/>
              </w:rPr>
              <w:t>Е.С.</w:t>
            </w:r>
          </w:p>
        </w:tc>
        <w:tc>
          <w:tcPr>
            <w:tcW w:w="671" w:type="pc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Заместитель министра</w:t>
            </w:r>
          </w:p>
        </w:tc>
        <w:tc>
          <w:tcPr>
            <w:tcW w:w="671" w:type="pct"/>
          </w:tcPr>
          <w:p w:rsidR="008A5439" w:rsidRPr="009D2537" w:rsidRDefault="00BB1392" w:rsidP="00EF0CA1">
            <w:pPr>
              <w:jc w:val="center"/>
              <w:rPr>
                <w:rFonts w:ascii="Times New Roman" w:hAnsi="Times New Roman" w:cs="Times New Roman"/>
                <w:sz w:val="24"/>
                <w:szCs w:val="24"/>
              </w:rPr>
            </w:pPr>
            <w:r>
              <w:rPr>
                <w:rFonts w:ascii="Times New Roman" w:hAnsi="Times New Roman" w:cs="Times New Roman"/>
                <w:sz w:val="24"/>
                <w:szCs w:val="24"/>
              </w:rPr>
              <w:t>Д</w:t>
            </w:r>
            <w:r w:rsidRPr="009D2537">
              <w:rPr>
                <w:rFonts w:ascii="Times New Roman" w:hAnsi="Times New Roman" w:cs="Times New Roman"/>
                <w:sz w:val="24"/>
                <w:szCs w:val="24"/>
              </w:rPr>
              <w:t xml:space="preserve">олжностной </w:t>
            </w:r>
            <w:r>
              <w:rPr>
                <w:rFonts w:ascii="Times New Roman" w:hAnsi="Times New Roman" w:cs="Times New Roman"/>
                <w:sz w:val="24"/>
                <w:szCs w:val="24"/>
              </w:rPr>
              <w:t xml:space="preserve">регламент, утвержденный </w:t>
            </w:r>
            <w:r w:rsidRPr="009D2537">
              <w:rPr>
                <w:rFonts w:ascii="Times New Roman" w:hAnsi="Times New Roman" w:cs="Times New Roman"/>
                <w:sz w:val="24"/>
                <w:szCs w:val="24"/>
              </w:rPr>
              <w:t>28.10.2019 г.</w:t>
            </w:r>
          </w:p>
        </w:tc>
        <w:tc>
          <w:tcPr>
            <w:tcW w:w="884" w:type="pct"/>
            <w:vMerge w:val="restar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sz w:val="24"/>
                <w:szCs w:val="24"/>
              </w:rPr>
              <w:t>Отдел профессионального образования</w:t>
            </w:r>
          </w:p>
        </w:tc>
        <w:tc>
          <w:tcPr>
            <w:tcW w:w="724" w:type="pct"/>
            <w:vMerge w:val="restart"/>
          </w:tcPr>
          <w:p w:rsidR="008A5439" w:rsidRPr="009D2537" w:rsidRDefault="0073478A" w:rsidP="00EF0CA1">
            <w:pPr>
              <w:jc w:val="center"/>
              <w:rPr>
                <w:rFonts w:ascii="Times New Roman" w:hAnsi="Times New Roman" w:cs="Times New Roman"/>
                <w:sz w:val="24"/>
                <w:szCs w:val="24"/>
              </w:rPr>
            </w:pPr>
            <w:r>
              <w:rPr>
                <w:rFonts w:ascii="Times New Roman" w:hAnsi="Times New Roman" w:cs="Times New Roman"/>
                <w:sz w:val="24"/>
                <w:szCs w:val="24"/>
              </w:rPr>
              <w:t>П</w:t>
            </w:r>
            <w:r w:rsidR="008A5439" w:rsidRPr="009D2537">
              <w:rPr>
                <w:rFonts w:ascii="Times New Roman" w:hAnsi="Times New Roman" w:cs="Times New Roman"/>
                <w:sz w:val="24"/>
                <w:szCs w:val="24"/>
              </w:rPr>
              <w:t>оложение об отделе профессионального образования</w:t>
            </w:r>
            <w:r>
              <w:rPr>
                <w:rFonts w:ascii="Times New Roman" w:hAnsi="Times New Roman" w:cs="Times New Roman"/>
                <w:sz w:val="24"/>
                <w:szCs w:val="24"/>
              </w:rPr>
              <w:t>, утвержденное  28.10.2019 г.</w:t>
            </w:r>
          </w:p>
        </w:tc>
      </w:tr>
      <w:tr w:rsidR="008A5439" w:rsidRPr="009D2537" w:rsidTr="00A51043">
        <w:tc>
          <w:tcPr>
            <w:tcW w:w="276" w:type="pct"/>
            <w:vMerge/>
          </w:tcPr>
          <w:p w:rsidR="008A5439" w:rsidRPr="009D2537" w:rsidRDefault="008A5439" w:rsidP="009D2537">
            <w:pPr>
              <w:tabs>
                <w:tab w:val="center" w:pos="4677"/>
              </w:tabs>
              <w:jc w:val="center"/>
              <w:rPr>
                <w:rFonts w:ascii="Times New Roman" w:hAnsi="Times New Roman" w:cs="Times New Roman"/>
                <w:sz w:val="24"/>
                <w:szCs w:val="24"/>
              </w:rPr>
            </w:pPr>
          </w:p>
        </w:tc>
        <w:tc>
          <w:tcPr>
            <w:tcW w:w="1102" w:type="pct"/>
            <w:vMerge/>
          </w:tcPr>
          <w:p w:rsidR="008A5439" w:rsidRPr="009D2537" w:rsidRDefault="008A5439" w:rsidP="006511C4">
            <w:pPr>
              <w:tabs>
                <w:tab w:val="center" w:pos="4677"/>
              </w:tabs>
              <w:rPr>
                <w:rFonts w:ascii="Times New Roman" w:hAnsi="Times New Roman" w:cs="Times New Roman"/>
                <w:sz w:val="24"/>
                <w:szCs w:val="24"/>
              </w:rPr>
            </w:pPr>
          </w:p>
        </w:tc>
        <w:tc>
          <w:tcPr>
            <w:tcW w:w="672" w:type="pct"/>
          </w:tcPr>
          <w:p w:rsidR="008A5439" w:rsidRPr="009D2537" w:rsidRDefault="008A5439" w:rsidP="0073478A">
            <w:pPr>
              <w:jc w:val="both"/>
              <w:rPr>
                <w:rFonts w:ascii="Times New Roman" w:hAnsi="Times New Roman" w:cs="Times New Roman"/>
                <w:sz w:val="24"/>
                <w:szCs w:val="24"/>
              </w:rPr>
            </w:pPr>
            <w:r w:rsidRPr="009D2537">
              <w:rPr>
                <w:rFonts w:ascii="Times New Roman" w:hAnsi="Times New Roman" w:cs="Times New Roman"/>
                <w:sz w:val="24"/>
                <w:szCs w:val="24"/>
              </w:rPr>
              <w:t xml:space="preserve">Шибанова </w:t>
            </w:r>
            <w:r w:rsidR="0073478A">
              <w:rPr>
                <w:rFonts w:ascii="Times New Roman" w:hAnsi="Times New Roman" w:cs="Times New Roman"/>
                <w:sz w:val="24"/>
                <w:szCs w:val="24"/>
              </w:rPr>
              <w:t>Н.М.</w:t>
            </w:r>
          </w:p>
        </w:tc>
        <w:tc>
          <w:tcPr>
            <w:tcW w:w="671" w:type="pct"/>
          </w:tcPr>
          <w:p w:rsidR="008A5439" w:rsidRPr="009D2537" w:rsidRDefault="008A5439" w:rsidP="00EF0CA1">
            <w:pPr>
              <w:jc w:val="center"/>
              <w:rPr>
                <w:rFonts w:ascii="Times New Roman" w:hAnsi="Times New Roman" w:cs="Times New Roman"/>
                <w:sz w:val="24"/>
                <w:szCs w:val="24"/>
              </w:rPr>
            </w:pPr>
            <w:r w:rsidRPr="009D2537">
              <w:rPr>
                <w:rFonts w:ascii="Times New Roman" w:hAnsi="Times New Roman" w:cs="Times New Roman"/>
                <w:noProof/>
                <w:sz w:val="24"/>
                <w:szCs w:val="24"/>
              </w:rPr>
              <w:t>Заместитель  министра -</w:t>
            </w:r>
            <w:r w:rsidRPr="009D2537">
              <w:rPr>
                <w:rFonts w:ascii="Times New Roman" w:hAnsi="Times New Roman" w:cs="Times New Roman"/>
                <w:sz w:val="24"/>
                <w:szCs w:val="24"/>
              </w:rPr>
              <w:t xml:space="preserve"> начальник управления общего образования и воспитания</w:t>
            </w:r>
          </w:p>
        </w:tc>
        <w:tc>
          <w:tcPr>
            <w:tcW w:w="671" w:type="pct"/>
          </w:tcPr>
          <w:p w:rsidR="008A5439" w:rsidRPr="009D2537" w:rsidRDefault="00BB1392" w:rsidP="00EF0CA1">
            <w:pPr>
              <w:jc w:val="center"/>
              <w:rPr>
                <w:rFonts w:ascii="Times New Roman" w:hAnsi="Times New Roman" w:cs="Times New Roman"/>
                <w:sz w:val="24"/>
                <w:szCs w:val="24"/>
              </w:rPr>
            </w:pPr>
            <w:r>
              <w:rPr>
                <w:rFonts w:ascii="Times New Roman" w:hAnsi="Times New Roman" w:cs="Times New Roman"/>
                <w:sz w:val="24"/>
                <w:szCs w:val="24"/>
              </w:rPr>
              <w:t>Д</w:t>
            </w:r>
            <w:r w:rsidR="008A5439" w:rsidRPr="009D2537">
              <w:rPr>
                <w:rFonts w:ascii="Times New Roman" w:hAnsi="Times New Roman" w:cs="Times New Roman"/>
                <w:sz w:val="24"/>
                <w:szCs w:val="24"/>
              </w:rPr>
              <w:t xml:space="preserve">олжностной </w:t>
            </w:r>
            <w:r>
              <w:rPr>
                <w:rFonts w:ascii="Times New Roman" w:hAnsi="Times New Roman" w:cs="Times New Roman"/>
                <w:sz w:val="24"/>
                <w:szCs w:val="24"/>
              </w:rPr>
              <w:t xml:space="preserve">регламент, утвержденный </w:t>
            </w:r>
            <w:r w:rsidR="008A5439" w:rsidRPr="009D2537">
              <w:rPr>
                <w:rFonts w:ascii="Times New Roman" w:hAnsi="Times New Roman" w:cs="Times New Roman"/>
                <w:sz w:val="24"/>
                <w:szCs w:val="24"/>
              </w:rPr>
              <w:t>28.10.2019 г.</w:t>
            </w:r>
          </w:p>
        </w:tc>
        <w:tc>
          <w:tcPr>
            <w:tcW w:w="884" w:type="pct"/>
            <w:vMerge/>
          </w:tcPr>
          <w:p w:rsidR="008A5439" w:rsidRPr="009D2537" w:rsidRDefault="008A5439" w:rsidP="00EF0CA1">
            <w:pPr>
              <w:jc w:val="center"/>
              <w:rPr>
                <w:rFonts w:ascii="Times New Roman" w:hAnsi="Times New Roman" w:cs="Times New Roman"/>
                <w:sz w:val="24"/>
                <w:szCs w:val="24"/>
              </w:rPr>
            </w:pPr>
          </w:p>
        </w:tc>
        <w:tc>
          <w:tcPr>
            <w:tcW w:w="724" w:type="pct"/>
            <w:vMerge/>
          </w:tcPr>
          <w:p w:rsidR="008A5439" w:rsidRPr="009D2537" w:rsidRDefault="008A5439" w:rsidP="00EF0CA1">
            <w:pPr>
              <w:jc w:val="center"/>
              <w:rPr>
                <w:rFonts w:ascii="Times New Roman" w:hAnsi="Times New Roman" w:cs="Times New Roman"/>
                <w:sz w:val="24"/>
                <w:szCs w:val="24"/>
              </w:rPr>
            </w:pPr>
          </w:p>
        </w:tc>
      </w:tr>
      <w:tr w:rsidR="00C27D64" w:rsidRPr="009D2537" w:rsidTr="00A51043">
        <w:tc>
          <w:tcPr>
            <w:tcW w:w="276" w:type="pct"/>
            <w:vMerge w:val="restart"/>
          </w:tcPr>
          <w:p w:rsidR="00C27D64" w:rsidRPr="009D2537" w:rsidRDefault="00A51043" w:rsidP="00D055D1">
            <w:pPr>
              <w:tabs>
                <w:tab w:val="center" w:pos="4677"/>
              </w:tabs>
              <w:jc w:val="center"/>
              <w:rPr>
                <w:rFonts w:ascii="Times New Roman" w:hAnsi="Times New Roman" w:cs="Times New Roman"/>
                <w:sz w:val="24"/>
                <w:szCs w:val="24"/>
              </w:rPr>
            </w:pPr>
            <w:r>
              <w:rPr>
                <w:rFonts w:ascii="Times New Roman" w:hAnsi="Times New Roman" w:cs="Times New Roman"/>
                <w:sz w:val="24"/>
                <w:szCs w:val="24"/>
              </w:rPr>
              <w:t>1</w:t>
            </w:r>
            <w:r w:rsidR="00D055D1">
              <w:rPr>
                <w:rFonts w:ascii="Times New Roman" w:hAnsi="Times New Roman" w:cs="Times New Roman"/>
                <w:sz w:val="24"/>
                <w:szCs w:val="24"/>
              </w:rPr>
              <w:t>0</w:t>
            </w:r>
          </w:p>
        </w:tc>
        <w:tc>
          <w:tcPr>
            <w:tcW w:w="1102" w:type="pct"/>
            <w:vMerge w:val="restart"/>
          </w:tcPr>
          <w:p w:rsidR="00C27D64" w:rsidRPr="009D2537" w:rsidRDefault="00C27D64" w:rsidP="006511C4">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Министерство сельского хозяйства Забайкальского края</w:t>
            </w:r>
          </w:p>
        </w:tc>
        <w:tc>
          <w:tcPr>
            <w:tcW w:w="672" w:type="pct"/>
            <w:vMerge w:val="restart"/>
          </w:tcPr>
          <w:p w:rsidR="00C27D64" w:rsidRPr="009D2537" w:rsidRDefault="00C27D64" w:rsidP="0073478A">
            <w:pPr>
              <w:jc w:val="both"/>
              <w:rPr>
                <w:rFonts w:ascii="Times New Roman" w:hAnsi="Times New Roman" w:cs="Times New Roman"/>
                <w:sz w:val="24"/>
                <w:szCs w:val="24"/>
              </w:rPr>
            </w:pPr>
            <w:r w:rsidRPr="009D2537">
              <w:rPr>
                <w:rFonts w:ascii="Times New Roman" w:hAnsi="Times New Roman" w:cs="Times New Roman"/>
                <w:sz w:val="24"/>
                <w:szCs w:val="24"/>
              </w:rPr>
              <w:t xml:space="preserve">Корешкова </w:t>
            </w:r>
            <w:r>
              <w:rPr>
                <w:rFonts w:ascii="Times New Roman" w:hAnsi="Times New Roman" w:cs="Times New Roman"/>
                <w:sz w:val="24"/>
                <w:szCs w:val="24"/>
              </w:rPr>
              <w:t>А.Г.</w:t>
            </w:r>
          </w:p>
        </w:tc>
        <w:tc>
          <w:tcPr>
            <w:tcW w:w="671" w:type="pct"/>
            <w:vMerge w:val="restart"/>
          </w:tcPr>
          <w:p w:rsidR="00C27D64" w:rsidRPr="009D2537" w:rsidRDefault="00C27D64" w:rsidP="00EF0CA1">
            <w:pPr>
              <w:jc w:val="center"/>
              <w:rPr>
                <w:rFonts w:ascii="Times New Roman" w:hAnsi="Times New Roman" w:cs="Times New Roman"/>
                <w:sz w:val="24"/>
                <w:szCs w:val="24"/>
              </w:rPr>
            </w:pPr>
            <w:r w:rsidRPr="009D2537">
              <w:rPr>
                <w:rFonts w:ascii="Times New Roman" w:hAnsi="Times New Roman" w:cs="Times New Roman"/>
                <w:sz w:val="24"/>
                <w:szCs w:val="24"/>
              </w:rPr>
              <w:t>Первый заместитель министра</w:t>
            </w:r>
          </w:p>
        </w:tc>
        <w:tc>
          <w:tcPr>
            <w:tcW w:w="671" w:type="pct"/>
            <w:vMerge w:val="restart"/>
          </w:tcPr>
          <w:p w:rsidR="00C27D64" w:rsidRPr="009D2537" w:rsidRDefault="00C27D64" w:rsidP="00EF0CA1">
            <w:pPr>
              <w:jc w:val="center"/>
              <w:rPr>
                <w:rFonts w:ascii="Times New Roman" w:hAnsi="Times New Roman" w:cs="Times New Roman"/>
                <w:sz w:val="24"/>
                <w:szCs w:val="24"/>
              </w:rPr>
            </w:pPr>
            <w:r w:rsidRPr="009D2537">
              <w:rPr>
                <w:rFonts w:ascii="Times New Roman" w:hAnsi="Times New Roman" w:cs="Times New Roman"/>
                <w:sz w:val="24"/>
                <w:szCs w:val="24"/>
              </w:rPr>
              <w:t>Приказ Министерства сельского хозяйства Забайкальского края от 27 января 2020 года № 10</w:t>
            </w:r>
          </w:p>
        </w:tc>
        <w:tc>
          <w:tcPr>
            <w:tcW w:w="884" w:type="pct"/>
          </w:tcPr>
          <w:p w:rsidR="00C27D64" w:rsidRPr="009D2537" w:rsidRDefault="00C27D64" w:rsidP="00EF0CA1">
            <w:pPr>
              <w:jc w:val="center"/>
              <w:rPr>
                <w:rFonts w:ascii="Times New Roman" w:hAnsi="Times New Roman" w:cs="Times New Roman"/>
                <w:sz w:val="24"/>
                <w:szCs w:val="24"/>
              </w:rPr>
            </w:pPr>
            <w:r w:rsidRPr="009D2537">
              <w:rPr>
                <w:rFonts w:ascii="Times New Roman" w:hAnsi="Times New Roman" w:cs="Times New Roman"/>
                <w:sz w:val="24"/>
                <w:szCs w:val="24"/>
              </w:rPr>
              <w:t>Отдел пищевой и перерабатывающей промышленности, кооперации и заготовок</w:t>
            </w:r>
          </w:p>
        </w:tc>
        <w:tc>
          <w:tcPr>
            <w:tcW w:w="724" w:type="pct"/>
          </w:tcPr>
          <w:p w:rsidR="00C27D64" w:rsidRPr="009D2537" w:rsidRDefault="00C27D64" w:rsidP="00EF0CA1">
            <w:pPr>
              <w:jc w:val="center"/>
              <w:rPr>
                <w:rFonts w:ascii="Times New Roman" w:hAnsi="Times New Roman" w:cs="Times New Roman"/>
                <w:sz w:val="24"/>
                <w:szCs w:val="24"/>
              </w:rPr>
            </w:pPr>
            <w:r w:rsidRPr="009D2537">
              <w:rPr>
                <w:rFonts w:ascii="Times New Roman" w:hAnsi="Times New Roman" w:cs="Times New Roman"/>
                <w:sz w:val="24"/>
                <w:szCs w:val="24"/>
              </w:rPr>
              <w:t>Приказ Министерства сельского хозяйства Забайкальского края от 27 января 2020 года № 10</w:t>
            </w:r>
          </w:p>
        </w:tc>
      </w:tr>
      <w:tr w:rsidR="00C27D64" w:rsidRPr="009D2537" w:rsidTr="00A51043">
        <w:tc>
          <w:tcPr>
            <w:tcW w:w="276" w:type="pct"/>
            <w:vMerge/>
          </w:tcPr>
          <w:p w:rsidR="00C27D64" w:rsidRPr="009D2537" w:rsidRDefault="00C27D64" w:rsidP="009D2537">
            <w:pPr>
              <w:tabs>
                <w:tab w:val="center" w:pos="4677"/>
              </w:tabs>
              <w:jc w:val="center"/>
              <w:rPr>
                <w:rFonts w:ascii="Times New Roman" w:hAnsi="Times New Roman" w:cs="Times New Roman"/>
                <w:sz w:val="24"/>
                <w:szCs w:val="24"/>
              </w:rPr>
            </w:pPr>
          </w:p>
        </w:tc>
        <w:tc>
          <w:tcPr>
            <w:tcW w:w="1102" w:type="pct"/>
            <w:vMerge/>
          </w:tcPr>
          <w:p w:rsidR="00C27D64" w:rsidRPr="009D2537" w:rsidRDefault="00C27D64" w:rsidP="006511C4">
            <w:pPr>
              <w:tabs>
                <w:tab w:val="center" w:pos="4677"/>
              </w:tabs>
              <w:rPr>
                <w:rFonts w:ascii="Times New Roman" w:hAnsi="Times New Roman" w:cs="Times New Roman"/>
                <w:sz w:val="24"/>
                <w:szCs w:val="24"/>
              </w:rPr>
            </w:pPr>
          </w:p>
        </w:tc>
        <w:tc>
          <w:tcPr>
            <w:tcW w:w="672" w:type="pct"/>
            <w:vMerge/>
          </w:tcPr>
          <w:p w:rsidR="00C27D64" w:rsidRPr="009D2537" w:rsidRDefault="00C27D64" w:rsidP="008A5439">
            <w:pPr>
              <w:jc w:val="both"/>
              <w:rPr>
                <w:rFonts w:ascii="Times New Roman" w:hAnsi="Times New Roman" w:cs="Times New Roman"/>
                <w:sz w:val="24"/>
                <w:szCs w:val="24"/>
              </w:rPr>
            </w:pPr>
          </w:p>
        </w:tc>
        <w:tc>
          <w:tcPr>
            <w:tcW w:w="671" w:type="pct"/>
            <w:vMerge/>
          </w:tcPr>
          <w:p w:rsidR="00C27D64" w:rsidRPr="009D2537" w:rsidRDefault="00C27D64" w:rsidP="00EF0CA1">
            <w:pPr>
              <w:jc w:val="center"/>
              <w:rPr>
                <w:rFonts w:ascii="Times New Roman" w:hAnsi="Times New Roman" w:cs="Times New Roman"/>
                <w:sz w:val="24"/>
                <w:szCs w:val="24"/>
              </w:rPr>
            </w:pPr>
          </w:p>
        </w:tc>
        <w:tc>
          <w:tcPr>
            <w:tcW w:w="671" w:type="pct"/>
            <w:vMerge/>
          </w:tcPr>
          <w:p w:rsidR="00C27D64" w:rsidRPr="009D2537" w:rsidRDefault="00C27D64" w:rsidP="00EF0CA1">
            <w:pPr>
              <w:jc w:val="center"/>
              <w:rPr>
                <w:rFonts w:ascii="Times New Roman" w:hAnsi="Times New Roman" w:cs="Times New Roman"/>
                <w:sz w:val="24"/>
                <w:szCs w:val="24"/>
              </w:rPr>
            </w:pPr>
          </w:p>
        </w:tc>
        <w:tc>
          <w:tcPr>
            <w:tcW w:w="884" w:type="pct"/>
          </w:tcPr>
          <w:p w:rsidR="00C27D64" w:rsidRPr="009D2537" w:rsidRDefault="00C27D64" w:rsidP="00EF0CA1">
            <w:pPr>
              <w:jc w:val="center"/>
              <w:rPr>
                <w:rFonts w:ascii="Times New Roman" w:hAnsi="Times New Roman" w:cs="Times New Roman"/>
                <w:sz w:val="24"/>
                <w:szCs w:val="24"/>
              </w:rPr>
            </w:pPr>
            <w:r w:rsidRPr="009D2537">
              <w:rPr>
                <w:rFonts w:ascii="Times New Roman" w:hAnsi="Times New Roman" w:cs="Times New Roman"/>
                <w:sz w:val="24"/>
                <w:szCs w:val="24"/>
              </w:rPr>
              <w:t>Отдел растениеводства</w:t>
            </w:r>
          </w:p>
        </w:tc>
        <w:tc>
          <w:tcPr>
            <w:tcW w:w="724" w:type="pct"/>
          </w:tcPr>
          <w:p w:rsidR="00C27D64" w:rsidRPr="009D2537" w:rsidRDefault="00C27D64" w:rsidP="00EF0CA1">
            <w:pPr>
              <w:jc w:val="center"/>
              <w:rPr>
                <w:rFonts w:ascii="Times New Roman" w:hAnsi="Times New Roman" w:cs="Times New Roman"/>
                <w:sz w:val="24"/>
                <w:szCs w:val="24"/>
              </w:rPr>
            </w:pPr>
            <w:r w:rsidRPr="009D2537">
              <w:rPr>
                <w:rFonts w:ascii="Times New Roman" w:hAnsi="Times New Roman" w:cs="Times New Roman"/>
                <w:sz w:val="24"/>
                <w:szCs w:val="24"/>
              </w:rPr>
              <w:t>Приказ Министерства сельского хозяйства Забайкальского края от 27 января 2020 года № 10</w:t>
            </w:r>
          </w:p>
        </w:tc>
      </w:tr>
      <w:tr w:rsidR="00C27D64" w:rsidRPr="009D2537" w:rsidTr="00A51043">
        <w:tc>
          <w:tcPr>
            <w:tcW w:w="276" w:type="pct"/>
            <w:vMerge/>
          </w:tcPr>
          <w:p w:rsidR="00C27D64" w:rsidRPr="009D2537" w:rsidRDefault="00C27D64" w:rsidP="009D2537">
            <w:pPr>
              <w:tabs>
                <w:tab w:val="center" w:pos="4677"/>
              </w:tabs>
              <w:jc w:val="center"/>
              <w:rPr>
                <w:rFonts w:ascii="Times New Roman" w:hAnsi="Times New Roman" w:cs="Times New Roman"/>
                <w:sz w:val="24"/>
                <w:szCs w:val="24"/>
              </w:rPr>
            </w:pPr>
          </w:p>
        </w:tc>
        <w:tc>
          <w:tcPr>
            <w:tcW w:w="1102" w:type="pct"/>
            <w:vMerge/>
          </w:tcPr>
          <w:p w:rsidR="00C27D64" w:rsidRPr="009D2537" w:rsidRDefault="00C27D64" w:rsidP="006511C4">
            <w:pPr>
              <w:tabs>
                <w:tab w:val="center" w:pos="4677"/>
              </w:tabs>
              <w:rPr>
                <w:rFonts w:ascii="Times New Roman" w:hAnsi="Times New Roman" w:cs="Times New Roman"/>
                <w:sz w:val="24"/>
                <w:szCs w:val="24"/>
              </w:rPr>
            </w:pPr>
          </w:p>
        </w:tc>
        <w:tc>
          <w:tcPr>
            <w:tcW w:w="672" w:type="pct"/>
            <w:vMerge/>
          </w:tcPr>
          <w:p w:rsidR="00C27D64" w:rsidRPr="009D2537" w:rsidRDefault="00C27D64" w:rsidP="008A5439">
            <w:pPr>
              <w:jc w:val="both"/>
              <w:rPr>
                <w:rFonts w:ascii="Times New Roman" w:hAnsi="Times New Roman" w:cs="Times New Roman"/>
                <w:sz w:val="24"/>
                <w:szCs w:val="24"/>
              </w:rPr>
            </w:pPr>
          </w:p>
        </w:tc>
        <w:tc>
          <w:tcPr>
            <w:tcW w:w="671" w:type="pct"/>
            <w:vMerge/>
          </w:tcPr>
          <w:p w:rsidR="00C27D64" w:rsidRPr="009D2537" w:rsidRDefault="00C27D64" w:rsidP="00EF0CA1">
            <w:pPr>
              <w:jc w:val="center"/>
              <w:rPr>
                <w:rFonts w:ascii="Times New Roman" w:hAnsi="Times New Roman" w:cs="Times New Roman"/>
                <w:sz w:val="24"/>
                <w:szCs w:val="24"/>
              </w:rPr>
            </w:pPr>
          </w:p>
        </w:tc>
        <w:tc>
          <w:tcPr>
            <w:tcW w:w="671" w:type="pct"/>
            <w:vMerge/>
          </w:tcPr>
          <w:p w:rsidR="00C27D64" w:rsidRPr="009D2537" w:rsidRDefault="00C27D64" w:rsidP="00EF0CA1">
            <w:pPr>
              <w:jc w:val="center"/>
              <w:rPr>
                <w:rFonts w:ascii="Times New Roman" w:hAnsi="Times New Roman" w:cs="Times New Roman"/>
                <w:sz w:val="24"/>
                <w:szCs w:val="24"/>
              </w:rPr>
            </w:pPr>
          </w:p>
        </w:tc>
        <w:tc>
          <w:tcPr>
            <w:tcW w:w="884" w:type="pct"/>
          </w:tcPr>
          <w:p w:rsidR="00C27D64" w:rsidRPr="009D2537" w:rsidRDefault="00C27D64" w:rsidP="00EF0CA1">
            <w:pPr>
              <w:jc w:val="center"/>
              <w:rPr>
                <w:rFonts w:ascii="Times New Roman" w:hAnsi="Times New Roman" w:cs="Times New Roman"/>
                <w:sz w:val="24"/>
                <w:szCs w:val="24"/>
              </w:rPr>
            </w:pPr>
            <w:r w:rsidRPr="009D2537">
              <w:rPr>
                <w:rFonts w:ascii="Times New Roman" w:hAnsi="Times New Roman" w:cs="Times New Roman"/>
                <w:sz w:val="24"/>
                <w:szCs w:val="24"/>
              </w:rPr>
              <w:t>Отдел животноводства и племенного дела</w:t>
            </w:r>
          </w:p>
        </w:tc>
        <w:tc>
          <w:tcPr>
            <w:tcW w:w="724" w:type="pct"/>
          </w:tcPr>
          <w:p w:rsidR="00C27D64" w:rsidRPr="009D2537" w:rsidRDefault="00C27D64" w:rsidP="00EF0CA1">
            <w:pPr>
              <w:jc w:val="center"/>
              <w:rPr>
                <w:rFonts w:ascii="Times New Roman" w:hAnsi="Times New Roman" w:cs="Times New Roman"/>
                <w:sz w:val="24"/>
                <w:szCs w:val="24"/>
              </w:rPr>
            </w:pPr>
            <w:r w:rsidRPr="009D2537">
              <w:rPr>
                <w:rFonts w:ascii="Times New Roman" w:hAnsi="Times New Roman" w:cs="Times New Roman"/>
                <w:sz w:val="24"/>
                <w:szCs w:val="24"/>
              </w:rPr>
              <w:t>Приказ Министерства сельского хозяйства Забайкальского края от 27 января 2020 года № 10</w:t>
            </w:r>
          </w:p>
        </w:tc>
      </w:tr>
      <w:tr w:rsidR="0073478A" w:rsidRPr="009D2537" w:rsidTr="00A51043">
        <w:tc>
          <w:tcPr>
            <w:tcW w:w="276" w:type="pct"/>
            <w:vMerge w:val="restart"/>
          </w:tcPr>
          <w:p w:rsidR="0073478A" w:rsidRPr="009D2537" w:rsidRDefault="00A51043" w:rsidP="00D055D1">
            <w:pPr>
              <w:tabs>
                <w:tab w:val="center" w:pos="4677"/>
              </w:tabs>
              <w:jc w:val="center"/>
              <w:rPr>
                <w:rFonts w:ascii="Times New Roman" w:hAnsi="Times New Roman" w:cs="Times New Roman"/>
                <w:sz w:val="24"/>
                <w:szCs w:val="24"/>
              </w:rPr>
            </w:pPr>
            <w:r>
              <w:rPr>
                <w:rFonts w:ascii="Times New Roman" w:hAnsi="Times New Roman" w:cs="Times New Roman"/>
                <w:sz w:val="24"/>
                <w:szCs w:val="24"/>
              </w:rPr>
              <w:lastRenderedPageBreak/>
              <w:t>1</w:t>
            </w:r>
            <w:r w:rsidR="00D055D1">
              <w:rPr>
                <w:rFonts w:ascii="Times New Roman" w:hAnsi="Times New Roman" w:cs="Times New Roman"/>
                <w:sz w:val="24"/>
                <w:szCs w:val="24"/>
              </w:rPr>
              <w:t>1</w:t>
            </w:r>
          </w:p>
        </w:tc>
        <w:tc>
          <w:tcPr>
            <w:tcW w:w="1102" w:type="pct"/>
            <w:vMerge w:val="restart"/>
          </w:tcPr>
          <w:p w:rsidR="0073478A" w:rsidRPr="009D2537" w:rsidRDefault="0073478A" w:rsidP="006511C4">
            <w:pPr>
              <w:tabs>
                <w:tab w:val="center" w:pos="4677"/>
              </w:tabs>
              <w:rPr>
                <w:rFonts w:ascii="Times New Roman" w:hAnsi="Times New Roman" w:cs="Times New Roman"/>
                <w:sz w:val="24"/>
                <w:szCs w:val="24"/>
              </w:rPr>
            </w:pPr>
            <w:r w:rsidRPr="009D2537">
              <w:rPr>
                <w:rFonts w:ascii="Times New Roman" w:hAnsi="Times New Roman" w:cs="Times New Roman"/>
                <w:sz w:val="24"/>
                <w:szCs w:val="24"/>
              </w:rPr>
              <w:t>Министерство строительства, дорожного хозяйства и транспорта Забайкальского края</w:t>
            </w:r>
          </w:p>
        </w:tc>
        <w:tc>
          <w:tcPr>
            <w:tcW w:w="672" w:type="pct"/>
            <w:vMerge w:val="restart"/>
          </w:tcPr>
          <w:p w:rsidR="0073478A" w:rsidRPr="009D2537" w:rsidRDefault="0073478A" w:rsidP="0073478A">
            <w:pPr>
              <w:jc w:val="both"/>
              <w:rPr>
                <w:rFonts w:ascii="Times New Roman" w:eastAsia="Times New Roman" w:hAnsi="Times New Roman" w:cs="Times New Roman"/>
                <w:sz w:val="24"/>
                <w:szCs w:val="24"/>
              </w:rPr>
            </w:pPr>
            <w:r w:rsidRPr="009D2537">
              <w:rPr>
                <w:rFonts w:ascii="Times New Roman" w:hAnsi="Times New Roman" w:cs="Times New Roman"/>
                <w:sz w:val="24"/>
                <w:szCs w:val="24"/>
              </w:rPr>
              <w:t xml:space="preserve">Кривощеков-Баженов </w:t>
            </w:r>
            <w:r>
              <w:rPr>
                <w:rFonts w:ascii="Times New Roman" w:hAnsi="Times New Roman" w:cs="Times New Roman"/>
                <w:sz w:val="24"/>
                <w:szCs w:val="24"/>
              </w:rPr>
              <w:t>С.А.</w:t>
            </w:r>
          </w:p>
        </w:tc>
        <w:tc>
          <w:tcPr>
            <w:tcW w:w="671" w:type="pct"/>
            <w:vMerge w:val="restart"/>
          </w:tcPr>
          <w:p w:rsidR="0073478A" w:rsidRPr="009D2537" w:rsidRDefault="0073478A" w:rsidP="00EF0CA1">
            <w:pPr>
              <w:jc w:val="center"/>
              <w:rPr>
                <w:rFonts w:ascii="Times New Roman" w:eastAsia="Times New Roman" w:hAnsi="Times New Roman" w:cs="Times New Roman"/>
                <w:sz w:val="24"/>
                <w:szCs w:val="24"/>
              </w:rPr>
            </w:pPr>
            <w:r w:rsidRPr="009D2537">
              <w:rPr>
                <w:rFonts w:ascii="Times New Roman" w:hAnsi="Times New Roman" w:cs="Times New Roman"/>
                <w:sz w:val="24"/>
                <w:szCs w:val="24"/>
              </w:rPr>
              <w:t>Заместитель министра по вопросам дорожного хозяйства и транспорта</w:t>
            </w:r>
          </w:p>
        </w:tc>
        <w:tc>
          <w:tcPr>
            <w:tcW w:w="671" w:type="pct"/>
            <w:vMerge w:val="restart"/>
          </w:tcPr>
          <w:p w:rsidR="0073478A" w:rsidRPr="009D2537" w:rsidRDefault="0073478A" w:rsidP="00EF0CA1">
            <w:pPr>
              <w:jc w:val="center"/>
              <w:rPr>
                <w:rFonts w:ascii="Times New Roman" w:eastAsia="Times New Roman" w:hAnsi="Times New Roman" w:cs="Times New Roman"/>
                <w:sz w:val="24"/>
                <w:szCs w:val="24"/>
              </w:rPr>
            </w:pPr>
            <w:r w:rsidRPr="009D2537">
              <w:rPr>
                <w:rFonts w:ascii="Times New Roman" w:hAnsi="Times New Roman" w:cs="Times New Roman"/>
                <w:sz w:val="24"/>
                <w:szCs w:val="24"/>
              </w:rPr>
              <w:t>Должностной регламент</w:t>
            </w:r>
            <w:r>
              <w:rPr>
                <w:rFonts w:ascii="Times New Roman" w:hAnsi="Times New Roman" w:cs="Times New Roman"/>
                <w:sz w:val="24"/>
                <w:szCs w:val="24"/>
              </w:rPr>
              <w:t xml:space="preserve">, утвержденный </w:t>
            </w:r>
            <w:r w:rsidRPr="009D2537">
              <w:rPr>
                <w:rFonts w:ascii="Times New Roman" w:hAnsi="Times New Roman" w:cs="Times New Roman"/>
                <w:sz w:val="24"/>
                <w:szCs w:val="24"/>
              </w:rPr>
              <w:t>3 февраля 2020 года</w:t>
            </w:r>
          </w:p>
        </w:tc>
        <w:tc>
          <w:tcPr>
            <w:tcW w:w="884" w:type="pct"/>
          </w:tcPr>
          <w:p w:rsidR="0073478A" w:rsidRPr="009D2537" w:rsidRDefault="0073478A" w:rsidP="00EF0CA1">
            <w:pPr>
              <w:jc w:val="center"/>
              <w:rPr>
                <w:rFonts w:ascii="Times New Roman" w:eastAsia="Times New Roman" w:hAnsi="Times New Roman" w:cs="Times New Roman"/>
                <w:sz w:val="24"/>
                <w:szCs w:val="24"/>
              </w:rPr>
            </w:pPr>
            <w:r w:rsidRPr="009D2537">
              <w:rPr>
                <w:rFonts w:ascii="Times New Roman" w:hAnsi="Times New Roman" w:cs="Times New Roman"/>
                <w:sz w:val="24"/>
                <w:szCs w:val="24"/>
              </w:rPr>
              <w:t>Отдел транспорта</w:t>
            </w:r>
          </w:p>
        </w:tc>
        <w:tc>
          <w:tcPr>
            <w:tcW w:w="724" w:type="pct"/>
          </w:tcPr>
          <w:p w:rsidR="0073478A" w:rsidRPr="009D2537" w:rsidRDefault="0073478A" w:rsidP="00EF0CA1">
            <w:pPr>
              <w:jc w:val="center"/>
              <w:rPr>
                <w:rFonts w:ascii="Times New Roman" w:eastAsia="Times New Roman" w:hAnsi="Times New Roman" w:cs="Times New Roman"/>
                <w:sz w:val="24"/>
                <w:szCs w:val="24"/>
              </w:rPr>
            </w:pPr>
            <w:r w:rsidRPr="009D2537">
              <w:rPr>
                <w:rFonts w:ascii="Times New Roman" w:hAnsi="Times New Roman" w:cs="Times New Roman"/>
                <w:sz w:val="24"/>
                <w:szCs w:val="24"/>
              </w:rPr>
              <w:t>Положение об отделе транспорта,  утвержден</w:t>
            </w:r>
            <w:r>
              <w:rPr>
                <w:rFonts w:ascii="Times New Roman" w:hAnsi="Times New Roman" w:cs="Times New Roman"/>
                <w:sz w:val="24"/>
                <w:szCs w:val="24"/>
              </w:rPr>
              <w:t>ное</w:t>
            </w:r>
            <w:r w:rsidR="00A27563">
              <w:rPr>
                <w:rFonts w:ascii="Times New Roman" w:hAnsi="Times New Roman" w:cs="Times New Roman"/>
                <w:sz w:val="24"/>
                <w:szCs w:val="24"/>
              </w:rPr>
              <w:t xml:space="preserve"> 15 января 2020 года</w:t>
            </w:r>
          </w:p>
        </w:tc>
      </w:tr>
      <w:tr w:rsidR="0073478A" w:rsidRPr="009D2537" w:rsidTr="00A51043">
        <w:tc>
          <w:tcPr>
            <w:tcW w:w="276" w:type="pct"/>
            <w:vMerge/>
          </w:tcPr>
          <w:p w:rsidR="0073478A" w:rsidRPr="009D2537" w:rsidRDefault="0073478A" w:rsidP="009D2537">
            <w:pPr>
              <w:tabs>
                <w:tab w:val="center" w:pos="4677"/>
              </w:tabs>
              <w:jc w:val="center"/>
              <w:rPr>
                <w:rFonts w:ascii="Times New Roman" w:hAnsi="Times New Roman" w:cs="Times New Roman"/>
                <w:sz w:val="24"/>
                <w:szCs w:val="24"/>
              </w:rPr>
            </w:pPr>
          </w:p>
        </w:tc>
        <w:tc>
          <w:tcPr>
            <w:tcW w:w="1102" w:type="pct"/>
            <w:vMerge/>
          </w:tcPr>
          <w:p w:rsidR="0073478A" w:rsidRPr="009D2537" w:rsidRDefault="0073478A" w:rsidP="006511C4">
            <w:pPr>
              <w:tabs>
                <w:tab w:val="center" w:pos="4677"/>
              </w:tabs>
              <w:rPr>
                <w:rFonts w:ascii="Times New Roman" w:hAnsi="Times New Roman" w:cs="Times New Roman"/>
                <w:sz w:val="24"/>
                <w:szCs w:val="24"/>
              </w:rPr>
            </w:pPr>
          </w:p>
        </w:tc>
        <w:tc>
          <w:tcPr>
            <w:tcW w:w="672" w:type="pct"/>
            <w:vMerge/>
          </w:tcPr>
          <w:p w:rsidR="0073478A" w:rsidRPr="009D2537" w:rsidRDefault="0073478A">
            <w:pPr>
              <w:jc w:val="both"/>
              <w:rPr>
                <w:rFonts w:ascii="Times New Roman" w:hAnsi="Times New Roman" w:cs="Times New Roman"/>
                <w:sz w:val="24"/>
                <w:szCs w:val="24"/>
              </w:rPr>
            </w:pPr>
          </w:p>
        </w:tc>
        <w:tc>
          <w:tcPr>
            <w:tcW w:w="671" w:type="pct"/>
            <w:vMerge/>
          </w:tcPr>
          <w:p w:rsidR="0073478A" w:rsidRPr="009D2537" w:rsidRDefault="0073478A" w:rsidP="00EF0CA1">
            <w:pPr>
              <w:jc w:val="center"/>
              <w:rPr>
                <w:rFonts w:ascii="Times New Roman" w:hAnsi="Times New Roman" w:cs="Times New Roman"/>
                <w:sz w:val="24"/>
                <w:szCs w:val="24"/>
              </w:rPr>
            </w:pPr>
          </w:p>
        </w:tc>
        <w:tc>
          <w:tcPr>
            <w:tcW w:w="671" w:type="pct"/>
            <w:vMerge/>
          </w:tcPr>
          <w:p w:rsidR="0073478A" w:rsidRPr="009D2537" w:rsidRDefault="0073478A" w:rsidP="00EF0CA1">
            <w:pPr>
              <w:jc w:val="center"/>
              <w:rPr>
                <w:rFonts w:ascii="Times New Roman" w:hAnsi="Times New Roman" w:cs="Times New Roman"/>
                <w:sz w:val="24"/>
                <w:szCs w:val="24"/>
              </w:rPr>
            </w:pPr>
          </w:p>
        </w:tc>
        <w:tc>
          <w:tcPr>
            <w:tcW w:w="884" w:type="pct"/>
          </w:tcPr>
          <w:p w:rsidR="0073478A" w:rsidRPr="009D2537" w:rsidRDefault="0073478A" w:rsidP="00EF0CA1">
            <w:pPr>
              <w:jc w:val="center"/>
              <w:rPr>
                <w:rFonts w:ascii="Times New Roman" w:eastAsia="Times New Roman" w:hAnsi="Times New Roman" w:cs="Times New Roman"/>
                <w:sz w:val="24"/>
                <w:szCs w:val="24"/>
              </w:rPr>
            </w:pPr>
            <w:r w:rsidRPr="009D2537">
              <w:rPr>
                <w:rFonts w:ascii="Times New Roman" w:hAnsi="Times New Roman" w:cs="Times New Roman"/>
                <w:sz w:val="24"/>
                <w:szCs w:val="24"/>
              </w:rPr>
              <w:t>Отдел дорожного хозяйства</w:t>
            </w:r>
          </w:p>
        </w:tc>
        <w:tc>
          <w:tcPr>
            <w:tcW w:w="724" w:type="pct"/>
          </w:tcPr>
          <w:p w:rsidR="0073478A" w:rsidRPr="009D2537" w:rsidRDefault="0073478A" w:rsidP="00EF0CA1">
            <w:pPr>
              <w:jc w:val="center"/>
              <w:rPr>
                <w:rFonts w:ascii="Times New Roman" w:eastAsia="Times New Roman" w:hAnsi="Times New Roman" w:cs="Times New Roman"/>
                <w:sz w:val="24"/>
                <w:szCs w:val="24"/>
              </w:rPr>
            </w:pPr>
            <w:r w:rsidRPr="009D2537">
              <w:rPr>
                <w:rFonts w:ascii="Times New Roman" w:hAnsi="Times New Roman" w:cs="Times New Roman"/>
                <w:sz w:val="24"/>
                <w:szCs w:val="24"/>
              </w:rPr>
              <w:t>Положение об отделе дорожного хозяйства, утвержден</w:t>
            </w:r>
            <w:r>
              <w:rPr>
                <w:rFonts w:ascii="Times New Roman" w:hAnsi="Times New Roman" w:cs="Times New Roman"/>
                <w:sz w:val="24"/>
                <w:szCs w:val="24"/>
              </w:rPr>
              <w:t>ное</w:t>
            </w:r>
            <w:r w:rsidRPr="009D2537">
              <w:rPr>
                <w:rFonts w:ascii="Times New Roman" w:hAnsi="Times New Roman" w:cs="Times New Roman"/>
                <w:sz w:val="24"/>
                <w:szCs w:val="24"/>
              </w:rPr>
              <w:t xml:space="preserve"> 30 января 2020 года</w:t>
            </w:r>
          </w:p>
        </w:tc>
      </w:tr>
      <w:tr w:rsidR="00BB3DA3" w:rsidRPr="009D2537" w:rsidTr="00A51043">
        <w:tc>
          <w:tcPr>
            <w:tcW w:w="276" w:type="pct"/>
            <w:vMerge w:val="restart"/>
          </w:tcPr>
          <w:p w:rsidR="00BB3DA3" w:rsidRPr="009D2537" w:rsidRDefault="00BB3DA3" w:rsidP="009D2537">
            <w:pPr>
              <w:tabs>
                <w:tab w:val="center" w:pos="4677"/>
              </w:tabs>
              <w:jc w:val="center"/>
              <w:rPr>
                <w:rFonts w:ascii="Times New Roman" w:hAnsi="Times New Roman" w:cs="Times New Roman"/>
                <w:sz w:val="24"/>
                <w:szCs w:val="24"/>
              </w:rPr>
            </w:pPr>
            <w:r>
              <w:rPr>
                <w:rFonts w:ascii="Times New Roman" w:hAnsi="Times New Roman" w:cs="Times New Roman"/>
                <w:sz w:val="24"/>
                <w:szCs w:val="24"/>
              </w:rPr>
              <w:t>12</w:t>
            </w:r>
          </w:p>
        </w:tc>
        <w:tc>
          <w:tcPr>
            <w:tcW w:w="1102" w:type="pct"/>
            <w:vMerge w:val="restart"/>
          </w:tcPr>
          <w:p w:rsidR="00BB3DA3" w:rsidRPr="009D2537" w:rsidRDefault="00BB3DA3" w:rsidP="006511C4">
            <w:pPr>
              <w:tabs>
                <w:tab w:val="center" w:pos="4677"/>
              </w:tabs>
              <w:rPr>
                <w:rFonts w:ascii="Times New Roman" w:hAnsi="Times New Roman" w:cs="Times New Roman"/>
                <w:sz w:val="24"/>
                <w:szCs w:val="24"/>
              </w:rPr>
            </w:pPr>
            <w:r>
              <w:rPr>
                <w:rFonts w:ascii="Times New Roman" w:hAnsi="Times New Roman" w:cs="Times New Roman"/>
                <w:sz w:val="24"/>
                <w:szCs w:val="24"/>
              </w:rPr>
              <w:t>Министерство труда и социальной защиты населения Забайкальского края</w:t>
            </w:r>
          </w:p>
        </w:tc>
        <w:tc>
          <w:tcPr>
            <w:tcW w:w="672" w:type="pct"/>
            <w:vMerge w:val="restart"/>
          </w:tcPr>
          <w:p w:rsidR="00BB3DA3" w:rsidRPr="009D2537" w:rsidRDefault="00BB3DA3" w:rsidP="00BB1392">
            <w:pPr>
              <w:jc w:val="both"/>
              <w:rPr>
                <w:rFonts w:ascii="Times New Roman" w:hAnsi="Times New Roman" w:cs="Times New Roman"/>
                <w:sz w:val="24"/>
                <w:szCs w:val="24"/>
              </w:rPr>
            </w:pPr>
            <w:r>
              <w:rPr>
                <w:rFonts w:ascii="Times New Roman" w:hAnsi="Times New Roman" w:cs="Times New Roman"/>
                <w:sz w:val="24"/>
                <w:szCs w:val="24"/>
              </w:rPr>
              <w:t>Казаченко Е.О.</w:t>
            </w:r>
          </w:p>
        </w:tc>
        <w:tc>
          <w:tcPr>
            <w:tcW w:w="671" w:type="pct"/>
            <w:vMerge w:val="restart"/>
          </w:tcPr>
          <w:p w:rsidR="00BB3DA3" w:rsidRPr="009D2537" w:rsidRDefault="00BB3DA3" w:rsidP="00EF0CA1">
            <w:pPr>
              <w:jc w:val="center"/>
              <w:rPr>
                <w:rFonts w:ascii="Times New Roman" w:hAnsi="Times New Roman" w:cs="Times New Roman"/>
                <w:sz w:val="24"/>
                <w:szCs w:val="24"/>
              </w:rPr>
            </w:pPr>
            <w:r>
              <w:rPr>
                <w:rFonts w:ascii="Times New Roman" w:hAnsi="Times New Roman" w:cs="Times New Roman"/>
                <w:sz w:val="24"/>
                <w:szCs w:val="24"/>
              </w:rPr>
              <w:t>Первый заместитель министра</w:t>
            </w:r>
          </w:p>
        </w:tc>
        <w:tc>
          <w:tcPr>
            <w:tcW w:w="671" w:type="pct"/>
            <w:vMerge w:val="restart"/>
          </w:tcPr>
          <w:p w:rsidR="00BB3DA3" w:rsidRPr="009D2537" w:rsidRDefault="00BB3DA3" w:rsidP="00EF0CA1">
            <w:pPr>
              <w:jc w:val="center"/>
              <w:rPr>
                <w:rFonts w:ascii="Times New Roman" w:hAnsi="Times New Roman" w:cs="Times New Roman"/>
                <w:sz w:val="24"/>
                <w:szCs w:val="24"/>
              </w:rPr>
            </w:pPr>
          </w:p>
        </w:tc>
        <w:tc>
          <w:tcPr>
            <w:tcW w:w="884" w:type="pct"/>
          </w:tcPr>
          <w:p w:rsidR="00BB3DA3" w:rsidRPr="009D2537" w:rsidRDefault="00BB3DA3" w:rsidP="00EF0CA1">
            <w:pPr>
              <w:jc w:val="center"/>
              <w:rPr>
                <w:rFonts w:ascii="Times New Roman" w:hAnsi="Times New Roman" w:cs="Times New Roman"/>
                <w:sz w:val="24"/>
                <w:szCs w:val="24"/>
              </w:rPr>
            </w:pPr>
            <w:r>
              <w:rPr>
                <w:rFonts w:ascii="Times New Roman" w:hAnsi="Times New Roman" w:cs="Times New Roman"/>
                <w:sz w:val="24"/>
                <w:szCs w:val="24"/>
              </w:rPr>
              <w:t>Отдел сопровождения деятельности поставщиков социальных услуг</w:t>
            </w:r>
          </w:p>
        </w:tc>
        <w:tc>
          <w:tcPr>
            <w:tcW w:w="724" w:type="pct"/>
          </w:tcPr>
          <w:p w:rsidR="00BB3DA3" w:rsidRPr="009D2537" w:rsidRDefault="00BB3DA3" w:rsidP="00EF0CA1">
            <w:pPr>
              <w:jc w:val="center"/>
              <w:rPr>
                <w:rFonts w:ascii="Times New Roman" w:hAnsi="Times New Roman" w:cs="Times New Roman"/>
                <w:sz w:val="24"/>
                <w:szCs w:val="24"/>
              </w:rPr>
            </w:pPr>
          </w:p>
        </w:tc>
      </w:tr>
      <w:tr w:rsidR="00BB3DA3" w:rsidRPr="009D2537" w:rsidTr="00A51043">
        <w:tc>
          <w:tcPr>
            <w:tcW w:w="276" w:type="pct"/>
            <w:vMerge/>
          </w:tcPr>
          <w:p w:rsidR="00BB3DA3" w:rsidRDefault="00BB3DA3" w:rsidP="009D2537">
            <w:pPr>
              <w:tabs>
                <w:tab w:val="center" w:pos="4677"/>
              </w:tabs>
              <w:jc w:val="center"/>
              <w:rPr>
                <w:rFonts w:ascii="Times New Roman" w:hAnsi="Times New Roman" w:cs="Times New Roman"/>
                <w:sz w:val="24"/>
                <w:szCs w:val="24"/>
              </w:rPr>
            </w:pPr>
          </w:p>
        </w:tc>
        <w:tc>
          <w:tcPr>
            <w:tcW w:w="1102" w:type="pct"/>
            <w:vMerge/>
          </w:tcPr>
          <w:p w:rsidR="00BB3DA3" w:rsidRDefault="00BB3DA3" w:rsidP="006511C4">
            <w:pPr>
              <w:tabs>
                <w:tab w:val="center" w:pos="4677"/>
              </w:tabs>
              <w:rPr>
                <w:rFonts w:ascii="Times New Roman" w:hAnsi="Times New Roman" w:cs="Times New Roman"/>
                <w:sz w:val="24"/>
                <w:szCs w:val="24"/>
              </w:rPr>
            </w:pPr>
          </w:p>
        </w:tc>
        <w:tc>
          <w:tcPr>
            <w:tcW w:w="672" w:type="pct"/>
            <w:vMerge/>
          </w:tcPr>
          <w:p w:rsidR="00BB3DA3" w:rsidRDefault="00BB3DA3">
            <w:pPr>
              <w:jc w:val="both"/>
              <w:rPr>
                <w:rFonts w:ascii="Times New Roman" w:hAnsi="Times New Roman" w:cs="Times New Roman"/>
                <w:sz w:val="24"/>
                <w:szCs w:val="24"/>
              </w:rPr>
            </w:pPr>
          </w:p>
        </w:tc>
        <w:tc>
          <w:tcPr>
            <w:tcW w:w="671" w:type="pct"/>
            <w:vMerge/>
          </w:tcPr>
          <w:p w:rsidR="00BB3DA3" w:rsidRDefault="00BB3DA3" w:rsidP="00EF0CA1">
            <w:pPr>
              <w:jc w:val="center"/>
              <w:rPr>
                <w:rFonts w:ascii="Times New Roman" w:hAnsi="Times New Roman" w:cs="Times New Roman"/>
                <w:sz w:val="24"/>
                <w:szCs w:val="24"/>
              </w:rPr>
            </w:pPr>
          </w:p>
        </w:tc>
        <w:tc>
          <w:tcPr>
            <w:tcW w:w="671" w:type="pct"/>
            <w:vMerge/>
          </w:tcPr>
          <w:p w:rsidR="00BB3DA3" w:rsidRPr="009D2537" w:rsidRDefault="00BB3DA3" w:rsidP="00EF0CA1">
            <w:pPr>
              <w:jc w:val="center"/>
              <w:rPr>
                <w:rFonts w:ascii="Times New Roman" w:hAnsi="Times New Roman" w:cs="Times New Roman"/>
                <w:sz w:val="24"/>
                <w:szCs w:val="24"/>
              </w:rPr>
            </w:pPr>
          </w:p>
        </w:tc>
        <w:tc>
          <w:tcPr>
            <w:tcW w:w="884" w:type="pct"/>
          </w:tcPr>
          <w:p w:rsidR="00BB3DA3" w:rsidRPr="009D2537" w:rsidRDefault="00BB3DA3" w:rsidP="00EF0CA1">
            <w:pPr>
              <w:jc w:val="center"/>
              <w:rPr>
                <w:rFonts w:ascii="Times New Roman" w:hAnsi="Times New Roman" w:cs="Times New Roman"/>
                <w:sz w:val="24"/>
                <w:szCs w:val="24"/>
              </w:rPr>
            </w:pPr>
            <w:r>
              <w:rPr>
                <w:rFonts w:ascii="Times New Roman" w:hAnsi="Times New Roman" w:cs="Times New Roman"/>
                <w:sz w:val="24"/>
                <w:szCs w:val="24"/>
              </w:rPr>
              <w:t>Отдел трудовых ресурсов</w:t>
            </w:r>
          </w:p>
        </w:tc>
        <w:tc>
          <w:tcPr>
            <w:tcW w:w="724" w:type="pct"/>
          </w:tcPr>
          <w:p w:rsidR="00BB3DA3" w:rsidRPr="009D2537" w:rsidRDefault="00BB3DA3" w:rsidP="00EF0CA1">
            <w:pPr>
              <w:jc w:val="center"/>
              <w:rPr>
                <w:rFonts w:ascii="Times New Roman" w:hAnsi="Times New Roman" w:cs="Times New Roman"/>
                <w:sz w:val="24"/>
                <w:szCs w:val="24"/>
              </w:rPr>
            </w:pPr>
          </w:p>
        </w:tc>
      </w:tr>
      <w:tr w:rsidR="009D2537" w:rsidRPr="009D2537" w:rsidTr="00A51043">
        <w:tc>
          <w:tcPr>
            <w:tcW w:w="276" w:type="pct"/>
          </w:tcPr>
          <w:p w:rsidR="009D2537" w:rsidRPr="009D2537" w:rsidRDefault="00A51043" w:rsidP="00BB1392">
            <w:pPr>
              <w:tabs>
                <w:tab w:val="center" w:pos="4677"/>
              </w:tabs>
              <w:jc w:val="center"/>
              <w:rPr>
                <w:rFonts w:ascii="Times New Roman" w:hAnsi="Times New Roman" w:cs="Times New Roman"/>
                <w:sz w:val="24"/>
                <w:szCs w:val="24"/>
              </w:rPr>
            </w:pPr>
            <w:r>
              <w:rPr>
                <w:rFonts w:ascii="Times New Roman" w:hAnsi="Times New Roman" w:cs="Times New Roman"/>
                <w:sz w:val="24"/>
                <w:szCs w:val="24"/>
              </w:rPr>
              <w:t>1</w:t>
            </w:r>
            <w:r w:rsidR="00BB1392">
              <w:rPr>
                <w:rFonts w:ascii="Times New Roman" w:hAnsi="Times New Roman" w:cs="Times New Roman"/>
                <w:sz w:val="24"/>
                <w:szCs w:val="24"/>
              </w:rPr>
              <w:t>3</w:t>
            </w:r>
          </w:p>
        </w:tc>
        <w:tc>
          <w:tcPr>
            <w:tcW w:w="1102" w:type="pct"/>
          </w:tcPr>
          <w:p w:rsidR="009D2537" w:rsidRPr="009D2537" w:rsidRDefault="009D2537" w:rsidP="006511C4">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Министерство финансов Забайкальского края</w:t>
            </w:r>
          </w:p>
        </w:tc>
        <w:tc>
          <w:tcPr>
            <w:tcW w:w="672" w:type="pct"/>
          </w:tcPr>
          <w:p w:rsidR="009D2537" w:rsidRPr="009D2537" w:rsidRDefault="009D2537" w:rsidP="0073478A">
            <w:pPr>
              <w:jc w:val="center"/>
              <w:rPr>
                <w:rFonts w:ascii="Times New Roman" w:hAnsi="Times New Roman" w:cs="Times New Roman"/>
                <w:sz w:val="24"/>
                <w:szCs w:val="24"/>
              </w:rPr>
            </w:pPr>
            <w:r w:rsidRPr="009D2537">
              <w:rPr>
                <w:rFonts w:ascii="Times New Roman" w:hAnsi="Times New Roman" w:cs="Times New Roman"/>
                <w:sz w:val="24"/>
                <w:szCs w:val="24"/>
              </w:rPr>
              <w:t xml:space="preserve">Семенов </w:t>
            </w:r>
            <w:r w:rsidR="0073478A">
              <w:rPr>
                <w:rFonts w:ascii="Times New Roman" w:hAnsi="Times New Roman" w:cs="Times New Roman"/>
                <w:sz w:val="24"/>
                <w:szCs w:val="24"/>
              </w:rPr>
              <w:t>Д.А.</w:t>
            </w:r>
          </w:p>
        </w:tc>
        <w:tc>
          <w:tcPr>
            <w:tcW w:w="671" w:type="pct"/>
          </w:tcPr>
          <w:p w:rsidR="009D2537" w:rsidRPr="009D2537" w:rsidRDefault="009D2537" w:rsidP="00EF0CA1">
            <w:pPr>
              <w:jc w:val="center"/>
              <w:rPr>
                <w:rFonts w:ascii="Times New Roman" w:hAnsi="Times New Roman" w:cs="Times New Roman"/>
                <w:sz w:val="24"/>
                <w:szCs w:val="24"/>
              </w:rPr>
            </w:pPr>
            <w:r w:rsidRPr="009D2537">
              <w:rPr>
                <w:rFonts w:ascii="Times New Roman" w:hAnsi="Times New Roman" w:cs="Times New Roman"/>
                <w:sz w:val="24"/>
                <w:szCs w:val="24"/>
              </w:rPr>
              <w:t>Первый заместитель министра финансов Забайкальского края</w:t>
            </w:r>
          </w:p>
        </w:tc>
        <w:tc>
          <w:tcPr>
            <w:tcW w:w="671" w:type="pct"/>
          </w:tcPr>
          <w:p w:rsidR="009D2537" w:rsidRPr="00473974" w:rsidRDefault="00473974" w:rsidP="00EF0CA1">
            <w:pPr>
              <w:jc w:val="center"/>
              <w:rPr>
                <w:rFonts w:ascii="Times New Roman" w:hAnsi="Times New Roman" w:cs="Times New Roman"/>
                <w:sz w:val="24"/>
                <w:szCs w:val="24"/>
              </w:rPr>
            </w:pPr>
            <w:r w:rsidRPr="00473974">
              <w:rPr>
                <w:rFonts w:ascii="Times New Roman" w:hAnsi="Times New Roman" w:cs="Times New Roman"/>
              </w:rPr>
              <w:t>Должностно</w:t>
            </w:r>
            <w:r>
              <w:rPr>
                <w:rFonts w:ascii="Times New Roman" w:hAnsi="Times New Roman" w:cs="Times New Roman"/>
              </w:rPr>
              <w:t xml:space="preserve">й регламент, утвержденный </w:t>
            </w:r>
            <w:r w:rsidRPr="00473974">
              <w:rPr>
                <w:rFonts w:ascii="Times New Roman" w:hAnsi="Times New Roman" w:cs="Times New Roman"/>
              </w:rPr>
              <w:t>06.12.2019г.</w:t>
            </w:r>
          </w:p>
        </w:tc>
        <w:tc>
          <w:tcPr>
            <w:tcW w:w="884" w:type="pct"/>
          </w:tcPr>
          <w:p w:rsidR="009D2537" w:rsidRPr="009D2537" w:rsidRDefault="009D2537" w:rsidP="00EF0CA1">
            <w:pPr>
              <w:jc w:val="center"/>
              <w:rPr>
                <w:rFonts w:ascii="Times New Roman" w:hAnsi="Times New Roman" w:cs="Times New Roman"/>
                <w:sz w:val="24"/>
                <w:szCs w:val="24"/>
              </w:rPr>
            </w:pPr>
            <w:r w:rsidRPr="009D2537">
              <w:rPr>
                <w:rFonts w:ascii="Times New Roman" w:hAnsi="Times New Roman" w:cs="Times New Roman"/>
                <w:sz w:val="24"/>
                <w:szCs w:val="24"/>
              </w:rPr>
              <w:t>Отдел реализации государственной политики в сфере закупок для обеспечения нужд Забайкальского края</w:t>
            </w:r>
          </w:p>
        </w:tc>
        <w:tc>
          <w:tcPr>
            <w:tcW w:w="724" w:type="pct"/>
          </w:tcPr>
          <w:p w:rsidR="009D2537" w:rsidRPr="00B062EF" w:rsidRDefault="00473974" w:rsidP="00EF0CA1">
            <w:pPr>
              <w:jc w:val="center"/>
              <w:rPr>
                <w:rFonts w:ascii="Times New Roman" w:hAnsi="Times New Roman" w:cs="Times New Roman"/>
                <w:sz w:val="24"/>
                <w:szCs w:val="24"/>
              </w:rPr>
            </w:pPr>
            <w:r w:rsidRPr="00B062EF">
              <w:rPr>
                <w:rFonts w:ascii="Times New Roman" w:hAnsi="Times New Roman" w:cs="Times New Roman"/>
              </w:rPr>
              <w:t>Положение об отделе реализации государственной политики в сфере закупок для обеспечения нужд Забайкальского края</w:t>
            </w:r>
          </w:p>
        </w:tc>
      </w:tr>
    </w:tbl>
    <w:p w:rsidR="006511C4" w:rsidRPr="006511C4" w:rsidRDefault="006511C4" w:rsidP="006511C4">
      <w:pPr>
        <w:spacing w:line="240" w:lineRule="auto"/>
        <w:jc w:val="center"/>
        <w:rPr>
          <w:rFonts w:ascii="Times New Roman" w:hAnsi="Times New Roman" w:cs="Times New Roman"/>
          <w:sz w:val="28"/>
          <w:szCs w:val="28"/>
        </w:rPr>
      </w:pPr>
    </w:p>
    <w:p w:rsidR="00F430BE" w:rsidRDefault="00F430BE" w:rsidP="00F430BE">
      <w:pPr>
        <w:pStyle w:val="ConsPlusNormal"/>
        <w:adjustRightInd/>
        <w:jc w:val="right"/>
        <w:rPr>
          <w:rFonts w:ascii="Times New Roman" w:hAnsi="Times New Roman" w:cs="Times New Roman"/>
          <w:sz w:val="28"/>
          <w:szCs w:val="28"/>
        </w:rPr>
      </w:pPr>
    </w:p>
    <w:p w:rsidR="00F430BE" w:rsidRDefault="00F430BE" w:rsidP="00F430BE">
      <w:pPr>
        <w:pStyle w:val="ConsPlusNormal"/>
        <w:adjustRightInd/>
        <w:jc w:val="center"/>
        <w:rPr>
          <w:rFonts w:ascii="Times New Roman" w:hAnsi="Times New Roman" w:cs="Times New Roman"/>
          <w:sz w:val="28"/>
          <w:szCs w:val="27"/>
        </w:rPr>
      </w:pPr>
    </w:p>
    <w:p w:rsidR="006511C4" w:rsidRDefault="006511C4" w:rsidP="00F430BE">
      <w:pPr>
        <w:pStyle w:val="ConsPlusNormal"/>
        <w:adjustRightInd/>
        <w:jc w:val="center"/>
        <w:rPr>
          <w:rFonts w:ascii="Times New Roman" w:hAnsi="Times New Roman" w:cs="Times New Roman"/>
          <w:sz w:val="28"/>
          <w:szCs w:val="27"/>
        </w:rPr>
      </w:pPr>
    </w:p>
    <w:p w:rsidR="006511C4" w:rsidRDefault="006511C4" w:rsidP="00F430BE">
      <w:pPr>
        <w:pStyle w:val="ConsPlusNormal"/>
        <w:adjustRightInd/>
        <w:jc w:val="center"/>
        <w:rPr>
          <w:rFonts w:ascii="Times New Roman" w:hAnsi="Times New Roman" w:cs="Times New Roman"/>
          <w:sz w:val="28"/>
          <w:szCs w:val="27"/>
        </w:rPr>
        <w:sectPr w:rsidR="006511C4" w:rsidSect="006511C4">
          <w:pgSz w:w="16838" w:h="11906" w:orient="landscape"/>
          <w:pgMar w:top="1134" w:right="1134" w:bottom="567" w:left="1134" w:header="709" w:footer="709" w:gutter="0"/>
          <w:cols w:space="708"/>
          <w:titlePg/>
          <w:docGrid w:linePitch="360"/>
        </w:sectPr>
      </w:pPr>
    </w:p>
    <w:p w:rsidR="0051744F" w:rsidRPr="00C13C4A" w:rsidRDefault="0019087D" w:rsidP="00B2032E">
      <w:pPr>
        <w:pStyle w:val="1"/>
        <w:numPr>
          <w:ilvl w:val="0"/>
          <w:numId w:val="2"/>
        </w:numPr>
        <w:spacing w:before="0" w:line="240" w:lineRule="auto"/>
        <w:ind w:left="0" w:firstLine="0"/>
        <w:jc w:val="center"/>
        <w:rPr>
          <w:rFonts w:ascii="Times New Roman" w:hAnsi="Times New Roman" w:cs="Times New Roman"/>
          <w:color w:val="auto"/>
        </w:rPr>
      </w:pPr>
      <w:bookmarkStart w:id="7" w:name="_Toc2776871"/>
      <w:bookmarkStart w:id="8" w:name="_Toc34830833"/>
      <w:r w:rsidRPr="00C13C4A">
        <w:rPr>
          <w:rFonts w:ascii="Times New Roman" w:hAnsi="Times New Roman" w:cs="Times New Roman"/>
          <w:color w:val="auto"/>
        </w:rPr>
        <w:lastRenderedPageBreak/>
        <w:t>С</w:t>
      </w:r>
      <w:r w:rsidR="002D31C4" w:rsidRPr="00C13C4A">
        <w:rPr>
          <w:rFonts w:ascii="Times New Roman" w:hAnsi="Times New Roman" w:cs="Times New Roman"/>
          <w:color w:val="auto"/>
        </w:rPr>
        <w:t xml:space="preserve">ведения о реализации составляющих </w:t>
      </w:r>
      <w:r w:rsidRPr="00C13C4A">
        <w:rPr>
          <w:rFonts w:ascii="Times New Roman" w:hAnsi="Times New Roman" w:cs="Times New Roman"/>
          <w:color w:val="auto"/>
        </w:rPr>
        <w:t>С</w:t>
      </w:r>
      <w:r w:rsidR="002D31C4" w:rsidRPr="00C13C4A">
        <w:rPr>
          <w:rFonts w:ascii="Times New Roman" w:hAnsi="Times New Roman" w:cs="Times New Roman"/>
          <w:color w:val="auto"/>
        </w:rPr>
        <w:t>тандарта</w:t>
      </w:r>
      <w:bookmarkEnd w:id="7"/>
      <w:bookmarkEnd w:id="8"/>
      <w:r w:rsidR="002D31C4" w:rsidRPr="00C13C4A">
        <w:rPr>
          <w:rFonts w:ascii="Times New Roman" w:hAnsi="Times New Roman" w:cs="Times New Roman"/>
          <w:color w:val="auto"/>
        </w:rPr>
        <w:t xml:space="preserve"> </w:t>
      </w:r>
    </w:p>
    <w:p w:rsidR="00FF4E15" w:rsidRDefault="002D31C4" w:rsidP="00230FC0">
      <w:pPr>
        <w:pStyle w:val="1"/>
        <w:spacing w:before="0" w:line="240" w:lineRule="auto"/>
        <w:jc w:val="center"/>
        <w:rPr>
          <w:rFonts w:ascii="Times New Roman" w:hAnsi="Times New Roman" w:cs="Times New Roman"/>
          <w:color w:val="auto"/>
        </w:rPr>
      </w:pPr>
      <w:bookmarkStart w:id="9" w:name="_Toc2776872"/>
      <w:bookmarkStart w:id="10" w:name="_Toc34830834"/>
      <w:r w:rsidRPr="00C13C4A">
        <w:rPr>
          <w:rFonts w:ascii="Times New Roman" w:hAnsi="Times New Roman" w:cs="Times New Roman"/>
          <w:color w:val="auto"/>
        </w:rPr>
        <w:t xml:space="preserve">в </w:t>
      </w:r>
      <w:r w:rsidR="0019087D" w:rsidRPr="00C13C4A">
        <w:rPr>
          <w:rFonts w:ascii="Times New Roman" w:hAnsi="Times New Roman" w:cs="Times New Roman"/>
          <w:color w:val="auto"/>
        </w:rPr>
        <w:t>Забайкальском крае</w:t>
      </w:r>
      <w:bookmarkEnd w:id="9"/>
      <w:bookmarkEnd w:id="10"/>
    </w:p>
    <w:p w:rsidR="00230FC0" w:rsidRPr="00230FC0" w:rsidRDefault="00230FC0" w:rsidP="00230FC0">
      <w:pPr>
        <w:spacing w:after="0"/>
      </w:pPr>
    </w:p>
    <w:p w:rsidR="00C12359" w:rsidRPr="00C13C4A" w:rsidRDefault="00C12359" w:rsidP="00FF4E15">
      <w:pPr>
        <w:pStyle w:val="2"/>
        <w:numPr>
          <w:ilvl w:val="1"/>
          <w:numId w:val="2"/>
        </w:numPr>
        <w:spacing w:before="0" w:line="240" w:lineRule="auto"/>
        <w:ind w:left="0" w:firstLine="0"/>
        <w:jc w:val="center"/>
        <w:rPr>
          <w:rFonts w:ascii="Times New Roman" w:hAnsi="Times New Roman" w:cs="Times New Roman"/>
          <w:color w:val="auto"/>
          <w:sz w:val="28"/>
        </w:rPr>
      </w:pPr>
      <w:bookmarkStart w:id="11" w:name="_Toc2776873"/>
      <w:bookmarkStart w:id="12" w:name="_Toc34830835"/>
      <w:r w:rsidRPr="00C13C4A">
        <w:rPr>
          <w:rFonts w:ascii="Times New Roman" w:hAnsi="Times New Roman" w:cs="Times New Roman"/>
          <w:color w:val="auto"/>
          <w:sz w:val="28"/>
        </w:rPr>
        <w:t xml:space="preserve">Сведения о заключенных соглашениях </w:t>
      </w:r>
      <w:r w:rsidR="00FF4E15">
        <w:rPr>
          <w:rFonts w:ascii="Times New Roman" w:hAnsi="Times New Roman" w:cs="Times New Roman"/>
          <w:color w:val="auto"/>
          <w:sz w:val="28"/>
        </w:rPr>
        <w:t xml:space="preserve">(меморандумах) </w:t>
      </w:r>
      <w:r w:rsidRPr="00C13C4A">
        <w:rPr>
          <w:rFonts w:ascii="Times New Roman" w:hAnsi="Times New Roman" w:cs="Times New Roman"/>
          <w:color w:val="auto"/>
          <w:sz w:val="28"/>
        </w:rPr>
        <w:t>по внедрению Стандарта</w:t>
      </w:r>
      <w:bookmarkEnd w:id="11"/>
      <w:bookmarkEnd w:id="12"/>
      <w:r w:rsidR="00FF4E15">
        <w:rPr>
          <w:rFonts w:ascii="Times New Roman" w:hAnsi="Times New Roman" w:cs="Times New Roman"/>
          <w:color w:val="auto"/>
          <w:sz w:val="28"/>
        </w:rPr>
        <w:t xml:space="preserve"> </w:t>
      </w:r>
    </w:p>
    <w:p w:rsidR="00C12359" w:rsidRPr="00D1396E" w:rsidRDefault="00C12359" w:rsidP="00C12359">
      <w:pPr>
        <w:spacing w:after="0"/>
        <w:rPr>
          <w:highlight w:val="yellow"/>
        </w:rPr>
      </w:pPr>
    </w:p>
    <w:p w:rsidR="00FF4E15" w:rsidRDefault="00FF4E15" w:rsidP="00FF4E15">
      <w:pPr>
        <w:autoSpaceDE w:val="0"/>
        <w:autoSpaceDN w:val="0"/>
        <w:adjustRightInd w:val="0"/>
        <w:spacing w:after="0" w:line="240" w:lineRule="auto"/>
        <w:ind w:firstLine="702"/>
        <w:jc w:val="both"/>
        <w:rPr>
          <w:rFonts w:ascii="Times New Roman" w:hAnsi="Times New Roman" w:cs="Times New Roman"/>
          <w:sz w:val="28"/>
          <w:szCs w:val="26"/>
        </w:rPr>
      </w:pPr>
      <w:r w:rsidRPr="0019087D">
        <w:rPr>
          <w:rFonts w:ascii="Times New Roman" w:hAnsi="Times New Roman" w:cs="Times New Roman"/>
          <w:sz w:val="28"/>
          <w:szCs w:val="26"/>
        </w:rPr>
        <w:t>В соответствии с п.4 Стандарта «между органами исполнительной власти субъекта Российской Федерации и органами местного самоуправления предполагается заключение соглашений (меморандумов) о внедрении в субъект</w:t>
      </w:r>
      <w:r>
        <w:rPr>
          <w:rFonts w:ascii="Times New Roman" w:hAnsi="Times New Roman" w:cs="Times New Roman"/>
          <w:sz w:val="28"/>
          <w:szCs w:val="26"/>
        </w:rPr>
        <w:t>е</w:t>
      </w:r>
      <w:r w:rsidRPr="0019087D">
        <w:rPr>
          <w:rFonts w:ascii="Times New Roman" w:hAnsi="Times New Roman" w:cs="Times New Roman"/>
          <w:sz w:val="28"/>
          <w:szCs w:val="26"/>
        </w:rPr>
        <w:t xml:space="preserve"> Российской Федерации стандарта».</w:t>
      </w:r>
    </w:p>
    <w:p w:rsidR="00FF4E15" w:rsidRPr="0019087D" w:rsidRDefault="00FF4E15" w:rsidP="00FF4E15">
      <w:pPr>
        <w:spacing w:after="0" w:line="240" w:lineRule="auto"/>
        <w:ind w:firstLine="702"/>
        <w:jc w:val="both"/>
        <w:rPr>
          <w:rFonts w:ascii="Times New Roman" w:hAnsi="Times New Roman" w:cs="Times New Roman"/>
          <w:sz w:val="28"/>
        </w:rPr>
      </w:pPr>
      <w:r>
        <w:rPr>
          <w:rFonts w:ascii="Times New Roman" w:hAnsi="Times New Roman" w:cs="Times New Roman"/>
          <w:sz w:val="28"/>
        </w:rPr>
        <w:t>С 2017 года в Забайкальском крае действовали с</w:t>
      </w:r>
      <w:r w:rsidRPr="0019087D">
        <w:rPr>
          <w:rFonts w:ascii="Times New Roman" w:hAnsi="Times New Roman" w:cs="Times New Roman"/>
          <w:sz w:val="28"/>
        </w:rPr>
        <w:t>оглашения между Министерством экономического развития Забайкальского края и орган</w:t>
      </w:r>
      <w:r>
        <w:rPr>
          <w:rFonts w:ascii="Times New Roman" w:hAnsi="Times New Roman" w:cs="Times New Roman"/>
          <w:sz w:val="28"/>
        </w:rPr>
        <w:t>ами</w:t>
      </w:r>
      <w:r w:rsidRPr="0019087D">
        <w:rPr>
          <w:rFonts w:ascii="Times New Roman" w:hAnsi="Times New Roman" w:cs="Times New Roman"/>
          <w:sz w:val="28"/>
        </w:rPr>
        <w:t xml:space="preserve"> местного самоуправления Забайкальского края о внедрении в Забайкальском крае Стандарта</w:t>
      </w:r>
      <w:r>
        <w:rPr>
          <w:rFonts w:ascii="Times New Roman" w:hAnsi="Times New Roman" w:cs="Times New Roman"/>
          <w:sz w:val="28"/>
        </w:rPr>
        <w:t xml:space="preserve">, заключенные со всеми 35 муниципальными районами и городскими округами Забайкальского края. </w:t>
      </w:r>
    </w:p>
    <w:p w:rsidR="00FF4E15" w:rsidRPr="00FF4E15" w:rsidRDefault="00FF4E15" w:rsidP="00FF4E15">
      <w:pPr>
        <w:autoSpaceDE w:val="0"/>
        <w:autoSpaceDN w:val="0"/>
        <w:adjustRightInd w:val="0"/>
        <w:spacing w:after="0" w:line="240" w:lineRule="auto"/>
        <w:ind w:firstLine="702"/>
        <w:jc w:val="both"/>
        <w:rPr>
          <w:rFonts w:ascii="Times New Roman" w:hAnsi="Times New Roman" w:cs="Times New Roman"/>
          <w:sz w:val="28"/>
          <w:szCs w:val="28"/>
        </w:rPr>
      </w:pPr>
      <w:r w:rsidRPr="00FF4E15">
        <w:rPr>
          <w:rFonts w:ascii="Times New Roman" w:hAnsi="Times New Roman" w:cs="Times New Roman"/>
          <w:sz w:val="28"/>
          <w:szCs w:val="28"/>
        </w:rPr>
        <w:t>Предметом данных Соглашений являлось взаимодействие Сторон по внедрению в Забайкальском крае Стандарта развития конкуренции в субъектах Российской Федерации, утвержденного распоряжением Правительства Российской Федерации от 5 сентября 2015 года № 1738-р.</w:t>
      </w:r>
    </w:p>
    <w:p w:rsidR="00DF1730" w:rsidRPr="00C13C4A" w:rsidRDefault="00FF4E15" w:rsidP="00DF1730">
      <w:pPr>
        <w:spacing w:after="0" w:line="240" w:lineRule="auto"/>
        <w:ind w:firstLine="702"/>
        <w:jc w:val="both"/>
        <w:rPr>
          <w:rFonts w:ascii="Times New Roman" w:hAnsi="Times New Roman" w:cs="Times New Roman"/>
          <w:sz w:val="28"/>
        </w:rPr>
      </w:pPr>
      <w:r>
        <w:rPr>
          <w:rFonts w:ascii="Times New Roman" w:hAnsi="Times New Roman" w:cs="Times New Roman"/>
          <w:sz w:val="28"/>
        </w:rPr>
        <w:t xml:space="preserve">В связи с </w:t>
      </w:r>
      <w:proofErr w:type="gramStart"/>
      <w:r>
        <w:rPr>
          <w:rFonts w:ascii="Times New Roman" w:hAnsi="Times New Roman" w:cs="Times New Roman"/>
          <w:sz w:val="28"/>
        </w:rPr>
        <w:t>признанием</w:t>
      </w:r>
      <w:proofErr w:type="gramEnd"/>
      <w:r>
        <w:rPr>
          <w:rFonts w:ascii="Times New Roman" w:hAnsi="Times New Roman" w:cs="Times New Roman"/>
          <w:sz w:val="28"/>
        </w:rPr>
        <w:t xml:space="preserve"> утратившим силу </w:t>
      </w:r>
      <w:r w:rsidRPr="00FF4E15">
        <w:rPr>
          <w:rFonts w:ascii="Times New Roman" w:hAnsi="Times New Roman" w:cs="Times New Roman"/>
          <w:sz w:val="28"/>
          <w:szCs w:val="28"/>
        </w:rPr>
        <w:t>распоряжением Правительства Российской Федерации от 5 сентября 2015 года № 1738-р</w:t>
      </w:r>
      <w:r>
        <w:rPr>
          <w:rFonts w:ascii="Times New Roman" w:hAnsi="Times New Roman" w:cs="Times New Roman"/>
          <w:sz w:val="28"/>
        </w:rPr>
        <w:t xml:space="preserve"> и утверждением нового Стандарта, в</w:t>
      </w:r>
      <w:r w:rsidR="00DF1730" w:rsidRPr="00C13C4A">
        <w:rPr>
          <w:rFonts w:ascii="Times New Roman" w:hAnsi="Times New Roman" w:cs="Times New Roman"/>
          <w:sz w:val="28"/>
        </w:rPr>
        <w:t xml:space="preserve"> настоящее время Министерством разрабатывается </w:t>
      </w:r>
      <w:r>
        <w:rPr>
          <w:rFonts w:ascii="Times New Roman" w:hAnsi="Times New Roman" w:cs="Times New Roman"/>
          <w:sz w:val="28"/>
        </w:rPr>
        <w:t xml:space="preserve">новый </w:t>
      </w:r>
      <w:r w:rsidR="00DF1730" w:rsidRPr="00C13C4A">
        <w:rPr>
          <w:rFonts w:ascii="Times New Roman" w:hAnsi="Times New Roman" w:cs="Times New Roman"/>
          <w:sz w:val="28"/>
        </w:rPr>
        <w:t xml:space="preserve">проект соглашения. </w:t>
      </w:r>
      <w:r>
        <w:rPr>
          <w:rFonts w:ascii="Times New Roman" w:hAnsi="Times New Roman" w:cs="Times New Roman"/>
          <w:sz w:val="28"/>
        </w:rPr>
        <w:t>Заключение новых соглашений планируется завершить в 2020 году.</w:t>
      </w:r>
    </w:p>
    <w:p w:rsidR="00DF1730" w:rsidRPr="00C13C4A" w:rsidRDefault="00FF4E15" w:rsidP="00DF1730">
      <w:pPr>
        <w:spacing w:after="0" w:line="240" w:lineRule="auto"/>
        <w:ind w:firstLine="708"/>
        <w:jc w:val="both"/>
        <w:rPr>
          <w:rFonts w:ascii="Times New Roman" w:hAnsi="Times New Roman"/>
          <w:sz w:val="28"/>
          <w:szCs w:val="28"/>
        </w:rPr>
      </w:pPr>
      <w:proofErr w:type="gramStart"/>
      <w:r>
        <w:rPr>
          <w:rFonts w:ascii="Times New Roman" w:hAnsi="Times New Roman" w:cs="Times New Roman"/>
          <w:sz w:val="28"/>
          <w:szCs w:val="28"/>
        </w:rPr>
        <w:t xml:space="preserve">Кроме того, </w:t>
      </w:r>
      <w:r w:rsidR="00DF1730" w:rsidRPr="00C13C4A">
        <w:rPr>
          <w:rFonts w:ascii="Times New Roman" w:hAnsi="Times New Roman" w:cs="Times New Roman"/>
          <w:sz w:val="28"/>
          <w:szCs w:val="28"/>
        </w:rPr>
        <w:t xml:space="preserve">28 августа 2018 года на совещании по вопросам </w:t>
      </w:r>
      <w:r w:rsidR="00DF1730" w:rsidRPr="00351449">
        <w:rPr>
          <w:rFonts w:ascii="Times New Roman" w:hAnsi="Times New Roman" w:cs="Times New Roman"/>
          <w:sz w:val="28"/>
          <w:szCs w:val="28"/>
        </w:rPr>
        <w:t xml:space="preserve">утверждения ключевых показателей развития конкуренции и плана мероприятий («дорожной карты») по содействию развитию конкуренции в Забайкальском крае заключено </w:t>
      </w:r>
      <w:r w:rsidR="00DF1730" w:rsidRPr="00351449">
        <w:rPr>
          <w:rFonts w:ascii="Times New Roman" w:hAnsi="Times New Roman" w:cs="Times New Roman"/>
          <w:bCs/>
          <w:sz w:val="28"/>
          <w:szCs w:val="28"/>
        </w:rPr>
        <w:t>Соглашение о взаимодействии между Федеральной антимонопольной службой и Правительством Забайкальского края</w:t>
      </w:r>
      <w:r w:rsidR="00351449" w:rsidRPr="00351449">
        <w:rPr>
          <w:rFonts w:ascii="Times New Roman" w:hAnsi="Times New Roman" w:cs="Times New Roman"/>
          <w:bCs/>
          <w:sz w:val="28"/>
          <w:szCs w:val="28"/>
        </w:rPr>
        <w:t xml:space="preserve"> </w:t>
      </w:r>
      <w:r w:rsidR="00351449" w:rsidRPr="00351449">
        <w:rPr>
          <w:rFonts w:ascii="Times New Roman" w:hAnsi="Times New Roman" w:cs="Times New Roman"/>
          <w:sz w:val="28"/>
          <w:szCs w:val="28"/>
        </w:rPr>
        <w:t>(от 28 августа 2018 года № 09-160, от 11 сентября 2018 года № 48-Д/СГ-2)</w:t>
      </w:r>
      <w:r w:rsidR="00DF1730" w:rsidRPr="00351449">
        <w:rPr>
          <w:rFonts w:ascii="Times New Roman" w:hAnsi="Times New Roman" w:cs="Times New Roman"/>
          <w:bCs/>
          <w:sz w:val="28"/>
          <w:szCs w:val="28"/>
        </w:rPr>
        <w:t>.</w:t>
      </w:r>
      <w:proofErr w:type="gramEnd"/>
      <w:r w:rsidR="00DF1730" w:rsidRPr="00351449">
        <w:rPr>
          <w:rFonts w:ascii="Times New Roman" w:hAnsi="Times New Roman" w:cs="Times New Roman"/>
          <w:bCs/>
          <w:sz w:val="28"/>
          <w:szCs w:val="28"/>
        </w:rPr>
        <w:t xml:space="preserve"> Соглашение</w:t>
      </w:r>
      <w:r w:rsidR="00DF1730" w:rsidRPr="00C13C4A">
        <w:rPr>
          <w:rFonts w:ascii="Times New Roman" w:hAnsi="Times New Roman"/>
          <w:bCs/>
          <w:sz w:val="28"/>
          <w:szCs w:val="28"/>
        </w:rPr>
        <w:t xml:space="preserve"> подписано Заместителем руководителя Федеральной антимон</w:t>
      </w:r>
      <w:r w:rsidR="00C11286">
        <w:rPr>
          <w:rFonts w:ascii="Times New Roman" w:hAnsi="Times New Roman"/>
          <w:bCs/>
          <w:sz w:val="28"/>
          <w:szCs w:val="28"/>
        </w:rPr>
        <w:t>опольной службы А.Б.Кашеваровым</w:t>
      </w:r>
      <w:r w:rsidR="00DF1730" w:rsidRPr="00C13C4A">
        <w:rPr>
          <w:rFonts w:ascii="Times New Roman" w:hAnsi="Times New Roman"/>
          <w:bCs/>
          <w:sz w:val="28"/>
          <w:szCs w:val="28"/>
        </w:rPr>
        <w:t xml:space="preserve"> и</w:t>
      </w:r>
      <w:r w:rsidR="00DF1730" w:rsidRPr="00C13C4A">
        <w:rPr>
          <w:rFonts w:ascii="Times New Roman" w:hAnsi="Times New Roman"/>
          <w:sz w:val="28"/>
          <w:szCs w:val="28"/>
        </w:rPr>
        <w:t xml:space="preserve"> Губернатором Забайкальского края Н.Н.Ждановой. </w:t>
      </w:r>
    </w:p>
    <w:p w:rsidR="00DF1730" w:rsidRDefault="00DF1730" w:rsidP="00DF1730">
      <w:pPr>
        <w:spacing w:after="0" w:line="240" w:lineRule="auto"/>
        <w:ind w:firstLine="709"/>
        <w:jc w:val="both"/>
        <w:rPr>
          <w:rFonts w:ascii="Times New Roman" w:hAnsi="Times New Roman" w:cs="Times New Roman"/>
          <w:sz w:val="28"/>
          <w:szCs w:val="28"/>
        </w:rPr>
      </w:pPr>
      <w:r w:rsidRPr="00C13C4A">
        <w:rPr>
          <w:rFonts w:ascii="Times New Roman" w:hAnsi="Times New Roman"/>
          <w:sz w:val="28"/>
          <w:szCs w:val="28"/>
        </w:rPr>
        <w:t xml:space="preserve">Предметом Соглашения является организация взаимодействия Сторон по осуществлению мероприятий, направленных на активное содействие развитию </w:t>
      </w:r>
      <w:r w:rsidRPr="00C13C4A">
        <w:rPr>
          <w:rFonts w:ascii="Times New Roman" w:hAnsi="Times New Roman" w:cs="Times New Roman"/>
          <w:sz w:val="28"/>
          <w:szCs w:val="28"/>
        </w:rPr>
        <w:t xml:space="preserve">конкуренции в Забайкальском крае во исполнение Указа и Перечня поручений. </w:t>
      </w:r>
    </w:p>
    <w:p w:rsidR="00351449" w:rsidRPr="00351449" w:rsidRDefault="00351449" w:rsidP="00351449">
      <w:pPr>
        <w:spacing w:after="0" w:line="240" w:lineRule="auto"/>
        <w:ind w:firstLine="709"/>
        <w:jc w:val="both"/>
        <w:rPr>
          <w:rFonts w:ascii="Times New Roman" w:hAnsi="Times New Roman" w:cs="Times New Roman"/>
          <w:sz w:val="28"/>
          <w:szCs w:val="28"/>
        </w:rPr>
      </w:pPr>
      <w:proofErr w:type="gramStart"/>
      <w:r w:rsidRPr="00351449">
        <w:rPr>
          <w:rFonts w:ascii="Times New Roman" w:hAnsi="Times New Roman" w:cs="Times New Roman"/>
          <w:sz w:val="28"/>
          <w:szCs w:val="28"/>
        </w:rPr>
        <w:t>Согласно заключенному Соглашению взаимодействие осуществляется по следующим направлениям: развитие и защита конкуренции, создание условий для эффективного функционирования товарных рынков, реализация государственной политики по развитию конкуренции в Забайкальском крае, повышение инвестиционной активности, повышение уровня конкуренции в государственных, муниципальных и корпоративных закупках, повышение информационной открытости деятельности исполнительных органов государственной власти Забайкальского края и органов местного самоуправления, соблюдение антимонопольного законодательства, законодательства в сфере</w:t>
      </w:r>
      <w:proofErr w:type="gramEnd"/>
      <w:r w:rsidRPr="00351449">
        <w:rPr>
          <w:rFonts w:ascii="Times New Roman" w:hAnsi="Times New Roman" w:cs="Times New Roman"/>
          <w:sz w:val="28"/>
          <w:szCs w:val="28"/>
        </w:rPr>
        <w:t xml:space="preserve"> деятельности субъектов естественных монополий, </w:t>
      </w:r>
      <w:r w:rsidRPr="00351449">
        <w:rPr>
          <w:rFonts w:ascii="Times New Roman" w:hAnsi="Times New Roman" w:cs="Times New Roman"/>
          <w:sz w:val="28"/>
          <w:szCs w:val="28"/>
        </w:rPr>
        <w:lastRenderedPageBreak/>
        <w:t>в сфере государственного регулирования цен (тарифов) на товары (услуги), содействие внедрению на территории Забайкальского края стандартов развития конкуренции в субъектах Российской Федерации.</w:t>
      </w:r>
    </w:p>
    <w:p w:rsidR="00351449" w:rsidRPr="00351449" w:rsidRDefault="00351449" w:rsidP="00351449">
      <w:pPr>
        <w:spacing w:after="0" w:line="240" w:lineRule="auto"/>
        <w:ind w:firstLine="709"/>
        <w:jc w:val="both"/>
        <w:rPr>
          <w:rFonts w:ascii="Times New Roman" w:hAnsi="Times New Roman" w:cs="Times New Roman"/>
          <w:sz w:val="28"/>
          <w:szCs w:val="28"/>
        </w:rPr>
      </w:pPr>
      <w:r w:rsidRPr="00351449">
        <w:rPr>
          <w:rFonts w:ascii="Times New Roman" w:hAnsi="Times New Roman" w:cs="Times New Roman"/>
          <w:sz w:val="28"/>
          <w:szCs w:val="28"/>
        </w:rPr>
        <w:t>Со стороны Федеральной антимонопольной службы реализация Соглашения осуществляется Управлением Федеральной антимонопольной службы по Забайкальскому краю; со стороны Правительства Забайкальского края  – Министерством экономического развития Забайкальского края.</w:t>
      </w:r>
    </w:p>
    <w:p w:rsidR="00230FC0" w:rsidRPr="00230FC0" w:rsidRDefault="00DF1730" w:rsidP="00230FC0">
      <w:pPr>
        <w:shd w:val="clear" w:color="auto" w:fill="FFFFFF"/>
        <w:spacing w:line="240" w:lineRule="auto"/>
        <w:ind w:firstLine="567"/>
        <w:jc w:val="both"/>
        <w:rPr>
          <w:rFonts w:ascii="Times New Roman" w:hAnsi="Times New Roman" w:cs="Times New Roman"/>
          <w:sz w:val="28"/>
          <w:szCs w:val="28"/>
        </w:rPr>
      </w:pPr>
      <w:r w:rsidRPr="00C13C4A">
        <w:rPr>
          <w:rFonts w:ascii="Times New Roman" w:hAnsi="Times New Roman" w:cs="Times New Roman"/>
          <w:bCs/>
          <w:color w:val="000000"/>
          <w:sz w:val="28"/>
          <w:szCs w:val="28"/>
        </w:rPr>
        <w:t xml:space="preserve">Соглашение размещено на сайте </w:t>
      </w:r>
      <w:r w:rsidRPr="00C13C4A">
        <w:rPr>
          <w:rFonts w:ascii="Times New Roman" w:hAnsi="Times New Roman" w:cs="Times New Roman"/>
          <w:sz w:val="28"/>
          <w:szCs w:val="28"/>
        </w:rPr>
        <w:t xml:space="preserve">Министерства в разделе «Содействие развитию конкуренции»: </w:t>
      </w:r>
      <w:hyperlink r:id="rId10" w:history="1">
        <w:r w:rsidRPr="00C13C4A">
          <w:rPr>
            <w:rStyle w:val="a5"/>
            <w:rFonts w:ascii="Times New Roman" w:hAnsi="Times New Roman" w:cs="Times New Roman"/>
            <w:sz w:val="28"/>
            <w:szCs w:val="28"/>
          </w:rPr>
          <w:t>https://minek.75.ru/deyatel-nost/sodeystvie-razvitiyu-konkurencii/135766-soglasheniya-o-vnedrenii-standarta-razvitiya-konkurencii-v-zabaykal-skom-krae</w:t>
        </w:r>
      </w:hyperlink>
    </w:p>
    <w:p w:rsidR="00DF1730" w:rsidRPr="00C13C4A" w:rsidRDefault="00FF4E15" w:rsidP="00DF1730">
      <w:pPr>
        <w:pStyle w:val="2"/>
        <w:numPr>
          <w:ilvl w:val="1"/>
          <w:numId w:val="2"/>
        </w:numPr>
        <w:spacing w:line="240" w:lineRule="auto"/>
        <w:ind w:left="0" w:firstLine="0"/>
        <w:jc w:val="center"/>
        <w:rPr>
          <w:rFonts w:ascii="Times New Roman" w:hAnsi="Times New Roman" w:cs="Times New Roman"/>
          <w:color w:val="auto"/>
          <w:sz w:val="28"/>
        </w:rPr>
      </w:pPr>
      <w:bookmarkStart w:id="13" w:name="_Toc34830836"/>
      <w:r>
        <w:rPr>
          <w:rFonts w:ascii="Times New Roman" w:hAnsi="Times New Roman" w:cs="Times New Roman"/>
          <w:color w:val="auto"/>
          <w:sz w:val="28"/>
        </w:rPr>
        <w:t xml:space="preserve">Определение органа исполнительной власти Забайкальского края, уполномоченного </w:t>
      </w:r>
      <w:r w:rsidR="00DF1730" w:rsidRPr="00C13C4A">
        <w:rPr>
          <w:rFonts w:ascii="Times New Roman" w:hAnsi="Times New Roman" w:cs="Times New Roman"/>
          <w:color w:val="auto"/>
          <w:sz w:val="28"/>
        </w:rPr>
        <w:t>содействовать развитию конкуренции в Забайкальском крае</w:t>
      </w:r>
      <w:r>
        <w:rPr>
          <w:rFonts w:ascii="Times New Roman" w:hAnsi="Times New Roman" w:cs="Times New Roman"/>
          <w:color w:val="auto"/>
          <w:sz w:val="28"/>
        </w:rPr>
        <w:t xml:space="preserve"> в соответствии со Стандартом</w:t>
      </w:r>
      <w:bookmarkEnd w:id="13"/>
    </w:p>
    <w:p w:rsidR="00FF4E15" w:rsidRDefault="00FF4E15" w:rsidP="00DF1730">
      <w:pPr>
        <w:spacing w:after="0" w:line="240" w:lineRule="auto"/>
        <w:ind w:firstLine="708"/>
        <w:contextualSpacing/>
        <w:jc w:val="both"/>
        <w:rPr>
          <w:rFonts w:ascii="Times New Roman" w:hAnsi="Times New Roman" w:cs="Times New Roman"/>
          <w:sz w:val="28"/>
          <w:szCs w:val="28"/>
        </w:rPr>
      </w:pPr>
    </w:p>
    <w:p w:rsidR="00DF1730" w:rsidRDefault="00DF1730" w:rsidP="00DF1730">
      <w:pPr>
        <w:spacing w:after="0" w:line="240" w:lineRule="auto"/>
        <w:ind w:firstLine="708"/>
        <w:contextualSpacing/>
        <w:jc w:val="both"/>
        <w:rPr>
          <w:rFonts w:ascii="Times New Roman" w:hAnsi="Times New Roman" w:cs="Times New Roman"/>
          <w:sz w:val="28"/>
          <w:szCs w:val="28"/>
        </w:rPr>
      </w:pPr>
      <w:r w:rsidRPr="00F817C5">
        <w:rPr>
          <w:rFonts w:ascii="Times New Roman" w:hAnsi="Times New Roman" w:cs="Times New Roman"/>
          <w:sz w:val="28"/>
          <w:szCs w:val="28"/>
        </w:rPr>
        <w:t xml:space="preserve">Внедрение Стандарта на территории Забайкальского края осуществляется в соответствии с распоряжением Губернатора Забайкальского </w:t>
      </w:r>
      <w:r w:rsidRPr="008E3464">
        <w:rPr>
          <w:rFonts w:ascii="Times New Roman" w:hAnsi="Times New Roman" w:cs="Times New Roman"/>
          <w:sz w:val="28"/>
          <w:szCs w:val="28"/>
        </w:rPr>
        <w:t>края от 9 октября 2019 года № 500-р «О внедрении на территории Забайкальского края стандарта развития конкуренции в субъектах Российской Федерации, утвержденного распоряжением Правительства Российской Федерации от 17 апреля 2019 года № 768-р».</w:t>
      </w:r>
      <w:r>
        <w:rPr>
          <w:rFonts w:ascii="Times New Roman" w:hAnsi="Times New Roman" w:cs="Times New Roman"/>
          <w:sz w:val="28"/>
          <w:szCs w:val="28"/>
        </w:rPr>
        <w:t xml:space="preserve"> </w:t>
      </w:r>
    </w:p>
    <w:p w:rsidR="00DF1730" w:rsidRDefault="00DF1730" w:rsidP="00DF1730">
      <w:pPr>
        <w:spacing w:after="0" w:line="240" w:lineRule="auto"/>
        <w:ind w:firstLine="708"/>
        <w:contextualSpacing/>
        <w:jc w:val="both"/>
        <w:rPr>
          <w:rFonts w:ascii="Times New Roman" w:hAnsi="Times New Roman" w:cs="Times New Roman"/>
          <w:sz w:val="28"/>
          <w:szCs w:val="28"/>
        </w:rPr>
      </w:pPr>
      <w:r w:rsidRPr="008E3464">
        <w:rPr>
          <w:rFonts w:ascii="Times New Roman" w:hAnsi="Times New Roman" w:cs="Times New Roman"/>
          <w:sz w:val="28"/>
          <w:szCs w:val="27"/>
        </w:rPr>
        <w:t xml:space="preserve">В соответствии с данным распоряжением </w:t>
      </w:r>
      <w:r w:rsidRPr="008E3464">
        <w:rPr>
          <w:rFonts w:ascii="Times New Roman" w:hAnsi="Times New Roman" w:cs="Times New Roman"/>
          <w:sz w:val="28"/>
          <w:szCs w:val="28"/>
        </w:rPr>
        <w:t>Министерство экономического развития Забайкальского края (далее – Министерство) определено уполномоченным исполнительным органом государственной власти Забайкальского края по содействию развитию конкуренции в Забайкальском крае.</w:t>
      </w:r>
    </w:p>
    <w:p w:rsidR="00DF1730" w:rsidRDefault="00DF1730" w:rsidP="00DF1730">
      <w:pPr>
        <w:spacing w:after="0" w:line="240" w:lineRule="auto"/>
        <w:ind w:firstLine="708"/>
        <w:contextualSpacing/>
        <w:jc w:val="both"/>
      </w:pPr>
      <w:r w:rsidRPr="00C13C4A">
        <w:rPr>
          <w:rFonts w:ascii="Times New Roman" w:hAnsi="Times New Roman" w:cs="Times New Roman"/>
          <w:sz w:val="28"/>
          <w:szCs w:val="28"/>
        </w:rPr>
        <w:t xml:space="preserve">Данное распоряжение размещено на сайте Министерства в разделе «Содействие развитию конкуренции»: </w:t>
      </w:r>
      <w:hyperlink r:id="rId11" w:history="1">
        <w:r w:rsidRPr="00C13C4A">
          <w:rPr>
            <w:rStyle w:val="a5"/>
            <w:rFonts w:ascii="Times New Roman" w:hAnsi="Times New Roman" w:cs="Times New Roman"/>
            <w:sz w:val="28"/>
            <w:szCs w:val="28"/>
          </w:rPr>
          <w:t>https://media.75.ru/xn--h1aeecdbgb5k/documents/53510/gubernatora-zabaykal-skogo-kraya-ot-9-oktyabrya-2019-goda-500-r-o-vnedrenii-na-territorii-zabaykal-skogo-kraya-standarta-razvitiya-konkurencii-v-sub-ektah-rossiyskoy-feder.pdf</w:t>
        </w:r>
      </w:hyperlink>
    </w:p>
    <w:p w:rsidR="00C13C4A"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sidRPr="0024260C">
        <w:rPr>
          <w:rFonts w:ascii="Times New Roman" w:hAnsi="Times New Roman" w:cs="Times New Roman"/>
          <w:sz w:val="28"/>
          <w:szCs w:val="26"/>
        </w:rPr>
        <w:t>В Министерстве должностным лицом, ответственным за координацию вопросов содействия развитию конкуренции, определ</w:t>
      </w:r>
      <w:r w:rsidR="00FF4E15" w:rsidRPr="0024260C">
        <w:rPr>
          <w:rFonts w:ascii="Times New Roman" w:hAnsi="Times New Roman" w:cs="Times New Roman"/>
          <w:sz w:val="28"/>
          <w:szCs w:val="26"/>
        </w:rPr>
        <w:t>е</w:t>
      </w:r>
      <w:r w:rsidRPr="0024260C">
        <w:rPr>
          <w:rFonts w:ascii="Times New Roman" w:hAnsi="Times New Roman" w:cs="Times New Roman"/>
          <w:sz w:val="28"/>
          <w:szCs w:val="26"/>
        </w:rPr>
        <w:t xml:space="preserve">н заместитель министра экономического развития Забайкальского края Рысев Денис Геннадьевич. Соответствующие изменения внесены в должностной регламент </w:t>
      </w:r>
      <w:r w:rsidR="00FF4E15" w:rsidRPr="0024260C">
        <w:rPr>
          <w:rFonts w:ascii="Times New Roman" w:hAnsi="Times New Roman" w:cs="Times New Roman"/>
          <w:sz w:val="28"/>
          <w:szCs w:val="26"/>
        </w:rPr>
        <w:t xml:space="preserve">заместителя министра </w:t>
      </w:r>
      <w:proofErr w:type="gramStart"/>
      <w:r w:rsidRPr="0024260C">
        <w:rPr>
          <w:rFonts w:ascii="Times New Roman" w:hAnsi="Times New Roman" w:cs="Times New Roman"/>
          <w:sz w:val="28"/>
          <w:szCs w:val="26"/>
        </w:rPr>
        <w:t>исполняющим</w:t>
      </w:r>
      <w:proofErr w:type="gramEnd"/>
      <w:r w:rsidRPr="0024260C">
        <w:rPr>
          <w:rFonts w:ascii="Times New Roman" w:hAnsi="Times New Roman" w:cs="Times New Roman"/>
          <w:sz w:val="28"/>
          <w:szCs w:val="26"/>
        </w:rPr>
        <w:t xml:space="preserve"> обязанности заместителя председателя Правительства Забайкальского края – министра экономического развития Забайкальского края А.В.Бардалеевым </w:t>
      </w:r>
      <w:r w:rsidR="0024260C" w:rsidRPr="0024260C">
        <w:rPr>
          <w:rFonts w:ascii="Times New Roman" w:hAnsi="Times New Roman" w:cs="Times New Roman"/>
          <w:sz w:val="28"/>
          <w:szCs w:val="26"/>
        </w:rPr>
        <w:t>25</w:t>
      </w:r>
      <w:r w:rsidRPr="0024260C">
        <w:rPr>
          <w:rFonts w:ascii="Times New Roman" w:hAnsi="Times New Roman" w:cs="Times New Roman"/>
          <w:sz w:val="28"/>
          <w:szCs w:val="26"/>
        </w:rPr>
        <w:t xml:space="preserve"> </w:t>
      </w:r>
      <w:r w:rsidR="0024260C" w:rsidRPr="0024260C">
        <w:rPr>
          <w:rFonts w:ascii="Times New Roman" w:hAnsi="Times New Roman" w:cs="Times New Roman"/>
          <w:sz w:val="28"/>
          <w:szCs w:val="26"/>
        </w:rPr>
        <w:t>ноября</w:t>
      </w:r>
      <w:r w:rsidRPr="0024260C">
        <w:rPr>
          <w:rFonts w:ascii="Times New Roman" w:hAnsi="Times New Roman" w:cs="Times New Roman"/>
          <w:sz w:val="28"/>
          <w:szCs w:val="26"/>
        </w:rPr>
        <w:t xml:space="preserve"> 20</w:t>
      </w:r>
      <w:r w:rsidR="0024260C" w:rsidRPr="0024260C">
        <w:rPr>
          <w:rFonts w:ascii="Times New Roman" w:hAnsi="Times New Roman" w:cs="Times New Roman"/>
          <w:sz w:val="28"/>
          <w:szCs w:val="26"/>
        </w:rPr>
        <w:t>19</w:t>
      </w:r>
      <w:r w:rsidRPr="0024260C">
        <w:rPr>
          <w:rFonts w:ascii="Times New Roman" w:hAnsi="Times New Roman" w:cs="Times New Roman"/>
          <w:sz w:val="28"/>
          <w:szCs w:val="26"/>
        </w:rPr>
        <w:t xml:space="preserve"> года.</w:t>
      </w:r>
    </w:p>
    <w:p w:rsidR="00DF1730"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Структурными подразделениями</w:t>
      </w:r>
      <w:r w:rsidR="00FF4E15">
        <w:rPr>
          <w:rFonts w:ascii="Times New Roman" w:hAnsi="Times New Roman" w:cs="Times New Roman"/>
          <w:sz w:val="28"/>
          <w:szCs w:val="26"/>
        </w:rPr>
        <w:t xml:space="preserve"> Министерства</w:t>
      </w:r>
      <w:r>
        <w:rPr>
          <w:rFonts w:ascii="Times New Roman" w:hAnsi="Times New Roman" w:cs="Times New Roman"/>
          <w:sz w:val="28"/>
          <w:szCs w:val="26"/>
        </w:rPr>
        <w:t>, ответственными за разработку и реализацию плана мероприятий по содействию развитию конкуренции в подведомственной сфере деятельности, являются:</w:t>
      </w:r>
    </w:p>
    <w:p w:rsidR="00DF1730"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отдел потребительского рынка и денежных доходов;</w:t>
      </w:r>
    </w:p>
    <w:p w:rsidR="00DF1730"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отдел развития малого и среднего предпринимательства;</w:t>
      </w:r>
    </w:p>
    <w:p w:rsidR="00DF1730"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lastRenderedPageBreak/>
        <w:t>отдел совершенствования государственного управления;</w:t>
      </w:r>
    </w:p>
    <w:p w:rsidR="00DF1730" w:rsidRPr="0024260C"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sidRPr="0024260C">
        <w:rPr>
          <w:rFonts w:ascii="Times New Roman" w:hAnsi="Times New Roman" w:cs="Times New Roman"/>
          <w:sz w:val="28"/>
          <w:szCs w:val="26"/>
        </w:rPr>
        <w:t>отдел промышленной политики.</w:t>
      </w:r>
    </w:p>
    <w:p w:rsidR="00DF1730" w:rsidRDefault="00DF1730" w:rsidP="00DF1730">
      <w:pPr>
        <w:autoSpaceDE w:val="0"/>
        <w:autoSpaceDN w:val="0"/>
        <w:adjustRightInd w:val="0"/>
        <w:spacing w:after="0" w:line="240" w:lineRule="auto"/>
        <w:ind w:firstLine="702"/>
        <w:jc w:val="both"/>
        <w:rPr>
          <w:rFonts w:ascii="Times New Roman" w:hAnsi="Times New Roman" w:cs="Times New Roman"/>
          <w:sz w:val="28"/>
          <w:szCs w:val="26"/>
        </w:rPr>
      </w:pPr>
      <w:r w:rsidRPr="0024260C">
        <w:rPr>
          <w:rFonts w:ascii="Times New Roman" w:hAnsi="Times New Roman" w:cs="Times New Roman"/>
          <w:sz w:val="28"/>
          <w:szCs w:val="26"/>
        </w:rPr>
        <w:t xml:space="preserve">Соответствующие изменения внесены в должностные регламенты </w:t>
      </w:r>
      <w:proofErr w:type="gramStart"/>
      <w:r w:rsidRPr="0024260C">
        <w:rPr>
          <w:rFonts w:ascii="Times New Roman" w:hAnsi="Times New Roman" w:cs="Times New Roman"/>
          <w:sz w:val="28"/>
          <w:szCs w:val="26"/>
        </w:rPr>
        <w:t>исполняющим</w:t>
      </w:r>
      <w:proofErr w:type="gramEnd"/>
      <w:r w:rsidRPr="0024260C">
        <w:rPr>
          <w:rFonts w:ascii="Times New Roman" w:hAnsi="Times New Roman" w:cs="Times New Roman"/>
          <w:sz w:val="28"/>
          <w:szCs w:val="26"/>
        </w:rPr>
        <w:t xml:space="preserve"> обязанности заместителя председателя Правительства Забайкальского края – министра экономического развития Забайкальского края А.В.Бардалеевым </w:t>
      </w:r>
      <w:r w:rsidR="0024260C" w:rsidRPr="0024260C">
        <w:rPr>
          <w:rFonts w:ascii="Times New Roman" w:hAnsi="Times New Roman" w:cs="Times New Roman"/>
          <w:sz w:val="28"/>
          <w:szCs w:val="26"/>
        </w:rPr>
        <w:t>25</w:t>
      </w:r>
      <w:r w:rsidRPr="0024260C">
        <w:rPr>
          <w:rFonts w:ascii="Times New Roman" w:hAnsi="Times New Roman" w:cs="Times New Roman"/>
          <w:sz w:val="28"/>
          <w:szCs w:val="26"/>
        </w:rPr>
        <w:t xml:space="preserve"> </w:t>
      </w:r>
      <w:r w:rsidR="0024260C" w:rsidRPr="0024260C">
        <w:rPr>
          <w:rFonts w:ascii="Times New Roman" w:hAnsi="Times New Roman" w:cs="Times New Roman"/>
          <w:sz w:val="28"/>
          <w:szCs w:val="26"/>
        </w:rPr>
        <w:t>ноября</w:t>
      </w:r>
      <w:r w:rsidRPr="0024260C">
        <w:rPr>
          <w:rFonts w:ascii="Times New Roman" w:hAnsi="Times New Roman" w:cs="Times New Roman"/>
          <w:sz w:val="28"/>
          <w:szCs w:val="26"/>
        </w:rPr>
        <w:t xml:space="preserve"> 20</w:t>
      </w:r>
      <w:r w:rsidR="0024260C" w:rsidRPr="0024260C">
        <w:rPr>
          <w:rFonts w:ascii="Times New Roman" w:hAnsi="Times New Roman" w:cs="Times New Roman"/>
          <w:sz w:val="28"/>
          <w:szCs w:val="26"/>
        </w:rPr>
        <w:t>19</w:t>
      </w:r>
      <w:r w:rsidRPr="0024260C">
        <w:rPr>
          <w:rFonts w:ascii="Times New Roman" w:hAnsi="Times New Roman" w:cs="Times New Roman"/>
          <w:sz w:val="28"/>
          <w:szCs w:val="26"/>
        </w:rPr>
        <w:t xml:space="preserve"> года.</w:t>
      </w:r>
    </w:p>
    <w:p w:rsidR="00DF1730" w:rsidRDefault="00DF1730" w:rsidP="0019087D">
      <w:pPr>
        <w:spacing w:after="0" w:line="240" w:lineRule="auto"/>
        <w:ind w:firstLine="702"/>
        <w:jc w:val="both"/>
        <w:rPr>
          <w:rFonts w:ascii="Times New Roman" w:hAnsi="Times New Roman" w:cs="Times New Roman"/>
          <w:sz w:val="28"/>
        </w:rPr>
      </w:pPr>
    </w:p>
    <w:p w:rsidR="00FD3BFE" w:rsidRPr="009F4958" w:rsidRDefault="00C12359" w:rsidP="009F4958">
      <w:pPr>
        <w:pStyle w:val="3"/>
        <w:numPr>
          <w:ilvl w:val="2"/>
          <w:numId w:val="2"/>
        </w:numPr>
        <w:spacing w:before="0" w:line="240" w:lineRule="auto"/>
        <w:ind w:left="0" w:firstLine="0"/>
        <w:jc w:val="center"/>
        <w:rPr>
          <w:rFonts w:ascii="Times New Roman" w:hAnsi="Times New Roman" w:cs="Times New Roman"/>
          <w:color w:val="auto"/>
          <w:sz w:val="28"/>
        </w:rPr>
      </w:pPr>
      <w:bookmarkStart w:id="14" w:name="_Toc2776874"/>
      <w:bookmarkStart w:id="15" w:name="_Toc34830837"/>
      <w:r w:rsidRPr="009F4958">
        <w:rPr>
          <w:rFonts w:ascii="Times New Roman" w:hAnsi="Times New Roman" w:cs="Times New Roman"/>
          <w:color w:val="auto"/>
          <w:sz w:val="28"/>
        </w:rPr>
        <w:t>Сведения о проведенных в 201</w:t>
      </w:r>
      <w:r w:rsidR="00FF4E15" w:rsidRPr="009F4958">
        <w:rPr>
          <w:rFonts w:ascii="Times New Roman" w:hAnsi="Times New Roman" w:cs="Times New Roman"/>
          <w:color w:val="auto"/>
          <w:sz w:val="28"/>
        </w:rPr>
        <w:t>9</w:t>
      </w:r>
      <w:r w:rsidRPr="009F4958">
        <w:rPr>
          <w:rFonts w:ascii="Times New Roman" w:hAnsi="Times New Roman" w:cs="Times New Roman"/>
          <w:color w:val="auto"/>
          <w:sz w:val="28"/>
        </w:rPr>
        <w:t xml:space="preserve"> году </w:t>
      </w:r>
      <w:r w:rsidR="00FF4E15" w:rsidRPr="009F4958">
        <w:rPr>
          <w:rFonts w:ascii="Times New Roman" w:hAnsi="Times New Roman" w:cs="Times New Roman"/>
          <w:color w:val="auto"/>
          <w:sz w:val="28"/>
        </w:rPr>
        <w:t xml:space="preserve">в Забайкальском крае </w:t>
      </w:r>
      <w:r w:rsidRPr="009F4958">
        <w:rPr>
          <w:rFonts w:ascii="Times New Roman" w:hAnsi="Times New Roman" w:cs="Times New Roman"/>
          <w:color w:val="auto"/>
          <w:sz w:val="28"/>
        </w:rPr>
        <w:t>обучающих мероприятиях и тренинг</w:t>
      </w:r>
      <w:r w:rsidR="004E3892" w:rsidRPr="009F4958">
        <w:rPr>
          <w:rFonts w:ascii="Times New Roman" w:hAnsi="Times New Roman" w:cs="Times New Roman"/>
          <w:color w:val="auto"/>
          <w:sz w:val="28"/>
        </w:rPr>
        <w:t>ах</w:t>
      </w:r>
      <w:r w:rsidRPr="009F4958">
        <w:rPr>
          <w:rFonts w:ascii="Times New Roman" w:hAnsi="Times New Roman" w:cs="Times New Roman"/>
          <w:color w:val="auto"/>
          <w:sz w:val="28"/>
        </w:rPr>
        <w:t xml:space="preserve"> для органов местного самоуправления по вопросам содействия развитию конкуренции</w:t>
      </w:r>
      <w:bookmarkEnd w:id="14"/>
      <w:bookmarkEnd w:id="15"/>
    </w:p>
    <w:p w:rsidR="004E3892" w:rsidRDefault="004E3892" w:rsidP="004E3892">
      <w:pPr>
        <w:spacing w:after="0" w:line="240" w:lineRule="auto"/>
        <w:ind w:firstLine="708"/>
        <w:jc w:val="both"/>
        <w:rPr>
          <w:rFonts w:ascii="Times New Roman" w:hAnsi="Times New Roman" w:cs="Times New Roman"/>
          <w:sz w:val="28"/>
          <w:szCs w:val="28"/>
          <w:highlight w:val="yellow"/>
        </w:rPr>
      </w:pPr>
    </w:p>
    <w:p w:rsidR="00230FC0" w:rsidRDefault="00230FC0" w:rsidP="00230FC0">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4 июня 2019 года </w:t>
      </w:r>
      <w:r w:rsidR="005F5C47">
        <w:rPr>
          <w:rFonts w:ascii="Times New Roman" w:hAnsi="Times New Roman" w:cs="Times New Roman"/>
          <w:sz w:val="28"/>
          <w:szCs w:val="28"/>
          <w:lang w:eastAsia="ru-RU"/>
        </w:rPr>
        <w:t xml:space="preserve">в Минэкономразвития Забайкальского края </w:t>
      </w:r>
      <w:r>
        <w:rPr>
          <w:rFonts w:ascii="Times New Roman" w:hAnsi="Times New Roman" w:cs="Times New Roman"/>
          <w:sz w:val="28"/>
          <w:szCs w:val="28"/>
          <w:lang w:eastAsia="ru-RU"/>
        </w:rPr>
        <w:t>состоялось совещание в режиме видеоконференцсвязи с главами муниципальных районов и городских округов региона по вопросу формирования благоприятного инвестиционного климата в Забайкальском крае, где обсуждались вопросы, в том числе, проведения работ по актуализации перечней муниципального имущества, предназначенного для предоставления субъектам малого и среднего предпринимательства.</w:t>
      </w:r>
      <w:r w:rsidR="00293038">
        <w:rPr>
          <w:rFonts w:ascii="Times New Roman" w:hAnsi="Times New Roman" w:cs="Times New Roman"/>
          <w:sz w:val="28"/>
          <w:szCs w:val="28"/>
          <w:lang w:eastAsia="ru-RU"/>
        </w:rPr>
        <w:t xml:space="preserve"> </w:t>
      </w:r>
      <w:proofErr w:type="gramEnd"/>
    </w:p>
    <w:p w:rsidR="005F5C47" w:rsidRPr="005F5C47" w:rsidRDefault="00293038" w:rsidP="005F5C47">
      <w:pPr>
        <w:spacing w:after="0" w:line="240" w:lineRule="auto"/>
        <w:ind w:firstLine="708"/>
        <w:jc w:val="both"/>
        <w:rPr>
          <w:rFonts w:ascii="Times New Roman" w:hAnsi="Times New Roman" w:cs="Times New Roman"/>
          <w:sz w:val="28"/>
          <w:szCs w:val="28"/>
        </w:rPr>
      </w:pPr>
      <w:r w:rsidRPr="005F5C47">
        <w:rPr>
          <w:rFonts w:ascii="Times New Roman" w:hAnsi="Times New Roman" w:cs="Times New Roman"/>
          <w:sz w:val="28"/>
          <w:szCs w:val="28"/>
          <w:lang w:eastAsia="ru-RU"/>
        </w:rPr>
        <w:t xml:space="preserve">5 июня 2019 года состоялся </w:t>
      </w:r>
      <w:r w:rsidRPr="005F5C47">
        <w:rPr>
          <w:rFonts w:ascii="Times New Roman" w:hAnsi="Times New Roman" w:cs="Times New Roman"/>
          <w:sz w:val="28"/>
          <w:szCs w:val="28"/>
        </w:rPr>
        <w:t xml:space="preserve">обучающий семинар для специалистов администраций муниципальных районов и городских округов «Актуальные вопросы законодательства в сфере защиты прав потребителей». </w:t>
      </w:r>
      <w:r w:rsidR="005F5C47" w:rsidRPr="005F5C47">
        <w:rPr>
          <w:rFonts w:ascii="Times New Roman" w:hAnsi="Times New Roman" w:cs="Times New Roman"/>
          <w:sz w:val="28"/>
          <w:shd w:val="clear" w:color="auto" w:fill="FFFFFF"/>
        </w:rPr>
        <w:t>Организован семинар Минэкономразвития Забайкальского края и Управлением Роспотребнадзора по Забайкальскому краю</w:t>
      </w:r>
      <w:r w:rsidR="005F5C47">
        <w:rPr>
          <w:rFonts w:ascii="Times New Roman" w:hAnsi="Times New Roman" w:cs="Times New Roman"/>
          <w:sz w:val="28"/>
          <w:shd w:val="clear" w:color="auto" w:fill="FFFFFF"/>
        </w:rPr>
        <w:t xml:space="preserve">. </w:t>
      </w:r>
      <w:r w:rsidR="005F5C47" w:rsidRPr="005F5C47">
        <w:rPr>
          <w:rFonts w:ascii="Times New Roman" w:hAnsi="Times New Roman" w:cs="Times New Roman"/>
          <w:sz w:val="28"/>
          <w:szCs w:val="28"/>
        </w:rPr>
        <w:t xml:space="preserve">На семинаре рассмотрены вопросы защиты прав потребителей </w:t>
      </w:r>
      <w:r w:rsidR="005F5C47">
        <w:rPr>
          <w:rFonts w:ascii="Times New Roman" w:hAnsi="Times New Roman" w:cs="Times New Roman"/>
          <w:sz w:val="28"/>
          <w:szCs w:val="28"/>
        </w:rPr>
        <w:t xml:space="preserve">на следующих товарных рынках: розничной торговли, </w:t>
      </w:r>
      <w:r w:rsidR="005F5C47" w:rsidRPr="005F5C47">
        <w:rPr>
          <w:rFonts w:ascii="Times New Roman" w:hAnsi="Times New Roman" w:cs="Times New Roman"/>
          <w:sz w:val="28"/>
          <w:szCs w:val="28"/>
        </w:rPr>
        <w:t>финансовых услуг, жилищно-коммунальных услуг, бытов</w:t>
      </w:r>
      <w:r w:rsidR="005F5C47">
        <w:rPr>
          <w:rFonts w:ascii="Times New Roman" w:hAnsi="Times New Roman" w:cs="Times New Roman"/>
          <w:sz w:val="28"/>
          <w:szCs w:val="28"/>
        </w:rPr>
        <w:t xml:space="preserve">ых услуг. </w:t>
      </w:r>
      <w:r>
        <w:rPr>
          <w:rFonts w:ascii="Times New Roman" w:hAnsi="Times New Roman" w:cs="Times New Roman"/>
          <w:sz w:val="28"/>
          <w:szCs w:val="28"/>
        </w:rPr>
        <w:t xml:space="preserve">В семинаре приняли участие представители 16 муниципальных </w:t>
      </w:r>
      <w:r w:rsidR="005F5C47">
        <w:rPr>
          <w:rFonts w:ascii="Times New Roman" w:hAnsi="Times New Roman" w:cs="Times New Roman"/>
          <w:sz w:val="28"/>
          <w:szCs w:val="28"/>
        </w:rPr>
        <w:t xml:space="preserve">районов </w:t>
      </w:r>
      <w:r w:rsidR="002F1F6E">
        <w:rPr>
          <w:rFonts w:ascii="Times New Roman" w:hAnsi="Times New Roman" w:cs="Times New Roman"/>
          <w:sz w:val="28"/>
          <w:szCs w:val="28"/>
        </w:rPr>
        <w:t xml:space="preserve">и </w:t>
      </w:r>
      <w:r w:rsidR="005F5C47">
        <w:rPr>
          <w:rFonts w:ascii="Times New Roman" w:hAnsi="Times New Roman" w:cs="Times New Roman"/>
          <w:sz w:val="28"/>
          <w:szCs w:val="28"/>
        </w:rPr>
        <w:t xml:space="preserve">городских округов. </w:t>
      </w:r>
      <w:r w:rsidR="005F5C47" w:rsidRPr="005F5C47">
        <w:rPr>
          <w:rFonts w:ascii="Times New Roman" w:hAnsi="Times New Roman" w:cs="Times New Roman"/>
          <w:sz w:val="28"/>
          <w:szCs w:val="28"/>
          <w:lang w:eastAsia="ru-RU"/>
        </w:rPr>
        <w:t xml:space="preserve">Описание мероприятия размещено на сайте </w:t>
      </w:r>
      <w:r w:rsidR="002F1F6E">
        <w:rPr>
          <w:rFonts w:ascii="Times New Roman" w:hAnsi="Times New Roman" w:cs="Times New Roman"/>
          <w:sz w:val="28"/>
          <w:szCs w:val="28"/>
          <w:lang w:eastAsia="ru-RU"/>
        </w:rPr>
        <w:t>Министерства</w:t>
      </w:r>
      <w:r w:rsidR="005F5C47" w:rsidRPr="005F5C47">
        <w:rPr>
          <w:rFonts w:ascii="Times New Roman" w:hAnsi="Times New Roman" w:cs="Times New Roman"/>
          <w:sz w:val="28"/>
          <w:szCs w:val="28"/>
          <w:lang w:eastAsia="ru-RU"/>
        </w:rPr>
        <w:t xml:space="preserve">: </w:t>
      </w:r>
      <w:hyperlink r:id="rId12" w:history="1">
        <w:r w:rsidR="005F5C47" w:rsidRPr="005F5C47">
          <w:rPr>
            <w:rStyle w:val="a5"/>
            <w:rFonts w:ascii="Times New Roman" w:hAnsi="Times New Roman" w:cs="Times New Roman"/>
            <w:sz w:val="28"/>
            <w:szCs w:val="28"/>
          </w:rPr>
          <w:t>https://xn----gtbnibicgbchb5q.xn--80aaaac8algcbgbck3fl0q.xn--p1ai/news/aktualnye-voprosy-zashchity-prav-potrebiteley-obsudili-specialisty/</w:t>
        </w:r>
      </w:hyperlink>
    </w:p>
    <w:p w:rsidR="00230FC0" w:rsidRDefault="00230FC0" w:rsidP="005F5C47">
      <w:pPr>
        <w:spacing w:after="0" w:line="240" w:lineRule="auto"/>
        <w:ind w:firstLine="709"/>
        <w:jc w:val="both"/>
        <w:rPr>
          <w:rFonts w:ascii="Times New Roman" w:hAnsi="Times New Roman" w:cs="Times New Roman"/>
          <w:sz w:val="28"/>
          <w:szCs w:val="28"/>
          <w:lang w:eastAsia="ru-RU"/>
        </w:rPr>
      </w:pPr>
      <w:r w:rsidRPr="00230FC0">
        <w:rPr>
          <w:rFonts w:ascii="Times New Roman" w:hAnsi="Times New Roman" w:cs="Times New Roman"/>
          <w:sz w:val="28"/>
          <w:szCs w:val="28"/>
          <w:lang w:eastAsia="ru-RU"/>
        </w:rPr>
        <w:t>16</w:t>
      </w:r>
      <w:r w:rsidR="00293038">
        <w:rPr>
          <w:rFonts w:ascii="Times New Roman" w:hAnsi="Times New Roman" w:cs="Times New Roman"/>
          <w:sz w:val="28"/>
          <w:szCs w:val="28"/>
          <w:lang w:eastAsia="ru-RU"/>
        </w:rPr>
        <w:t xml:space="preserve"> июля </w:t>
      </w:r>
      <w:r w:rsidRPr="00230FC0">
        <w:rPr>
          <w:rFonts w:ascii="Times New Roman" w:hAnsi="Times New Roman" w:cs="Times New Roman"/>
          <w:sz w:val="28"/>
          <w:szCs w:val="28"/>
          <w:lang w:eastAsia="ru-RU"/>
        </w:rPr>
        <w:t>2019 проведен семинар для органов местного самоуправления Забайкальского края по теме «Точки роста, поддержка малого среднего предпринимателя, некоммерческих организаций и соц</w:t>
      </w:r>
      <w:r w:rsidR="005F5C47">
        <w:rPr>
          <w:rFonts w:ascii="Times New Roman" w:hAnsi="Times New Roman" w:cs="Times New Roman"/>
          <w:sz w:val="28"/>
          <w:szCs w:val="28"/>
          <w:lang w:eastAsia="ru-RU"/>
        </w:rPr>
        <w:t xml:space="preserve">иального предпринимательства». </w:t>
      </w:r>
      <w:r w:rsidRPr="00230FC0">
        <w:rPr>
          <w:rFonts w:ascii="Times New Roman" w:hAnsi="Times New Roman" w:cs="Times New Roman"/>
          <w:sz w:val="28"/>
          <w:szCs w:val="28"/>
          <w:lang w:eastAsia="ru-RU"/>
        </w:rPr>
        <w:t>Всего в семинаре приняло участие 60 сотрудников органов местного самоуправления Забайкальского края.</w:t>
      </w:r>
    </w:p>
    <w:p w:rsidR="004F74EC" w:rsidRPr="00230FC0" w:rsidRDefault="004F74EC" w:rsidP="005F5C4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19 сентября 2019 года 35 главам муниципальных районов и городских округов Забайкальского края направлены рекомендации по разработке муниципальных «дорожных карт» по содействию развитию конкуренции</w:t>
      </w:r>
      <w:r w:rsidR="002F1F6E">
        <w:rPr>
          <w:rFonts w:ascii="Times New Roman" w:hAnsi="Times New Roman" w:cs="Times New Roman"/>
          <w:sz w:val="28"/>
          <w:szCs w:val="28"/>
          <w:lang w:eastAsia="ru-RU"/>
        </w:rPr>
        <w:t>, разработанные Министерством.</w:t>
      </w:r>
    </w:p>
    <w:p w:rsidR="004F74EC" w:rsidRDefault="005F5C47" w:rsidP="004F74EC">
      <w:pPr>
        <w:spacing w:after="0" w:line="240" w:lineRule="auto"/>
        <w:ind w:firstLine="708"/>
        <w:jc w:val="both"/>
        <w:rPr>
          <w:rFonts w:ascii="Times New Roman" w:hAnsi="Times New Roman" w:cs="Times New Roman"/>
          <w:sz w:val="28"/>
          <w:szCs w:val="28"/>
        </w:rPr>
      </w:pPr>
      <w:r w:rsidRPr="004F74EC">
        <w:rPr>
          <w:rFonts w:ascii="Times New Roman" w:hAnsi="Times New Roman" w:cs="Times New Roman"/>
          <w:sz w:val="28"/>
          <w:szCs w:val="28"/>
        </w:rPr>
        <w:t xml:space="preserve">20 декабря 2019 года состоялось расширенное заседание  руководителей </w:t>
      </w:r>
      <w:r w:rsidR="002F1F6E">
        <w:rPr>
          <w:rFonts w:ascii="Times New Roman" w:hAnsi="Times New Roman" w:cs="Times New Roman"/>
          <w:sz w:val="28"/>
          <w:szCs w:val="28"/>
        </w:rPr>
        <w:t>Министерства</w:t>
      </w:r>
      <w:r w:rsidRPr="004F74EC">
        <w:rPr>
          <w:rFonts w:ascii="Times New Roman" w:hAnsi="Times New Roman" w:cs="Times New Roman"/>
          <w:sz w:val="28"/>
          <w:szCs w:val="28"/>
        </w:rPr>
        <w:t xml:space="preserve"> и Администрации </w:t>
      </w:r>
      <w:r w:rsidR="004F74EC" w:rsidRPr="004F74EC">
        <w:rPr>
          <w:rFonts w:ascii="Times New Roman" w:hAnsi="Times New Roman" w:cs="Times New Roman"/>
          <w:sz w:val="28"/>
          <w:szCs w:val="28"/>
        </w:rPr>
        <w:t>городского округа</w:t>
      </w:r>
      <w:r w:rsidRPr="004F74EC">
        <w:rPr>
          <w:rFonts w:ascii="Times New Roman" w:hAnsi="Times New Roman" w:cs="Times New Roman"/>
          <w:sz w:val="28"/>
          <w:szCs w:val="28"/>
        </w:rPr>
        <w:t xml:space="preserve"> «Город Чита»</w:t>
      </w:r>
      <w:r w:rsidR="004F74EC" w:rsidRPr="004F74EC">
        <w:rPr>
          <w:rFonts w:ascii="Times New Roman" w:hAnsi="Times New Roman" w:cs="Times New Roman"/>
          <w:sz w:val="28"/>
          <w:szCs w:val="28"/>
        </w:rPr>
        <w:t xml:space="preserve">, на котором рассмотрен вопрос «О необходимости разработки и утверждения плана мероприятий («дорожной карты») по содействию развитию конкуренции в </w:t>
      </w:r>
      <w:r w:rsidR="004F74EC">
        <w:rPr>
          <w:rFonts w:ascii="Times New Roman" w:hAnsi="Times New Roman" w:cs="Times New Roman"/>
          <w:sz w:val="28"/>
          <w:szCs w:val="28"/>
        </w:rPr>
        <w:t>городском округе</w:t>
      </w:r>
      <w:r w:rsidR="004F74EC" w:rsidRPr="004F74EC">
        <w:rPr>
          <w:rFonts w:ascii="Times New Roman" w:hAnsi="Times New Roman" w:cs="Times New Roman"/>
          <w:sz w:val="28"/>
          <w:szCs w:val="28"/>
        </w:rPr>
        <w:t xml:space="preserve"> «Город Чита»</w:t>
      </w:r>
      <w:r w:rsidR="004F74EC">
        <w:rPr>
          <w:rFonts w:ascii="Times New Roman" w:hAnsi="Times New Roman" w:cs="Times New Roman"/>
          <w:sz w:val="28"/>
          <w:szCs w:val="28"/>
        </w:rPr>
        <w:t xml:space="preserve">. Специалисты администрации и </w:t>
      </w:r>
      <w:r w:rsidR="002F1F6E">
        <w:rPr>
          <w:rFonts w:ascii="Times New Roman" w:hAnsi="Times New Roman" w:cs="Times New Roman"/>
          <w:sz w:val="28"/>
          <w:szCs w:val="28"/>
        </w:rPr>
        <w:t>Министерства</w:t>
      </w:r>
      <w:r w:rsidR="004F74EC">
        <w:rPr>
          <w:rFonts w:ascii="Times New Roman" w:hAnsi="Times New Roman" w:cs="Times New Roman"/>
          <w:sz w:val="28"/>
          <w:szCs w:val="28"/>
        </w:rPr>
        <w:t xml:space="preserve"> совместно </w:t>
      </w:r>
      <w:r w:rsidR="004F74EC" w:rsidRPr="004F74EC">
        <w:rPr>
          <w:rFonts w:ascii="Times New Roman" w:hAnsi="Times New Roman" w:cs="Times New Roman"/>
          <w:sz w:val="28"/>
          <w:szCs w:val="28"/>
        </w:rPr>
        <w:t xml:space="preserve">рассмотрели проект «дорожной </w:t>
      </w:r>
      <w:r w:rsidR="004F74EC" w:rsidRPr="004F74EC">
        <w:rPr>
          <w:rFonts w:ascii="Times New Roman" w:hAnsi="Times New Roman" w:cs="Times New Roman"/>
          <w:sz w:val="28"/>
          <w:szCs w:val="28"/>
        </w:rPr>
        <w:lastRenderedPageBreak/>
        <w:t>карты» по содействию развитию конкуренции в городском округе «Город Чита»</w:t>
      </w:r>
      <w:r w:rsidR="004F74EC">
        <w:rPr>
          <w:rFonts w:ascii="Times New Roman" w:hAnsi="Times New Roman" w:cs="Times New Roman"/>
          <w:sz w:val="28"/>
          <w:szCs w:val="28"/>
        </w:rPr>
        <w:t>.</w:t>
      </w:r>
    </w:p>
    <w:p w:rsidR="004F74EC" w:rsidRPr="004F74EC" w:rsidRDefault="004F74EC" w:rsidP="004F74EC">
      <w:pPr>
        <w:spacing w:after="0" w:line="240" w:lineRule="auto"/>
        <w:ind w:firstLine="708"/>
        <w:jc w:val="both"/>
        <w:rPr>
          <w:rFonts w:ascii="Times New Roman" w:hAnsi="Times New Roman" w:cs="Times New Roman"/>
          <w:sz w:val="28"/>
          <w:szCs w:val="28"/>
        </w:rPr>
      </w:pPr>
    </w:p>
    <w:p w:rsidR="004E3892" w:rsidRPr="009F4958" w:rsidRDefault="004F74EC" w:rsidP="009F4958">
      <w:pPr>
        <w:pStyle w:val="3"/>
        <w:numPr>
          <w:ilvl w:val="2"/>
          <w:numId w:val="2"/>
        </w:numPr>
        <w:spacing w:before="0" w:line="240" w:lineRule="auto"/>
        <w:ind w:left="0" w:firstLine="0"/>
        <w:jc w:val="center"/>
        <w:rPr>
          <w:rFonts w:ascii="Times New Roman" w:hAnsi="Times New Roman" w:cs="Times New Roman"/>
          <w:color w:val="auto"/>
          <w:sz w:val="28"/>
        </w:rPr>
      </w:pPr>
      <w:bookmarkStart w:id="16" w:name="_Toc2776875"/>
      <w:bookmarkStart w:id="17" w:name="_Toc34830838"/>
      <w:r w:rsidRPr="009F4958">
        <w:rPr>
          <w:rFonts w:ascii="Times New Roman" w:hAnsi="Times New Roman" w:cs="Times New Roman"/>
          <w:color w:val="auto"/>
          <w:sz w:val="28"/>
        </w:rPr>
        <w:t xml:space="preserve">Формирование </w:t>
      </w:r>
      <w:r w:rsidR="004E3892" w:rsidRPr="009F4958">
        <w:rPr>
          <w:rFonts w:ascii="Times New Roman" w:hAnsi="Times New Roman" w:cs="Times New Roman"/>
          <w:color w:val="auto"/>
          <w:sz w:val="28"/>
        </w:rPr>
        <w:t>рейтинг</w:t>
      </w:r>
      <w:r w:rsidRPr="009F4958">
        <w:rPr>
          <w:rFonts w:ascii="Times New Roman" w:hAnsi="Times New Roman" w:cs="Times New Roman"/>
          <w:color w:val="auto"/>
          <w:sz w:val="28"/>
        </w:rPr>
        <w:t>а</w:t>
      </w:r>
      <w:r w:rsidR="004E3892" w:rsidRPr="009F4958">
        <w:rPr>
          <w:rFonts w:ascii="Times New Roman" w:hAnsi="Times New Roman" w:cs="Times New Roman"/>
          <w:color w:val="auto"/>
          <w:sz w:val="28"/>
        </w:rPr>
        <w:t xml:space="preserve"> муниципальных образований по содействию развитию конкуренции</w:t>
      </w:r>
      <w:r w:rsidRPr="009F4958">
        <w:rPr>
          <w:rFonts w:ascii="Times New Roman" w:hAnsi="Times New Roman" w:cs="Times New Roman"/>
          <w:color w:val="auto"/>
          <w:sz w:val="28"/>
        </w:rPr>
        <w:t xml:space="preserve"> и обеспечению условий для формирования благоприятного инвестиционного климата</w:t>
      </w:r>
      <w:r w:rsidR="004E3892" w:rsidRPr="009F4958">
        <w:rPr>
          <w:rFonts w:ascii="Times New Roman" w:hAnsi="Times New Roman" w:cs="Times New Roman"/>
          <w:color w:val="auto"/>
          <w:sz w:val="28"/>
        </w:rPr>
        <w:t>, предусматривающе</w:t>
      </w:r>
      <w:r w:rsidRPr="009F4958">
        <w:rPr>
          <w:rFonts w:ascii="Times New Roman" w:hAnsi="Times New Roman" w:cs="Times New Roman"/>
          <w:color w:val="auto"/>
          <w:sz w:val="28"/>
        </w:rPr>
        <w:t>го</w:t>
      </w:r>
      <w:r w:rsidR="004E3892" w:rsidRPr="009F4958">
        <w:rPr>
          <w:rFonts w:ascii="Times New Roman" w:hAnsi="Times New Roman" w:cs="Times New Roman"/>
          <w:color w:val="auto"/>
          <w:sz w:val="28"/>
        </w:rPr>
        <w:t xml:space="preserve"> систему поощрений</w:t>
      </w:r>
      <w:bookmarkEnd w:id="16"/>
      <w:bookmarkEnd w:id="17"/>
    </w:p>
    <w:p w:rsidR="004E3892" w:rsidRPr="00D1396E" w:rsidRDefault="004E3892" w:rsidP="009818CF">
      <w:pPr>
        <w:spacing w:after="0" w:line="240" w:lineRule="auto"/>
        <w:jc w:val="both"/>
        <w:rPr>
          <w:rFonts w:ascii="Times New Roman" w:hAnsi="Times New Roman" w:cs="Times New Roman"/>
          <w:highlight w:val="yellow"/>
        </w:rPr>
      </w:pPr>
    </w:p>
    <w:p w:rsidR="009818CF" w:rsidRPr="00270408" w:rsidRDefault="009818CF" w:rsidP="009818CF">
      <w:pPr>
        <w:spacing w:after="0" w:line="240" w:lineRule="auto"/>
        <w:ind w:firstLine="709"/>
        <w:jc w:val="both"/>
        <w:rPr>
          <w:rFonts w:ascii="Times New Roman" w:hAnsi="Times New Roman" w:cs="Times New Roman"/>
          <w:spacing w:val="-6"/>
          <w:sz w:val="28"/>
          <w:szCs w:val="28"/>
        </w:rPr>
      </w:pPr>
      <w:r w:rsidRPr="00270408">
        <w:rPr>
          <w:rFonts w:ascii="Times New Roman" w:hAnsi="Times New Roman" w:cs="Times New Roman"/>
          <w:sz w:val="28"/>
        </w:rPr>
        <w:t>В соответствии с пп. «в» п. 2 Перечня поручений</w:t>
      </w:r>
      <w:r w:rsidRPr="00270408">
        <w:rPr>
          <w:rFonts w:ascii="Times New Roman" w:hAnsi="Times New Roman" w:cs="Times New Roman"/>
          <w:spacing w:val="-6"/>
          <w:sz w:val="28"/>
          <w:szCs w:val="28"/>
        </w:rPr>
        <w:t xml:space="preserve"> органам исполнительной власти субъектов Российской Федерации необходимо до 1 января 2019 года разработать и внедрить систему мотивации органов местного самоуправления к эффективной работе по содействию развитию конкуренции (далее – система мотивации).</w:t>
      </w:r>
    </w:p>
    <w:p w:rsidR="009818CF" w:rsidRPr="00270408" w:rsidRDefault="009818CF" w:rsidP="009818CF">
      <w:pPr>
        <w:spacing w:after="0" w:line="240" w:lineRule="auto"/>
        <w:ind w:firstLine="708"/>
        <w:jc w:val="both"/>
        <w:rPr>
          <w:rFonts w:ascii="Times New Roman" w:hAnsi="Times New Roman" w:cs="Times New Roman"/>
          <w:spacing w:val="6"/>
          <w:sz w:val="28"/>
          <w:szCs w:val="24"/>
        </w:rPr>
      </w:pPr>
      <w:r w:rsidRPr="00270408">
        <w:rPr>
          <w:rFonts w:ascii="Times New Roman" w:hAnsi="Times New Roman" w:cs="Times New Roman"/>
          <w:sz w:val="28"/>
          <w:szCs w:val="28"/>
        </w:rPr>
        <w:t xml:space="preserve">Система </w:t>
      </w:r>
      <w:r w:rsidRPr="00270408">
        <w:rPr>
          <w:rFonts w:ascii="Times New Roman" w:hAnsi="Times New Roman" w:cs="Times New Roman"/>
          <w:sz w:val="28"/>
        </w:rPr>
        <w:t xml:space="preserve">мотивации </w:t>
      </w:r>
      <w:r w:rsidRPr="00270408">
        <w:rPr>
          <w:rFonts w:ascii="Times New Roman" w:hAnsi="Times New Roman" w:cs="Times New Roman"/>
          <w:spacing w:val="6"/>
          <w:sz w:val="28"/>
        </w:rPr>
        <w:t xml:space="preserve">внедрена распоряжением Министерства экономического развития Забайкальского края от 19 декабря 2018 года </w:t>
      </w:r>
      <w:r w:rsidRPr="00270408">
        <w:rPr>
          <w:rFonts w:ascii="Times New Roman" w:hAnsi="Times New Roman" w:cs="Times New Roman"/>
          <w:spacing w:val="6"/>
          <w:sz w:val="28"/>
        </w:rPr>
        <w:br/>
        <w:t xml:space="preserve">№ 60-р «О системе </w:t>
      </w:r>
      <w:r w:rsidRPr="00270408">
        <w:rPr>
          <w:rFonts w:ascii="Times New Roman" w:hAnsi="Times New Roman" w:cs="Times New Roman"/>
          <w:sz w:val="28"/>
        </w:rPr>
        <w:t xml:space="preserve">мотивации органов местного самоуправления муниципальных районов (городских округов) Забайкальского края </w:t>
      </w:r>
      <w:r w:rsidRPr="00270408">
        <w:rPr>
          <w:rFonts w:ascii="Times New Roman" w:hAnsi="Times New Roman" w:cs="Times New Roman"/>
          <w:spacing w:val="6"/>
          <w:sz w:val="28"/>
        </w:rPr>
        <w:t>к эффективной работе по содействию развитию конкуренции» (далее – Распоряжение), и включает:</w:t>
      </w:r>
    </w:p>
    <w:p w:rsidR="009818CF" w:rsidRPr="00270408" w:rsidRDefault="009818CF" w:rsidP="008F0843">
      <w:pPr>
        <w:pStyle w:val="a3"/>
        <w:numPr>
          <w:ilvl w:val="0"/>
          <w:numId w:val="3"/>
        </w:numPr>
        <w:spacing w:after="0" w:line="240" w:lineRule="auto"/>
        <w:ind w:left="0" w:firstLine="708"/>
        <w:jc w:val="both"/>
        <w:rPr>
          <w:rFonts w:ascii="Times New Roman" w:hAnsi="Times New Roman" w:cs="Times New Roman"/>
          <w:sz w:val="28"/>
        </w:rPr>
      </w:pPr>
      <w:r w:rsidRPr="00270408">
        <w:rPr>
          <w:rFonts w:ascii="Times New Roman" w:hAnsi="Times New Roman" w:cs="Times New Roman"/>
          <w:spacing w:val="6"/>
          <w:sz w:val="28"/>
        </w:rPr>
        <w:t xml:space="preserve">формирование </w:t>
      </w:r>
      <w:r w:rsidRPr="00270408">
        <w:rPr>
          <w:rFonts w:ascii="Times New Roman" w:hAnsi="Times New Roman" w:cs="Times New Roman"/>
          <w:sz w:val="28"/>
        </w:rPr>
        <w:t>рейтинга муниципальных районов (городских округов) Забайкальского края в части их деятельности по содействию развитию конкуренции (далее – Рейтинг).</w:t>
      </w:r>
    </w:p>
    <w:p w:rsidR="009818CF" w:rsidRPr="00270408" w:rsidRDefault="009818CF" w:rsidP="008F0843">
      <w:pPr>
        <w:pStyle w:val="a3"/>
        <w:numPr>
          <w:ilvl w:val="0"/>
          <w:numId w:val="3"/>
        </w:numPr>
        <w:spacing w:after="0" w:line="240" w:lineRule="auto"/>
        <w:ind w:left="0" w:firstLine="708"/>
        <w:jc w:val="both"/>
        <w:rPr>
          <w:rFonts w:ascii="Times New Roman" w:hAnsi="Times New Roman" w:cs="Times New Roman"/>
          <w:sz w:val="28"/>
        </w:rPr>
      </w:pPr>
      <w:r w:rsidRPr="00270408">
        <w:rPr>
          <w:rFonts w:ascii="Times New Roman" w:hAnsi="Times New Roman" w:cs="Times New Roman"/>
          <w:sz w:val="28"/>
        </w:rPr>
        <w:t xml:space="preserve">поощрение органов местного самоуправления муниципальных районов (городских округов) Забайкальского края по результатам рейтинга. </w:t>
      </w:r>
    </w:p>
    <w:p w:rsidR="009818CF" w:rsidRPr="00270408" w:rsidRDefault="009818CF" w:rsidP="009818CF">
      <w:pPr>
        <w:spacing w:after="0" w:line="240" w:lineRule="auto"/>
        <w:ind w:firstLine="709"/>
        <w:jc w:val="both"/>
        <w:rPr>
          <w:rFonts w:ascii="Times New Roman" w:hAnsi="Times New Roman" w:cs="Times New Roman"/>
          <w:sz w:val="28"/>
        </w:rPr>
      </w:pPr>
      <w:r w:rsidRPr="00270408">
        <w:rPr>
          <w:rFonts w:ascii="Times New Roman" w:hAnsi="Times New Roman" w:cs="Times New Roman"/>
          <w:spacing w:val="-6"/>
          <w:sz w:val="28"/>
          <w:szCs w:val="28"/>
        </w:rPr>
        <w:t xml:space="preserve">Распоряжением утверждена </w:t>
      </w:r>
      <w:r w:rsidRPr="00270408">
        <w:rPr>
          <w:rFonts w:ascii="Times New Roman" w:hAnsi="Times New Roman" w:cs="Times New Roman"/>
          <w:sz w:val="28"/>
        </w:rPr>
        <w:t>методика формирования Рейтинга, в соответствии с которой деятельность по содействию развитию конкуренции в муниципальных районах (городских округах) Забайкальского края оценивается на основании:</w:t>
      </w:r>
    </w:p>
    <w:p w:rsidR="009818CF" w:rsidRPr="00270408" w:rsidRDefault="009818CF" w:rsidP="008F0843">
      <w:pPr>
        <w:pStyle w:val="a3"/>
        <w:numPr>
          <w:ilvl w:val="1"/>
          <w:numId w:val="4"/>
        </w:numPr>
        <w:spacing w:after="0" w:line="240" w:lineRule="auto"/>
        <w:ind w:left="0" w:firstLine="709"/>
        <w:jc w:val="both"/>
        <w:rPr>
          <w:rFonts w:ascii="Times New Roman" w:hAnsi="Times New Roman" w:cs="Times New Roman"/>
          <w:sz w:val="28"/>
        </w:rPr>
      </w:pPr>
      <w:r w:rsidRPr="00270408">
        <w:rPr>
          <w:rFonts w:ascii="Times New Roman" w:hAnsi="Times New Roman" w:cs="Times New Roman"/>
          <w:sz w:val="28"/>
        </w:rPr>
        <w:t>внедрения в соответствующем муниципальном районе (городском округе) Стандарта развития конкуренции в субъектах Российской Федерации</w:t>
      </w:r>
      <w:r w:rsidR="00270408">
        <w:rPr>
          <w:rFonts w:ascii="Times New Roman" w:hAnsi="Times New Roman" w:cs="Times New Roman"/>
          <w:sz w:val="28"/>
        </w:rPr>
        <w:t>;</w:t>
      </w:r>
    </w:p>
    <w:p w:rsidR="009818CF" w:rsidRPr="00270408" w:rsidRDefault="009818CF" w:rsidP="008F0843">
      <w:pPr>
        <w:pStyle w:val="a3"/>
        <w:numPr>
          <w:ilvl w:val="1"/>
          <w:numId w:val="4"/>
        </w:numPr>
        <w:spacing w:after="0" w:line="240" w:lineRule="auto"/>
        <w:ind w:left="0" w:firstLine="709"/>
        <w:jc w:val="both"/>
        <w:rPr>
          <w:rFonts w:ascii="Times New Roman" w:hAnsi="Times New Roman" w:cs="Times New Roman"/>
          <w:sz w:val="28"/>
        </w:rPr>
      </w:pPr>
      <w:r w:rsidRPr="00270408">
        <w:rPr>
          <w:rFonts w:ascii="Times New Roman" w:hAnsi="Times New Roman" w:cs="Times New Roman"/>
          <w:sz w:val="28"/>
        </w:rPr>
        <w:t>реализации плана мероприятий («дорожной карты») по содействию развитию конкуренции в Забайкальском крае;</w:t>
      </w:r>
      <w:r w:rsidRPr="00270408">
        <w:rPr>
          <w:rFonts w:ascii="Times New Roman" w:hAnsi="Times New Roman" w:cs="Times New Roman"/>
          <w:sz w:val="28"/>
          <w:szCs w:val="28"/>
        </w:rPr>
        <w:t xml:space="preserve"> </w:t>
      </w:r>
    </w:p>
    <w:p w:rsidR="009818CF" w:rsidRPr="00270408" w:rsidRDefault="009818CF" w:rsidP="008F0843">
      <w:pPr>
        <w:pStyle w:val="a3"/>
        <w:numPr>
          <w:ilvl w:val="1"/>
          <w:numId w:val="4"/>
        </w:numPr>
        <w:spacing w:after="0" w:line="240" w:lineRule="auto"/>
        <w:ind w:left="0" w:firstLine="709"/>
        <w:jc w:val="both"/>
        <w:rPr>
          <w:rFonts w:ascii="Times New Roman" w:hAnsi="Times New Roman" w:cs="Times New Roman"/>
          <w:sz w:val="28"/>
        </w:rPr>
      </w:pPr>
      <w:r w:rsidRPr="00270408">
        <w:rPr>
          <w:rFonts w:ascii="Times New Roman" w:hAnsi="Times New Roman" w:cs="Times New Roman"/>
          <w:sz w:val="28"/>
          <w:szCs w:val="28"/>
        </w:rPr>
        <w:t>реализации плана мероприятий («дорожной карты») по содействию развитию конкуренции в муниципальном районе (городском округе);</w:t>
      </w:r>
    </w:p>
    <w:p w:rsidR="009818CF" w:rsidRPr="00270408" w:rsidRDefault="009818CF" w:rsidP="008F0843">
      <w:pPr>
        <w:pStyle w:val="a3"/>
        <w:numPr>
          <w:ilvl w:val="1"/>
          <w:numId w:val="4"/>
        </w:numPr>
        <w:spacing w:after="0" w:line="240" w:lineRule="auto"/>
        <w:ind w:left="0" w:firstLine="709"/>
        <w:jc w:val="both"/>
        <w:rPr>
          <w:rFonts w:ascii="Times New Roman" w:hAnsi="Times New Roman" w:cs="Times New Roman"/>
          <w:sz w:val="28"/>
        </w:rPr>
      </w:pPr>
      <w:r w:rsidRPr="00270408">
        <w:rPr>
          <w:rFonts w:ascii="Times New Roman" w:hAnsi="Times New Roman" w:cs="Times New Roman"/>
          <w:sz w:val="28"/>
        </w:rPr>
        <w:t>активизации работы по развитию конкуренции в соответствии с Указом.</w:t>
      </w:r>
    </w:p>
    <w:p w:rsidR="009818CF" w:rsidRPr="00270408" w:rsidRDefault="009818CF" w:rsidP="00270408">
      <w:pPr>
        <w:pStyle w:val="a3"/>
        <w:tabs>
          <w:tab w:val="left" w:pos="0"/>
        </w:tabs>
        <w:spacing w:after="0" w:line="240" w:lineRule="auto"/>
        <w:ind w:left="0"/>
        <w:jc w:val="both"/>
        <w:rPr>
          <w:rFonts w:ascii="Times New Roman" w:hAnsi="Times New Roman" w:cs="Times New Roman"/>
          <w:sz w:val="28"/>
        </w:rPr>
      </w:pPr>
      <w:r w:rsidRPr="00270408">
        <w:rPr>
          <w:rFonts w:ascii="Times New Roman" w:hAnsi="Times New Roman" w:cs="Times New Roman"/>
          <w:sz w:val="28"/>
        </w:rPr>
        <w:tab/>
      </w:r>
      <w:r w:rsidR="001872A3" w:rsidRPr="00270408">
        <w:rPr>
          <w:rFonts w:ascii="Times New Roman" w:hAnsi="Times New Roman" w:cs="Times New Roman"/>
          <w:sz w:val="28"/>
        </w:rPr>
        <w:t>П</w:t>
      </w:r>
      <w:r w:rsidRPr="00270408">
        <w:rPr>
          <w:rFonts w:ascii="Times New Roman" w:hAnsi="Times New Roman" w:cs="Times New Roman"/>
          <w:sz w:val="28"/>
        </w:rPr>
        <w:t>оказател</w:t>
      </w:r>
      <w:r w:rsidR="001872A3" w:rsidRPr="00270408">
        <w:rPr>
          <w:rFonts w:ascii="Times New Roman" w:hAnsi="Times New Roman" w:cs="Times New Roman"/>
          <w:sz w:val="28"/>
        </w:rPr>
        <w:t xml:space="preserve">и </w:t>
      </w:r>
      <w:r w:rsidRPr="00270408">
        <w:rPr>
          <w:rFonts w:ascii="Times New Roman" w:hAnsi="Times New Roman" w:cs="Times New Roman"/>
          <w:sz w:val="28"/>
        </w:rPr>
        <w:t>оценки деят</w:t>
      </w:r>
      <w:r w:rsidR="001872A3" w:rsidRPr="00270408">
        <w:rPr>
          <w:rFonts w:ascii="Times New Roman" w:hAnsi="Times New Roman" w:cs="Times New Roman"/>
          <w:sz w:val="28"/>
        </w:rPr>
        <w:t xml:space="preserve">ельности по содействию развитию </w:t>
      </w:r>
      <w:r w:rsidRPr="00270408">
        <w:rPr>
          <w:rFonts w:ascii="Times New Roman" w:hAnsi="Times New Roman" w:cs="Times New Roman"/>
          <w:sz w:val="28"/>
        </w:rPr>
        <w:t>конкуренции в муниципальных районах (городских округах) Забайкальского края для формирования Рейтинга</w:t>
      </w:r>
      <w:r w:rsidR="001872A3" w:rsidRPr="00270408">
        <w:rPr>
          <w:rFonts w:ascii="Times New Roman" w:hAnsi="Times New Roman" w:cs="Times New Roman"/>
          <w:sz w:val="28"/>
        </w:rPr>
        <w:t xml:space="preserve"> представлены в таблице </w:t>
      </w:r>
      <w:r w:rsidR="00270408">
        <w:rPr>
          <w:rFonts w:ascii="Times New Roman" w:hAnsi="Times New Roman" w:cs="Times New Roman"/>
          <w:sz w:val="28"/>
        </w:rPr>
        <w:t>2</w:t>
      </w:r>
      <w:r w:rsidR="001872A3" w:rsidRPr="00270408">
        <w:rPr>
          <w:rFonts w:ascii="Times New Roman" w:hAnsi="Times New Roman" w:cs="Times New Roman"/>
          <w:sz w:val="28"/>
        </w:rPr>
        <w:t>.</w:t>
      </w:r>
    </w:p>
    <w:p w:rsidR="00270408" w:rsidRDefault="00270408" w:rsidP="001872A3">
      <w:pPr>
        <w:pStyle w:val="a3"/>
        <w:spacing w:after="0" w:line="240" w:lineRule="auto"/>
        <w:ind w:left="0" w:firstLine="709"/>
        <w:jc w:val="right"/>
        <w:rPr>
          <w:rFonts w:ascii="Times New Roman" w:hAnsi="Times New Roman" w:cs="Times New Roman"/>
          <w:sz w:val="28"/>
        </w:rPr>
      </w:pPr>
    </w:p>
    <w:p w:rsidR="00270408" w:rsidRDefault="00270408" w:rsidP="001872A3">
      <w:pPr>
        <w:pStyle w:val="a3"/>
        <w:spacing w:after="0" w:line="240" w:lineRule="auto"/>
        <w:ind w:left="0" w:firstLine="709"/>
        <w:jc w:val="right"/>
        <w:rPr>
          <w:rFonts w:ascii="Times New Roman" w:hAnsi="Times New Roman" w:cs="Times New Roman"/>
          <w:sz w:val="28"/>
        </w:rPr>
      </w:pPr>
    </w:p>
    <w:p w:rsidR="002364B6" w:rsidRDefault="002364B6" w:rsidP="001872A3">
      <w:pPr>
        <w:pStyle w:val="a3"/>
        <w:spacing w:after="0" w:line="240" w:lineRule="auto"/>
        <w:ind w:left="0" w:firstLine="709"/>
        <w:jc w:val="right"/>
        <w:rPr>
          <w:rFonts w:ascii="Times New Roman" w:hAnsi="Times New Roman" w:cs="Times New Roman"/>
          <w:sz w:val="28"/>
        </w:rPr>
      </w:pPr>
    </w:p>
    <w:p w:rsidR="002364B6" w:rsidRDefault="002364B6" w:rsidP="001872A3">
      <w:pPr>
        <w:pStyle w:val="a3"/>
        <w:spacing w:after="0" w:line="240" w:lineRule="auto"/>
        <w:ind w:left="0" w:firstLine="709"/>
        <w:jc w:val="right"/>
        <w:rPr>
          <w:rFonts w:ascii="Times New Roman" w:hAnsi="Times New Roman" w:cs="Times New Roman"/>
          <w:sz w:val="28"/>
        </w:rPr>
      </w:pPr>
    </w:p>
    <w:p w:rsidR="002364B6" w:rsidRDefault="002364B6" w:rsidP="001872A3">
      <w:pPr>
        <w:pStyle w:val="a3"/>
        <w:spacing w:after="0" w:line="240" w:lineRule="auto"/>
        <w:ind w:left="0" w:firstLine="709"/>
        <w:jc w:val="right"/>
        <w:rPr>
          <w:rFonts w:ascii="Times New Roman" w:hAnsi="Times New Roman" w:cs="Times New Roman"/>
          <w:sz w:val="28"/>
        </w:rPr>
      </w:pPr>
    </w:p>
    <w:p w:rsidR="001872A3" w:rsidRPr="00270408" w:rsidRDefault="001872A3" w:rsidP="001872A3">
      <w:pPr>
        <w:pStyle w:val="a3"/>
        <w:spacing w:after="0" w:line="240" w:lineRule="auto"/>
        <w:ind w:left="0" w:firstLine="709"/>
        <w:jc w:val="right"/>
        <w:rPr>
          <w:rFonts w:ascii="Times New Roman" w:hAnsi="Times New Roman" w:cs="Times New Roman"/>
          <w:sz w:val="28"/>
        </w:rPr>
      </w:pPr>
      <w:r w:rsidRPr="00270408">
        <w:rPr>
          <w:rFonts w:ascii="Times New Roman" w:hAnsi="Times New Roman" w:cs="Times New Roman"/>
          <w:sz w:val="28"/>
        </w:rPr>
        <w:lastRenderedPageBreak/>
        <w:t xml:space="preserve">Таблица </w:t>
      </w:r>
      <w:r w:rsidR="00270408" w:rsidRPr="00270408">
        <w:rPr>
          <w:rFonts w:ascii="Times New Roman" w:hAnsi="Times New Roman" w:cs="Times New Roman"/>
          <w:sz w:val="28"/>
        </w:rPr>
        <w:t>2</w:t>
      </w:r>
    </w:p>
    <w:p w:rsidR="001872A3" w:rsidRPr="00270408" w:rsidRDefault="001872A3" w:rsidP="001872A3">
      <w:pPr>
        <w:pStyle w:val="a3"/>
        <w:spacing w:after="0" w:line="240" w:lineRule="auto"/>
        <w:ind w:left="0" w:firstLine="709"/>
        <w:jc w:val="right"/>
        <w:rPr>
          <w:rFonts w:ascii="Times New Roman" w:hAnsi="Times New Roman" w:cs="Times New Roman"/>
          <w:sz w:val="28"/>
        </w:rPr>
      </w:pPr>
    </w:p>
    <w:p w:rsidR="001872A3" w:rsidRPr="00270408" w:rsidRDefault="001872A3" w:rsidP="001872A3">
      <w:pPr>
        <w:pStyle w:val="a3"/>
        <w:spacing w:after="0" w:line="240" w:lineRule="auto"/>
        <w:ind w:left="0"/>
        <w:jc w:val="center"/>
        <w:rPr>
          <w:rFonts w:ascii="Times New Roman" w:hAnsi="Times New Roman" w:cs="Times New Roman"/>
          <w:b/>
          <w:sz w:val="28"/>
        </w:rPr>
      </w:pPr>
      <w:r w:rsidRPr="00270408">
        <w:rPr>
          <w:rFonts w:ascii="Times New Roman" w:hAnsi="Times New Roman" w:cs="Times New Roman"/>
          <w:b/>
          <w:sz w:val="28"/>
        </w:rPr>
        <w:t>Показатели оценки деятельности по содействию развитию конкуренции в муниципальных районах (городских округах) Забайкальского края для формирования Рейтинга</w:t>
      </w:r>
    </w:p>
    <w:p w:rsidR="009818CF" w:rsidRPr="00270408" w:rsidRDefault="009818CF" w:rsidP="009818CF">
      <w:pPr>
        <w:pStyle w:val="a3"/>
        <w:spacing w:after="0" w:line="240" w:lineRule="auto"/>
        <w:ind w:left="709"/>
        <w:jc w:val="center"/>
        <w:rPr>
          <w:rFonts w:ascii="Times New Roman" w:hAnsi="Times New Roman" w:cs="Times New Roman"/>
          <w:sz w:val="28"/>
        </w:rPr>
      </w:pPr>
    </w:p>
    <w:tbl>
      <w:tblPr>
        <w:tblStyle w:val="a7"/>
        <w:tblW w:w="5000" w:type="pct"/>
        <w:tblBorders>
          <w:bottom w:val="none" w:sz="0" w:space="0" w:color="auto"/>
        </w:tblBorders>
        <w:tblLook w:val="04A0" w:firstRow="1" w:lastRow="0" w:firstColumn="1" w:lastColumn="0" w:noHBand="0" w:noVBand="1"/>
      </w:tblPr>
      <w:tblGrid>
        <w:gridCol w:w="817"/>
        <w:gridCol w:w="6094"/>
        <w:gridCol w:w="2659"/>
      </w:tblGrid>
      <w:tr w:rsidR="009818CF" w:rsidRPr="00270408" w:rsidTr="009818CF">
        <w:tc>
          <w:tcPr>
            <w:tcW w:w="427" w:type="pct"/>
            <w:tcBorders>
              <w:top w:val="single" w:sz="4" w:space="0" w:color="auto"/>
              <w:left w:val="single" w:sz="4" w:space="0" w:color="auto"/>
              <w:bottom w:val="nil"/>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b/>
                <w:sz w:val="24"/>
                <w:szCs w:val="20"/>
              </w:rPr>
            </w:pPr>
            <w:r w:rsidRPr="00270408">
              <w:rPr>
                <w:rFonts w:ascii="Times New Roman" w:hAnsi="Times New Roman" w:cs="Times New Roman"/>
                <w:b/>
                <w:sz w:val="24"/>
                <w:szCs w:val="20"/>
              </w:rPr>
              <w:t xml:space="preserve">№ </w:t>
            </w:r>
            <w:proofErr w:type="gramStart"/>
            <w:r w:rsidRPr="00270408">
              <w:rPr>
                <w:rFonts w:ascii="Times New Roman" w:hAnsi="Times New Roman" w:cs="Times New Roman"/>
                <w:b/>
                <w:sz w:val="24"/>
                <w:szCs w:val="20"/>
              </w:rPr>
              <w:t>п</w:t>
            </w:r>
            <w:proofErr w:type="gramEnd"/>
            <w:r w:rsidRPr="00270408">
              <w:rPr>
                <w:rFonts w:ascii="Times New Roman" w:hAnsi="Times New Roman" w:cs="Times New Roman"/>
                <w:b/>
                <w:sz w:val="24"/>
                <w:szCs w:val="20"/>
              </w:rPr>
              <w:t>/п</w:t>
            </w:r>
          </w:p>
        </w:tc>
        <w:tc>
          <w:tcPr>
            <w:tcW w:w="3184" w:type="pct"/>
            <w:tcBorders>
              <w:top w:val="single" w:sz="4" w:space="0" w:color="auto"/>
              <w:left w:val="single" w:sz="4" w:space="0" w:color="auto"/>
              <w:bottom w:val="nil"/>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b/>
                <w:sz w:val="24"/>
                <w:szCs w:val="20"/>
              </w:rPr>
            </w:pPr>
            <w:r w:rsidRPr="00270408">
              <w:rPr>
                <w:rFonts w:ascii="Times New Roman" w:hAnsi="Times New Roman" w:cs="Times New Roman"/>
                <w:b/>
                <w:sz w:val="24"/>
                <w:szCs w:val="20"/>
              </w:rPr>
              <w:t>Наименование показателя</w:t>
            </w:r>
          </w:p>
        </w:tc>
        <w:tc>
          <w:tcPr>
            <w:tcW w:w="1389" w:type="pct"/>
            <w:tcBorders>
              <w:top w:val="single" w:sz="4" w:space="0" w:color="auto"/>
              <w:left w:val="single" w:sz="4" w:space="0" w:color="auto"/>
              <w:bottom w:val="nil"/>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b/>
                <w:sz w:val="24"/>
                <w:szCs w:val="20"/>
              </w:rPr>
            </w:pPr>
            <w:r w:rsidRPr="00270408">
              <w:rPr>
                <w:rFonts w:ascii="Times New Roman" w:hAnsi="Times New Roman" w:cs="Times New Roman"/>
                <w:b/>
                <w:sz w:val="24"/>
                <w:szCs w:val="20"/>
              </w:rPr>
              <w:t>Количество баллов</w:t>
            </w:r>
          </w:p>
        </w:tc>
      </w:tr>
    </w:tbl>
    <w:p w:rsidR="009818CF" w:rsidRPr="00270408" w:rsidRDefault="009818CF" w:rsidP="009818CF">
      <w:pPr>
        <w:pStyle w:val="a3"/>
        <w:spacing w:after="0" w:line="240" w:lineRule="auto"/>
        <w:ind w:left="709"/>
        <w:jc w:val="both"/>
        <w:rPr>
          <w:rFonts w:ascii="Times New Roman" w:eastAsia="Times New Roman" w:hAnsi="Times New Roman" w:cs="Times New Roman"/>
          <w:sz w:val="2"/>
          <w:szCs w:val="16"/>
        </w:rPr>
      </w:pPr>
    </w:p>
    <w:tbl>
      <w:tblPr>
        <w:tblStyle w:val="a7"/>
        <w:tblW w:w="0" w:type="auto"/>
        <w:tblLook w:val="0680" w:firstRow="0" w:lastRow="0" w:firstColumn="1" w:lastColumn="0" w:noHBand="1" w:noVBand="1"/>
      </w:tblPr>
      <w:tblGrid>
        <w:gridCol w:w="817"/>
        <w:gridCol w:w="6095"/>
        <w:gridCol w:w="2658"/>
      </w:tblGrid>
      <w:tr w:rsidR="009818CF" w:rsidRPr="00270408" w:rsidTr="009818CF">
        <w:trPr>
          <w:cantSplit/>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2</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3</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8F0843">
            <w:pPr>
              <w:pStyle w:val="a3"/>
              <w:numPr>
                <w:ilvl w:val="0"/>
                <w:numId w:val="5"/>
              </w:numPr>
              <w:jc w:val="center"/>
              <w:rPr>
                <w:rFonts w:ascii="Times New Roman" w:eastAsia="Times New Roman" w:hAnsi="Times New Roman" w:cs="Times New Roman"/>
                <w:b/>
                <w:sz w:val="24"/>
                <w:szCs w:val="24"/>
                <w:lang w:val="en-US"/>
              </w:rPr>
            </w:pPr>
            <w:r w:rsidRPr="00270408">
              <w:rPr>
                <w:rFonts w:ascii="Times New Roman" w:hAnsi="Times New Roman" w:cs="Times New Roman"/>
                <w:b/>
                <w:sz w:val="24"/>
                <w:szCs w:val="24"/>
              </w:rPr>
              <w:t>Внедрение Стандарта</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8F0843">
            <w:pPr>
              <w:pStyle w:val="a3"/>
              <w:numPr>
                <w:ilvl w:val="1"/>
                <w:numId w:val="6"/>
              </w:num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Общие положения</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1.1.1</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Наличие Соглашения </w:t>
            </w:r>
            <w:r w:rsidRPr="00270408">
              <w:rPr>
                <w:rFonts w:ascii="Times New Roman" w:hAnsi="Times New Roman" w:cs="Times New Roman"/>
                <w:sz w:val="24"/>
                <w:szCs w:val="20"/>
              </w:rPr>
              <w:t>о внедрении в Забайкальском крае Стандарта развития конкуренции</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1.1.2</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Наличие в муниципальном районе (городском округе) уполномоченного органа (структурного подразделения) по содействию развитию конкуренции </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+2,0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1.1.3</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Участие представителей муниципального района (городского округа) в обучающих мероприятиях по вопросам содействия развитию конкуренции, проводимых Министерством экономического развития Забайкальского края (далее – Министерство) для органов местного самоуправления</w:t>
            </w:r>
          </w:p>
        </w:tc>
        <w:tc>
          <w:tcPr>
            <w:tcW w:w="2658" w:type="dxa"/>
            <w:tcBorders>
              <w:top w:val="single" w:sz="4" w:space="0" w:color="auto"/>
              <w:left w:val="single" w:sz="4" w:space="0" w:color="auto"/>
              <w:bottom w:val="single" w:sz="4" w:space="0" w:color="auto"/>
              <w:right w:val="single" w:sz="4" w:space="0" w:color="auto"/>
            </w:tcBorders>
            <w:vAlign w:val="center"/>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+1,0 </w:t>
            </w:r>
          </w:p>
          <w:p w:rsidR="009818CF" w:rsidRPr="00270408" w:rsidRDefault="009818CF" w:rsidP="009818CF">
            <w:pPr>
              <w:jc w:val="center"/>
              <w:rPr>
                <w:rFonts w:ascii="Times New Roman" w:hAnsi="Times New Roman" w:cs="Times New Roman"/>
                <w:sz w:val="24"/>
                <w:szCs w:val="24"/>
              </w:rPr>
            </w:pPr>
            <w:r w:rsidRPr="00270408">
              <w:rPr>
                <w:rFonts w:ascii="Times New Roman" w:hAnsi="Times New Roman" w:cs="Times New Roman"/>
                <w:sz w:val="24"/>
                <w:szCs w:val="24"/>
              </w:rPr>
              <w:t xml:space="preserve">за каждое мероприятие, </w:t>
            </w:r>
          </w:p>
          <w:p w:rsidR="009818CF" w:rsidRPr="00270408" w:rsidRDefault="009818CF" w:rsidP="009818CF">
            <w:pPr>
              <w:jc w:val="center"/>
              <w:rPr>
                <w:rFonts w:ascii="Times New Roman" w:hAnsi="Times New Roman" w:cs="Times New Roman"/>
                <w:sz w:val="24"/>
                <w:szCs w:val="24"/>
              </w:rPr>
            </w:pPr>
            <w:r w:rsidRPr="00270408">
              <w:rPr>
                <w:rFonts w:ascii="Times New Roman" w:hAnsi="Times New Roman" w:cs="Times New Roman"/>
                <w:sz w:val="24"/>
                <w:szCs w:val="24"/>
              </w:rPr>
              <w:t>но не более +4,0</w:t>
            </w:r>
          </w:p>
          <w:p w:rsidR="009818CF" w:rsidRPr="00270408" w:rsidRDefault="009818CF" w:rsidP="009818CF">
            <w:pPr>
              <w:jc w:val="center"/>
              <w:rPr>
                <w:rFonts w:ascii="Times New Roman" w:eastAsia="Times New Roman" w:hAnsi="Times New Roman" w:cs="Times New Roman"/>
                <w:sz w:val="24"/>
                <w:szCs w:val="24"/>
              </w:rPr>
            </w:pP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1.1.4</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Содействие Министерству в реализации Стандарта: направление информации по запросу Министерства в установленный срок</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+1,0 </w:t>
            </w:r>
          </w:p>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за каждое предоставление информации, но не более +5,0</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270408" w:rsidRDefault="009818CF" w:rsidP="008F0843">
            <w:pPr>
              <w:pStyle w:val="a3"/>
              <w:numPr>
                <w:ilvl w:val="1"/>
                <w:numId w:val="6"/>
              </w:num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Функционирование коллегиального органа, уполномоченного рассматривать вопросы по содействию развитию конкуренции в муниципальном районе (городском округе)</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1.2.1</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Наличие коллегиального органа, уполномоченного рассматривать вопросы по содействию развитию конкуренции в соответствующем муниципальном районе (городском округе) </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+2,0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1.2.2</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Проведение в календарном году, за который формируется Рейтинг, заседания коллегиального органа, на котором рассматривались вопросы по содействию развитию конкуренции</w:t>
            </w:r>
          </w:p>
        </w:tc>
        <w:tc>
          <w:tcPr>
            <w:tcW w:w="2658"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+0,5 </w:t>
            </w:r>
          </w:p>
          <w:p w:rsidR="009818CF" w:rsidRPr="00270408" w:rsidRDefault="009818CF" w:rsidP="009818CF">
            <w:pPr>
              <w:jc w:val="center"/>
              <w:rPr>
                <w:rFonts w:ascii="Times New Roman" w:hAnsi="Times New Roman" w:cs="Times New Roman"/>
                <w:sz w:val="24"/>
                <w:szCs w:val="24"/>
              </w:rPr>
            </w:pPr>
            <w:r w:rsidRPr="00270408">
              <w:rPr>
                <w:rFonts w:ascii="Times New Roman" w:hAnsi="Times New Roman" w:cs="Times New Roman"/>
                <w:sz w:val="24"/>
                <w:szCs w:val="24"/>
              </w:rPr>
              <w:t xml:space="preserve">за каждое заседание, </w:t>
            </w:r>
          </w:p>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но не более +2,0</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270408" w:rsidRDefault="009818CF" w:rsidP="008F0843">
            <w:pPr>
              <w:pStyle w:val="a3"/>
              <w:numPr>
                <w:ilvl w:val="1"/>
                <w:numId w:val="6"/>
              </w:num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Формирование муниципальной Дорожной карты</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1.3.1</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Наличие утвержденной муниципальной Дорожной карты, содержащей мероприятия и соответствующие целевые показатели по реализации мероприятий региональной Дорожной карты, исполнителями (соисполнителями) которых являются органы местного самоуправления Забайкальского края</w:t>
            </w:r>
          </w:p>
        </w:tc>
        <w:tc>
          <w:tcPr>
            <w:tcW w:w="2658"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+5,0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1.3.2</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Наличие мероприятий и целевых показателей по развитию конкуренции на дополнительных рынках товаров, работ и услуг для содействия развитию конкуренции (развитие конкуренции на которых не предусмотрено региональным перечнем рынков товаров, работ и услуг для содействия развитию конкуренции и </w:t>
            </w:r>
            <w:r w:rsidRPr="00270408">
              <w:rPr>
                <w:rFonts w:ascii="Times New Roman" w:hAnsi="Times New Roman" w:cs="Times New Roman"/>
                <w:sz w:val="24"/>
                <w:szCs w:val="24"/>
              </w:rPr>
              <w:lastRenderedPageBreak/>
              <w:t>региональной Дорожной картой)</w:t>
            </w:r>
          </w:p>
        </w:tc>
        <w:tc>
          <w:tcPr>
            <w:tcW w:w="2658"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lastRenderedPageBreak/>
              <w:t xml:space="preserve">+ 2,0 </w:t>
            </w:r>
          </w:p>
          <w:p w:rsidR="009818CF" w:rsidRPr="00270408" w:rsidRDefault="009818CF" w:rsidP="009818CF">
            <w:pPr>
              <w:jc w:val="center"/>
              <w:rPr>
                <w:rFonts w:ascii="Times New Roman" w:hAnsi="Times New Roman" w:cs="Times New Roman"/>
                <w:sz w:val="24"/>
                <w:szCs w:val="24"/>
              </w:rPr>
            </w:pPr>
            <w:r w:rsidRPr="00270408">
              <w:rPr>
                <w:rFonts w:ascii="Times New Roman" w:hAnsi="Times New Roman" w:cs="Times New Roman"/>
                <w:sz w:val="24"/>
                <w:szCs w:val="24"/>
              </w:rPr>
              <w:t xml:space="preserve">за каждый рынок, </w:t>
            </w:r>
          </w:p>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но не более + 10,0 </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270408" w:rsidRDefault="009818CF" w:rsidP="008F0843">
            <w:pPr>
              <w:pStyle w:val="a3"/>
              <w:numPr>
                <w:ilvl w:val="1"/>
                <w:numId w:val="6"/>
              </w:num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lastRenderedPageBreak/>
              <w:t>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1.4.1</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Наличие на сайте муниципального района (городского округа) раздела, посвященного вопросам содействия развитию конкуренции</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+2,0</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270408" w:rsidRDefault="009818CF" w:rsidP="008F0843">
            <w:pPr>
              <w:pStyle w:val="a3"/>
              <w:numPr>
                <w:ilvl w:val="0"/>
                <w:numId w:val="5"/>
              </w:numPr>
              <w:jc w:val="center"/>
              <w:rPr>
                <w:rFonts w:ascii="Times New Roman" w:eastAsia="Times New Roman" w:hAnsi="Times New Roman" w:cs="Times New Roman"/>
                <w:b/>
                <w:sz w:val="24"/>
                <w:szCs w:val="24"/>
              </w:rPr>
            </w:pPr>
            <w:r w:rsidRPr="00270408">
              <w:rPr>
                <w:rFonts w:ascii="Times New Roman" w:hAnsi="Times New Roman" w:cs="Times New Roman"/>
                <w:b/>
                <w:sz w:val="24"/>
                <w:szCs w:val="20"/>
              </w:rPr>
              <w:t>Реализация региональной Дорожной карты</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8"/>
              </w:rPr>
            </w:pPr>
            <w:r w:rsidRPr="00270408">
              <w:rPr>
                <w:rFonts w:ascii="Times New Roman" w:hAnsi="Times New Roman" w:cs="Times New Roman"/>
                <w:sz w:val="24"/>
                <w:szCs w:val="28"/>
              </w:rPr>
              <w:t xml:space="preserve">Направление в Министерство описания успешной муниципальной практики по реализации мероприятий региональной Дорожной карты   </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+5,0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2.2</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8"/>
              </w:rPr>
              <w:t>Направление в Министерство информации о ходе реализации мероприятий региональной Дорожной карты</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+1,5, </w:t>
            </w:r>
          </w:p>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но не более +3,0</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270408" w:rsidRDefault="009818CF" w:rsidP="008F0843">
            <w:pPr>
              <w:pStyle w:val="a3"/>
              <w:numPr>
                <w:ilvl w:val="0"/>
                <w:numId w:val="5"/>
              </w:num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Реализация муниципальной Дорожной карты</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3.1</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Выполнение 100 %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+10,0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Выполнение 70 % - 99 %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+ 8,0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Выполнение 50 % - 69 %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+ 5,0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3.4</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Выполнение 20 % - 49 %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0,0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3.5</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Выполнение менее 20 %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- 5,0</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270408" w:rsidRDefault="009818CF" w:rsidP="008F0843">
            <w:pPr>
              <w:pStyle w:val="a3"/>
              <w:numPr>
                <w:ilvl w:val="0"/>
                <w:numId w:val="5"/>
              </w:numPr>
              <w:jc w:val="both"/>
              <w:rPr>
                <w:rFonts w:ascii="Times New Roman" w:eastAsia="Times New Roman" w:hAnsi="Times New Roman" w:cs="Times New Roman"/>
                <w:b/>
                <w:sz w:val="28"/>
                <w:szCs w:val="20"/>
              </w:rPr>
            </w:pPr>
            <w:r w:rsidRPr="00270408">
              <w:rPr>
                <w:rFonts w:ascii="Times New Roman" w:hAnsi="Times New Roman" w:cs="Times New Roman"/>
                <w:b/>
                <w:sz w:val="24"/>
                <w:szCs w:val="20"/>
              </w:rPr>
              <w:t>Активизация работы по развитию конкуренции в соответствии с Указом</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4.1</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Создание системы внутреннего обеспечения соответствия требованиям антимонопольного законодательства деятельности органов местного самоуправления</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+ 9,0</w:t>
            </w:r>
          </w:p>
        </w:tc>
      </w:tr>
    </w:tbl>
    <w:p w:rsidR="009818CF" w:rsidRPr="00270408" w:rsidRDefault="009818CF" w:rsidP="009818CF">
      <w:pPr>
        <w:spacing w:after="0" w:line="240" w:lineRule="auto"/>
        <w:jc w:val="both"/>
        <w:rPr>
          <w:rFonts w:ascii="Times New Roman" w:eastAsia="Times New Roman" w:hAnsi="Times New Roman" w:cs="Times New Roman"/>
          <w:sz w:val="28"/>
          <w:szCs w:val="20"/>
        </w:rPr>
      </w:pPr>
    </w:p>
    <w:p w:rsidR="00270408" w:rsidRDefault="00270408" w:rsidP="001872A3">
      <w:pPr>
        <w:pStyle w:val="a3"/>
        <w:autoSpaceDE w:val="0"/>
        <w:autoSpaceDN w:val="0"/>
        <w:adjustRightInd w:val="0"/>
        <w:spacing w:after="0" w:line="240" w:lineRule="auto"/>
        <w:ind w:left="0" w:firstLine="709"/>
        <w:jc w:val="both"/>
        <w:rPr>
          <w:rFonts w:ascii="Times New Roman" w:hAnsi="Times New Roman" w:cs="Times New Roman"/>
          <w:spacing w:val="-6"/>
          <w:sz w:val="28"/>
          <w:szCs w:val="27"/>
        </w:rPr>
      </w:pPr>
      <w:r>
        <w:rPr>
          <w:rFonts w:ascii="Times New Roman" w:hAnsi="Times New Roman" w:cs="Times New Roman"/>
          <w:spacing w:val="-6"/>
          <w:sz w:val="28"/>
          <w:szCs w:val="27"/>
        </w:rPr>
        <w:t>Максимально возможное количество баллов согласно Методике – 60.</w:t>
      </w:r>
    </w:p>
    <w:p w:rsidR="001872A3" w:rsidRPr="00270408" w:rsidRDefault="001872A3" w:rsidP="001872A3">
      <w:pPr>
        <w:pStyle w:val="a3"/>
        <w:autoSpaceDE w:val="0"/>
        <w:autoSpaceDN w:val="0"/>
        <w:adjustRightInd w:val="0"/>
        <w:spacing w:after="0" w:line="240" w:lineRule="auto"/>
        <w:ind w:left="0" w:firstLine="709"/>
        <w:jc w:val="both"/>
        <w:rPr>
          <w:rFonts w:ascii="Times New Roman" w:hAnsi="Times New Roman" w:cs="Times New Roman"/>
          <w:spacing w:val="-6"/>
          <w:sz w:val="28"/>
          <w:szCs w:val="27"/>
        </w:rPr>
      </w:pPr>
      <w:r w:rsidRPr="00270408">
        <w:rPr>
          <w:rFonts w:ascii="Times New Roman" w:hAnsi="Times New Roman" w:cs="Times New Roman"/>
          <w:spacing w:val="-6"/>
          <w:sz w:val="28"/>
          <w:szCs w:val="27"/>
        </w:rPr>
        <w:t>Распоряжением предусмотрено следующее поощрение:</w:t>
      </w:r>
    </w:p>
    <w:p w:rsidR="001872A3" w:rsidRPr="00270408" w:rsidRDefault="001872A3" w:rsidP="001872A3">
      <w:pPr>
        <w:spacing w:after="0" w:line="240" w:lineRule="auto"/>
        <w:ind w:firstLine="708"/>
        <w:jc w:val="both"/>
        <w:rPr>
          <w:rFonts w:ascii="Times New Roman" w:hAnsi="Times New Roman" w:cs="Times New Roman"/>
          <w:sz w:val="28"/>
          <w:szCs w:val="24"/>
        </w:rPr>
      </w:pPr>
      <w:r w:rsidRPr="00270408">
        <w:rPr>
          <w:rFonts w:ascii="Times New Roman" w:hAnsi="Times New Roman" w:cs="Times New Roman"/>
          <w:sz w:val="28"/>
        </w:rPr>
        <w:t>Глава муниципального района (городского округа) Забайкальского края, занявшего в Рейтинге 1 место, награждается Почетной грамотой Министерства экономического развития Забайкальского края за занятое в Рейтинге 1 место;</w:t>
      </w:r>
    </w:p>
    <w:p w:rsidR="001872A3" w:rsidRPr="00270408" w:rsidRDefault="001872A3" w:rsidP="001872A3">
      <w:pPr>
        <w:pStyle w:val="a3"/>
        <w:spacing w:after="0" w:line="240" w:lineRule="auto"/>
        <w:ind w:left="0" w:firstLine="709"/>
        <w:jc w:val="both"/>
        <w:rPr>
          <w:rFonts w:ascii="Times New Roman" w:hAnsi="Times New Roman" w:cs="Times New Roman"/>
          <w:sz w:val="28"/>
        </w:rPr>
      </w:pPr>
      <w:r w:rsidRPr="00270408">
        <w:rPr>
          <w:rFonts w:ascii="Times New Roman" w:hAnsi="Times New Roman" w:cs="Times New Roman"/>
          <w:sz w:val="28"/>
        </w:rPr>
        <w:t>Главы муниципальных районов (городских округов) Забайкальского края, занявших в Рейтинге с 2 по 3 места включительно, награждаются Благодарственными письмами Министра экономического развития Забайкальского края за соответствующее занятое в Рейтинге место;</w:t>
      </w:r>
    </w:p>
    <w:p w:rsidR="001872A3" w:rsidRPr="00270408" w:rsidRDefault="001872A3" w:rsidP="001872A3">
      <w:pPr>
        <w:pStyle w:val="a3"/>
        <w:spacing w:after="0" w:line="240" w:lineRule="auto"/>
        <w:ind w:left="0" w:firstLine="709"/>
        <w:jc w:val="both"/>
        <w:rPr>
          <w:rFonts w:ascii="Times New Roman" w:hAnsi="Times New Roman" w:cs="Times New Roman"/>
          <w:sz w:val="28"/>
        </w:rPr>
      </w:pPr>
      <w:proofErr w:type="gramStart"/>
      <w:r w:rsidRPr="00270408">
        <w:rPr>
          <w:rFonts w:ascii="Times New Roman" w:hAnsi="Times New Roman" w:cs="Times New Roman"/>
          <w:sz w:val="28"/>
        </w:rPr>
        <w:t xml:space="preserve">по представлению Главы муниципального района (городского округа) Забайкальского края руководитель уполномоченного органа (структурного подразделения) муниципального района (городского округа) по содействию </w:t>
      </w:r>
      <w:r w:rsidRPr="00270408">
        <w:rPr>
          <w:rFonts w:ascii="Times New Roman" w:hAnsi="Times New Roman" w:cs="Times New Roman"/>
          <w:sz w:val="28"/>
        </w:rPr>
        <w:lastRenderedPageBreak/>
        <w:t>развитию конкуренции или иное должностное лицо, в полномочия которого входят вопросы содействия развитию конкуренции, муниципального района (городского округа) Забайкальского края, занявшего в Рейтинге с 1 по 3 места включительно, награждаются Благодарственными письмами Министра экономического развития Забайкальского края за эффективную работу</w:t>
      </w:r>
      <w:proofErr w:type="gramEnd"/>
      <w:r w:rsidRPr="00270408">
        <w:rPr>
          <w:rFonts w:ascii="Times New Roman" w:hAnsi="Times New Roman" w:cs="Times New Roman"/>
          <w:sz w:val="28"/>
        </w:rPr>
        <w:t xml:space="preserve"> по содействию развитию конкуренции в соответствующем году.</w:t>
      </w:r>
    </w:p>
    <w:p w:rsidR="004E3892" w:rsidRPr="00AD3404" w:rsidRDefault="009818CF" w:rsidP="009818CF">
      <w:pPr>
        <w:spacing w:after="0" w:line="240" w:lineRule="auto"/>
        <w:jc w:val="both"/>
        <w:rPr>
          <w:rStyle w:val="a5"/>
          <w:rFonts w:ascii="Times New Roman" w:hAnsi="Times New Roman" w:cs="Times New Roman"/>
          <w:sz w:val="28"/>
        </w:rPr>
      </w:pPr>
      <w:r w:rsidRPr="00AD3404">
        <w:tab/>
      </w:r>
      <w:r w:rsidRPr="00AD3404">
        <w:rPr>
          <w:rFonts w:ascii="Times New Roman" w:hAnsi="Times New Roman" w:cs="Times New Roman"/>
          <w:sz w:val="28"/>
        </w:rPr>
        <w:t xml:space="preserve">Распоряжение размещено на сайте Министерства в разделе «Деятельность» - «Содействие развитию конкуренции»: </w:t>
      </w:r>
      <w:hyperlink r:id="rId13" w:history="1">
        <w:r w:rsidR="00D87D91" w:rsidRPr="00AD3404">
          <w:rPr>
            <w:rStyle w:val="a5"/>
            <w:rFonts w:ascii="Times New Roman" w:hAnsi="Times New Roman" w:cs="Times New Roman"/>
            <w:sz w:val="28"/>
            <w:szCs w:val="28"/>
          </w:rPr>
          <w:t>https://minek.75.ru/deyatel-nost/sodeystvie-razvitiyu-konkurencii/135759-reyting-municipal-nyh-rayonov-gorodskih-okrugov-zabaykal-skogo-kraya-k-effektivnoy-rabote-po-sodeystviyu-razvitiyu-konkurencii</w:t>
        </w:r>
      </w:hyperlink>
    </w:p>
    <w:p w:rsidR="00270408" w:rsidRDefault="00270408" w:rsidP="00270408">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В 2019 году осуществлялось формирование Рейтинга за  работу по содействию развитию конкуренции в 2018 году. Участие в формировании Рейтинга приняли 18 муниципальных районов и городских округов. </w:t>
      </w:r>
    </w:p>
    <w:p w:rsidR="00445DBD" w:rsidRDefault="00270408" w:rsidP="00270408">
      <w:pPr>
        <w:spacing w:after="0" w:line="240" w:lineRule="auto"/>
        <w:ind w:firstLine="708"/>
        <w:jc w:val="both"/>
        <w:rPr>
          <w:rFonts w:ascii="Times New Roman" w:hAnsi="Times New Roman" w:cs="Times New Roman"/>
          <w:sz w:val="28"/>
        </w:rPr>
      </w:pPr>
      <w:r>
        <w:rPr>
          <w:rFonts w:ascii="Times New Roman" w:hAnsi="Times New Roman" w:cs="Times New Roman"/>
          <w:sz w:val="28"/>
        </w:rPr>
        <w:t>Первое место в Рейтинге с результатом 25 баллов занял м</w:t>
      </w:r>
      <w:r w:rsidRPr="00270408">
        <w:rPr>
          <w:rFonts w:ascii="Times New Roman" w:hAnsi="Times New Roman" w:cs="Times New Roman"/>
          <w:sz w:val="28"/>
        </w:rPr>
        <w:t xml:space="preserve">униципальный район </w:t>
      </w:r>
      <w:r>
        <w:rPr>
          <w:rFonts w:ascii="Times New Roman" w:hAnsi="Times New Roman" w:cs="Times New Roman"/>
          <w:sz w:val="28"/>
        </w:rPr>
        <w:t>«</w:t>
      </w:r>
      <w:r w:rsidRPr="00270408">
        <w:rPr>
          <w:rFonts w:ascii="Times New Roman" w:hAnsi="Times New Roman" w:cs="Times New Roman"/>
          <w:sz w:val="28"/>
        </w:rPr>
        <w:t>Петровск-Забайкальский район</w:t>
      </w:r>
      <w:r>
        <w:rPr>
          <w:rFonts w:ascii="Times New Roman" w:hAnsi="Times New Roman" w:cs="Times New Roman"/>
          <w:sz w:val="28"/>
        </w:rPr>
        <w:t xml:space="preserve">», второе место - </w:t>
      </w:r>
      <w:r w:rsidRPr="00270408">
        <w:rPr>
          <w:rFonts w:ascii="Times New Roman" w:hAnsi="Times New Roman" w:cs="Times New Roman"/>
          <w:sz w:val="28"/>
        </w:rPr>
        <w:t xml:space="preserve">Городской округ </w:t>
      </w:r>
      <w:r>
        <w:rPr>
          <w:rFonts w:ascii="Times New Roman" w:hAnsi="Times New Roman" w:cs="Times New Roman"/>
          <w:sz w:val="28"/>
        </w:rPr>
        <w:t>«</w:t>
      </w:r>
      <w:r w:rsidRPr="00270408">
        <w:rPr>
          <w:rFonts w:ascii="Times New Roman" w:hAnsi="Times New Roman" w:cs="Times New Roman"/>
          <w:sz w:val="28"/>
        </w:rPr>
        <w:t>Город Петровск-Забайкальский</w:t>
      </w:r>
      <w:r>
        <w:rPr>
          <w:rFonts w:ascii="Times New Roman" w:hAnsi="Times New Roman" w:cs="Times New Roman"/>
          <w:sz w:val="28"/>
        </w:rPr>
        <w:t>» с результатом 24 балла, третье место - м</w:t>
      </w:r>
      <w:r w:rsidRPr="00270408">
        <w:rPr>
          <w:rFonts w:ascii="Times New Roman" w:hAnsi="Times New Roman" w:cs="Times New Roman"/>
          <w:sz w:val="28"/>
        </w:rPr>
        <w:t xml:space="preserve">униципальный район </w:t>
      </w:r>
      <w:r>
        <w:rPr>
          <w:rFonts w:ascii="Times New Roman" w:hAnsi="Times New Roman" w:cs="Times New Roman"/>
          <w:sz w:val="28"/>
        </w:rPr>
        <w:t>«</w:t>
      </w:r>
      <w:r w:rsidRPr="00270408">
        <w:rPr>
          <w:rFonts w:ascii="Times New Roman" w:hAnsi="Times New Roman" w:cs="Times New Roman"/>
          <w:sz w:val="28"/>
        </w:rPr>
        <w:t>Улётовский район</w:t>
      </w:r>
      <w:r>
        <w:rPr>
          <w:rFonts w:ascii="Times New Roman" w:hAnsi="Times New Roman" w:cs="Times New Roman"/>
          <w:sz w:val="28"/>
        </w:rPr>
        <w:t>» с результатом 23 балла</w:t>
      </w:r>
      <w:r w:rsidR="00445DBD">
        <w:rPr>
          <w:rFonts w:ascii="Times New Roman" w:hAnsi="Times New Roman" w:cs="Times New Roman"/>
          <w:sz w:val="28"/>
        </w:rPr>
        <w:t xml:space="preserve"> (Таблица 3)</w:t>
      </w:r>
      <w:r>
        <w:rPr>
          <w:rFonts w:ascii="Times New Roman" w:hAnsi="Times New Roman" w:cs="Times New Roman"/>
          <w:sz w:val="28"/>
        </w:rPr>
        <w:t xml:space="preserve">. </w:t>
      </w:r>
    </w:p>
    <w:p w:rsidR="00445DBD" w:rsidRDefault="00445DBD" w:rsidP="00445DBD">
      <w:pPr>
        <w:spacing w:after="0" w:line="240" w:lineRule="auto"/>
        <w:ind w:firstLine="708"/>
        <w:jc w:val="right"/>
        <w:rPr>
          <w:rFonts w:ascii="Times New Roman" w:hAnsi="Times New Roman" w:cs="Times New Roman"/>
          <w:sz w:val="28"/>
        </w:rPr>
      </w:pPr>
      <w:r>
        <w:rPr>
          <w:rFonts w:ascii="Times New Roman" w:hAnsi="Times New Roman" w:cs="Times New Roman"/>
          <w:sz w:val="28"/>
        </w:rPr>
        <w:t>Таблица 3</w:t>
      </w:r>
    </w:p>
    <w:p w:rsidR="00445DBD" w:rsidRDefault="00445DBD" w:rsidP="00445DBD">
      <w:pPr>
        <w:spacing w:after="0" w:line="240" w:lineRule="auto"/>
        <w:jc w:val="center"/>
        <w:rPr>
          <w:rFonts w:ascii="Times New Roman" w:hAnsi="Times New Roman" w:cs="Times New Roman"/>
          <w:b/>
          <w:sz w:val="28"/>
        </w:rPr>
      </w:pPr>
      <w:r w:rsidRPr="00445DBD">
        <w:rPr>
          <w:rFonts w:ascii="Times New Roman" w:hAnsi="Times New Roman" w:cs="Times New Roman"/>
          <w:b/>
          <w:sz w:val="28"/>
        </w:rPr>
        <w:t>Рейтинг муниципальных районов (городских округов) Забайкальского края в части их деятельности по содействию развитию конкуренции в 2018 году</w:t>
      </w:r>
    </w:p>
    <w:p w:rsidR="00445DBD" w:rsidRDefault="00445DBD" w:rsidP="00445DBD">
      <w:pPr>
        <w:spacing w:after="0" w:line="240" w:lineRule="auto"/>
        <w:jc w:val="center"/>
        <w:rPr>
          <w:rFonts w:ascii="Times New Roman" w:hAnsi="Times New Roman" w:cs="Times New Roman"/>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075"/>
        <w:gridCol w:w="2090"/>
      </w:tblGrid>
      <w:tr w:rsidR="00445DBD" w:rsidRPr="00445DBD" w:rsidTr="00AD3404">
        <w:trPr>
          <w:trHeight w:val="757"/>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b/>
                <w:bCs/>
                <w:color w:val="000000"/>
                <w:sz w:val="24"/>
                <w:szCs w:val="24"/>
                <w:lang w:eastAsia="ru-RU"/>
              </w:rPr>
            </w:pPr>
            <w:r w:rsidRPr="00445DBD">
              <w:rPr>
                <w:rFonts w:ascii="Times New Roman" w:eastAsia="Times New Roman" w:hAnsi="Times New Roman" w:cs="Times New Roman"/>
                <w:b/>
                <w:bCs/>
                <w:color w:val="000000"/>
                <w:sz w:val="24"/>
                <w:szCs w:val="24"/>
                <w:lang w:eastAsia="ru-RU"/>
              </w:rPr>
              <w:t>Ранг</w:t>
            </w:r>
          </w:p>
        </w:tc>
        <w:tc>
          <w:tcPr>
            <w:tcW w:w="3173"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b/>
                <w:bCs/>
                <w:color w:val="000000"/>
                <w:sz w:val="24"/>
                <w:szCs w:val="24"/>
                <w:lang w:eastAsia="ru-RU"/>
              </w:rPr>
            </w:pPr>
            <w:r w:rsidRPr="00445DBD">
              <w:rPr>
                <w:rFonts w:ascii="Times New Roman" w:eastAsia="Times New Roman" w:hAnsi="Times New Roman" w:cs="Times New Roman"/>
                <w:b/>
                <w:bCs/>
                <w:color w:val="000000"/>
                <w:sz w:val="24"/>
                <w:szCs w:val="24"/>
                <w:lang w:eastAsia="ru-RU"/>
              </w:rPr>
              <w:t>Муниципальный район (городской округ)</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b/>
                <w:bCs/>
                <w:color w:val="000000"/>
                <w:sz w:val="24"/>
                <w:szCs w:val="24"/>
                <w:lang w:eastAsia="ru-RU"/>
              </w:rPr>
            </w:pPr>
            <w:r w:rsidRPr="00445DBD">
              <w:rPr>
                <w:rFonts w:ascii="Times New Roman" w:eastAsia="Times New Roman" w:hAnsi="Times New Roman" w:cs="Times New Roman"/>
                <w:b/>
                <w:bCs/>
                <w:color w:val="000000"/>
                <w:sz w:val="24"/>
                <w:szCs w:val="24"/>
                <w:lang w:eastAsia="ru-RU"/>
              </w:rPr>
              <w:t>Набранная сумма баллов</w:t>
            </w:r>
          </w:p>
        </w:tc>
      </w:tr>
      <w:tr w:rsidR="00445DBD" w:rsidRPr="00445DBD" w:rsidTr="00AD3404">
        <w:trPr>
          <w:trHeight w:val="555"/>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Петровск-Забайкальский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25,0</w:t>
            </w:r>
          </w:p>
        </w:tc>
      </w:tr>
      <w:tr w:rsidR="00445DBD" w:rsidRPr="00445DBD" w:rsidTr="00AD3404">
        <w:trPr>
          <w:trHeight w:val="421"/>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2</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Городской округ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Город Петровск-Забайкальский</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24,0</w:t>
            </w:r>
          </w:p>
        </w:tc>
      </w:tr>
      <w:tr w:rsidR="00445DBD" w:rsidRPr="00445DBD" w:rsidTr="00AD3404">
        <w:trPr>
          <w:trHeight w:val="413"/>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3</w:t>
            </w:r>
          </w:p>
        </w:tc>
        <w:tc>
          <w:tcPr>
            <w:tcW w:w="3173" w:type="pct"/>
            <w:shd w:val="clear" w:color="auto" w:fill="auto"/>
            <w:vAlign w:val="center"/>
            <w:hideMark/>
          </w:tcPr>
          <w:p w:rsidR="00445DBD" w:rsidRPr="00445DBD" w:rsidRDefault="00AD3404" w:rsidP="00AD34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Муниципальный район «</w:t>
            </w:r>
            <w:r w:rsidR="00445DBD" w:rsidRPr="00445DBD">
              <w:rPr>
                <w:rFonts w:ascii="Times New Roman" w:eastAsia="Times New Roman" w:hAnsi="Times New Roman" w:cs="Times New Roman"/>
                <w:color w:val="000000"/>
                <w:sz w:val="24"/>
                <w:szCs w:val="24"/>
                <w:lang w:eastAsia="ru-RU"/>
              </w:rPr>
              <w:t>Улётовский район</w:t>
            </w:r>
            <w:r>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23,0</w:t>
            </w:r>
          </w:p>
        </w:tc>
      </w:tr>
      <w:tr w:rsidR="00445DBD" w:rsidRPr="00445DBD" w:rsidTr="00AD3404">
        <w:trPr>
          <w:trHeight w:val="449"/>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4</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Газимуро-Заводский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20,5</w:t>
            </w:r>
          </w:p>
        </w:tc>
      </w:tr>
      <w:tr w:rsidR="00445DBD" w:rsidRPr="00445DBD" w:rsidTr="00AD3404">
        <w:trPr>
          <w:trHeight w:val="387"/>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5</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Дульдургинский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19,5</w:t>
            </w:r>
          </w:p>
        </w:tc>
      </w:tr>
      <w:tr w:rsidR="00445DBD" w:rsidRPr="00445DBD" w:rsidTr="00AD3404">
        <w:trPr>
          <w:trHeight w:val="439"/>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6</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Забайкальский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19,0</w:t>
            </w:r>
          </w:p>
        </w:tc>
      </w:tr>
      <w:tr w:rsidR="00445DBD" w:rsidRPr="00445DBD" w:rsidTr="00AD3404">
        <w:trPr>
          <w:trHeight w:val="630"/>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7</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Калганский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18,0</w:t>
            </w:r>
          </w:p>
        </w:tc>
      </w:tr>
      <w:tr w:rsidR="00445DBD" w:rsidRPr="00445DBD" w:rsidTr="00AD3404">
        <w:trPr>
          <w:trHeight w:val="461"/>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8</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Нерчинско-Заводский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18,0</w:t>
            </w:r>
          </w:p>
        </w:tc>
      </w:tr>
      <w:tr w:rsidR="00445DBD" w:rsidRPr="00445DBD" w:rsidTr="00AD3404">
        <w:trPr>
          <w:trHeight w:val="411"/>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9</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Сретенский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15,0</w:t>
            </w:r>
          </w:p>
        </w:tc>
      </w:tr>
      <w:tr w:rsidR="00445DBD" w:rsidRPr="00445DBD" w:rsidTr="00AD3404">
        <w:trPr>
          <w:trHeight w:val="403"/>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10</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Приаргунский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14,0</w:t>
            </w:r>
          </w:p>
        </w:tc>
      </w:tr>
      <w:tr w:rsidR="00445DBD" w:rsidRPr="00445DBD" w:rsidTr="00AD3404">
        <w:trPr>
          <w:trHeight w:val="423"/>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11</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Тунгиро-Олёкминский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14,0</w:t>
            </w:r>
          </w:p>
        </w:tc>
      </w:tr>
      <w:tr w:rsidR="00445DBD" w:rsidRPr="00445DBD" w:rsidTr="00AD3404">
        <w:trPr>
          <w:trHeight w:val="445"/>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12</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«Чернышевский район»</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12,0</w:t>
            </w:r>
          </w:p>
        </w:tc>
      </w:tr>
      <w:tr w:rsidR="00445DBD" w:rsidRPr="00445DBD" w:rsidTr="00AD3404">
        <w:trPr>
          <w:trHeight w:val="444"/>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13</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Читинский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11,5</w:t>
            </w:r>
          </w:p>
        </w:tc>
      </w:tr>
      <w:tr w:rsidR="00445DBD" w:rsidRPr="00445DBD" w:rsidTr="00AD3404">
        <w:trPr>
          <w:trHeight w:val="280"/>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lastRenderedPageBreak/>
              <w:t>14</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Нерчинский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10,0</w:t>
            </w:r>
          </w:p>
        </w:tc>
      </w:tr>
      <w:tr w:rsidR="00445DBD" w:rsidRPr="00445DBD" w:rsidTr="00AD3404">
        <w:trPr>
          <w:trHeight w:val="426"/>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15</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Городской округ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 xml:space="preserve">Поселок </w:t>
            </w:r>
            <w:proofErr w:type="gramStart"/>
            <w:r w:rsidRPr="00445DBD">
              <w:rPr>
                <w:rFonts w:ascii="Times New Roman" w:eastAsia="Times New Roman" w:hAnsi="Times New Roman" w:cs="Times New Roman"/>
                <w:color w:val="000000"/>
                <w:sz w:val="24"/>
                <w:szCs w:val="24"/>
                <w:lang w:eastAsia="ru-RU"/>
              </w:rPr>
              <w:t>Агинское</w:t>
            </w:r>
            <w:proofErr w:type="gramEnd"/>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8,0</w:t>
            </w:r>
          </w:p>
        </w:tc>
      </w:tr>
      <w:tr w:rsidR="00445DBD" w:rsidRPr="00445DBD" w:rsidTr="00AD3404">
        <w:trPr>
          <w:trHeight w:val="404"/>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16</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Борзинский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8,0</w:t>
            </w:r>
          </w:p>
        </w:tc>
      </w:tr>
      <w:tr w:rsidR="00445DBD" w:rsidRPr="00445DBD" w:rsidTr="00AD3404">
        <w:trPr>
          <w:trHeight w:val="410"/>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17</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Каларский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8,0</w:t>
            </w:r>
          </w:p>
        </w:tc>
      </w:tr>
      <w:tr w:rsidR="00445DBD" w:rsidRPr="00445DBD" w:rsidTr="00AD3404">
        <w:trPr>
          <w:trHeight w:val="415"/>
        </w:trPr>
        <w:tc>
          <w:tcPr>
            <w:tcW w:w="734"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18</w:t>
            </w:r>
          </w:p>
        </w:tc>
        <w:tc>
          <w:tcPr>
            <w:tcW w:w="3173" w:type="pct"/>
            <w:shd w:val="clear" w:color="auto" w:fill="auto"/>
            <w:vAlign w:val="center"/>
            <w:hideMark/>
          </w:tcPr>
          <w:p w:rsidR="00445DBD" w:rsidRPr="00445DBD" w:rsidRDefault="00445DBD" w:rsidP="00AD3404">
            <w:pPr>
              <w:spacing w:after="0" w:line="240" w:lineRule="auto"/>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Муниципальный район </w:t>
            </w:r>
            <w:r w:rsidR="00AD3404">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Агинский район</w:t>
            </w:r>
            <w:r w:rsidR="00AD3404">
              <w:rPr>
                <w:rFonts w:ascii="Times New Roman" w:eastAsia="Times New Roman" w:hAnsi="Times New Roman" w:cs="Times New Roman"/>
                <w:color w:val="000000"/>
                <w:sz w:val="24"/>
                <w:szCs w:val="24"/>
                <w:lang w:eastAsia="ru-RU"/>
              </w:rPr>
              <w:t>»</w:t>
            </w:r>
          </w:p>
        </w:tc>
        <w:tc>
          <w:tcPr>
            <w:tcW w:w="1092" w:type="pct"/>
            <w:shd w:val="clear" w:color="auto" w:fill="auto"/>
            <w:vAlign w:val="center"/>
            <w:hideMark/>
          </w:tcPr>
          <w:p w:rsidR="00445DBD" w:rsidRPr="00445DBD" w:rsidRDefault="00445DBD" w:rsidP="00445DBD">
            <w:pPr>
              <w:spacing w:after="0" w:line="240" w:lineRule="auto"/>
              <w:jc w:val="center"/>
              <w:rPr>
                <w:rFonts w:ascii="Times New Roman" w:eastAsia="Times New Roman" w:hAnsi="Times New Roman" w:cs="Times New Roman"/>
                <w:color w:val="000000"/>
                <w:sz w:val="24"/>
                <w:szCs w:val="24"/>
                <w:lang w:eastAsia="ru-RU"/>
              </w:rPr>
            </w:pPr>
            <w:r w:rsidRPr="00445DBD">
              <w:rPr>
                <w:rFonts w:ascii="Times New Roman" w:eastAsia="Times New Roman" w:hAnsi="Times New Roman" w:cs="Times New Roman"/>
                <w:color w:val="000000"/>
                <w:sz w:val="24"/>
                <w:szCs w:val="24"/>
                <w:lang w:eastAsia="ru-RU"/>
              </w:rPr>
              <w:t>6,0</w:t>
            </w:r>
          </w:p>
        </w:tc>
      </w:tr>
    </w:tbl>
    <w:p w:rsidR="00445DBD" w:rsidRPr="00445DBD" w:rsidRDefault="00445DBD" w:rsidP="00445DBD">
      <w:pPr>
        <w:spacing w:after="0" w:line="240" w:lineRule="auto"/>
        <w:jc w:val="center"/>
        <w:rPr>
          <w:rFonts w:ascii="Times New Roman" w:hAnsi="Times New Roman" w:cs="Times New Roman"/>
          <w:b/>
          <w:sz w:val="28"/>
        </w:rPr>
      </w:pPr>
    </w:p>
    <w:p w:rsidR="00270408" w:rsidRPr="00AD3404" w:rsidRDefault="00270408" w:rsidP="002704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 xml:space="preserve">В связи с невысоким количеством набранных баллов Министерством </w:t>
      </w:r>
      <w:r>
        <w:rPr>
          <w:rFonts w:ascii="Times New Roman" w:hAnsi="Times New Roman" w:cs="Times New Roman"/>
          <w:sz w:val="28"/>
          <w:szCs w:val="28"/>
        </w:rPr>
        <w:t xml:space="preserve">принято решение не поощрять органы местного самоуправления и предусмотреть в методике формирования Рейтинга минимальное количество </w:t>
      </w:r>
      <w:r w:rsidRPr="00AD3404">
        <w:rPr>
          <w:rFonts w:ascii="Times New Roman" w:hAnsi="Times New Roman" w:cs="Times New Roman"/>
          <w:sz w:val="28"/>
          <w:szCs w:val="28"/>
        </w:rPr>
        <w:t xml:space="preserve">баллов, необходимое для получения поощрения. </w:t>
      </w:r>
    </w:p>
    <w:p w:rsidR="00AD3404" w:rsidRPr="00AD3404" w:rsidRDefault="00AD3404" w:rsidP="00AD3404">
      <w:pPr>
        <w:spacing w:after="0" w:line="240" w:lineRule="auto"/>
        <w:ind w:firstLine="708"/>
        <w:jc w:val="both"/>
        <w:rPr>
          <w:rStyle w:val="a5"/>
          <w:rFonts w:ascii="Times New Roman" w:hAnsi="Times New Roman" w:cs="Times New Roman"/>
          <w:sz w:val="28"/>
        </w:rPr>
      </w:pPr>
      <w:r w:rsidRPr="00AD3404">
        <w:rPr>
          <w:rFonts w:ascii="Times New Roman" w:hAnsi="Times New Roman" w:cs="Times New Roman"/>
          <w:sz w:val="28"/>
          <w:szCs w:val="28"/>
        </w:rPr>
        <w:t xml:space="preserve">Рейтинг за 2018 год размещен на </w:t>
      </w:r>
      <w:r w:rsidRPr="00AD3404">
        <w:tab/>
      </w:r>
      <w:r w:rsidRPr="00AD3404">
        <w:rPr>
          <w:rFonts w:ascii="Times New Roman" w:hAnsi="Times New Roman" w:cs="Times New Roman"/>
          <w:sz w:val="28"/>
        </w:rPr>
        <w:t xml:space="preserve">сайте Министерства в разделе «Деятельность» - «Содействие развитию конкуренции»: </w:t>
      </w:r>
      <w:hyperlink r:id="rId14" w:history="1">
        <w:r w:rsidRPr="00AD3404">
          <w:rPr>
            <w:rStyle w:val="a5"/>
            <w:rFonts w:ascii="Times New Roman" w:hAnsi="Times New Roman" w:cs="Times New Roman"/>
            <w:sz w:val="28"/>
            <w:szCs w:val="28"/>
          </w:rPr>
          <w:t>https://minek.75.ru/deyatel-nost/sodeystvie-razvitiyu-konkurencii/135759-reyting-municipal-nyh-rayonov-gorodskih-okrugov-zabaykal-skogo-kraya-k-effektivnoy-rabote-po-sodeystviyu-razvitiyu-konkurencii</w:t>
        </w:r>
      </w:hyperlink>
    </w:p>
    <w:p w:rsidR="00445DBD" w:rsidRPr="00445DBD" w:rsidRDefault="00D87D91" w:rsidP="00445DBD">
      <w:pPr>
        <w:pStyle w:val="ConsPlusNormal"/>
        <w:ind w:firstLine="709"/>
        <w:jc w:val="both"/>
        <w:rPr>
          <w:rFonts w:ascii="Times New Roman" w:hAnsi="Times New Roman" w:cs="Times New Roman"/>
          <w:sz w:val="28"/>
          <w:szCs w:val="28"/>
        </w:rPr>
      </w:pPr>
      <w:r w:rsidRPr="00445DBD">
        <w:rPr>
          <w:rFonts w:ascii="Times New Roman" w:hAnsi="Times New Roman" w:cs="Times New Roman"/>
          <w:sz w:val="28"/>
          <w:szCs w:val="28"/>
        </w:rPr>
        <w:t xml:space="preserve">Распоряжением Правительства Забайкальского края от 19 апреля 2019 года № 172-р </w:t>
      </w:r>
      <w:r w:rsidR="00445DBD" w:rsidRPr="00445DBD">
        <w:rPr>
          <w:rFonts w:ascii="Times New Roman" w:hAnsi="Times New Roman" w:cs="Times New Roman"/>
          <w:sz w:val="28"/>
          <w:szCs w:val="28"/>
        </w:rPr>
        <w:t xml:space="preserve">утвержден порядок </w:t>
      </w:r>
      <w:proofErr w:type="gramStart"/>
      <w:r w:rsidR="00445DBD" w:rsidRPr="00445DBD">
        <w:rPr>
          <w:rFonts w:ascii="Times New Roman" w:hAnsi="Times New Roman" w:cs="Times New Roman"/>
          <w:sz w:val="28"/>
          <w:szCs w:val="28"/>
        </w:rPr>
        <w:t>формирования ежегодного рейтинга состояния инвестиционного климата муниципальных районов</w:t>
      </w:r>
      <w:proofErr w:type="gramEnd"/>
      <w:r w:rsidR="00445DBD" w:rsidRPr="00445DBD">
        <w:rPr>
          <w:rFonts w:ascii="Times New Roman" w:hAnsi="Times New Roman" w:cs="Times New Roman"/>
          <w:sz w:val="28"/>
          <w:szCs w:val="28"/>
        </w:rPr>
        <w:t xml:space="preserve"> и городских округов Забайкальского края. Ежегодный рейтинг состояния инвестиционного климата муниципальных районов и городских округов Забайкальского края формируется для оценки эффективности мер по улучшению состояния инвестиционного климата, принимаемых органами местного самоуправления муниципальных районов и городских округов Забайкальского края (далее – ОМСУ муниципальных образований).</w:t>
      </w:r>
    </w:p>
    <w:p w:rsidR="00445DBD" w:rsidRDefault="00445DBD" w:rsidP="00445DBD">
      <w:pPr>
        <w:tabs>
          <w:tab w:val="left" w:pos="7332"/>
        </w:tabs>
        <w:spacing w:after="0" w:line="240" w:lineRule="auto"/>
        <w:ind w:right="-3" w:firstLine="709"/>
        <w:jc w:val="both"/>
        <w:rPr>
          <w:rFonts w:ascii="Times New Roman" w:hAnsi="Times New Roman" w:cs="Times New Roman"/>
          <w:color w:val="000000"/>
          <w:sz w:val="28"/>
          <w:szCs w:val="28"/>
        </w:rPr>
      </w:pPr>
      <w:proofErr w:type="gramStart"/>
      <w:r w:rsidRPr="00445DBD">
        <w:rPr>
          <w:rFonts w:ascii="Times New Roman" w:hAnsi="Times New Roman" w:cs="Times New Roman"/>
          <w:color w:val="000000"/>
          <w:sz w:val="28"/>
          <w:szCs w:val="28"/>
        </w:rPr>
        <w:t xml:space="preserve">При составлении рейтинга учитываются показатели развития предпринимательской деятельности, показатели в сфере земельных отношений, оценка внедрения Стандарта деятельности органов местного самоуправления муниципальных районов и городских округов Забайкальского края по обеспечению благоприятного инвестиционного климата, оценка ОМСУ муниципальных образований в части их деятельности по содействию развитию конкуренции, оценка ОМСУ муниципальных образований в части их деятельности </w:t>
      </w:r>
      <w:r w:rsidRPr="00445DBD">
        <w:rPr>
          <w:rFonts w:ascii="Times New Roman" w:hAnsi="Times New Roman" w:cs="Times New Roman"/>
          <w:sz w:val="28"/>
          <w:szCs w:val="28"/>
        </w:rPr>
        <w:t>по качеству организации и проведения оценки регулирующего воздействия</w:t>
      </w:r>
      <w:proofErr w:type="gramEnd"/>
      <w:r w:rsidRPr="00445DBD">
        <w:rPr>
          <w:rFonts w:ascii="Times New Roman" w:hAnsi="Times New Roman" w:cs="Times New Roman"/>
          <w:color w:val="000000"/>
          <w:sz w:val="28"/>
          <w:szCs w:val="28"/>
        </w:rPr>
        <w:t xml:space="preserve"> и результаты опроса предпринимателей.</w:t>
      </w:r>
    </w:p>
    <w:p w:rsidR="00270408" w:rsidRDefault="00445DBD" w:rsidP="00445DBD">
      <w:pPr>
        <w:tabs>
          <w:tab w:val="left" w:pos="7332"/>
        </w:tabs>
        <w:spacing w:after="0" w:line="240" w:lineRule="auto"/>
        <w:ind w:right="-3" w:firstLine="709"/>
        <w:jc w:val="both"/>
        <w:rPr>
          <w:rFonts w:ascii="Times New Roman" w:hAnsi="Times New Roman" w:cs="Times New Roman"/>
          <w:sz w:val="28"/>
          <w:szCs w:val="28"/>
        </w:rPr>
      </w:pPr>
      <w:r w:rsidRPr="00445DBD">
        <w:rPr>
          <w:rFonts w:ascii="Times New Roman" w:hAnsi="Times New Roman" w:cs="Times New Roman"/>
          <w:bCs/>
          <w:color w:val="000000"/>
          <w:sz w:val="28"/>
          <w:szCs w:val="28"/>
        </w:rPr>
        <w:t xml:space="preserve">Таким образом, </w:t>
      </w:r>
      <w:r w:rsidR="00270408" w:rsidRPr="00445DBD">
        <w:rPr>
          <w:rFonts w:ascii="Times New Roman" w:hAnsi="Times New Roman" w:cs="Times New Roman"/>
          <w:sz w:val="28"/>
          <w:szCs w:val="28"/>
        </w:rPr>
        <w:t xml:space="preserve"> </w:t>
      </w:r>
      <w:r w:rsidR="00D87D91" w:rsidRPr="00445DBD">
        <w:rPr>
          <w:rFonts w:ascii="Times New Roman" w:hAnsi="Times New Roman" w:cs="Times New Roman"/>
          <w:sz w:val="28"/>
          <w:szCs w:val="28"/>
        </w:rPr>
        <w:t xml:space="preserve">результаты Рейтинга </w:t>
      </w:r>
      <w:r w:rsidRPr="00445DBD">
        <w:rPr>
          <w:rFonts w:ascii="Times New Roman" w:hAnsi="Times New Roman" w:cs="Times New Roman"/>
          <w:sz w:val="28"/>
          <w:szCs w:val="28"/>
        </w:rPr>
        <w:t xml:space="preserve">2018 года также </w:t>
      </w:r>
      <w:r w:rsidR="00270408" w:rsidRPr="00445DBD">
        <w:rPr>
          <w:rFonts w:ascii="Times New Roman" w:hAnsi="Times New Roman" w:cs="Times New Roman"/>
          <w:sz w:val="28"/>
          <w:szCs w:val="28"/>
        </w:rPr>
        <w:t>учтены в рейтинге состояния инвестиционного климата муниципальных районов и городских округов Забайкальского края</w:t>
      </w:r>
      <w:r w:rsidR="00AD3404">
        <w:rPr>
          <w:rFonts w:ascii="Times New Roman" w:hAnsi="Times New Roman" w:cs="Times New Roman"/>
          <w:sz w:val="28"/>
          <w:szCs w:val="28"/>
        </w:rPr>
        <w:t xml:space="preserve"> (Таблица 4)</w:t>
      </w:r>
      <w:r w:rsidR="00270408" w:rsidRPr="00445DBD">
        <w:rPr>
          <w:rFonts w:ascii="Times New Roman" w:hAnsi="Times New Roman" w:cs="Times New Roman"/>
          <w:sz w:val="28"/>
          <w:szCs w:val="28"/>
        </w:rPr>
        <w:t xml:space="preserve">. </w:t>
      </w:r>
    </w:p>
    <w:p w:rsidR="00AD3404" w:rsidRDefault="00AD3404" w:rsidP="00445DBD">
      <w:pPr>
        <w:tabs>
          <w:tab w:val="left" w:pos="7332"/>
        </w:tabs>
        <w:spacing w:after="0" w:line="240" w:lineRule="auto"/>
        <w:ind w:right="-3" w:firstLine="709"/>
        <w:jc w:val="both"/>
        <w:rPr>
          <w:rFonts w:ascii="Times New Roman" w:hAnsi="Times New Roman" w:cs="Times New Roman"/>
          <w:sz w:val="28"/>
          <w:szCs w:val="28"/>
        </w:rPr>
      </w:pPr>
    </w:p>
    <w:p w:rsidR="00AD3404" w:rsidRDefault="00AD3404" w:rsidP="00445DBD">
      <w:pPr>
        <w:tabs>
          <w:tab w:val="left" w:pos="7332"/>
        </w:tabs>
        <w:spacing w:after="0" w:line="240" w:lineRule="auto"/>
        <w:ind w:right="-3" w:firstLine="709"/>
        <w:jc w:val="both"/>
        <w:rPr>
          <w:rFonts w:ascii="Times New Roman" w:hAnsi="Times New Roman" w:cs="Times New Roman"/>
          <w:sz w:val="28"/>
          <w:szCs w:val="28"/>
        </w:rPr>
      </w:pPr>
    </w:p>
    <w:p w:rsidR="002C4431" w:rsidRDefault="002C4431" w:rsidP="00445DBD">
      <w:pPr>
        <w:tabs>
          <w:tab w:val="left" w:pos="7332"/>
        </w:tabs>
        <w:spacing w:after="0" w:line="240" w:lineRule="auto"/>
        <w:ind w:right="-3" w:firstLine="709"/>
        <w:jc w:val="both"/>
        <w:rPr>
          <w:rFonts w:ascii="Times New Roman" w:hAnsi="Times New Roman" w:cs="Times New Roman"/>
          <w:sz w:val="28"/>
          <w:szCs w:val="28"/>
        </w:rPr>
      </w:pPr>
    </w:p>
    <w:p w:rsidR="002364B6" w:rsidRDefault="002364B6" w:rsidP="00445DBD">
      <w:pPr>
        <w:tabs>
          <w:tab w:val="left" w:pos="7332"/>
        </w:tabs>
        <w:spacing w:after="0" w:line="240" w:lineRule="auto"/>
        <w:ind w:right="-3" w:firstLine="709"/>
        <w:jc w:val="both"/>
        <w:rPr>
          <w:rFonts w:ascii="Times New Roman" w:hAnsi="Times New Roman" w:cs="Times New Roman"/>
          <w:sz w:val="28"/>
          <w:szCs w:val="28"/>
        </w:rPr>
      </w:pPr>
    </w:p>
    <w:p w:rsidR="002364B6" w:rsidRDefault="002364B6" w:rsidP="00445DBD">
      <w:pPr>
        <w:tabs>
          <w:tab w:val="left" w:pos="7332"/>
        </w:tabs>
        <w:spacing w:after="0" w:line="240" w:lineRule="auto"/>
        <w:ind w:right="-3" w:firstLine="709"/>
        <w:jc w:val="both"/>
        <w:rPr>
          <w:rFonts w:ascii="Times New Roman" w:hAnsi="Times New Roman" w:cs="Times New Roman"/>
          <w:sz w:val="28"/>
          <w:szCs w:val="28"/>
        </w:rPr>
      </w:pPr>
    </w:p>
    <w:p w:rsidR="002C4431" w:rsidRDefault="002C4431" w:rsidP="00445DBD">
      <w:pPr>
        <w:tabs>
          <w:tab w:val="left" w:pos="7332"/>
        </w:tabs>
        <w:spacing w:after="0" w:line="240" w:lineRule="auto"/>
        <w:ind w:right="-3" w:firstLine="709"/>
        <w:jc w:val="both"/>
        <w:rPr>
          <w:rFonts w:ascii="Times New Roman" w:hAnsi="Times New Roman" w:cs="Times New Roman"/>
          <w:sz w:val="28"/>
          <w:szCs w:val="28"/>
        </w:rPr>
      </w:pPr>
    </w:p>
    <w:p w:rsidR="002C4431" w:rsidRDefault="002C4431" w:rsidP="00445DBD">
      <w:pPr>
        <w:tabs>
          <w:tab w:val="left" w:pos="7332"/>
        </w:tabs>
        <w:spacing w:after="0" w:line="240" w:lineRule="auto"/>
        <w:ind w:right="-3" w:firstLine="709"/>
        <w:jc w:val="both"/>
        <w:rPr>
          <w:rFonts w:ascii="Times New Roman" w:hAnsi="Times New Roman" w:cs="Times New Roman"/>
          <w:sz w:val="28"/>
          <w:szCs w:val="28"/>
        </w:rPr>
      </w:pPr>
    </w:p>
    <w:p w:rsidR="00270408" w:rsidRPr="00AD3404" w:rsidRDefault="00AD3404" w:rsidP="00AD3404">
      <w:pPr>
        <w:spacing w:after="0" w:line="240" w:lineRule="auto"/>
        <w:jc w:val="right"/>
        <w:rPr>
          <w:rFonts w:ascii="Times New Roman" w:hAnsi="Times New Roman" w:cs="Times New Roman"/>
          <w:sz w:val="28"/>
        </w:rPr>
      </w:pPr>
      <w:r w:rsidRPr="00AD3404">
        <w:rPr>
          <w:rFonts w:ascii="Times New Roman" w:hAnsi="Times New Roman" w:cs="Times New Roman"/>
          <w:sz w:val="28"/>
        </w:rPr>
        <w:lastRenderedPageBreak/>
        <w:t>Таблица 4</w:t>
      </w:r>
    </w:p>
    <w:tbl>
      <w:tblPr>
        <w:tblW w:w="5000" w:type="pct"/>
        <w:tblLook w:val="04A0" w:firstRow="1" w:lastRow="0" w:firstColumn="1" w:lastColumn="0" w:noHBand="0" w:noVBand="1"/>
      </w:tblPr>
      <w:tblGrid>
        <w:gridCol w:w="752"/>
        <w:gridCol w:w="6737"/>
        <w:gridCol w:w="2081"/>
      </w:tblGrid>
      <w:tr w:rsidR="00AD3404" w:rsidRPr="00AD3404" w:rsidTr="00AD3404">
        <w:trPr>
          <w:trHeight w:val="975"/>
        </w:trPr>
        <w:tc>
          <w:tcPr>
            <w:tcW w:w="5000" w:type="pct"/>
            <w:gridSpan w:val="3"/>
            <w:tcBorders>
              <w:top w:val="nil"/>
              <w:left w:val="nil"/>
              <w:bottom w:val="single" w:sz="4" w:space="0" w:color="auto"/>
              <w:right w:val="nil"/>
            </w:tcBorders>
            <w:shd w:val="clear" w:color="auto" w:fill="auto"/>
            <w:vAlign w:val="bottom"/>
            <w:hideMark/>
          </w:tcPr>
          <w:p w:rsidR="00AD3404" w:rsidRPr="00AD3404" w:rsidRDefault="00AD3404" w:rsidP="00AD3404">
            <w:pPr>
              <w:spacing w:after="0" w:line="240" w:lineRule="auto"/>
              <w:jc w:val="center"/>
              <w:rPr>
                <w:rFonts w:ascii="Times New Roman" w:eastAsia="Times New Roman" w:hAnsi="Times New Roman" w:cs="Times New Roman"/>
                <w:b/>
                <w:bCs/>
                <w:color w:val="000000"/>
                <w:sz w:val="28"/>
                <w:lang w:eastAsia="ru-RU"/>
              </w:rPr>
            </w:pPr>
            <w:bookmarkStart w:id="18" w:name="RANGE!A1:C37"/>
            <w:r w:rsidRPr="00AD3404">
              <w:rPr>
                <w:rFonts w:ascii="Times New Roman" w:eastAsia="Times New Roman" w:hAnsi="Times New Roman" w:cs="Times New Roman"/>
                <w:b/>
                <w:bCs/>
                <w:color w:val="000000"/>
                <w:sz w:val="28"/>
                <w:lang w:eastAsia="ru-RU"/>
              </w:rPr>
              <w:t>Сводный рейтинг состояния инвестиционного климата муниципальных районов и городских округов Забайкальского края за 2018 год</w:t>
            </w:r>
            <w:bookmarkEnd w:id="18"/>
          </w:p>
          <w:p w:rsidR="00AD3404" w:rsidRPr="00AD3404" w:rsidRDefault="00AD3404" w:rsidP="00AD3404">
            <w:pPr>
              <w:spacing w:after="0" w:line="240" w:lineRule="auto"/>
              <w:jc w:val="center"/>
              <w:rPr>
                <w:rFonts w:ascii="Times New Roman" w:eastAsia="Times New Roman" w:hAnsi="Times New Roman" w:cs="Times New Roman"/>
                <w:b/>
                <w:bCs/>
                <w:color w:val="000000"/>
                <w:lang w:eastAsia="ru-RU"/>
              </w:rPr>
            </w:pPr>
          </w:p>
        </w:tc>
      </w:tr>
      <w:tr w:rsidR="00AD3404" w:rsidRPr="00AD3404" w:rsidTr="00AD3404">
        <w:trPr>
          <w:trHeight w:val="480"/>
        </w:trPr>
        <w:tc>
          <w:tcPr>
            <w:tcW w:w="393" w:type="pct"/>
            <w:tcBorders>
              <w:top w:val="nil"/>
              <w:left w:val="single" w:sz="4" w:space="0" w:color="auto"/>
              <w:bottom w:val="nil"/>
              <w:right w:val="single" w:sz="4" w:space="0" w:color="auto"/>
            </w:tcBorders>
            <w:shd w:val="clear" w:color="000000" w:fill="FFFFFF"/>
            <w:vAlign w:val="center"/>
            <w:hideMark/>
          </w:tcPr>
          <w:p w:rsidR="00AD3404" w:rsidRPr="00AD3404" w:rsidRDefault="00AD3404" w:rsidP="00AD3404">
            <w:pPr>
              <w:spacing w:after="0" w:line="240" w:lineRule="auto"/>
              <w:jc w:val="center"/>
              <w:rPr>
                <w:rFonts w:ascii="Times New Roman" w:eastAsia="Times New Roman" w:hAnsi="Times New Roman" w:cs="Times New Roman"/>
                <w:b/>
                <w:bCs/>
                <w:color w:val="000000"/>
                <w:sz w:val="24"/>
                <w:szCs w:val="24"/>
                <w:lang w:eastAsia="ru-RU"/>
              </w:rPr>
            </w:pPr>
            <w:r w:rsidRPr="00AD3404">
              <w:rPr>
                <w:rFonts w:ascii="Times New Roman" w:eastAsia="Times New Roman" w:hAnsi="Times New Roman" w:cs="Times New Roman"/>
                <w:b/>
                <w:bCs/>
                <w:color w:val="000000"/>
                <w:sz w:val="24"/>
                <w:szCs w:val="24"/>
                <w:lang w:eastAsia="ru-RU"/>
              </w:rPr>
              <w:t xml:space="preserve">№ </w:t>
            </w:r>
            <w:proofErr w:type="gramStart"/>
            <w:r w:rsidRPr="00AD3404">
              <w:rPr>
                <w:rFonts w:ascii="Times New Roman" w:eastAsia="Times New Roman" w:hAnsi="Times New Roman" w:cs="Times New Roman"/>
                <w:b/>
                <w:bCs/>
                <w:color w:val="000000"/>
                <w:sz w:val="24"/>
                <w:szCs w:val="24"/>
                <w:lang w:eastAsia="ru-RU"/>
              </w:rPr>
              <w:t>п</w:t>
            </w:r>
            <w:proofErr w:type="gramEnd"/>
            <w:r w:rsidRPr="00AD3404">
              <w:rPr>
                <w:rFonts w:ascii="Times New Roman" w:eastAsia="Times New Roman" w:hAnsi="Times New Roman" w:cs="Times New Roman"/>
                <w:b/>
                <w:bCs/>
                <w:color w:val="000000"/>
                <w:sz w:val="24"/>
                <w:szCs w:val="24"/>
                <w:lang w:eastAsia="ru-RU"/>
              </w:rPr>
              <w:t>/п</w:t>
            </w:r>
          </w:p>
        </w:tc>
        <w:tc>
          <w:tcPr>
            <w:tcW w:w="3520" w:type="pct"/>
            <w:tcBorders>
              <w:top w:val="nil"/>
              <w:left w:val="nil"/>
              <w:bottom w:val="nil"/>
              <w:right w:val="single" w:sz="4" w:space="0" w:color="auto"/>
            </w:tcBorders>
            <w:shd w:val="clear" w:color="auto" w:fill="auto"/>
            <w:vAlign w:val="center"/>
            <w:hideMark/>
          </w:tcPr>
          <w:p w:rsidR="00AD3404" w:rsidRPr="00AD3404" w:rsidRDefault="00AD3404" w:rsidP="00AD3404">
            <w:pPr>
              <w:spacing w:after="0" w:line="240" w:lineRule="auto"/>
              <w:jc w:val="center"/>
              <w:rPr>
                <w:rFonts w:ascii="Times New Roman" w:eastAsia="Times New Roman" w:hAnsi="Times New Roman" w:cs="Times New Roman"/>
                <w:b/>
                <w:bCs/>
                <w:color w:val="000000"/>
                <w:sz w:val="24"/>
                <w:szCs w:val="24"/>
                <w:lang w:eastAsia="ru-RU"/>
              </w:rPr>
            </w:pPr>
            <w:r w:rsidRPr="00AD3404">
              <w:rPr>
                <w:rFonts w:ascii="Times New Roman" w:eastAsia="Times New Roman" w:hAnsi="Times New Roman" w:cs="Times New Roman"/>
                <w:b/>
                <w:bCs/>
                <w:color w:val="000000"/>
                <w:sz w:val="24"/>
                <w:szCs w:val="24"/>
                <w:lang w:eastAsia="ru-RU"/>
              </w:rPr>
              <w:t>Наименование МО (ГО)</w:t>
            </w:r>
          </w:p>
        </w:tc>
        <w:tc>
          <w:tcPr>
            <w:tcW w:w="1088" w:type="pct"/>
            <w:tcBorders>
              <w:top w:val="nil"/>
              <w:left w:val="nil"/>
              <w:bottom w:val="nil"/>
              <w:right w:val="single" w:sz="4" w:space="0" w:color="auto"/>
            </w:tcBorders>
            <w:shd w:val="clear" w:color="auto" w:fill="auto"/>
            <w:vAlign w:val="center"/>
            <w:hideMark/>
          </w:tcPr>
          <w:p w:rsidR="00AD3404" w:rsidRPr="00AD3404" w:rsidRDefault="00AD3404" w:rsidP="00AD3404">
            <w:pPr>
              <w:spacing w:after="0" w:line="240" w:lineRule="auto"/>
              <w:jc w:val="center"/>
              <w:rPr>
                <w:rFonts w:ascii="Times New Roman" w:eastAsia="Times New Roman" w:hAnsi="Times New Roman" w:cs="Times New Roman"/>
                <w:b/>
                <w:bCs/>
                <w:color w:val="000000"/>
                <w:sz w:val="24"/>
                <w:szCs w:val="24"/>
                <w:lang w:eastAsia="ru-RU"/>
              </w:rPr>
            </w:pPr>
            <w:r w:rsidRPr="00AD3404">
              <w:rPr>
                <w:rFonts w:ascii="Times New Roman" w:eastAsia="Times New Roman" w:hAnsi="Times New Roman" w:cs="Times New Roman"/>
                <w:b/>
                <w:bCs/>
                <w:color w:val="000000"/>
                <w:sz w:val="24"/>
                <w:szCs w:val="24"/>
                <w:lang w:eastAsia="ru-RU"/>
              </w:rPr>
              <w:t>Кол-во баллов</w:t>
            </w:r>
          </w:p>
        </w:tc>
      </w:tr>
      <w:tr w:rsidR="00AD3404" w:rsidRPr="00AD3404" w:rsidTr="00AD3404">
        <w:trPr>
          <w:trHeight w:val="300"/>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1</w:t>
            </w:r>
          </w:p>
        </w:tc>
        <w:tc>
          <w:tcPr>
            <w:tcW w:w="3520" w:type="pct"/>
            <w:tcBorders>
              <w:top w:val="single" w:sz="4" w:space="0" w:color="auto"/>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Каларский район</w:t>
            </w:r>
          </w:p>
        </w:tc>
        <w:tc>
          <w:tcPr>
            <w:tcW w:w="1088" w:type="pct"/>
            <w:tcBorders>
              <w:top w:val="single" w:sz="4" w:space="0" w:color="auto"/>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24,75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2</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Забайкальский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22,50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3</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Чернышевский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20,70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4</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Тунгиро-Олекминский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20,25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5</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Нерчинский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20,10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6</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Газимуро-Заводский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20,10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7</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Город</w:t>
            </w:r>
            <w:r>
              <w:rPr>
                <w:rFonts w:ascii="Times New Roman" w:eastAsia="Times New Roman" w:hAnsi="Times New Roman" w:cs="Times New Roman"/>
                <w:bCs/>
                <w:color w:val="000000"/>
                <w:sz w:val="24"/>
                <w:szCs w:val="24"/>
                <w:lang w:eastAsia="ru-RU"/>
              </w:rPr>
              <w:t>ской</w:t>
            </w:r>
            <w:r w:rsidRPr="00AD3404">
              <w:rPr>
                <w:rFonts w:ascii="Times New Roman" w:eastAsia="Times New Roman" w:hAnsi="Times New Roman" w:cs="Times New Roman"/>
                <w:bCs/>
                <w:color w:val="000000"/>
                <w:sz w:val="24"/>
                <w:szCs w:val="24"/>
                <w:lang w:eastAsia="ru-RU"/>
              </w:rPr>
              <w:t xml:space="preserve"> округ </w:t>
            </w:r>
            <w:r>
              <w:rPr>
                <w:rFonts w:ascii="Times New Roman" w:eastAsia="Times New Roman" w:hAnsi="Times New Roman" w:cs="Times New Roman"/>
                <w:bCs/>
                <w:color w:val="000000"/>
                <w:sz w:val="24"/>
                <w:szCs w:val="24"/>
                <w:lang w:eastAsia="ru-RU"/>
              </w:rPr>
              <w:t>«</w:t>
            </w:r>
            <w:r w:rsidRPr="00AD3404">
              <w:rPr>
                <w:rFonts w:ascii="Times New Roman" w:eastAsia="Times New Roman" w:hAnsi="Times New Roman" w:cs="Times New Roman"/>
                <w:bCs/>
                <w:color w:val="000000"/>
                <w:sz w:val="24"/>
                <w:szCs w:val="24"/>
                <w:lang w:eastAsia="ru-RU"/>
              </w:rPr>
              <w:t>Город Петровск-Забайкальский</w:t>
            </w:r>
            <w:r>
              <w:rPr>
                <w:rFonts w:ascii="Times New Roman" w:eastAsia="Times New Roman" w:hAnsi="Times New Roman" w:cs="Times New Roman"/>
                <w:bCs/>
                <w:color w:val="000000"/>
                <w:sz w:val="24"/>
                <w:szCs w:val="24"/>
                <w:lang w:eastAsia="ru-RU"/>
              </w:rPr>
              <w:t>»</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19,95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8</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Сретенский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19,50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9</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445DBD">
              <w:rPr>
                <w:rFonts w:ascii="Times New Roman" w:eastAsia="Times New Roman" w:hAnsi="Times New Roman" w:cs="Times New Roman"/>
                <w:color w:val="000000"/>
                <w:sz w:val="24"/>
                <w:szCs w:val="24"/>
                <w:lang w:eastAsia="ru-RU"/>
              </w:rPr>
              <w:t xml:space="preserve">Городской округ </w:t>
            </w:r>
            <w:r>
              <w:rPr>
                <w:rFonts w:ascii="Times New Roman" w:eastAsia="Times New Roman" w:hAnsi="Times New Roman" w:cs="Times New Roman"/>
                <w:color w:val="000000"/>
                <w:sz w:val="24"/>
                <w:szCs w:val="24"/>
                <w:lang w:eastAsia="ru-RU"/>
              </w:rPr>
              <w:t>«</w:t>
            </w:r>
            <w:r w:rsidRPr="00445DBD">
              <w:rPr>
                <w:rFonts w:ascii="Times New Roman" w:eastAsia="Times New Roman" w:hAnsi="Times New Roman" w:cs="Times New Roman"/>
                <w:color w:val="000000"/>
                <w:sz w:val="24"/>
                <w:szCs w:val="24"/>
                <w:lang w:eastAsia="ru-RU"/>
              </w:rPr>
              <w:t xml:space="preserve">Поселок </w:t>
            </w:r>
            <w:proofErr w:type="gramStart"/>
            <w:r w:rsidRPr="00445DBD">
              <w:rPr>
                <w:rFonts w:ascii="Times New Roman" w:eastAsia="Times New Roman" w:hAnsi="Times New Roman" w:cs="Times New Roman"/>
                <w:color w:val="000000"/>
                <w:sz w:val="24"/>
                <w:szCs w:val="24"/>
                <w:lang w:eastAsia="ru-RU"/>
              </w:rPr>
              <w:t>Агинское</w:t>
            </w:r>
            <w:proofErr w:type="gramEnd"/>
            <w:r>
              <w:rPr>
                <w:rFonts w:ascii="Times New Roman" w:eastAsia="Times New Roman" w:hAnsi="Times New Roman" w:cs="Times New Roman"/>
                <w:color w:val="000000"/>
                <w:sz w:val="24"/>
                <w:szCs w:val="24"/>
                <w:lang w:eastAsia="ru-RU"/>
              </w:rPr>
              <w:t>»</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19,35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10</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Улетовский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19,05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11</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Калганский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18,90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12</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Борзинский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18,60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13</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Город</w:t>
            </w:r>
            <w:r>
              <w:rPr>
                <w:rFonts w:ascii="Times New Roman" w:eastAsia="Times New Roman" w:hAnsi="Times New Roman" w:cs="Times New Roman"/>
                <w:bCs/>
                <w:color w:val="000000"/>
                <w:sz w:val="24"/>
                <w:szCs w:val="24"/>
                <w:lang w:eastAsia="ru-RU"/>
              </w:rPr>
              <w:t>ской</w:t>
            </w:r>
            <w:r w:rsidRPr="00AD3404">
              <w:rPr>
                <w:rFonts w:ascii="Times New Roman" w:eastAsia="Times New Roman" w:hAnsi="Times New Roman" w:cs="Times New Roman"/>
                <w:bCs/>
                <w:color w:val="000000"/>
                <w:sz w:val="24"/>
                <w:szCs w:val="24"/>
                <w:lang w:eastAsia="ru-RU"/>
              </w:rPr>
              <w:t xml:space="preserve"> округ </w:t>
            </w:r>
            <w:r>
              <w:rPr>
                <w:rFonts w:ascii="Times New Roman" w:eastAsia="Times New Roman" w:hAnsi="Times New Roman" w:cs="Times New Roman"/>
                <w:bCs/>
                <w:color w:val="000000"/>
                <w:sz w:val="24"/>
                <w:szCs w:val="24"/>
                <w:lang w:eastAsia="ru-RU"/>
              </w:rPr>
              <w:t>«</w:t>
            </w:r>
            <w:r w:rsidRPr="00AD3404">
              <w:rPr>
                <w:rFonts w:ascii="Times New Roman" w:eastAsia="Times New Roman" w:hAnsi="Times New Roman" w:cs="Times New Roman"/>
                <w:bCs/>
                <w:color w:val="000000"/>
                <w:sz w:val="24"/>
                <w:szCs w:val="24"/>
                <w:lang w:eastAsia="ru-RU"/>
              </w:rPr>
              <w:t>Город Чита</w:t>
            </w:r>
            <w:r>
              <w:rPr>
                <w:rFonts w:ascii="Times New Roman" w:eastAsia="Times New Roman" w:hAnsi="Times New Roman" w:cs="Times New Roman"/>
                <w:bCs/>
                <w:color w:val="000000"/>
                <w:sz w:val="24"/>
                <w:szCs w:val="24"/>
                <w:lang w:eastAsia="ru-RU"/>
              </w:rPr>
              <w:t>»</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18,30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14</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Дульдургинский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17,55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15</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Приаргунский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17,40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16</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Агинский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17,10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17</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Читинский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16,80</w:t>
            </w:r>
          </w:p>
        </w:tc>
      </w:tr>
      <w:tr w:rsidR="00AD3404" w:rsidRPr="00AD3404" w:rsidTr="00AD3404">
        <w:trPr>
          <w:trHeight w:val="525"/>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18</w:t>
            </w:r>
          </w:p>
        </w:tc>
        <w:tc>
          <w:tcPr>
            <w:tcW w:w="3520" w:type="pct"/>
            <w:tcBorders>
              <w:top w:val="nil"/>
              <w:left w:val="nil"/>
              <w:bottom w:val="single" w:sz="4" w:space="0" w:color="auto"/>
              <w:right w:val="single" w:sz="4" w:space="0" w:color="auto"/>
            </w:tcBorders>
            <w:shd w:val="clear" w:color="000000" w:fill="FFFFFF"/>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Муниципальный район «</w:t>
            </w:r>
            <w:r w:rsidRPr="00AD3404">
              <w:rPr>
                <w:rFonts w:ascii="Times New Roman" w:eastAsia="Times New Roman" w:hAnsi="Times New Roman" w:cs="Times New Roman"/>
                <w:bCs/>
                <w:color w:val="000000"/>
                <w:sz w:val="24"/>
                <w:szCs w:val="24"/>
                <w:lang w:eastAsia="ru-RU"/>
              </w:rPr>
              <w:t xml:space="preserve">Город Краснокаменск и </w:t>
            </w:r>
            <w:r w:rsidRPr="00AD3404">
              <w:rPr>
                <w:rFonts w:ascii="Times New Roman" w:eastAsia="Times New Roman" w:hAnsi="Times New Roman" w:cs="Times New Roman"/>
                <w:bCs/>
                <w:color w:val="000000"/>
                <w:sz w:val="24"/>
                <w:szCs w:val="24"/>
                <w:lang w:eastAsia="ru-RU"/>
              </w:rPr>
              <w:br/>
              <w:t>Краснокаменский район</w:t>
            </w:r>
            <w:r>
              <w:rPr>
                <w:rFonts w:ascii="Times New Roman" w:eastAsia="Times New Roman" w:hAnsi="Times New Roman" w:cs="Times New Roman"/>
                <w:bCs/>
                <w:color w:val="000000"/>
                <w:sz w:val="24"/>
                <w:szCs w:val="24"/>
                <w:lang w:eastAsia="ru-RU"/>
              </w:rPr>
              <w:t>»</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15,45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19</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Могойтуйский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13,95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20</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Нерчинско-Заводский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13,35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21</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Могочинский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11,40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22</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Ононский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10,95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23</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Хилокский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10,65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24</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Карымский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9,90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25</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Шилкинский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9,75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26</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Александрово-Заводский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9,00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27</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Балейский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9,00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28</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Тунгокоченский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8,70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29</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Петровск-Забайкальский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7,95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30</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Оловяннинский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6,60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31</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Красночикойский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6,00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32</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Шелопугинский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5,55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33</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Акшинский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5,25</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34</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Кыринский район</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4,50</w:t>
            </w:r>
          </w:p>
        </w:tc>
      </w:tr>
      <w:tr w:rsidR="00AD3404" w:rsidRPr="00AD3404" w:rsidTr="00AD3404">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D3404" w:rsidRPr="00AD3404" w:rsidRDefault="00AD3404" w:rsidP="00AD3404">
            <w:pPr>
              <w:spacing w:after="0" w:line="240" w:lineRule="auto"/>
              <w:jc w:val="center"/>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35</w:t>
            </w:r>
          </w:p>
        </w:tc>
        <w:tc>
          <w:tcPr>
            <w:tcW w:w="3520" w:type="pct"/>
            <w:tcBorders>
              <w:top w:val="nil"/>
              <w:left w:val="nil"/>
              <w:bottom w:val="single" w:sz="4" w:space="0" w:color="auto"/>
              <w:right w:val="single" w:sz="4" w:space="0" w:color="auto"/>
            </w:tcBorders>
            <w:shd w:val="clear" w:color="000000" w:fill="FFFFFF"/>
            <w:noWrap/>
            <w:vAlign w:val="bottom"/>
            <w:hideMark/>
          </w:tcPr>
          <w:p w:rsidR="00AD3404" w:rsidRPr="00AD3404" w:rsidRDefault="00AD3404" w:rsidP="00AD3404">
            <w:pPr>
              <w:spacing w:after="0" w:line="240" w:lineRule="auto"/>
              <w:rPr>
                <w:rFonts w:ascii="Times New Roman" w:eastAsia="Times New Roman" w:hAnsi="Times New Roman" w:cs="Times New Roman"/>
                <w:bCs/>
                <w:color w:val="000000"/>
                <w:sz w:val="24"/>
                <w:szCs w:val="24"/>
                <w:lang w:eastAsia="ru-RU"/>
              </w:rPr>
            </w:pPr>
            <w:r w:rsidRPr="00AD3404">
              <w:rPr>
                <w:rFonts w:ascii="Times New Roman" w:eastAsia="Times New Roman" w:hAnsi="Times New Roman" w:cs="Times New Roman"/>
                <w:bCs/>
                <w:color w:val="000000"/>
                <w:sz w:val="24"/>
                <w:szCs w:val="24"/>
                <w:lang w:eastAsia="ru-RU"/>
              </w:rPr>
              <w:t>Город</w:t>
            </w:r>
            <w:r>
              <w:rPr>
                <w:rFonts w:ascii="Times New Roman" w:eastAsia="Times New Roman" w:hAnsi="Times New Roman" w:cs="Times New Roman"/>
                <w:bCs/>
                <w:color w:val="000000"/>
                <w:sz w:val="24"/>
                <w:szCs w:val="24"/>
                <w:lang w:eastAsia="ru-RU"/>
              </w:rPr>
              <w:t>ской</w:t>
            </w:r>
            <w:r w:rsidRPr="00AD3404">
              <w:rPr>
                <w:rFonts w:ascii="Times New Roman" w:eastAsia="Times New Roman" w:hAnsi="Times New Roman" w:cs="Times New Roman"/>
                <w:bCs/>
                <w:color w:val="000000"/>
                <w:sz w:val="24"/>
                <w:szCs w:val="24"/>
                <w:lang w:eastAsia="ru-RU"/>
              </w:rPr>
              <w:t xml:space="preserve"> округ </w:t>
            </w:r>
            <w:r>
              <w:rPr>
                <w:rFonts w:ascii="Times New Roman" w:eastAsia="Times New Roman" w:hAnsi="Times New Roman" w:cs="Times New Roman"/>
                <w:bCs/>
                <w:color w:val="000000"/>
                <w:sz w:val="24"/>
                <w:szCs w:val="24"/>
                <w:lang w:eastAsia="ru-RU"/>
              </w:rPr>
              <w:t>«</w:t>
            </w:r>
            <w:r w:rsidRPr="00AD3404">
              <w:rPr>
                <w:rFonts w:ascii="Times New Roman" w:eastAsia="Times New Roman" w:hAnsi="Times New Roman" w:cs="Times New Roman"/>
                <w:bCs/>
                <w:color w:val="000000"/>
                <w:sz w:val="24"/>
                <w:szCs w:val="24"/>
                <w:lang w:eastAsia="ru-RU"/>
              </w:rPr>
              <w:t xml:space="preserve">ЗАТО </w:t>
            </w:r>
            <w:r>
              <w:rPr>
                <w:rFonts w:ascii="Times New Roman" w:eastAsia="Times New Roman" w:hAnsi="Times New Roman" w:cs="Times New Roman"/>
                <w:bCs/>
                <w:color w:val="000000"/>
                <w:sz w:val="24"/>
                <w:szCs w:val="24"/>
                <w:lang w:eastAsia="ru-RU"/>
              </w:rPr>
              <w:t xml:space="preserve">Поселок </w:t>
            </w:r>
            <w:r w:rsidRPr="00AD3404">
              <w:rPr>
                <w:rFonts w:ascii="Times New Roman" w:eastAsia="Times New Roman" w:hAnsi="Times New Roman" w:cs="Times New Roman"/>
                <w:bCs/>
                <w:color w:val="000000"/>
                <w:sz w:val="24"/>
                <w:szCs w:val="24"/>
                <w:lang w:eastAsia="ru-RU"/>
              </w:rPr>
              <w:t>Горный</w:t>
            </w:r>
            <w:r>
              <w:rPr>
                <w:rFonts w:ascii="Times New Roman" w:eastAsia="Times New Roman" w:hAnsi="Times New Roman" w:cs="Times New Roman"/>
                <w:bCs/>
                <w:color w:val="000000"/>
                <w:sz w:val="24"/>
                <w:szCs w:val="24"/>
                <w:lang w:eastAsia="ru-RU"/>
              </w:rPr>
              <w:t>»</w:t>
            </w:r>
          </w:p>
        </w:tc>
        <w:tc>
          <w:tcPr>
            <w:tcW w:w="1088" w:type="pct"/>
            <w:tcBorders>
              <w:top w:val="nil"/>
              <w:left w:val="nil"/>
              <w:bottom w:val="single" w:sz="4" w:space="0" w:color="auto"/>
              <w:right w:val="single" w:sz="4" w:space="0" w:color="auto"/>
            </w:tcBorders>
            <w:shd w:val="clear" w:color="auto" w:fill="auto"/>
            <w:noWrap/>
            <w:vAlign w:val="bottom"/>
            <w:hideMark/>
          </w:tcPr>
          <w:p w:rsidR="00AD3404" w:rsidRPr="00AD3404" w:rsidRDefault="00AD3404" w:rsidP="00AD3404">
            <w:pPr>
              <w:spacing w:after="0" w:line="240" w:lineRule="auto"/>
              <w:jc w:val="center"/>
              <w:rPr>
                <w:rFonts w:ascii="Times New Roman" w:eastAsia="Times New Roman" w:hAnsi="Times New Roman" w:cs="Times New Roman"/>
                <w:color w:val="000000"/>
                <w:sz w:val="24"/>
                <w:szCs w:val="24"/>
                <w:lang w:eastAsia="ru-RU"/>
              </w:rPr>
            </w:pPr>
            <w:r w:rsidRPr="00AD3404">
              <w:rPr>
                <w:rFonts w:ascii="Times New Roman" w:eastAsia="Times New Roman" w:hAnsi="Times New Roman" w:cs="Times New Roman"/>
                <w:color w:val="000000"/>
                <w:sz w:val="24"/>
                <w:szCs w:val="24"/>
                <w:lang w:eastAsia="ru-RU"/>
              </w:rPr>
              <w:t>4,05</w:t>
            </w:r>
          </w:p>
        </w:tc>
      </w:tr>
    </w:tbl>
    <w:p w:rsidR="00AD3404" w:rsidRPr="00D1396E" w:rsidRDefault="00AD3404" w:rsidP="00AD3404">
      <w:pPr>
        <w:spacing w:after="0" w:line="240" w:lineRule="auto"/>
        <w:jc w:val="right"/>
        <w:rPr>
          <w:rFonts w:ascii="Times New Roman" w:hAnsi="Times New Roman" w:cs="Times New Roman"/>
          <w:sz w:val="28"/>
          <w:highlight w:val="yellow"/>
        </w:rPr>
      </w:pPr>
    </w:p>
    <w:p w:rsidR="009818CF" w:rsidRDefault="009818CF" w:rsidP="009818CF">
      <w:pPr>
        <w:spacing w:after="0" w:line="240" w:lineRule="auto"/>
        <w:jc w:val="both"/>
        <w:rPr>
          <w:rFonts w:ascii="Times New Roman" w:hAnsi="Times New Roman" w:cs="Times New Roman"/>
          <w:sz w:val="28"/>
          <w:highlight w:val="yellow"/>
        </w:rPr>
      </w:pPr>
    </w:p>
    <w:p w:rsidR="002364B6" w:rsidRDefault="002364B6" w:rsidP="009818CF">
      <w:pPr>
        <w:spacing w:after="0" w:line="240" w:lineRule="auto"/>
        <w:jc w:val="both"/>
        <w:rPr>
          <w:rFonts w:ascii="Times New Roman" w:hAnsi="Times New Roman" w:cs="Times New Roman"/>
          <w:sz w:val="28"/>
          <w:highlight w:val="yellow"/>
        </w:rPr>
      </w:pPr>
    </w:p>
    <w:p w:rsidR="002364B6" w:rsidRPr="00D1396E" w:rsidRDefault="002364B6" w:rsidP="009818CF">
      <w:pPr>
        <w:spacing w:after="0" w:line="240" w:lineRule="auto"/>
        <w:jc w:val="both"/>
        <w:rPr>
          <w:rFonts w:ascii="Times New Roman" w:hAnsi="Times New Roman" w:cs="Times New Roman"/>
          <w:sz w:val="28"/>
          <w:highlight w:val="yellow"/>
        </w:rPr>
      </w:pPr>
    </w:p>
    <w:p w:rsidR="00FD3BFE" w:rsidRPr="009F4958" w:rsidRDefault="00AD3404" w:rsidP="009F4958">
      <w:pPr>
        <w:pStyle w:val="3"/>
        <w:numPr>
          <w:ilvl w:val="2"/>
          <w:numId w:val="2"/>
        </w:numPr>
        <w:spacing w:line="240" w:lineRule="auto"/>
        <w:ind w:left="0" w:firstLine="0"/>
        <w:jc w:val="center"/>
        <w:rPr>
          <w:rFonts w:ascii="Times New Roman" w:hAnsi="Times New Roman" w:cs="Times New Roman"/>
          <w:color w:val="auto"/>
          <w:sz w:val="28"/>
          <w:szCs w:val="28"/>
        </w:rPr>
      </w:pPr>
      <w:bookmarkStart w:id="19" w:name="_Toc2776876"/>
      <w:bookmarkStart w:id="20" w:name="_Toc34830839"/>
      <w:r w:rsidRPr="009F4958">
        <w:rPr>
          <w:rFonts w:ascii="Times New Roman" w:hAnsi="Times New Roman" w:cs="Times New Roman"/>
          <w:color w:val="auto"/>
          <w:sz w:val="28"/>
          <w:szCs w:val="28"/>
        </w:rPr>
        <w:lastRenderedPageBreak/>
        <w:t>Формирование</w:t>
      </w:r>
      <w:r w:rsidR="00FD3BFE" w:rsidRPr="009F4958">
        <w:rPr>
          <w:rFonts w:ascii="Times New Roman" w:hAnsi="Times New Roman" w:cs="Times New Roman"/>
          <w:color w:val="auto"/>
          <w:sz w:val="28"/>
          <w:szCs w:val="28"/>
        </w:rPr>
        <w:t xml:space="preserve"> коллегиально</w:t>
      </w:r>
      <w:r w:rsidRPr="009F4958">
        <w:rPr>
          <w:rFonts w:ascii="Times New Roman" w:hAnsi="Times New Roman" w:cs="Times New Roman"/>
          <w:color w:val="auto"/>
          <w:sz w:val="28"/>
          <w:szCs w:val="28"/>
        </w:rPr>
        <w:t>го</w:t>
      </w:r>
      <w:r w:rsidR="00FD3BFE" w:rsidRPr="009F4958">
        <w:rPr>
          <w:rFonts w:ascii="Times New Roman" w:hAnsi="Times New Roman" w:cs="Times New Roman"/>
          <w:color w:val="auto"/>
          <w:sz w:val="28"/>
          <w:szCs w:val="28"/>
        </w:rPr>
        <w:t xml:space="preserve"> орган</w:t>
      </w:r>
      <w:r w:rsidRPr="009F4958">
        <w:rPr>
          <w:rFonts w:ascii="Times New Roman" w:hAnsi="Times New Roman" w:cs="Times New Roman"/>
          <w:color w:val="auto"/>
          <w:sz w:val="28"/>
          <w:szCs w:val="28"/>
        </w:rPr>
        <w:t>а</w:t>
      </w:r>
      <w:r w:rsidR="00FD3BFE" w:rsidRPr="009F4958">
        <w:rPr>
          <w:rFonts w:ascii="Times New Roman" w:hAnsi="Times New Roman" w:cs="Times New Roman"/>
          <w:color w:val="auto"/>
          <w:sz w:val="28"/>
          <w:szCs w:val="28"/>
        </w:rPr>
        <w:t xml:space="preserve"> </w:t>
      </w:r>
      <w:r w:rsidRPr="009F4958">
        <w:rPr>
          <w:rFonts w:ascii="Times New Roman" w:hAnsi="Times New Roman" w:cs="Times New Roman"/>
          <w:color w:val="auto"/>
          <w:sz w:val="28"/>
          <w:szCs w:val="28"/>
        </w:rPr>
        <w:t xml:space="preserve">при высшем должностном лице Забайкальского края </w:t>
      </w:r>
      <w:r w:rsidR="00FD3BFE" w:rsidRPr="009F4958">
        <w:rPr>
          <w:rFonts w:ascii="Times New Roman" w:hAnsi="Times New Roman" w:cs="Times New Roman"/>
          <w:color w:val="auto"/>
          <w:sz w:val="28"/>
          <w:szCs w:val="28"/>
        </w:rPr>
        <w:t>по вопросам содействия развитию конкуренции</w:t>
      </w:r>
      <w:bookmarkEnd w:id="19"/>
      <w:bookmarkEnd w:id="20"/>
    </w:p>
    <w:p w:rsidR="00FD3BFE" w:rsidRPr="00D1396E" w:rsidRDefault="00FD3BFE" w:rsidP="00DD4666">
      <w:pPr>
        <w:spacing w:after="0" w:line="240" w:lineRule="auto"/>
        <w:ind w:firstLine="708"/>
        <w:jc w:val="both"/>
        <w:rPr>
          <w:rFonts w:ascii="Times New Roman" w:hAnsi="Times New Roman" w:cs="Times New Roman"/>
          <w:sz w:val="28"/>
          <w:highlight w:val="yellow"/>
        </w:rPr>
      </w:pPr>
    </w:p>
    <w:p w:rsidR="00B072F5" w:rsidRPr="002F1F6E" w:rsidRDefault="00FD3BFE" w:rsidP="00DD4666">
      <w:pPr>
        <w:spacing w:after="0" w:line="240" w:lineRule="auto"/>
        <w:ind w:firstLine="708"/>
        <w:jc w:val="both"/>
        <w:rPr>
          <w:rFonts w:ascii="Times New Roman" w:hAnsi="Times New Roman" w:cs="Times New Roman"/>
          <w:sz w:val="28"/>
        </w:rPr>
      </w:pPr>
      <w:r w:rsidRPr="002F1F6E">
        <w:rPr>
          <w:rFonts w:ascii="Times New Roman" w:hAnsi="Times New Roman" w:cs="Times New Roman"/>
          <w:sz w:val="28"/>
        </w:rPr>
        <w:t xml:space="preserve">Распоряжением Губернатора Забайкальского края от </w:t>
      </w:r>
      <w:r w:rsidR="002F1F6E" w:rsidRPr="002F1F6E">
        <w:rPr>
          <w:rFonts w:ascii="Times New Roman" w:hAnsi="Times New Roman" w:cs="Times New Roman"/>
          <w:sz w:val="28"/>
        </w:rPr>
        <w:t>23 октября</w:t>
      </w:r>
      <w:r w:rsidRPr="002F1F6E">
        <w:rPr>
          <w:rFonts w:ascii="Times New Roman" w:hAnsi="Times New Roman" w:cs="Times New Roman"/>
          <w:sz w:val="28"/>
        </w:rPr>
        <w:t xml:space="preserve"> 201</w:t>
      </w:r>
      <w:r w:rsidR="002F1F6E" w:rsidRPr="002F1F6E">
        <w:rPr>
          <w:rFonts w:ascii="Times New Roman" w:hAnsi="Times New Roman" w:cs="Times New Roman"/>
          <w:sz w:val="28"/>
        </w:rPr>
        <w:t>9</w:t>
      </w:r>
      <w:r w:rsidRPr="002F1F6E">
        <w:rPr>
          <w:rFonts w:ascii="Times New Roman" w:hAnsi="Times New Roman" w:cs="Times New Roman"/>
          <w:sz w:val="28"/>
        </w:rPr>
        <w:t xml:space="preserve"> года № </w:t>
      </w:r>
      <w:r w:rsidR="002F1F6E" w:rsidRPr="002F1F6E">
        <w:rPr>
          <w:rFonts w:ascii="Times New Roman" w:hAnsi="Times New Roman" w:cs="Times New Roman"/>
          <w:sz w:val="28"/>
        </w:rPr>
        <w:t>529</w:t>
      </w:r>
      <w:r w:rsidRPr="002F1F6E">
        <w:rPr>
          <w:rFonts w:ascii="Times New Roman" w:hAnsi="Times New Roman" w:cs="Times New Roman"/>
          <w:sz w:val="28"/>
        </w:rPr>
        <w:t xml:space="preserve">-р </w:t>
      </w:r>
      <w:r w:rsidR="002F1F6E" w:rsidRPr="002F1F6E">
        <w:rPr>
          <w:rFonts w:ascii="Times New Roman" w:hAnsi="Times New Roman" w:cs="Times New Roman"/>
          <w:sz w:val="28"/>
        </w:rPr>
        <w:t xml:space="preserve">«О Совете по содействию развитию конкуренции в Забайкальском крае» </w:t>
      </w:r>
      <w:r w:rsidRPr="002F1F6E">
        <w:rPr>
          <w:rFonts w:ascii="Times New Roman" w:hAnsi="Times New Roman" w:cs="Times New Roman"/>
          <w:sz w:val="28"/>
        </w:rPr>
        <w:t xml:space="preserve">образован Совет по содействию развитию конкуренции в Забайкальском крае (далее – Совет) и утверждено Положение о Совете. </w:t>
      </w:r>
    </w:p>
    <w:p w:rsidR="007D244F" w:rsidRPr="002F1F6E" w:rsidRDefault="002F1F6E" w:rsidP="00DD4666">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Председателем Совета является Губернатор Забайкальского края Александр Михайлович Осипов. </w:t>
      </w:r>
      <w:r w:rsidRPr="002F1F6E">
        <w:rPr>
          <w:rFonts w:ascii="Times New Roman" w:hAnsi="Times New Roman" w:cs="Times New Roman"/>
          <w:sz w:val="28"/>
        </w:rPr>
        <w:t>Состав</w:t>
      </w:r>
      <w:r w:rsidR="00FD3BFE" w:rsidRPr="002F1F6E">
        <w:rPr>
          <w:rFonts w:ascii="Times New Roman" w:hAnsi="Times New Roman" w:cs="Times New Roman"/>
          <w:sz w:val="28"/>
        </w:rPr>
        <w:t xml:space="preserve"> Совета </w:t>
      </w:r>
      <w:r w:rsidR="007D244F" w:rsidRPr="002F1F6E">
        <w:rPr>
          <w:rFonts w:ascii="Times New Roman" w:hAnsi="Times New Roman" w:cs="Times New Roman"/>
          <w:sz w:val="28"/>
        </w:rPr>
        <w:t>в соответствии с п. 1</w:t>
      </w:r>
      <w:r w:rsidRPr="002F1F6E">
        <w:rPr>
          <w:rFonts w:ascii="Times New Roman" w:hAnsi="Times New Roman" w:cs="Times New Roman"/>
          <w:sz w:val="28"/>
        </w:rPr>
        <w:t>4-16</w:t>
      </w:r>
      <w:r w:rsidR="007D244F" w:rsidRPr="002F1F6E">
        <w:rPr>
          <w:rFonts w:ascii="Times New Roman" w:hAnsi="Times New Roman" w:cs="Times New Roman"/>
          <w:sz w:val="28"/>
        </w:rPr>
        <w:t xml:space="preserve"> Стандарта </w:t>
      </w:r>
      <w:r w:rsidRPr="002F1F6E">
        <w:rPr>
          <w:rFonts w:ascii="Times New Roman" w:hAnsi="Times New Roman" w:cs="Times New Roman"/>
          <w:sz w:val="28"/>
        </w:rPr>
        <w:t>представлен в таблице 5.</w:t>
      </w:r>
    </w:p>
    <w:p w:rsidR="007D244F" w:rsidRDefault="009F6717" w:rsidP="009F6717">
      <w:pPr>
        <w:spacing w:after="0" w:line="240" w:lineRule="auto"/>
        <w:ind w:firstLine="708"/>
        <w:jc w:val="right"/>
        <w:rPr>
          <w:rFonts w:ascii="Times New Roman" w:hAnsi="Times New Roman" w:cs="Times New Roman"/>
          <w:sz w:val="28"/>
        </w:rPr>
      </w:pPr>
      <w:r w:rsidRPr="002F1F6E">
        <w:rPr>
          <w:rFonts w:ascii="Times New Roman" w:hAnsi="Times New Roman" w:cs="Times New Roman"/>
          <w:sz w:val="28"/>
        </w:rPr>
        <w:t xml:space="preserve">Таблица </w:t>
      </w:r>
      <w:r w:rsidR="002F1F6E" w:rsidRPr="002F1F6E">
        <w:rPr>
          <w:rFonts w:ascii="Times New Roman" w:hAnsi="Times New Roman" w:cs="Times New Roman"/>
          <w:sz w:val="28"/>
        </w:rPr>
        <w:t>5</w:t>
      </w:r>
    </w:p>
    <w:p w:rsidR="002F1F6E" w:rsidRDefault="002F1F6E" w:rsidP="009F6717">
      <w:pPr>
        <w:spacing w:after="0" w:line="240" w:lineRule="auto"/>
        <w:ind w:firstLine="708"/>
        <w:jc w:val="right"/>
        <w:rPr>
          <w:rFonts w:ascii="Times New Roman" w:hAnsi="Times New Roman" w:cs="Times New Roman"/>
          <w:sz w:val="28"/>
        </w:rPr>
      </w:pPr>
    </w:p>
    <w:p w:rsidR="002F1F6E" w:rsidRPr="002F1F6E" w:rsidRDefault="002F1F6E" w:rsidP="002F1F6E">
      <w:pPr>
        <w:spacing w:after="0" w:line="240" w:lineRule="auto"/>
        <w:ind w:firstLine="708"/>
        <w:jc w:val="center"/>
        <w:rPr>
          <w:rFonts w:ascii="Times New Roman" w:hAnsi="Times New Roman" w:cs="Times New Roman"/>
          <w:b/>
          <w:sz w:val="28"/>
        </w:rPr>
      </w:pPr>
      <w:r w:rsidRPr="002F1F6E">
        <w:rPr>
          <w:rFonts w:ascii="Times New Roman" w:hAnsi="Times New Roman" w:cs="Times New Roman"/>
          <w:b/>
          <w:sz w:val="28"/>
        </w:rPr>
        <w:t>Информация о составе Совета и его соответствии Стандарту</w:t>
      </w:r>
    </w:p>
    <w:p w:rsidR="009F6717" w:rsidRPr="00D1396E" w:rsidRDefault="009F6717" w:rsidP="009F6717">
      <w:pPr>
        <w:spacing w:after="0" w:line="240" w:lineRule="auto"/>
        <w:ind w:firstLine="708"/>
        <w:jc w:val="right"/>
        <w:rPr>
          <w:rFonts w:ascii="Times New Roman" w:hAnsi="Times New Roman" w:cs="Times New Roman"/>
          <w:sz w:val="20"/>
          <w:highlight w:val="yellow"/>
        </w:rPr>
      </w:pPr>
    </w:p>
    <w:tbl>
      <w:tblPr>
        <w:tblStyle w:val="a7"/>
        <w:tblW w:w="0" w:type="auto"/>
        <w:tblLook w:val="04A0" w:firstRow="1" w:lastRow="0" w:firstColumn="1" w:lastColumn="0" w:noHBand="0" w:noVBand="1"/>
      </w:tblPr>
      <w:tblGrid>
        <w:gridCol w:w="560"/>
        <w:gridCol w:w="4664"/>
        <w:gridCol w:w="4346"/>
      </w:tblGrid>
      <w:tr w:rsidR="009F6717" w:rsidRPr="00D1396E" w:rsidTr="009F6717">
        <w:tc>
          <w:tcPr>
            <w:tcW w:w="534" w:type="dxa"/>
          </w:tcPr>
          <w:p w:rsidR="009F6717" w:rsidRPr="002F1F6E" w:rsidRDefault="009F6717" w:rsidP="009F6717">
            <w:pPr>
              <w:jc w:val="center"/>
              <w:rPr>
                <w:rFonts w:ascii="Times New Roman" w:hAnsi="Times New Roman" w:cs="Times New Roman"/>
                <w:b/>
                <w:sz w:val="24"/>
                <w:szCs w:val="24"/>
              </w:rPr>
            </w:pPr>
            <w:r w:rsidRPr="002F1F6E">
              <w:rPr>
                <w:rFonts w:ascii="Times New Roman" w:hAnsi="Times New Roman" w:cs="Times New Roman"/>
                <w:b/>
                <w:sz w:val="24"/>
                <w:szCs w:val="24"/>
              </w:rPr>
              <w:t xml:space="preserve">№ </w:t>
            </w:r>
            <w:proofErr w:type="gramStart"/>
            <w:r w:rsidRPr="002F1F6E">
              <w:rPr>
                <w:rFonts w:ascii="Times New Roman" w:hAnsi="Times New Roman" w:cs="Times New Roman"/>
                <w:b/>
                <w:sz w:val="24"/>
                <w:szCs w:val="24"/>
              </w:rPr>
              <w:t>п</w:t>
            </w:r>
            <w:proofErr w:type="gramEnd"/>
            <w:r w:rsidRPr="002F1F6E">
              <w:rPr>
                <w:rFonts w:ascii="Times New Roman" w:hAnsi="Times New Roman" w:cs="Times New Roman"/>
                <w:b/>
                <w:sz w:val="24"/>
                <w:szCs w:val="24"/>
              </w:rPr>
              <w:t>/п</w:t>
            </w:r>
          </w:p>
        </w:tc>
        <w:tc>
          <w:tcPr>
            <w:tcW w:w="4677" w:type="dxa"/>
          </w:tcPr>
          <w:p w:rsidR="009F6717" w:rsidRPr="002F1F6E" w:rsidRDefault="009F6717" w:rsidP="002F1F6E">
            <w:pPr>
              <w:jc w:val="center"/>
              <w:rPr>
                <w:rFonts w:ascii="Times New Roman" w:hAnsi="Times New Roman" w:cs="Times New Roman"/>
                <w:b/>
                <w:sz w:val="24"/>
                <w:szCs w:val="24"/>
              </w:rPr>
            </w:pPr>
            <w:r w:rsidRPr="002F1F6E">
              <w:rPr>
                <w:rFonts w:ascii="Times New Roman" w:hAnsi="Times New Roman" w:cs="Times New Roman"/>
                <w:b/>
                <w:sz w:val="24"/>
                <w:szCs w:val="24"/>
              </w:rPr>
              <w:t>Должность в соответствии с п. 1</w:t>
            </w:r>
            <w:r w:rsidR="002F1F6E" w:rsidRPr="002F1F6E">
              <w:rPr>
                <w:rFonts w:ascii="Times New Roman" w:hAnsi="Times New Roman" w:cs="Times New Roman"/>
                <w:b/>
                <w:sz w:val="24"/>
                <w:szCs w:val="24"/>
              </w:rPr>
              <w:t xml:space="preserve">4-16 </w:t>
            </w:r>
            <w:r w:rsidRPr="002F1F6E">
              <w:rPr>
                <w:rFonts w:ascii="Times New Roman" w:hAnsi="Times New Roman" w:cs="Times New Roman"/>
                <w:b/>
                <w:sz w:val="24"/>
                <w:szCs w:val="24"/>
              </w:rPr>
              <w:t>Стандарта</w:t>
            </w:r>
          </w:p>
        </w:tc>
        <w:tc>
          <w:tcPr>
            <w:tcW w:w="4360" w:type="dxa"/>
          </w:tcPr>
          <w:p w:rsidR="009F6717" w:rsidRPr="002F1F6E" w:rsidRDefault="009F6717" w:rsidP="009F6717">
            <w:pPr>
              <w:jc w:val="center"/>
              <w:rPr>
                <w:rFonts w:ascii="Times New Roman" w:hAnsi="Times New Roman" w:cs="Times New Roman"/>
                <w:b/>
                <w:sz w:val="24"/>
                <w:szCs w:val="24"/>
              </w:rPr>
            </w:pPr>
            <w:r w:rsidRPr="002F1F6E">
              <w:rPr>
                <w:rFonts w:ascii="Times New Roman" w:hAnsi="Times New Roman" w:cs="Times New Roman"/>
                <w:b/>
                <w:sz w:val="24"/>
                <w:szCs w:val="24"/>
              </w:rPr>
              <w:t>Состав Совета</w:t>
            </w:r>
          </w:p>
        </w:tc>
      </w:tr>
    </w:tbl>
    <w:p w:rsidR="009F6717" w:rsidRPr="00D1396E" w:rsidRDefault="009F6717" w:rsidP="009F6717">
      <w:pPr>
        <w:spacing w:after="0" w:line="20" w:lineRule="atLeast"/>
        <w:ind w:firstLine="709"/>
        <w:jc w:val="right"/>
        <w:rPr>
          <w:rFonts w:ascii="Times New Roman" w:hAnsi="Times New Roman" w:cs="Times New Roman"/>
          <w:sz w:val="2"/>
          <w:highlight w:val="yellow"/>
        </w:rPr>
      </w:pPr>
    </w:p>
    <w:tbl>
      <w:tblPr>
        <w:tblStyle w:val="a7"/>
        <w:tblW w:w="0" w:type="auto"/>
        <w:tblLook w:val="04A0" w:firstRow="1" w:lastRow="0" w:firstColumn="1" w:lastColumn="0" w:noHBand="0" w:noVBand="1"/>
      </w:tblPr>
      <w:tblGrid>
        <w:gridCol w:w="560"/>
        <w:gridCol w:w="4650"/>
        <w:gridCol w:w="4360"/>
      </w:tblGrid>
      <w:tr w:rsidR="007D244F" w:rsidRPr="00D1396E" w:rsidTr="002831B7">
        <w:trPr>
          <w:cantSplit/>
          <w:tblHeader/>
        </w:trPr>
        <w:tc>
          <w:tcPr>
            <w:tcW w:w="560" w:type="dxa"/>
          </w:tcPr>
          <w:p w:rsidR="007D244F" w:rsidRPr="002F1F6E" w:rsidRDefault="009F6717" w:rsidP="007D244F">
            <w:pPr>
              <w:jc w:val="center"/>
              <w:rPr>
                <w:rFonts w:ascii="Times New Roman" w:hAnsi="Times New Roman" w:cs="Times New Roman"/>
                <w:b/>
                <w:sz w:val="24"/>
                <w:szCs w:val="24"/>
              </w:rPr>
            </w:pPr>
            <w:r w:rsidRPr="002F1F6E">
              <w:rPr>
                <w:rFonts w:ascii="Times New Roman" w:hAnsi="Times New Roman" w:cs="Times New Roman"/>
                <w:b/>
                <w:sz w:val="24"/>
                <w:szCs w:val="24"/>
              </w:rPr>
              <w:t>1</w:t>
            </w:r>
          </w:p>
        </w:tc>
        <w:tc>
          <w:tcPr>
            <w:tcW w:w="4651" w:type="dxa"/>
          </w:tcPr>
          <w:p w:rsidR="007D244F" w:rsidRPr="002F1F6E" w:rsidRDefault="009F6717" w:rsidP="007D244F">
            <w:pPr>
              <w:jc w:val="center"/>
              <w:rPr>
                <w:rFonts w:ascii="Times New Roman" w:hAnsi="Times New Roman" w:cs="Times New Roman"/>
                <w:b/>
                <w:sz w:val="24"/>
                <w:szCs w:val="24"/>
              </w:rPr>
            </w:pPr>
            <w:r w:rsidRPr="002F1F6E">
              <w:rPr>
                <w:rFonts w:ascii="Times New Roman" w:hAnsi="Times New Roman" w:cs="Times New Roman"/>
                <w:b/>
                <w:sz w:val="24"/>
                <w:szCs w:val="24"/>
              </w:rPr>
              <w:t>2</w:t>
            </w:r>
          </w:p>
        </w:tc>
        <w:tc>
          <w:tcPr>
            <w:tcW w:w="4360" w:type="dxa"/>
          </w:tcPr>
          <w:p w:rsidR="007D244F" w:rsidRPr="002F1F6E" w:rsidRDefault="009F6717" w:rsidP="007D244F">
            <w:pPr>
              <w:jc w:val="center"/>
              <w:rPr>
                <w:rFonts w:ascii="Times New Roman" w:hAnsi="Times New Roman" w:cs="Times New Roman"/>
                <w:b/>
                <w:sz w:val="24"/>
                <w:szCs w:val="24"/>
              </w:rPr>
            </w:pPr>
            <w:r w:rsidRPr="002F1F6E">
              <w:rPr>
                <w:rFonts w:ascii="Times New Roman" w:hAnsi="Times New Roman" w:cs="Times New Roman"/>
                <w:b/>
                <w:sz w:val="24"/>
                <w:szCs w:val="24"/>
              </w:rPr>
              <w:t>3</w:t>
            </w:r>
          </w:p>
        </w:tc>
      </w:tr>
      <w:tr w:rsidR="007D244F" w:rsidRPr="00D1396E" w:rsidTr="002831B7">
        <w:trPr>
          <w:cantSplit/>
        </w:trPr>
        <w:tc>
          <w:tcPr>
            <w:tcW w:w="560"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1</w:t>
            </w:r>
          </w:p>
        </w:tc>
        <w:tc>
          <w:tcPr>
            <w:tcW w:w="4651" w:type="dxa"/>
          </w:tcPr>
          <w:p w:rsidR="007D244F" w:rsidRPr="00ED5097" w:rsidRDefault="007D244F" w:rsidP="002F1F6E">
            <w:pPr>
              <w:jc w:val="both"/>
              <w:rPr>
                <w:rFonts w:ascii="Times New Roman" w:hAnsi="Times New Roman" w:cs="Times New Roman"/>
                <w:sz w:val="24"/>
                <w:szCs w:val="24"/>
              </w:rPr>
            </w:pPr>
            <w:r w:rsidRPr="00ED5097">
              <w:rPr>
                <w:rFonts w:ascii="Times New Roman" w:hAnsi="Times New Roman" w:cs="Times New Roman"/>
                <w:sz w:val="24"/>
                <w:szCs w:val="24"/>
              </w:rPr>
              <w:t>Руководитель или заместитель руководителя Уполномоченного органа (пп. «а» п. 1</w:t>
            </w:r>
            <w:r w:rsidR="002F1F6E" w:rsidRPr="00ED5097">
              <w:rPr>
                <w:rFonts w:ascii="Times New Roman" w:hAnsi="Times New Roman" w:cs="Times New Roman"/>
                <w:sz w:val="24"/>
                <w:szCs w:val="24"/>
              </w:rPr>
              <w:t>4</w:t>
            </w:r>
            <w:r w:rsidRPr="00ED5097">
              <w:rPr>
                <w:rFonts w:ascii="Times New Roman" w:hAnsi="Times New Roman" w:cs="Times New Roman"/>
                <w:sz w:val="24"/>
                <w:szCs w:val="24"/>
              </w:rPr>
              <w:t>)</w:t>
            </w:r>
          </w:p>
        </w:tc>
        <w:tc>
          <w:tcPr>
            <w:tcW w:w="4360" w:type="dxa"/>
          </w:tcPr>
          <w:p w:rsidR="007D244F" w:rsidRPr="00ED5097" w:rsidRDefault="00ED5097" w:rsidP="007D244F">
            <w:pPr>
              <w:jc w:val="both"/>
              <w:rPr>
                <w:rFonts w:ascii="Times New Roman" w:hAnsi="Times New Roman" w:cs="Times New Roman"/>
                <w:sz w:val="24"/>
                <w:szCs w:val="24"/>
              </w:rPr>
            </w:pPr>
            <w:proofErr w:type="gramStart"/>
            <w:r>
              <w:rPr>
                <w:rFonts w:ascii="Times New Roman" w:hAnsi="Times New Roman" w:cs="Times New Roman"/>
                <w:sz w:val="24"/>
                <w:szCs w:val="24"/>
              </w:rPr>
              <w:t>И</w:t>
            </w:r>
            <w:r w:rsidR="002F1F6E" w:rsidRPr="00ED5097">
              <w:rPr>
                <w:rFonts w:ascii="Times New Roman" w:hAnsi="Times New Roman" w:cs="Times New Roman"/>
                <w:sz w:val="24"/>
                <w:szCs w:val="24"/>
              </w:rPr>
              <w:t>сполняющий</w:t>
            </w:r>
            <w:proofErr w:type="gramEnd"/>
            <w:r w:rsidR="002F1F6E" w:rsidRPr="00ED5097">
              <w:rPr>
                <w:rFonts w:ascii="Times New Roman" w:hAnsi="Times New Roman" w:cs="Times New Roman"/>
                <w:sz w:val="24"/>
                <w:szCs w:val="24"/>
              </w:rPr>
              <w:t xml:space="preserve"> обязанности заместителя председателя Правительства Забайкальского края – министра экономического развития Забайкальского края </w:t>
            </w:r>
          </w:p>
        </w:tc>
      </w:tr>
      <w:tr w:rsidR="007D244F" w:rsidRPr="00D1396E" w:rsidTr="002831B7">
        <w:trPr>
          <w:cantSplit/>
        </w:trPr>
        <w:tc>
          <w:tcPr>
            <w:tcW w:w="560"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2</w:t>
            </w:r>
          </w:p>
        </w:tc>
        <w:tc>
          <w:tcPr>
            <w:tcW w:w="4651"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Руководители или заместители руководителей иных органов исполнительной власти субъекта РФ, в функции которых входит реализация мероприятий по содействию развитию конкуренции</w:t>
            </w:r>
            <w:r w:rsidR="00284365" w:rsidRPr="00ED5097">
              <w:rPr>
                <w:rFonts w:ascii="Times New Roman" w:hAnsi="Times New Roman" w:cs="Times New Roman"/>
                <w:sz w:val="24"/>
                <w:szCs w:val="24"/>
              </w:rPr>
              <w:t xml:space="preserve"> (пп. «а» п. 1</w:t>
            </w:r>
            <w:r w:rsidR="002F1F6E" w:rsidRPr="00ED5097">
              <w:rPr>
                <w:rFonts w:ascii="Times New Roman" w:hAnsi="Times New Roman" w:cs="Times New Roman"/>
                <w:sz w:val="24"/>
                <w:szCs w:val="24"/>
              </w:rPr>
              <w:t>4</w:t>
            </w:r>
            <w:r w:rsidR="00284365" w:rsidRPr="00ED5097">
              <w:rPr>
                <w:rFonts w:ascii="Times New Roman" w:hAnsi="Times New Roman" w:cs="Times New Roman"/>
                <w:sz w:val="24"/>
                <w:szCs w:val="24"/>
              </w:rPr>
              <w:t>)</w:t>
            </w:r>
          </w:p>
          <w:p w:rsidR="00B072F5" w:rsidRPr="00ED5097" w:rsidRDefault="00B072F5" w:rsidP="00DD4666">
            <w:pPr>
              <w:jc w:val="both"/>
              <w:rPr>
                <w:rFonts w:ascii="Times New Roman" w:hAnsi="Times New Roman" w:cs="Times New Roman"/>
                <w:sz w:val="24"/>
                <w:szCs w:val="24"/>
              </w:rPr>
            </w:pPr>
          </w:p>
        </w:tc>
        <w:tc>
          <w:tcPr>
            <w:tcW w:w="4360" w:type="dxa"/>
          </w:tcPr>
          <w:p w:rsidR="007D244F" w:rsidRPr="00ED5097" w:rsidRDefault="00AC0160" w:rsidP="00DD4666">
            <w:pPr>
              <w:jc w:val="both"/>
              <w:rPr>
                <w:rFonts w:ascii="Times New Roman" w:hAnsi="Times New Roman" w:cs="Times New Roman"/>
                <w:sz w:val="24"/>
                <w:szCs w:val="24"/>
              </w:rPr>
            </w:pPr>
            <w:r w:rsidRPr="00ED5097">
              <w:rPr>
                <w:rFonts w:ascii="Times New Roman" w:hAnsi="Times New Roman" w:cs="Times New Roman"/>
                <w:sz w:val="24"/>
                <w:szCs w:val="24"/>
              </w:rPr>
              <w:t>13</w:t>
            </w:r>
            <w:r w:rsidR="00284365" w:rsidRPr="00ED5097">
              <w:rPr>
                <w:rFonts w:ascii="Times New Roman" w:hAnsi="Times New Roman" w:cs="Times New Roman"/>
                <w:sz w:val="24"/>
                <w:szCs w:val="24"/>
              </w:rPr>
              <w:t xml:space="preserve"> руководителей (заместителей руководите</w:t>
            </w:r>
            <w:r w:rsidR="004B1CD8" w:rsidRPr="00ED5097">
              <w:rPr>
                <w:rFonts w:ascii="Times New Roman" w:hAnsi="Times New Roman" w:cs="Times New Roman"/>
                <w:sz w:val="24"/>
                <w:szCs w:val="24"/>
              </w:rPr>
              <w:t>лей)</w:t>
            </w:r>
          </w:p>
        </w:tc>
      </w:tr>
      <w:tr w:rsidR="007D244F" w:rsidRPr="00D1396E" w:rsidTr="002831B7">
        <w:trPr>
          <w:cantSplit/>
        </w:trPr>
        <w:tc>
          <w:tcPr>
            <w:tcW w:w="560"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3</w:t>
            </w:r>
          </w:p>
        </w:tc>
        <w:tc>
          <w:tcPr>
            <w:tcW w:w="4651" w:type="dxa"/>
          </w:tcPr>
          <w:p w:rsidR="007D244F" w:rsidRPr="00ED5097" w:rsidRDefault="007D244F"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совета МО, иных объединений МО, и (или) органов местного самоуправления</w:t>
            </w:r>
            <w:r w:rsidR="00284365" w:rsidRPr="00ED5097">
              <w:rPr>
                <w:rFonts w:ascii="Times New Roman" w:hAnsi="Times New Roman" w:cs="Times New Roman"/>
                <w:sz w:val="24"/>
                <w:szCs w:val="24"/>
              </w:rPr>
              <w:t xml:space="preserve"> (пп. «б» п. 1</w:t>
            </w:r>
            <w:r w:rsidR="00AC0160" w:rsidRPr="00ED5097">
              <w:rPr>
                <w:rFonts w:ascii="Times New Roman" w:hAnsi="Times New Roman" w:cs="Times New Roman"/>
                <w:sz w:val="24"/>
                <w:szCs w:val="24"/>
              </w:rPr>
              <w:t>4</w:t>
            </w:r>
            <w:r w:rsidR="00284365" w:rsidRPr="00ED5097">
              <w:rPr>
                <w:rFonts w:ascii="Times New Roman" w:hAnsi="Times New Roman" w:cs="Times New Roman"/>
                <w:sz w:val="24"/>
                <w:szCs w:val="24"/>
              </w:rPr>
              <w:t>)</w:t>
            </w:r>
          </w:p>
        </w:tc>
        <w:tc>
          <w:tcPr>
            <w:tcW w:w="4360" w:type="dxa"/>
          </w:tcPr>
          <w:p w:rsidR="00B072F5" w:rsidRPr="00ED5097" w:rsidRDefault="00ED5097" w:rsidP="007D244F">
            <w:pPr>
              <w:jc w:val="both"/>
              <w:rPr>
                <w:rFonts w:ascii="Times New Roman" w:hAnsi="Times New Roman" w:cs="Times New Roman"/>
                <w:sz w:val="24"/>
                <w:szCs w:val="24"/>
              </w:rPr>
            </w:pPr>
            <w:r>
              <w:rPr>
                <w:rFonts w:ascii="Times New Roman" w:hAnsi="Times New Roman" w:cs="Times New Roman"/>
                <w:sz w:val="24"/>
                <w:szCs w:val="24"/>
              </w:rPr>
              <w:t>З</w:t>
            </w:r>
            <w:r w:rsidR="00AC0160" w:rsidRPr="00ED5097">
              <w:rPr>
                <w:rFonts w:ascii="Times New Roman" w:hAnsi="Times New Roman" w:cs="Times New Roman"/>
                <w:sz w:val="24"/>
                <w:szCs w:val="24"/>
              </w:rPr>
              <w:t xml:space="preserve">аместитель руководителя администрации городского округа «Город Чита» по экономике и финансам </w:t>
            </w:r>
          </w:p>
        </w:tc>
      </w:tr>
      <w:tr w:rsidR="007D244F" w:rsidRPr="00D1396E" w:rsidTr="002831B7">
        <w:trPr>
          <w:cantSplit/>
        </w:trPr>
        <w:tc>
          <w:tcPr>
            <w:tcW w:w="560"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4</w:t>
            </w:r>
          </w:p>
        </w:tc>
        <w:tc>
          <w:tcPr>
            <w:tcW w:w="4651" w:type="dxa"/>
          </w:tcPr>
          <w:p w:rsidR="007D244F" w:rsidRPr="00ED5097" w:rsidRDefault="007D244F"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общественных организаций, действующих в интересах предпринимателей и потребителей товаров, работ и услуг</w:t>
            </w:r>
            <w:r w:rsidR="00284365" w:rsidRPr="00ED5097">
              <w:rPr>
                <w:rFonts w:ascii="Times New Roman" w:hAnsi="Times New Roman" w:cs="Times New Roman"/>
                <w:sz w:val="24"/>
                <w:szCs w:val="24"/>
              </w:rPr>
              <w:t xml:space="preserve"> (пп. «в» п. 1</w:t>
            </w:r>
            <w:r w:rsidR="00AC0160" w:rsidRPr="00ED5097">
              <w:rPr>
                <w:rFonts w:ascii="Times New Roman" w:hAnsi="Times New Roman" w:cs="Times New Roman"/>
                <w:sz w:val="24"/>
                <w:szCs w:val="24"/>
              </w:rPr>
              <w:t>4</w:t>
            </w:r>
            <w:r w:rsidR="00284365" w:rsidRPr="00ED5097">
              <w:rPr>
                <w:rFonts w:ascii="Times New Roman" w:hAnsi="Times New Roman" w:cs="Times New Roman"/>
                <w:sz w:val="24"/>
                <w:szCs w:val="24"/>
              </w:rPr>
              <w:t>)</w:t>
            </w:r>
          </w:p>
        </w:tc>
        <w:tc>
          <w:tcPr>
            <w:tcW w:w="4360" w:type="dxa"/>
          </w:tcPr>
          <w:p w:rsidR="004B1CD8" w:rsidRDefault="00AC0160" w:rsidP="00AC0160">
            <w:pPr>
              <w:jc w:val="both"/>
              <w:rPr>
                <w:rFonts w:ascii="Times New Roman" w:hAnsi="Times New Roman" w:cs="Times New Roman"/>
                <w:sz w:val="24"/>
                <w:szCs w:val="24"/>
              </w:rPr>
            </w:pPr>
            <w:r w:rsidRPr="00ED5097">
              <w:rPr>
                <w:rFonts w:ascii="Times New Roman" w:hAnsi="Times New Roman" w:cs="Times New Roman"/>
                <w:sz w:val="24"/>
                <w:szCs w:val="24"/>
              </w:rPr>
              <w:t>2 ч</w:t>
            </w:r>
            <w:r w:rsidR="007D244F" w:rsidRPr="00ED5097">
              <w:rPr>
                <w:rFonts w:ascii="Times New Roman" w:hAnsi="Times New Roman" w:cs="Times New Roman"/>
                <w:sz w:val="24"/>
                <w:szCs w:val="24"/>
              </w:rPr>
              <w:t>лен</w:t>
            </w:r>
            <w:r w:rsidRPr="00ED5097">
              <w:rPr>
                <w:rFonts w:ascii="Times New Roman" w:hAnsi="Times New Roman" w:cs="Times New Roman"/>
                <w:sz w:val="24"/>
                <w:szCs w:val="24"/>
              </w:rPr>
              <w:t>а</w:t>
            </w:r>
            <w:r w:rsidR="007D244F" w:rsidRPr="00ED5097">
              <w:rPr>
                <w:rFonts w:ascii="Times New Roman" w:hAnsi="Times New Roman" w:cs="Times New Roman"/>
                <w:sz w:val="24"/>
                <w:szCs w:val="24"/>
              </w:rPr>
              <w:t xml:space="preserve"> </w:t>
            </w:r>
            <w:r w:rsidRPr="00ED5097">
              <w:rPr>
                <w:rFonts w:ascii="Times New Roman" w:hAnsi="Times New Roman" w:cs="Times New Roman"/>
                <w:sz w:val="24"/>
                <w:szCs w:val="24"/>
              </w:rPr>
              <w:t>Забайкальского регионального отделения общероссийской общественной организации малого и среднего предпринимательства «Опора России»</w:t>
            </w:r>
          </w:p>
          <w:p w:rsidR="00E663BF" w:rsidRPr="00ED5097" w:rsidRDefault="00E663BF" w:rsidP="00AC0160">
            <w:pPr>
              <w:jc w:val="both"/>
              <w:rPr>
                <w:rFonts w:ascii="Times New Roman" w:hAnsi="Times New Roman" w:cs="Times New Roman"/>
                <w:sz w:val="24"/>
                <w:szCs w:val="24"/>
                <w:highlight w:val="yellow"/>
              </w:rPr>
            </w:pPr>
            <w:r w:rsidRPr="00E663BF">
              <w:rPr>
                <w:rFonts w:ascii="Times New Roman" w:hAnsi="Times New Roman" w:cs="Times New Roman"/>
                <w:sz w:val="24"/>
                <w:szCs w:val="28"/>
              </w:rPr>
              <w:t>президент Союза «Забайкальская торгово-промышленная палата»</w:t>
            </w:r>
          </w:p>
        </w:tc>
      </w:tr>
      <w:tr w:rsidR="00AC0160" w:rsidRPr="00D1396E" w:rsidTr="002831B7">
        <w:trPr>
          <w:cantSplit/>
        </w:trPr>
        <w:tc>
          <w:tcPr>
            <w:tcW w:w="560" w:type="dxa"/>
          </w:tcPr>
          <w:p w:rsidR="00AC0160"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5</w:t>
            </w:r>
          </w:p>
        </w:tc>
        <w:tc>
          <w:tcPr>
            <w:tcW w:w="4651" w:type="dxa"/>
          </w:tcPr>
          <w:p w:rsidR="00AC0160" w:rsidRPr="00ED5097" w:rsidRDefault="00AC0160"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комиссии по проведению административной реформы в субъекте Российской Федерации (пп. «г» п. 14)</w:t>
            </w:r>
          </w:p>
        </w:tc>
        <w:tc>
          <w:tcPr>
            <w:tcW w:w="4360" w:type="dxa"/>
          </w:tcPr>
          <w:p w:rsidR="00AC0160" w:rsidRPr="00ED5097" w:rsidRDefault="00ED5097" w:rsidP="00AC0160">
            <w:pPr>
              <w:jc w:val="both"/>
              <w:rPr>
                <w:rFonts w:ascii="Times New Roman" w:hAnsi="Times New Roman" w:cs="Times New Roman"/>
                <w:sz w:val="24"/>
                <w:szCs w:val="24"/>
              </w:rPr>
            </w:pPr>
            <w:r>
              <w:rPr>
                <w:rFonts w:ascii="Times New Roman" w:hAnsi="Times New Roman" w:cs="Times New Roman"/>
                <w:sz w:val="24"/>
                <w:szCs w:val="24"/>
              </w:rPr>
              <w:t>Ч</w:t>
            </w:r>
            <w:r w:rsidR="00AC0160" w:rsidRPr="00ED5097">
              <w:rPr>
                <w:rFonts w:ascii="Times New Roman" w:hAnsi="Times New Roman" w:cs="Times New Roman"/>
                <w:sz w:val="24"/>
                <w:szCs w:val="24"/>
              </w:rPr>
              <w:t>лен Комиссии по повышению качества государственных и муниципальных услуг в Забайкальском  крае</w:t>
            </w:r>
          </w:p>
        </w:tc>
      </w:tr>
      <w:tr w:rsidR="007D244F" w:rsidRPr="00D1396E" w:rsidTr="002831B7">
        <w:trPr>
          <w:cantSplit/>
        </w:trPr>
        <w:tc>
          <w:tcPr>
            <w:tcW w:w="560" w:type="dxa"/>
          </w:tcPr>
          <w:p w:rsidR="007D244F"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6</w:t>
            </w:r>
          </w:p>
        </w:tc>
        <w:tc>
          <w:tcPr>
            <w:tcW w:w="4651" w:type="dxa"/>
          </w:tcPr>
          <w:p w:rsidR="007D244F" w:rsidRPr="00ED5097" w:rsidRDefault="00284365"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научных, исследовательских</w:t>
            </w:r>
            <w:proofErr w:type="gramStart"/>
            <w:r w:rsidRPr="00ED5097">
              <w:rPr>
                <w:rFonts w:ascii="Times New Roman" w:hAnsi="Times New Roman" w:cs="Times New Roman"/>
                <w:sz w:val="24"/>
                <w:szCs w:val="24"/>
              </w:rPr>
              <w:t>.</w:t>
            </w:r>
            <w:proofErr w:type="gramEnd"/>
            <w:r w:rsidRPr="00ED5097">
              <w:rPr>
                <w:rFonts w:ascii="Times New Roman" w:hAnsi="Times New Roman" w:cs="Times New Roman"/>
                <w:sz w:val="24"/>
                <w:szCs w:val="24"/>
              </w:rPr>
              <w:t xml:space="preserve"> </w:t>
            </w:r>
            <w:proofErr w:type="gramStart"/>
            <w:r w:rsidRPr="00ED5097">
              <w:rPr>
                <w:rFonts w:ascii="Times New Roman" w:hAnsi="Times New Roman" w:cs="Times New Roman"/>
                <w:sz w:val="24"/>
                <w:szCs w:val="24"/>
              </w:rPr>
              <w:t>п</w:t>
            </w:r>
            <w:proofErr w:type="gramEnd"/>
            <w:r w:rsidRPr="00ED5097">
              <w:rPr>
                <w:rFonts w:ascii="Times New Roman" w:hAnsi="Times New Roman" w:cs="Times New Roman"/>
                <w:sz w:val="24"/>
                <w:szCs w:val="24"/>
              </w:rPr>
              <w:t>роектных, аналитических организаций и технологических платформ (пп. «д» п. 1</w:t>
            </w:r>
            <w:r w:rsidR="00AC0160" w:rsidRPr="00ED5097">
              <w:rPr>
                <w:rFonts w:ascii="Times New Roman" w:hAnsi="Times New Roman" w:cs="Times New Roman"/>
                <w:sz w:val="24"/>
                <w:szCs w:val="24"/>
              </w:rPr>
              <w:t>4</w:t>
            </w:r>
            <w:r w:rsidRPr="00ED5097">
              <w:rPr>
                <w:rFonts w:ascii="Times New Roman" w:hAnsi="Times New Roman" w:cs="Times New Roman"/>
                <w:sz w:val="24"/>
                <w:szCs w:val="24"/>
              </w:rPr>
              <w:t>)</w:t>
            </w:r>
          </w:p>
        </w:tc>
        <w:tc>
          <w:tcPr>
            <w:tcW w:w="4360" w:type="dxa"/>
          </w:tcPr>
          <w:p w:rsidR="00DC4F59" w:rsidRPr="00ED5097" w:rsidRDefault="00DC4F59" w:rsidP="00DD4666">
            <w:pPr>
              <w:jc w:val="both"/>
              <w:rPr>
                <w:rFonts w:ascii="Times New Roman" w:hAnsi="Times New Roman" w:cs="Times New Roman"/>
                <w:sz w:val="24"/>
                <w:szCs w:val="24"/>
              </w:rPr>
            </w:pPr>
            <w:r w:rsidRPr="00ED5097">
              <w:rPr>
                <w:rFonts w:ascii="Times New Roman" w:hAnsi="Times New Roman" w:cs="Times New Roman"/>
                <w:sz w:val="24"/>
                <w:szCs w:val="24"/>
              </w:rPr>
              <w:t>Д</w:t>
            </w:r>
            <w:r w:rsidR="00284365" w:rsidRPr="00ED5097">
              <w:rPr>
                <w:rFonts w:ascii="Times New Roman" w:hAnsi="Times New Roman" w:cs="Times New Roman"/>
                <w:sz w:val="24"/>
                <w:szCs w:val="24"/>
              </w:rPr>
              <w:t xml:space="preserve">иректор </w:t>
            </w:r>
            <w:r w:rsidRPr="00ED5097">
              <w:rPr>
                <w:rFonts w:ascii="Times New Roman" w:hAnsi="Times New Roman" w:cs="Times New Roman"/>
                <w:sz w:val="24"/>
                <w:szCs w:val="24"/>
              </w:rPr>
              <w:t>Читинского филиала Российской академии народного хозяйства и государственной службы при Президенте Российской Федерации</w:t>
            </w:r>
          </w:p>
          <w:p w:rsidR="004B1CD8" w:rsidRPr="00ED5097" w:rsidRDefault="00DC4F59" w:rsidP="00DD4666">
            <w:pPr>
              <w:jc w:val="both"/>
              <w:rPr>
                <w:rFonts w:ascii="Times New Roman" w:hAnsi="Times New Roman" w:cs="Times New Roman"/>
                <w:sz w:val="24"/>
                <w:szCs w:val="24"/>
              </w:rPr>
            </w:pPr>
            <w:r w:rsidRPr="00ED5097">
              <w:rPr>
                <w:rFonts w:ascii="Times New Roman" w:hAnsi="Times New Roman" w:cs="Times New Roman"/>
                <w:sz w:val="24"/>
                <w:szCs w:val="24"/>
              </w:rPr>
              <w:t xml:space="preserve"> </w:t>
            </w:r>
          </w:p>
        </w:tc>
      </w:tr>
      <w:tr w:rsidR="007D244F" w:rsidRPr="00D1396E" w:rsidTr="002831B7">
        <w:trPr>
          <w:cantSplit/>
        </w:trPr>
        <w:tc>
          <w:tcPr>
            <w:tcW w:w="560" w:type="dxa"/>
          </w:tcPr>
          <w:p w:rsidR="007D244F"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4651" w:type="dxa"/>
          </w:tcPr>
          <w:p w:rsidR="007D244F" w:rsidRPr="00ED5097" w:rsidRDefault="00284365" w:rsidP="00284365">
            <w:pPr>
              <w:jc w:val="both"/>
              <w:rPr>
                <w:rFonts w:ascii="Times New Roman" w:hAnsi="Times New Roman" w:cs="Times New Roman"/>
                <w:sz w:val="24"/>
                <w:szCs w:val="24"/>
              </w:rPr>
            </w:pPr>
            <w:r w:rsidRPr="00ED5097">
              <w:rPr>
                <w:rFonts w:ascii="Times New Roman" w:hAnsi="Times New Roman" w:cs="Times New Roman"/>
                <w:sz w:val="24"/>
                <w:szCs w:val="24"/>
              </w:rPr>
              <w:t xml:space="preserve">Представители потребителей товаров, работ и услуг, задействованные в механизмах общественного </w:t>
            </w:r>
            <w:proofErr w:type="gramStart"/>
            <w:r w:rsidRPr="00ED5097">
              <w:rPr>
                <w:rFonts w:ascii="Times New Roman" w:hAnsi="Times New Roman" w:cs="Times New Roman"/>
                <w:sz w:val="24"/>
                <w:szCs w:val="24"/>
              </w:rPr>
              <w:t>контроля за</w:t>
            </w:r>
            <w:proofErr w:type="gramEnd"/>
            <w:r w:rsidRPr="00ED5097">
              <w:rPr>
                <w:rFonts w:ascii="Times New Roman" w:hAnsi="Times New Roman" w:cs="Times New Roman"/>
                <w:sz w:val="24"/>
                <w:szCs w:val="24"/>
              </w:rPr>
              <w:t xml:space="preserve"> деятельностью субъектов естественных монополий (пп. «е» п. 1</w:t>
            </w:r>
            <w:r w:rsidR="00AC0160" w:rsidRPr="00ED5097">
              <w:rPr>
                <w:rFonts w:ascii="Times New Roman" w:hAnsi="Times New Roman" w:cs="Times New Roman"/>
                <w:sz w:val="24"/>
                <w:szCs w:val="24"/>
              </w:rPr>
              <w:t>4</w:t>
            </w:r>
            <w:r w:rsidRPr="00ED5097">
              <w:rPr>
                <w:rFonts w:ascii="Times New Roman" w:hAnsi="Times New Roman" w:cs="Times New Roman"/>
                <w:sz w:val="24"/>
                <w:szCs w:val="24"/>
              </w:rPr>
              <w:t>)</w:t>
            </w:r>
          </w:p>
          <w:p w:rsidR="004B1CD8" w:rsidRPr="00ED5097" w:rsidRDefault="004B1CD8" w:rsidP="00284365">
            <w:pPr>
              <w:jc w:val="both"/>
              <w:rPr>
                <w:rFonts w:ascii="Times New Roman" w:hAnsi="Times New Roman" w:cs="Times New Roman"/>
                <w:sz w:val="24"/>
                <w:szCs w:val="24"/>
              </w:rPr>
            </w:pPr>
          </w:p>
        </w:tc>
        <w:tc>
          <w:tcPr>
            <w:tcW w:w="4360" w:type="dxa"/>
          </w:tcPr>
          <w:p w:rsidR="007D244F" w:rsidRPr="00ED5097" w:rsidRDefault="00AC0160" w:rsidP="004B1CD8">
            <w:pPr>
              <w:jc w:val="both"/>
              <w:rPr>
                <w:rFonts w:ascii="Times New Roman" w:hAnsi="Times New Roman" w:cs="Times New Roman"/>
                <w:sz w:val="24"/>
                <w:szCs w:val="24"/>
              </w:rPr>
            </w:pPr>
            <w:r w:rsidRPr="00ED5097">
              <w:rPr>
                <w:rFonts w:ascii="Times New Roman" w:hAnsi="Times New Roman" w:cs="Times New Roman"/>
                <w:sz w:val="24"/>
                <w:szCs w:val="24"/>
              </w:rPr>
              <w:t>Председатель</w:t>
            </w:r>
            <w:r w:rsidR="00284365" w:rsidRPr="00ED5097">
              <w:rPr>
                <w:rFonts w:ascii="Times New Roman" w:hAnsi="Times New Roman" w:cs="Times New Roman"/>
                <w:sz w:val="24"/>
                <w:szCs w:val="24"/>
              </w:rPr>
              <w:t xml:space="preserve"> Межотраслевого совета потребителей по вопросам деятельности субъектов естественных</w:t>
            </w:r>
            <w:r w:rsidR="004B1CD8" w:rsidRPr="00ED5097">
              <w:rPr>
                <w:rFonts w:ascii="Times New Roman" w:hAnsi="Times New Roman" w:cs="Times New Roman"/>
                <w:sz w:val="24"/>
                <w:szCs w:val="24"/>
              </w:rPr>
              <w:t xml:space="preserve"> монополий в Забайкальском крае</w:t>
            </w:r>
          </w:p>
        </w:tc>
      </w:tr>
      <w:tr w:rsidR="00B072F5" w:rsidRPr="00D1396E" w:rsidTr="002831B7">
        <w:trPr>
          <w:cantSplit/>
        </w:trPr>
        <w:tc>
          <w:tcPr>
            <w:tcW w:w="560" w:type="dxa"/>
          </w:tcPr>
          <w:p w:rsidR="00B072F5"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8</w:t>
            </w:r>
          </w:p>
        </w:tc>
        <w:tc>
          <w:tcPr>
            <w:tcW w:w="4651" w:type="dxa"/>
          </w:tcPr>
          <w:p w:rsidR="00B072F5" w:rsidRPr="00ED5097" w:rsidRDefault="00B072F5"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 (пп. «ж» п. 1</w:t>
            </w:r>
            <w:r w:rsidR="00AC0160" w:rsidRPr="00ED5097">
              <w:rPr>
                <w:rFonts w:ascii="Times New Roman" w:hAnsi="Times New Roman" w:cs="Times New Roman"/>
                <w:sz w:val="24"/>
                <w:szCs w:val="24"/>
              </w:rPr>
              <w:t>4</w:t>
            </w:r>
            <w:r w:rsidRPr="00ED5097">
              <w:rPr>
                <w:rFonts w:ascii="Times New Roman" w:hAnsi="Times New Roman" w:cs="Times New Roman"/>
                <w:sz w:val="24"/>
                <w:szCs w:val="24"/>
              </w:rPr>
              <w:t>)</w:t>
            </w:r>
          </w:p>
        </w:tc>
        <w:tc>
          <w:tcPr>
            <w:tcW w:w="4360" w:type="dxa"/>
          </w:tcPr>
          <w:p w:rsidR="004B1CD8" w:rsidRPr="00ED5097" w:rsidRDefault="00DC4F59" w:rsidP="00AC0160">
            <w:pPr>
              <w:jc w:val="both"/>
              <w:rPr>
                <w:rFonts w:ascii="Times New Roman" w:hAnsi="Times New Roman" w:cs="Times New Roman"/>
                <w:sz w:val="24"/>
                <w:szCs w:val="24"/>
              </w:rPr>
            </w:pPr>
            <w:r w:rsidRPr="00ED5097">
              <w:rPr>
                <w:rFonts w:ascii="Times New Roman" w:hAnsi="Times New Roman" w:cs="Times New Roman"/>
                <w:sz w:val="24"/>
                <w:szCs w:val="24"/>
              </w:rPr>
              <w:t>П</w:t>
            </w:r>
            <w:r w:rsidR="00B072F5" w:rsidRPr="00ED5097">
              <w:rPr>
                <w:rFonts w:ascii="Times New Roman" w:hAnsi="Times New Roman" w:cs="Times New Roman"/>
                <w:sz w:val="24"/>
                <w:szCs w:val="24"/>
              </w:rPr>
              <w:t xml:space="preserve">редседатель Правления Забайкальского краевого союза </w:t>
            </w:r>
            <w:r w:rsidR="00AC0160" w:rsidRPr="00ED5097">
              <w:rPr>
                <w:rFonts w:ascii="Times New Roman" w:hAnsi="Times New Roman" w:cs="Times New Roman"/>
                <w:sz w:val="24"/>
                <w:szCs w:val="24"/>
              </w:rPr>
              <w:t>кооперативов и предпринимателей</w:t>
            </w:r>
          </w:p>
        </w:tc>
      </w:tr>
      <w:tr w:rsidR="00AC0160" w:rsidRPr="00D1396E" w:rsidTr="002831B7">
        <w:trPr>
          <w:cantSplit/>
        </w:trPr>
        <w:tc>
          <w:tcPr>
            <w:tcW w:w="560" w:type="dxa"/>
          </w:tcPr>
          <w:p w:rsidR="00AC0160"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9</w:t>
            </w:r>
          </w:p>
        </w:tc>
        <w:tc>
          <w:tcPr>
            <w:tcW w:w="4651" w:type="dxa"/>
          </w:tcPr>
          <w:p w:rsidR="00AC0160" w:rsidRPr="00ED5097" w:rsidRDefault="00AC0160" w:rsidP="00ED5097">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рыболовство, рыбопер</w:t>
            </w:r>
            <w:r w:rsidR="00ED5097" w:rsidRPr="00ED5097">
              <w:rPr>
                <w:rFonts w:ascii="Times New Roman" w:hAnsi="Times New Roman" w:cs="Times New Roman"/>
                <w:sz w:val="24"/>
                <w:szCs w:val="24"/>
              </w:rPr>
              <w:t>еработка и др.) (пп. «з» п. 14)</w:t>
            </w:r>
          </w:p>
        </w:tc>
        <w:tc>
          <w:tcPr>
            <w:tcW w:w="4360" w:type="dxa"/>
          </w:tcPr>
          <w:p w:rsidR="00AC0160" w:rsidRPr="00ED5097" w:rsidRDefault="00AC0160" w:rsidP="00AC0160">
            <w:pPr>
              <w:jc w:val="both"/>
              <w:rPr>
                <w:rFonts w:ascii="Times New Roman" w:hAnsi="Times New Roman" w:cs="Times New Roman"/>
                <w:sz w:val="24"/>
                <w:szCs w:val="24"/>
              </w:rPr>
            </w:pPr>
            <w:r w:rsidRPr="00ED5097">
              <w:rPr>
                <w:rFonts w:ascii="Times New Roman" w:hAnsi="Times New Roman" w:cs="Times New Roman"/>
                <w:sz w:val="24"/>
                <w:szCs w:val="24"/>
              </w:rPr>
              <w:t>Исполнительный директор ООО «Читинская мясная компания»</w:t>
            </w:r>
          </w:p>
        </w:tc>
      </w:tr>
      <w:tr w:rsidR="00AC0160" w:rsidRPr="00D1396E" w:rsidTr="002831B7">
        <w:trPr>
          <w:cantSplit/>
        </w:trPr>
        <w:tc>
          <w:tcPr>
            <w:tcW w:w="560" w:type="dxa"/>
          </w:tcPr>
          <w:p w:rsidR="00AC0160"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10</w:t>
            </w:r>
          </w:p>
        </w:tc>
        <w:tc>
          <w:tcPr>
            <w:tcW w:w="4651" w:type="dxa"/>
          </w:tcPr>
          <w:p w:rsidR="00AC0160" w:rsidRPr="00ED5097" w:rsidRDefault="00ED5097" w:rsidP="00AC0160">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П</w:t>
            </w:r>
            <w:r w:rsidR="00AC0160" w:rsidRPr="00ED5097">
              <w:rPr>
                <w:rFonts w:ascii="Times New Roman" w:hAnsi="Times New Roman" w:cs="Times New Roman"/>
                <w:sz w:val="24"/>
                <w:szCs w:val="24"/>
              </w:rPr>
              <w:t>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 (пп. «и» п. 14)</w:t>
            </w:r>
          </w:p>
        </w:tc>
        <w:tc>
          <w:tcPr>
            <w:tcW w:w="4360" w:type="dxa"/>
          </w:tcPr>
          <w:p w:rsidR="00AC0160" w:rsidRPr="00ED5097" w:rsidRDefault="00ED5097" w:rsidP="00AC0160">
            <w:pPr>
              <w:jc w:val="both"/>
              <w:rPr>
                <w:rFonts w:ascii="Times New Roman" w:hAnsi="Times New Roman" w:cs="Times New Roman"/>
                <w:sz w:val="24"/>
                <w:szCs w:val="24"/>
              </w:rPr>
            </w:pPr>
            <w:r>
              <w:rPr>
                <w:rFonts w:ascii="Times New Roman" w:hAnsi="Times New Roman" w:cs="Times New Roman"/>
                <w:sz w:val="24"/>
                <w:szCs w:val="24"/>
              </w:rPr>
              <w:t>П</w:t>
            </w:r>
            <w:r w:rsidR="00AC0160" w:rsidRPr="00ED5097">
              <w:rPr>
                <w:rFonts w:ascii="Times New Roman" w:hAnsi="Times New Roman" w:cs="Times New Roman"/>
                <w:sz w:val="24"/>
                <w:szCs w:val="24"/>
              </w:rPr>
              <w:t>редседатель Забайкальского краевого союза организаций профсоюзов «Федерация профсоюзов Забайкалья»</w:t>
            </w:r>
          </w:p>
        </w:tc>
      </w:tr>
      <w:tr w:rsidR="00AC0160" w:rsidRPr="00D1396E" w:rsidTr="002831B7">
        <w:trPr>
          <w:cantSplit/>
        </w:trPr>
        <w:tc>
          <w:tcPr>
            <w:tcW w:w="560" w:type="dxa"/>
          </w:tcPr>
          <w:p w:rsidR="00AC0160"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11</w:t>
            </w:r>
          </w:p>
        </w:tc>
        <w:tc>
          <w:tcPr>
            <w:tcW w:w="4651" w:type="dxa"/>
          </w:tcPr>
          <w:p w:rsidR="00AC0160" w:rsidRPr="00ED5097" w:rsidRDefault="00ED5097" w:rsidP="00AC0160">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П</w:t>
            </w:r>
            <w:r w:rsidR="00AC0160" w:rsidRPr="00ED5097">
              <w:rPr>
                <w:rFonts w:ascii="Times New Roman" w:hAnsi="Times New Roman" w:cs="Times New Roman"/>
                <w:sz w:val="24"/>
                <w:szCs w:val="24"/>
              </w:rPr>
              <w:t>редставители общественных палат субъектов Российской Федерации</w:t>
            </w:r>
          </w:p>
          <w:p w:rsidR="00AC0160" w:rsidRPr="00ED5097" w:rsidRDefault="00AC0160" w:rsidP="00AC0160">
            <w:pPr>
              <w:jc w:val="both"/>
              <w:rPr>
                <w:rFonts w:ascii="Times New Roman" w:hAnsi="Times New Roman" w:cs="Times New Roman"/>
                <w:sz w:val="24"/>
                <w:szCs w:val="24"/>
              </w:rPr>
            </w:pPr>
            <w:r w:rsidRPr="00ED5097">
              <w:rPr>
                <w:rFonts w:ascii="Times New Roman" w:hAnsi="Times New Roman" w:cs="Times New Roman"/>
                <w:sz w:val="24"/>
                <w:szCs w:val="24"/>
              </w:rPr>
              <w:t>(пп. «м» п. 14)</w:t>
            </w:r>
          </w:p>
        </w:tc>
        <w:tc>
          <w:tcPr>
            <w:tcW w:w="4360" w:type="dxa"/>
          </w:tcPr>
          <w:p w:rsidR="00AC0160" w:rsidRPr="00ED5097" w:rsidRDefault="00ED5097" w:rsidP="00AC0160">
            <w:pPr>
              <w:jc w:val="both"/>
              <w:rPr>
                <w:rFonts w:ascii="Times New Roman" w:hAnsi="Times New Roman" w:cs="Times New Roman"/>
                <w:sz w:val="24"/>
                <w:szCs w:val="24"/>
              </w:rPr>
            </w:pPr>
            <w:r>
              <w:rPr>
                <w:rFonts w:ascii="Times New Roman" w:hAnsi="Times New Roman" w:cs="Times New Roman"/>
                <w:sz w:val="24"/>
                <w:szCs w:val="24"/>
              </w:rPr>
              <w:t>Ч</w:t>
            </w:r>
            <w:r w:rsidR="00AC0160" w:rsidRPr="00ED5097">
              <w:rPr>
                <w:rFonts w:ascii="Times New Roman" w:hAnsi="Times New Roman" w:cs="Times New Roman"/>
                <w:sz w:val="24"/>
                <w:szCs w:val="24"/>
              </w:rPr>
              <w:t>лен Общественной палаты Забайкальского края</w:t>
            </w:r>
          </w:p>
        </w:tc>
      </w:tr>
      <w:tr w:rsidR="007D244F" w:rsidRPr="00D1396E" w:rsidTr="002831B7">
        <w:trPr>
          <w:cantSplit/>
        </w:trPr>
        <w:tc>
          <w:tcPr>
            <w:tcW w:w="560" w:type="dxa"/>
          </w:tcPr>
          <w:p w:rsidR="007D244F"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12</w:t>
            </w:r>
          </w:p>
        </w:tc>
        <w:tc>
          <w:tcPr>
            <w:tcW w:w="4651" w:type="dxa"/>
          </w:tcPr>
          <w:p w:rsidR="00AC0160" w:rsidRPr="00ED5097" w:rsidRDefault="00AC0160" w:rsidP="00AC0160">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 xml:space="preserve">Представители территориальных органов федеральных органов исполнительной власти </w:t>
            </w:r>
            <w:r w:rsidR="00ED5097" w:rsidRPr="00ED5097">
              <w:rPr>
                <w:rFonts w:ascii="Times New Roman" w:hAnsi="Times New Roman" w:cs="Times New Roman"/>
                <w:sz w:val="24"/>
                <w:szCs w:val="24"/>
              </w:rPr>
              <w:t>(пп. «а» п. 16)</w:t>
            </w:r>
          </w:p>
          <w:p w:rsidR="007D244F" w:rsidRPr="00ED5097" w:rsidRDefault="007D244F" w:rsidP="00284365">
            <w:pPr>
              <w:jc w:val="both"/>
              <w:rPr>
                <w:rFonts w:ascii="Times New Roman" w:hAnsi="Times New Roman" w:cs="Times New Roman"/>
                <w:sz w:val="24"/>
                <w:szCs w:val="24"/>
              </w:rPr>
            </w:pPr>
          </w:p>
        </w:tc>
        <w:tc>
          <w:tcPr>
            <w:tcW w:w="4360" w:type="dxa"/>
          </w:tcPr>
          <w:p w:rsidR="00284365" w:rsidRPr="00ED5097" w:rsidRDefault="00DC4F59" w:rsidP="00BD5799">
            <w:pPr>
              <w:jc w:val="both"/>
              <w:rPr>
                <w:rFonts w:ascii="Times New Roman" w:hAnsi="Times New Roman" w:cs="Times New Roman"/>
                <w:sz w:val="24"/>
                <w:szCs w:val="24"/>
              </w:rPr>
            </w:pPr>
            <w:r w:rsidRPr="00ED5097">
              <w:rPr>
                <w:rFonts w:ascii="Times New Roman" w:hAnsi="Times New Roman" w:cs="Times New Roman"/>
                <w:sz w:val="24"/>
                <w:szCs w:val="24"/>
              </w:rPr>
              <w:t>Н</w:t>
            </w:r>
            <w:r w:rsidR="00284365" w:rsidRPr="00ED5097">
              <w:rPr>
                <w:rFonts w:ascii="Times New Roman" w:hAnsi="Times New Roman" w:cs="Times New Roman"/>
                <w:sz w:val="24"/>
                <w:szCs w:val="24"/>
              </w:rPr>
              <w:t xml:space="preserve">ачальник отдела </w:t>
            </w:r>
            <w:r w:rsidR="00B072F5" w:rsidRPr="00ED5097">
              <w:rPr>
                <w:rFonts w:ascii="Times New Roman" w:hAnsi="Times New Roman" w:cs="Times New Roman"/>
                <w:sz w:val="24"/>
                <w:szCs w:val="24"/>
              </w:rPr>
              <w:t xml:space="preserve">анализа товарных и финансовых рынков </w:t>
            </w:r>
            <w:r w:rsidR="00284365" w:rsidRPr="00ED5097">
              <w:rPr>
                <w:rFonts w:ascii="Times New Roman" w:hAnsi="Times New Roman" w:cs="Times New Roman"/>
                <w:sz w:val="24"/>
                <w:szCs w:val="24"/>
              </w:rPr>
              <w:t>Управления Федеральной антимонопольно</w:t>
            </w:r>
            <w:r w:rsidR="004B1CD8" w:rsidRPr="00ED5097">
              <w:rPr>
                <w:rFonts w:ascii="Times New Roman" w:hAnsi="Times New Roman" w:cs="Times New Roman"/>
                <w:sz w:val="24"/>
                <w:szCs w:val="24"/>
              </w:rPr>
              <w:t>й службы по Забайкальскому краю</w:t>
            </w:r>
          </w:p>
        </w:tc>
      </w:tr>
      <w:tr w:rsidR="00ED5097" w:rsidRPr="00D1396E" w:rsidTr="002831B7">
        <w:trPr>
          <w:cantSplit/>
        </w:trPr>
        <w:tc>
          <w:tcPr>
            <w:tcW w:w="560" w:type="dxa"/>
          </w:tcPr>
          <w:p w:rsidR="00ED5097"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13</w:t>
            </w:r>
          </w:p>
        </w:tc>
        <w:tc>
          <w:tcPr>
            <w:tcW w:w="4651" w:type="dxa"/>
          </w:tcPr>
          <w:p w:rsidR="00ED5097" w:rsidRPr="00ED5097" w:rsidRDefault="00ED5097" w:rsidP="00ED5097">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Уполномоченный по защите прав предпринимателей в субъекте Российской Федерации (пп. «б» п. 16)</w:t>
            </w:r>
          </w:p>
          <w:p w:rsidR="00ED5097" w:rsidRPr="00ED5097" w:rsidRDefault="00ED5097" w:rsidP="00AC0160">
            <w:pPr>
              <w:autoSpaceDE w:val="0"/>
              <w:autoSpaceDN w:val="0"/>
              <w:adjustRightInd w:val="0"/>
              <w:jc w:val="both"/>
              <w:rPr>
                <w:rFonts w:ascii="Times New Roman" w:hAnsi="Times New Roman" w:cs="Times New Roman"/>
                <w:sz w:val="24"/>
                <w:szCs w:val="24"/>
              </w:rPr>
            </w:pPr>
          </w:p>
        </w:tc>
        <w:tc>
          <w:tcPr>
            <w:tcW w:w="4360" w:type="dxa"/>
          </w:tcPr>
          <w:p w:rsidR="00ED5097" w:rsidRPr="00ED5097" w:rsidRDefault="00ED5097" w:rsidP="00BD5799">
            <w:pPr>
              <w:jc w:val="both"/>
              <w:rPr>
                <w:rFonts w:ascii="Times New Roman" w:hAnsi="Times New Roman" w:cs="Times New Roman"/>
                <w:sz w:val="24"/>
                <w:szCs w:val="24"/>
              </w:rPr>
            </w:pPr>
            <w:r w:rsidRPr="00ED5097">
              <w:rPr>
                <w:rFonts w:ascii="Times New Roman" w:hAnsi="Times New Roman" w:cs="Times New Roman"/>
                <w:sz w:val="24"/>
                <w:szCs w:val="24"/>
              </w:rPr>
              <w:t>Уполномоченный по защите прав предпринимателей в Забайкальском крае</w:t>
            </w:r>
          </w:p>
        </w:tc>
      </w:tr>
      <w:tr w:rsidR="00ED5097" w:rsidRPr="00D1396E" w:rsidTr="002831B7">
        <w:trPr>
          <w:cantSplit/>
        </w:trPr>
        <w:tc>
          <w:tcPr>
            <w:tcW w:w="560" w:type="dxa"/>
          </w:tcPr>
          <w:p w:rsidR="00ED5097"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14</w:t>
            </w:r>
          </w:p>
        </w:tc>
        <w:tc>
          <w:tcPr>
            <w:tcW w:w="4651" w:type="dxa"/>
          </w:tcPr>
          <w:p w:rsidR="00ED5097" w:rsidRPr="00ED5097" w:rsidRDefault="00ED5097" w:rsidP="00ED5097">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Уполномоченный по правам человека в субъекте Российской Федерации (пп. «в» п. 16)</w:t>
            </w:r>
          </w:p>
          <w:p w:rsidR="00ED5097" w:rsidRPr="00ED5097" w:rsidRDefault="00ED5097" w:rsidP="00ED5097">
            <w:pPr>
              <w:autoSpaceDE w:val="0"/>
              <w:autoSpaceDN w:val="0"/>
              <w:adjustRightInd w:val="0"/>
              <w:jc w:val="both"/>
              <w:rPr>
                <w:rFonts w:ascii="Times New Roman" w:hAnsi="Times New Roman" w:cs="Times New Roman"/>
                <w:sz w:val="24"/>
                <w:szCs w:val="24"/>
              </w:rPr>
            </w:pPr>
          </w:p>
        </w:tc>
        <w:tc>
          <w:tcPr>
            <w:tcW w:w="4360" w:type="dxa"/>
          </w:tcPr>
          <w:p w:rsidR="00ED5097" w:rsidRPr="00ED5097" w:rsidRDefault="00ED5097" w:rsidP="00BD5799">
            <w:pPr>
              <w:jc w:val="both"/>
              <w:rPr>
                <w:rFonts w:ascii="Times New Roman" w:hAnsi="Times New Roman" w:cs="Times New Roman"/>
                <w:sz w:val="24"/>
                <w:szCs w:val="24"/>
              </w:rPr>
            </w:pPr>
            <w:r w:rsidRPr="00ED5097">
              <w:rPr>
                <w:rFonts w:ascii="Times New Roman" w:hAnsi="Times New Roman" w:cs="Times New Roman"/>
                <w:sz w:val="24"/>
                <w:szCs w:val="24"/>
              </w:rPr>
              <w:t>Уполномоченный по правам человека в Забайкальском крае</w:t>
            </w:r>
          </w:p>
        </w:tc>
      </w:tr>
      <w:tr w:rsidR="00ED5097" w:rsidRPr="00D1396E" w:rsidTr="002831B7">
        <w:trPr>
          <w:cantSplit/>
        </w:trPr>
        <w:tc>
          <w:tcPr>
            <w:tcW w:w="560" w:type="dxa"/>
          </w:tcPr>
          <w:p w:rsidR="00ED5097"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15</w:t>
            </w:r>
          </w:p>
        </w:tc>
        <w:tc>
          <w:tcPr>
            <w:tcW w:w="4651" w:type="dxa"/>
          </w:tcPr>
          <w:p w:rsidR="00ED5097" w:rsidRPr="00ED5097" w:rsidRDefault="00ED5097" w:rsidP="00ED5097">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Представители территориальных учреждений Центрального банка Российской Федерации (пп. «г» п. 16)</w:t>
            </w:r>
          </w:p>
          <w:p w:rsidR="00ED5097" w:rsidRPr="00ED5097" w:rsidRDefault="00ED5097" w:rsidP="00ED5097">
            <w:pPr>
              <w:autoSpaceDE w:val="0"/>
              <w:autoSpaceDN w:val="0"/>
              <w:adjustRightInd w:val="0"/>
              <w:jc w:val="both"/>
              <w:rPr>
                <w:rFonts w:ascii="Times New Roman" w:hAnsi="Times New Roman" w:cs="Times New Roman"/>
                <w:sz w:val="24"/>
                <w:szCs w:val="24"/>
              </w:rPr>
            </w:pPr>
          </w:p>
        </w:tc>
        <w:tc>
          <w:tcPr>
            <w:tcW w:w="4360" w:type="dxa"/>
          </w:tcPr>
          <w:p w:rsidR="00ED5097" w:rsidRPr="00ED5097" w:rsidRDefault="00ED5097" w:rsidP="00BD5799">
            <w:pPr>
              <w:jc w:val="both"/>
              <w:rPr>
                <w:rFonts w:ascii="Times New Roman" w:hAnsi="Times New Roman" w:cs="Times New Roman"/>
                <w:sz w:val="24"/>
                <w:szCs w:val="24"/>
              </w:rPr>
            </w:pPr>
            <w:r>
              <w:rPr>
                <w:rFonts w:ascii="Times New Roman" w:hAnsi="Times New Roman" w:cs="Times New Roman"/>
                <w:sz w:val="24"/>
                <w:szCs w:val="24"/>
              </w:rPr>
              <w:t>З</w:t>
            </w:r>
            <w:r w:rsidRPr="00ED5097">
              <w:rPr>
                <w:rFonts w:ascii="Times New Roman" w:hAnsi="Times New Roman" w:cs="Times New Roman"/>
                <w:sz w:val="24"/>
                <w:szCs w:val="24"/>
              </w:rPr>
              <w:t>аместитель управляющего Отделения по Забайкальскому краю Сибирского главного управления Центрального банка Российской Федерации</w:t>
            </w:r>
          </w:p>
        </w:tc>
      </w:tr>
    </w:tbl>
    <w:p w:rsidR="00FD3BFE" w:rsidRPr="00D1396E" w:rsidRDefault="00FD3BFE" w:rsidP="00284365">
      <w:pPr>
        <w:spacing w:after="0" w:line="240" w:lineRule="auto"/>
        <w:jc w:val="both"/>
        <w:rPr>
          <w:rFonts w:ascii="Times New Roman" w:hAnsi="Times New Roman" w:cs="Times New Roman"/>
          <w:sz w:val="28"/>
          <w:highlight w:val="yellow"/>
        </w:rPr>
      </w:pPr>
    </w:p>
    <w:p w:rsidR="00ED5097" w:rsidRPr="00ED5097" w:rsidRDefault="00ED5097" w:rsidP="00ED5097">
      <w:pPr>
        <w:spacing w:after="0" w:line="240" w:lineRule="auto"/>
        <w:ind w:firstLine="708"/>
        <w:jc w:val="both"/>
        <w:rPr>
          <w:rFonts w:ascii="Times New Roman" w:hAnsi="Times New Roman" w:cs="Times New Roman"/>
          <w:bCs/>
          <w:sz w:val="28"/>
          <w:szCs w:val="28"/>
        </w:rPr>
      </w:pPr>
      <w:r w:rsidRPr="00ED5097">
        <w:rPr>
          <w:rFonts w:ascii="Times New Roman" w:hAnsi="Times New Roman" w:cs="Times New Roman"/>
          <w:bCs/>
          <w:sz w:val="28"/>
          <w:szCs w:val="28"/>
        </w:rPr>
        <w:t xml:space="preserve">24 октября </w:t>
      </w:r>
      <w:r>
        <w:rPr>
          <w:rFonts w:ascii="Times New Roman" w:hAnsi="Times New Roman" w:cs="Times New Roman"/>
          <w:bCs/>
          <w:sz w:val="28"/>
          <w:szCs w:val="28"/>
        </w:rPr>
        <w:t xml:space="preserve">2019 года </w:t>
      </w:r>
      <w:r w:rsidRPr="00ED5097">
        <w:rPr>
          <w:rFonts w:ascii="Times New Roman" w:hAnsi="Times New Roman" w:cs="Times New Roman"/>
          <w:bCs/>
          <w:sz w:val="28"/>
          <w:szCs w:val="28"/>
        </w:rPr>
        <w:t xml:space="preserve">состоялось совещание Губернатора Забайкальского края </w:t>
      </w:r>
      <w:r w:rsidR="00B57013">
        <w:rPr>
          <w:rFonts w:ascii="Times New Roman" w:hAnsi="Times New Roman" w:cs="Times New Roman"/>
          <w:bCs/>
          <w:sz w:val="28"/>
          <w:szCs w:val="28"/>
        </w:rPr>
        <w:t>А.М.</w:t>
      </w:r>
      <w:r w:rsidRPr="00ED5097">
        <w:rPr>
          <w:rFonts w:ascii="Times New Roman" w:hAnsi="Times New Roman" w:cs="Times New Roman"/>
          <w:bCs/>
          <w:sz w:val="28"/>
          <w:szCs w:val="28"/>
        </w:rPr>
        <w:t xml:space="preserve">Осипова с заместителем руководителя Федеральной антимонопольной службы </w:t>
      </w:r>
      <w:r w:rsidR="00B57013">
        <w:rPr>
          <w:rFonts w:ascii="Times New Roman" w:hAnsi="Times New Roman" w:cs="Times New Roman"/>
          <w:bCs/>
          <w:sz w:val="28"/>
          <w:szCs w:val="28"/>
        </w:rPr>
        <w:t>А.Б.</w:t>
      </w:r>
      <w:r w:rsidRPr="00ED5097">
        <w:rPr>
          <w:rFonts w:ascii="Times New Roman" w:hAnsi="Times New Roman" w:cs="Times New Roman"/>
          <w:bCs/>
          <w:sz w:val="28"/>
          <w:szCs w:val="28"/>
        </w:rPr>
        <w:t>Кашеваровым по вопросам реализации Национального плана развития конкуренции в Забайкальском крае.</w:t>
      </w:r>
      <w:r w:rsidR="00B57013">
        <w:rPr>
          <w:rFonts w:ascii="Times New Roman" w:hAnsi="Times New Roman" w:cs="Times New Roman"/>
          <w:bCs/>
          <w:sz w:val="28"/>
          <w:szCs w:val="28"/>
        </w:rPr>
        <w:t xml:space="preserve"> </w:t>
      </w:r>
      <w:r w:rsidRPr="00ED5097">
        <w:rPr>
          <w:rFonts w:ascii="Times New Roman" w:hAnsi="Times New Roman" w:cs="Times New Roman"/>
          <w:bCs/>
          <w:sz w:val="28"/>
          <w:szCs w:val="28"/>
        </w:rPr>
        <w:t xml:space="preserve">На совещании </w:t>
      </w:r>
      <w:r>
        <w:rPr>
          <w:rFonts w:ascii="Times New Roman" w:hAnsi="Times New Roman" w:cs="Times New Roman"/>
          <w:bCs/>
          <w:sz w:val="28"/>
          <w:szCs w:val="28"/>
        </w:rPr>
        <w:t xml:space="preserve">также </w:t>
      </w:r>
      <w:r w:rsidRPr="00ED5097">
        <w:rPr>
          <w:rFonts w:ascii="Times New Roman" w:hAnsi="Times New Roman" w:cs="Times New Roman"/>
          <w:bCs/>
          <w:sz w:val="28"/>
          <w:szCs w:val="28"/>
        </w:rPr>
        <w:t>присутствовали члены Совета</w:t>
      </w:r>
      <w:r>
        <w:rPr>
          <w:rFonts w:ascii="Times New Roman" w:hAnsi="Times New Roman" w:cs="Times New Roman"/>
          <w:bCs/>
          <w:sz w:val="28"/>
          <w:szCs w:val="28"/>
        </w:rPr>
        <w:t>.</w:t>
      </w:r>
    </w:p>
    <w:p w:rsidR="00ED5097" w:rsidRPr="00ED5097" w:rsidRDefault="00B57013" w:rsidP="00ED509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А.Б.</w:t>
      </w:r>
      <w:r w:rsidR="00ED5097" w:rsidRPr="00ED5097">
        <w:rPr>
          <w:rFonts w:ascii="Times New Roman" w:hAnsi="Times New Roman" w:cs="Times New Roman"/>
          <w:bCs/>
          <w:sz w:val="28"/>
          <w:szCs w:val="28"/>
        </w:rPr>
        <w:t>Кашеваров отметил, что в соответствии с Национальным планом развития конкуренции в 2018 году в Забайкальском крае снижено количество нарушений антимонопольного законодательства, но необходимо увеличить долю закупок у субъектов МСП и СО НКО.</w:t>
      </w:r>
    </w:p>
    <w:p w:rsidR="00ED5097" w:rsidRPr="00ED5097" w:rsidRDefault="00ED5097" w:rsidP="00ED5097">
      <w:pPr>
        <w:spacing w:after="0" w:line="240" w:lineRule="auto"/>
        <w:ind w:firstLine="708"/>
        <w:jc w:val="both"/>
        <w:rPr>
          <w:rFonts w:ascii="Times New Roman" w:hAnsi="Times New Roman" w:cs="Times New Roman"/>
          <w:bCs/>
          <w:sz w:val="28"/>
          <w:szCs w:val="28"/>
        </w:rPr>
      </w:pPr>
      <w:r w:rsidRPr="00ED5097">
        <w:rPr>
          <w:rFonts w:ascii="Times New Roman" w:hAnsi="Times New Roman" w:cs="Times New Roman"/>
          <w:bCs/>
          <w:sz w:val="28"/>
          <w:szCs w:val="28"/>
        </w:rPr>
        <w:t xml:space="preserve">И.о. заместителя председателя Правительства Забайкальского края – министра экономического развития Забайкальского края </w:t>
      </w:r>
      <w:r w:rsidR="00B57013">
        <w:rPr>
          <w:rFonts w:ascii="Times New Roman" w:hAnsi="Times New Roman" w:cs="Times New Roman"/>
          <w:bCs/>
          <w:sz w:val="28"/>
          <w:szCs w:val="28"/>
        </w:rPr>
        <w:t>А.В.</w:t>
      </w:r>
      <w:r w:rsidRPr="00ED5097">
        <w:rPr>
          <w:rFonts w:ascii="Times New Roman" w:hAnsi="Times New Roman" w:cs="Times New Roman"/>
          <w:bCs/>
          <w:sz w:val="28"/>
          <w:szCs w:val="28"/>
        </w:rPr>
        <w:t>Бардалеев представил разработанные ключевые показатели развития конкуренции в Забайкальском крае на 35 товарных рынках и проект «дорожной карты» по их достижению.</w:t>
      </w:r>
      <w:r>
        <w:rPr>
          <w:rFonts w:ascii="Times New Roman" w:hAnsi="Times New Roman" w:cs="Times New Roman"/>
          <w:bCs/>
          <w:sz w:val="28"/>
          <w:szCs w:val="28"/>
        </w:rPr>
        <w:t xml:space="preserve"> Члены Совета одобрили ключевые показатели и проект «дорожной карты».</w:t>
      </w:r>
    </w:p>
    <w:p w:rsidR="00ED5097" w:rsidRPr="00ED5097" w:rsidRDefault="00ED5097" w:rsidP="00ED5097">
      <w:pPr>
        <w:spacing w:after="0" w:line="240" w:lineRule="auto"/>
        <w:ind w:firstLine="708"/>
        <w:jc w:val="both"/>
        <w:rPr>
          <w:rFonts w:ascii="Times New Roman" w:hAnsi="Times New Roman" w:cs="Times New Roman"/>
          <w:bCs/>
          <w:sz w:val="28"/>
          <w:szCs w:val="28"/>
        </w:rPr>
      </w:pPr>
      <w:r w:rsidRPr="00ED5097">
        <w:rPr>
          <w:rFonts w:ascii="Times New Roman" w:hAnsi="Times New Roman" w:cs="Times New Roman"/>
          <w:bCs/>
          <w:sz w:val="28"/>
          <w:szCs w:val="28"/>
        </w:rPr>
        <w:t>На совещании также обсуждались вопросы применения антимонопольного законодательства с участием и.о. руководителя Забайкальского УФАС России А</w:t>
      </w:r>
      <w:r w:rsidR="00B57013">
        <w:rPr>
          <w:rFonts w:ascii="Times New Roman" w:hAnsi="Times New Roman" w:cs="Times New Roman"/>
          <w:bCs/>
          <w:sz w:val="28"/>
          <w:szCs w:val="28"/>
        </w:rPr>
        <w:t>.В.</w:t>
      </w:r>
      <w:r w:rsidRPr="00ED5097">
        <w:rPr>
          <w:rFonts w:ascii="Times New Roman" w:hAnsi="Times New Roman" w:cs="Times New Roman"/>
          <w:bCs/>
          <w:sz w:val="28"/>
          <w:szCs w:val="28"/>
        </w:rPr>
        <w:t xml:space="preserve">Горбуновой. </w:t>
      </w:r>
    </w:p>
    <w:p w:rsidR="00ED5097" w:rsidRPr="00ED5097" w:rsidRDefault="00ED5097" w:rsidP="00ED5097">
      <w:pPr>
        <w:spacing w:after="0" w:line="240" w:lineRule="auto"/>
        <w:ind w:firstLine="708"/>
        <w:jc w:val="both"/>
        <w:rPr>
          <w:rFonts w:ascii="Times New Roman" w:hAnsi="Times New Roman" w:cs="Times New Roman"/>
          <w:bCs/>
          <w:sz w:val="28"/>
          <w:szCs w:val="28"/>
        </w:rPr>
      </w:pPr>
      <w:r w:rsidRPr="00ED5097">
        <w:rPr>
          <w:rFonts w:ascii="Times New Roman" w:hAnsi="Times New Roman" w:cs="Times New Roman"/>
          <w:bCs/>
          <w:sz w:val="28"/>
          <w:szCs w:val="28"/>
        </w:rPr>
        <w:t xml:space="preserve">В соответствии с </w:t>
      </w:r>
      <w:r w:rsidRPr="00ED5097">
        <w:rPr>
          <w:rFonts w:ascii="Times New Roman" w:hAnsi="Times New Roman" w:cs="Times New Roman"/>
          <w:sz w:val="28"/>
          <w:szCs w:val="28"/>
        </w:rPr>
        <w:t>протоколом совещания Губернатора Забайкальского края А.М.Осипова с заместителем руководителя Федеральной антимонопольной службы А.Б.Кашеваровым по вопросам реализации Национального плана развития конкуренции в Забайкальском крае от 06 ноября 2019 года № ИД-194-19</w:t>
      </w:r>
      <w:r>
        <w:rPr>
          <w:rFonts w:ascii="Times New Roman" w:hAnsi="Times New Roman" w:cs="Times New Roman"/>
          <w:sz w:val="28"/>
          <w:szCs w:val="28"/>
        </w:rPr>
        <w:t xml:space="preserve"> </w:t>
      </w:r>
      <w:r w:rsidRPr="00ED5097">
        <w:rPr>
          <w:rFonts w:ascii="Times New Roman" w:hAnsi="Times New Roman" w:cs="Times New Roman"/>
          <w:bCs/>
          <w:sz w:val="28"/>
          <w:szCs w:val="28"/>
        </w:rPr>
        <w:t xml:space="preserve">Губернатором Забайкальского края </w:t>
      </w:r>
      <w:r>
        <w:rPr>
          <w:rFonts w:ascii="Times New Roman" w:hAnsi="Times New Roman" w:cs="Times New Roman"/>
          <w:bCs/>
          <w:sz w:val="28"/>
          <w:szCs w:val="28"/>
        </w:rPr>
        <w:t>А.М.</w:t>
      </w:r>
      <w:r w:rsidRPr="00ED5097">
        <w:rPr>
          <w:rFonts w:ascii="Times New Roman" w:hAnsi="Times New Roman" w:cs="Times New Roman"/>
          <w:bCs/>
          <w:sz w:val="28"/>
          <w:szCs w:val="28"/>
        </w:rPr>
        <w:t>Осиповым даны поручения, направленные на недопущение нарушения антимонопольного законодательства.</w:t>
      </w:r>
    </w:p>
    <w:p w:rsidR="00C12359" w:rsidRDefault="00FD3BFE" w:rsidP="00DD4666">
      <w:pPr>
        <w:spacing w:after="0" w:line="240" w:lineRule="auto"/>
        <w:ind w:firstLine="708"/>
        <w:jc w:val="both"/>
        <w:rPr>
          <w:rFonts w:ascii="Times New Roman" w:hAnsi="Times New Roman" w:cs="Times New Roman"/>
          <w:sz w:val="28"/>
          <w:szCs w:val="28"/>
        </w:rPr>
      </w:pPr>
      <w:r w:rsidRPr="00ED5097">
        <w:rPr>
          <w:rFonts w:ascii="Times New Roman" w:hAnsi="Times New Roman" w:cs="Times New Roman"/>
          <w:sz w:val="28"/>
          <w:szCs w:val="28"/>
        </w:rPr>
        <w:t>Информация о деятельности Совета размещена на сайте Министерства</w:t>
      </w:r>
      <w:r w:rsidR="00BD5799" w:rsidRPr="00ED5097">
        <w:rPr>
          <w:rFonts w:ascii="Times New Roman" w:hAnsi="Times New Roman" w:cs="Times New Roman"/>
          <w:sz w:val="28"/>
          <w:szCs w:val="28"/>
        </w:rPr>
        <w:t>:</w:t>
      </w:r>
      <w:r w:rsidR="004B1CD8" w:rsidRPr="00ED5097">
        <w:rPr>
          <w:rFonts w:ascii="Times New Roman" w:hAnsi="Times New Roman" w:cs="Times New Roman"/>
          <w:sz w:val="28"/>
          <w:szCs w:val="28"/>
        </w:rPr>
        <w:t xml:space="preserve"> </w:t>
      </w:r>
      <w:hyperlink r:id="rId15" w:history="1">
        <w:r w:rsidR="00ED5097" w:rsidRPr="00ED5097">
          <w:rPr>
            <w:rStyle w:val="a5"/>
            <w:rFonts w:ascii="Times New Roman" w:hAnsi="Times New Roman" w:cs="Times New Roman"/>
            <w:sz w:val="28"/>
            <w:szCs w:val="28"/>
          </w:rPr>
          <w:t>https://minek.75.ru/deyatel-nost/sodeystvie-razvitiyu-konkurencii/133985-sovet-po-sodeystviyu-razvitiyu-konkurencii-v-zabaykal-skom-krae</w:t>
        </w:r>
      </w:hyperlink>
    </w:p>
    <w:p w:rsidR="004B1CD8" w:rsidRDefault="004B1CD8"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Default="00B57013" w:rsidP="00DD4666">
      <w:pPr>
        <w:spacing w:after="0" w:line="240" w:lineRule="auto"/>
        <w:ind w:firstLine="708"/>
        <w:jc w:val="both"/>
        <w:rPr>
          <w:rFonts w:ascii="Times New Roman" w:hAnsi="Times New Roman" w:cs="Times New Roman"/>
          <w:sz w:val="28"/>
          <w:szCs w:val="28"/>
        </w:rPr>
      </w:pPr>
    </w:p>
    <w:p w:rsidR="00B57013" w:rsidRPr="00D1396E" w:rsidRDefault="00B57013" w:rsidP="00DD4666">
      <w:pPr>
        <w:spacing w:after="0" w:line="240" w:lineRule="auto"/>
        <w:ind w:firstLine="708"/>
        <w:jc w:val="both"/>
        <w:rPr>
          <w:rFonts w:ascii="Times New Roman" w:hAnsi="Times New Roman" w:cs="Times New Roman"/>
          <w:sz w:val="28"/>
          <w:highlight w:val="yellow"/>
        </w:rPr>
      </w:pPr>
    </w:p>
    <w:p w:rsidR="00B57013" w:rsidRPr="00B57013" w:rsidRDefault="00B57013" w:rsidP="00B2032E">
      <w:pPr>
        <w:pStyle w:val="2"/>
        <w:numPr>
          <w:ilvl w:val="1"/>
          <w:numId w:val="2"/>
        </w:numPr>
        <w:spacing w:before="0" w:line="240" w:lineRule="auto"/>
        <w:ind w:left="0" w:firstLine="0"/>
        <w:jc w:val="center"/>
        <w:rPr>
          <w:rFonts w:ascii="Times New Roman" w:hAnsi="Times New Roman" w:cs="Times New Roman"/>
          <w:color w:val="auto"/>
          <w:sz w:val="28"/>
        </w:rPr>
      </w:pPr>
      <w:bookmarkStart w:id="21" w:name="_Toc2776877"/>
      <w:bookmarkStart w:id="22" w:name="_Toc34830840"/>
      <w:r w:rsidRPr="00B57013">
        <w:rPr>
          <w:rFonts w:ascii="Times New Roman" w:hAnsi="Times New Roman" w:cs="Times New Roman"/>
          <w:color w:val="auto"/>
          <w:sz w:val="28"/>
        </w:rPr>
        <w:lastRenderedPageBreak/>
        <w:t>Результаты ежегодного мониторинга состояния и развития конкуренции на товарных рынках Забайкальского края</w:t>
      </w:r>
      <w:bookmarkEnd w:id="22"/>
    </w:p>
    <w:p w:rsidR="00B57013" w:rsidRDefault="00B57013" w:rsidP="00B57013">
      <w:pPr>
        <w:pStyle w:val="2"/>
        <w:spacing w:before="0" w:line="240" w:lineRule="auto"/>
        <w:rPr>
          <w:rFonts w:ascii="Times New Roman" w:hAnsi="Times New Roman" w:cs="Times New Roman"/>
          <w:color w:val="auto"/>
          <w:sz w:val="28"/>
          <w:highlight w:val="yellow"/>
        </w:rPr>
      </w:pPr>
    </w:p>
    <w:p w:rsidR="00B57013" w:rsidRPr="009F4958" w:rsidRDefault="00B57013" w:rsidP="009F4958">
      <w:pPr>
        <w:pStyle w:val="3"/>
        <w:numPr>
          <w:ilvl w:val="2"/>
          <w:numId w:val="2"/>
        </w:numPr>
        <w:spacing w:before="0" w:line="240" w:lineRule="auto"/>
        <w:ind w:left="0" w:firstLine="0"/>
        <w:jc w:val="center"/>
        <w:rPr>
          <w:rFonts w:ascii="Times New Roman" w:hAnsi="Times New Roman" w:cs="Times New Roman"/>
          <w:color w:val="auto"/>
          <w:sz w:val="28"/>
        </w:rPr>
      </w:pPr>
      <w:bookmarkStart w:id="23" w:name="_Toc34830841"/>
      <w:r w:rsidRPr="009F4958">
        <w:rPr>
          <w:rFonts w:ascii="Times New Roman" w:hAnsi="Times New Roman" w:cs="Times New Roman"/>
          <w:color w:val="auto"/>
          <w:sz w:val="28"/>
        </w:rPr>
        <w:t>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 в Забайкальском крае</w:t>
      </w:r>
      <w:bookmarkEnd w:id="23"/>
    </w:p>
    <w:p w:rsidR="00B57013" w:rsidRPr="00B57013" w:rsidRDefault="00B57013" w:rsidP="00B57013">
      <w:pPr>
        <w:pStyle w:val="a3"/>
        <w:spacing w:after="0" w:line="240" w:lineRule="auto"/>
        <w:ind w:left="0"/>
        <w:rPr>
          <w:rFonts w:ascii="Times New Roman" w:hAnsi="Times New Roman" w:cs="Times New Roman"/>
          <w:b/>
          <w:sz w:val="28"/>
        </w:rPr>
      </w:pPr>
    </w:p>
    <w:p w:rsidR="00B57013" w:rsidRDefault="00B57013" w:rsidP="00B57013">
      <w:pPr>
        <w:spacing w:after="0" w:line="240" w:lineRule="auto"/>
        <w:jc w:val="center"/>
        <w:rPr>
          <w:rFonts w:ascii="Times New Roman" w:hAnsi="Times New Roman" w:cs="Times New Roman"/>
          <w:b/>
          <w:sz w:val="28"/>
        </w:rPr>
      </w:pPr>
      <w:r w:rsidRPr="00B57013">
        <w:rPr>
          <w:rFonts w:ascii="Times New Roman" w:hAnsi="Times New Roman" w:cs="Times New Roman"/>
          <w:b/>
          <w:sz w:val="28"/>
        </w:rPr>
        <w:t>Рынок услуг дошкольного образования</w:t>
      </w:r>
    </w:p>
    <w:p w:rsidR="00B57013" w:rsidRPr="00B57013" w:rsidRDefault="00B57013" w:rsidP="00B57013">
      <w:pPr>
        <w:spacing w:after="0" w:line="240" w:lineRule="auto"/>
        <w:jc w:val="center"/>
        <w:rPr>
          <w:rFonts w:ascii="Times New Roman" w:hAnsi="Times New Roman" w:cs="Times New Roman"/>
          <w:b/>
          <w:sz w:val="28"/>
        </w:rPr>
      </w:pPr>
    </w:p>
    <w:p w:rsidR="00B57013" w:rsidRPr="00EE18F4" w:rsidRDefault="00B57013" w:rsidP="00B57013">
      <w:pPr>
        <w:pStyle w:val="a3"/>
        <w:spacing w:after="0" w:line="240" w:lineRule="auto"/>
        <w:ind w:left="0" w:firstLine="709"/>
        <w:jc w:val="both"/>
        <w:rPr>
          <w:rFonts w:ascii="Times New Roman" w:hAnsi="Times New Roman" w:cs="Times New Roman"/>
          <w:color w:val="000000"/>
          <w:sz w:val="28"/>
          <w:szCs w:val="28"/>
        </w:rPr>
      </w:pPr>
      <w:r w:rsidRPr="00EE18F4">
        <w:rPr>
          <w:rFonts w:ascii="Times New Roman" w:hAnsi="Times New Roman" w:cs="Times New Roman"/>
          <w:sz w:val="28"/>
          <w:szCs w:val="28"/>
        </w:rPr>
        <w:t>Общее количество дошкольных образовательных организаций, оказывающи</w:t>
      </w:r>
      <w:r w:rsidR="00EE18F4" w:rsidRPr="00EE18F4">
        <w:rPr>
          <w:rFonts w:ascii="Times New Roman" w:hAnsi="Times New Roman" w:cs="Times New Roman"/>
          <w:sz w:val="28"/>
          <w:szCs w:val="28"/>
        </w:rPr>
        <w:t>х</w:t>
      </w:r>
      <w:r w:rsidRPr="00EE18F4">
        <w:rPr>
          <w:rFonts w:ascii="Times New Roman" w:hAnsi="Times New Roman" w:cs="Times New Roman"/>
          <w:sz w:val="28"/>
          <w:szCs w:val="28"/>
        </w:rPr>
        <w:t xml:space="preserve"> услуги по присмотру и уходу за детьми дошкольного </w:t>
      </w:r>
      <w:r w:rsidRPr="00EE18F4">
        <w:rPr>
          <w:rFonts w:ascii="Times New Roman" w:hAnsi="Times New Roman" w:cs="Times New Roman"/>
          <w:sz w:val="28"/>
          <w:szCs w:val="28"/>
        </w:rPr>
        <w:br/>
        <w:t>возраста, – 503</w:t>
      </w:r>
      <w:r w:rsidR="00F675B5">
        <w:rPr>
          <w:rFonts w:ascii="Times New Roman" w:hAnsi="Times New Roman" w:cs="Times New Roman"/>
          <w:sz w:val="28"/>
          <w:szCs w:val="28"/>
        </w:rPr>
        <w:t xml:space="preserve"> единицы</w:t>
      </w:r>
      <w:r w:rsidRPr="00EE18F4">
        <w:rPr>
          <w:rFonts w:ascii="Times New Roman" w:hAnsi="Times New Roman" w:cs="Times New Roman"/>
          <w:sz w:val="28"/>
          <w:szCs w:val="28"/>
        </w:rPr>
        <w:t xml:space="preserve">. </w:t>
      </w:r>
    </w:p>
    <w:p w:rsidR="00B57013" w:rsidRDefault="00B062EF" w:rsidP="00B5701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B57013" w:rsidRPr="00EE18F4">
        <w:rPr>
          <w:rFonts w:ascii="Times New Roman" w:hAnsi="Times New Roman" w:cs="Times New Roman"/>
          <w:sz w:val="28"/>
          <w:szCs w:val="28"/>
        </w:rPr>
        <w:t xml:space="preserve">оличество частных дошкольных организаций и индивидуальных предпринимателей, реализующих программу дошкольного образования (имеющих лицензию на образовательную деятельность), – 14 единиц. </w:t>
      </w:r>
    </w:p>
    <w:p w:rsidR="00B062EF" w:rsidRPr="0094642A" w:rsidRDefault="00B062EF" w:rsidP="00B062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 января 2020 года д</w:t>
      </w:r>
      <w:r w:rsidRPr="0094642A">
        <w:rPr>
          <w:rFonts w:ascii="Times New Roman" w:hAnsi="Times New Roman" w:cs="Times New Roman"/>
          <w:sz w:val="28"/>
          <w:szCs w:val="28"/>
        </w:rPr>
        <w:t xml:space="preserve">оля обучающихся дошкольного возраста в частных образовательных организациях и у индивидуальных предпринимателей, реализующих основные общеобразовательные программы – образовательные программы дошкольного образования, составляет - 1,1 %. </w:t>
      </w:r>
    </w:p>
    <w:p w:rsidR="0094642A" w:rsidRPr="0094642A" w:rsidRDefault="00B57013" w:rsidP="0094642A">
      <w:pPr>
        <w:spacing w:after="0" w:line="240" w:lineRule="auto"/>
        <w:jc w:val="center"/>
        <w:rPr>
          <w:rFonts w:ascii="Times New Roman" w:hAnsi="Times New Roman" w:cs="Times New Roman"/>
          <w:b/>
          <w:sz w:val="28"/>
          <w:szCs w:val="28"/>
        </w:rPr>
      </w:pPr>
      <w:r w:rsidRPr="0094642A">
        <w:rPr>
          <w:rFonts w:ascii="Times New Roman" w:hAnsi="Times New Roman" w:cs="Times New Roman"/>
          <w:b/>
          <w:sz w:val="28"/>
          <w:szCs w:val="28"/>
        </w:rPr>
        <w:t>Характерные особенности товарного рынка с описанием текущей ситуации, анализом основн</w:t>
      </w:r>
      <w:r w:rsidR="0094642A">
        <w:rPr>
          <w:rFonts w:ascii="Times New Roman" w:hAnsi="Times New Roman" w:cs="Times New Roman"/>
          <w:b/>
          <w:sz w:val="28"/>
          <w:szCs w:val="28"/>
        </w:rPr>
        <w:t>ых проблем и методов их решения</w:t>
      </w:r>
    </w:p>
    <w:p w:rsidR="00310520" w:rsidRDefault="00B062EF" w:rsidP="00B062EF">
      <w:pPr>
        <w:spacing w:after="0" w:line="240" w:lineRule="auto"/>
        <w:ind w:firstLine="708"/>
        <w:jc w:val="both"/>
        <w:rPr>
          <w:rFonts w:ascii="Times New Roman" w:hAnsi="Times New Roman" w:cs="Times New Roman"/>
          <w:sz w:val="28"/>
          <w:szCs w:val="28"/>
        </w:rPr>
      </w:pPr>
      <w:r w:rsidRPr="00A575F1">
        <w:rPr>
          <w:rFonts w:ascii="Times New Roman" w:hAnsi="Times New Roman" w:cs="Times New Roman"/>
          <w:sz w:val="28"/>
          <w:szCs w:val="28"/>
        </w:rPr>
        <w:t xml:space="preserve">Конкурентная среда в сфере дошкольных образовательных услуг характеризуется доминированием муниципальных дошкольных </w:t>
      </w:r>
      <w:r>
        <w:rPr>
          <w:rFonts w:ascii="Times New Roman" w:hAnsi="Times New Roman" w:cs="Times New Roman"/>
          <w:sz w:val="28"/>
          <w:szCs w:val="28"/>
        </w:rPr>
        <w:t xml:space="preserve">образовательных учреждений. </w:t>
      </w:r>
      <w:r w:rsidR="00B57013" w:rsidRPr="0094642A">
        <w:rPr>
          <w:rFonts w:ascii="Times New Roman" w:hAnsi="Times New Roman" w:cs="Times New Roman"/>
          <w:sz w:val="28"/>
          <w:szCs w:val="28"/>
        </w:rPr>
        <w:t xml:space="preserve">Доля негосударственного сектора в дошкольном образовании весьма незначительна. Все частные дошкольные образовательные организации, за исключением 3 частных дошкольных образовательных учреждений ОАО РЖД, индивидуальные предприниматели осуществляют свою деятельность в г. Чита. </w:t>
      </w:r>
    </w:p>
    <w:p w:rsidR="00B57013" w:rsidRPr="0094642A" w:rsidRDefault="00B57013" w:rsidP="00B57013">
      <w:pPr>
        <w:spacing w:after="0" w:line="240" w:lineRule="auto"/>
        <w:ind w:firstLine="709"/>
        <w:jc w:val="both"/>
        <w:rPr>
          <w:rFonts w:ascii="Times New Roman" w:hAnsi="Times New Roman" w:cs="Times New Roman"/>
          <w:sz w:val="28"/>
          <w:szCs w:val="28"/>
        </w:rPr>
      </w:pPr>
      <w:r w:rsidRPr="0094642A">
        <w:rPr>
          <w:rFonts w:ascii="Times New Roman" w:hAnsi="Times New Roman" w:cs="Times New Roman"/>
          <w:sz w:val="28"/>
          <w:szCs w:val="28"/>
        </w:rPr>
        <w:t>Основной проблемой в развитии конкуренции на рынке услуг дошкольного образования является высокая стоимость посещения частных детских садов, которая составляет от 10 до 20 тысяч рублей в месяц.</w:t>
      </w:r>
    </w:p>
    <w:p w:rsidR="00B57013" w:rsidRPr="0094642A" w:rsidRDefault="00B57013" w:rsidP="00B57013">
      <w:pPr>
        <w:autoSpaceDE w:val="0"/>
        <w:autoSpaceDN w:val="0"/>
        <w:adjustRightInd w:val="0"/>
        <w:spacing w:after="0" w:line="240" w:lineRule="auto"/>
        <w:ind w:firstLine="709"/>
        <w:jc w:val="both"/>
        <w:rPr>
          <w:rFonts w:ascii="Times New Roman" w:hAnsi="Times New Roman" w:cs="Times New Roman"/>
          <w:sz w:val="28"/>
          <w:szCs w:val="28"/>
        </w:rPr>
      </w:pPr>
      <w:r w:rsidRPr="0094642A">
        <w:rPr>
          <w:rFonts w:ascii="Times New Roman" w:hAnsi="Times New Roman" w:cs="Times New Roman"/>
          <w:sz w:val="28"/>
          <w:szCs w:val="28"/>
        </w:rPr>
        <w:t>В соответствии с действующим законодательством, в целях государственной поддержки, снижения стоимости родительской платы частным дошкольным образовательным организациям и индивидуальным предпринимателям, реализующим программы дошкольного образования, предоставляются из бюджета Забайкальского края субсидии на возмещение затрат в связи с оказанием услуг дошкольного образования.</w:t>
      </w:r>
    </w:p>
    <w:p w:rsidR="00B57013" w:rsidRPr="0094642A" w:rsidRDefault="00B57013" w:rsidP="0094642A">
      <w:pPr>
        <w:spacing w:after="0" w:line="240" w:lineRule="auto"/>
        <w:ind w:firstLine="708"/>
        <w:jc w:val="center"/>
        <w:rPr>
          <w:rFonts w:ascii="Times New Roman" w:hAnsi="Times New Roman" w:cs="Times New Roman"/>
          <w:b/>
          <w:color w:val="000000"/>
          <w:sz w:val="28"/>
        </w:rPr>
      </w:pPr>
      <w:r w:rsidRPr="0094642A">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B57013" w:rsidRDefault="00B57013" w:rsidP="00B57013">
      <w:pPr>
        <w:pStyle w:val="a3"/>
        <w:spacing w:after="0" w:line="240" w:lineRule="auto"/>
        <w:ind w:left="0" w:firstLine="709"/>
        <w:jc w:val="both"/>
        <w:rPr>
          <w:rFonts w:ascii="Times New Roman" w:hAnsi="Times New Roman" w:cs="Times New Roman"/>
          <w:sz w:val="28"/>
          <w:szCs w:val="28"/>
          <w:shd w:val="clear" w:color="auto" w:fill="FFFFFF"/>
        </w:rPr>
      </w:pPr>
      <w:r w:rsidRPr="0094642A">
        <w:rPr>
          <w:rFonts w:ascii="Times New Roman" w:hAnsi="Times New Roman" w:cs="Times New Roman"/>
          <w:sz w:val="28"/>
          <w:szCs w:val="28"/>
        </w:rPr>
        <w:t xml:space="preserve">Сложность открытия частного детского сада состоит в том, что на рынке платных услуг государственные (муниципальные) образовательные учреждения обладают определенными стартовыми преимуществами в виде имеющейся у них материально-технической базы, сложившегося кадрово-педагогического состава, бюджетного финансирования, накопленного опыта, </w:t>
      </w:r>
      <w:r w:rsidRPr="0094642A">
        <w:rPr>
          <w:rFonts w:ascii="Times New Roman" w:hAnsi="Times New Roman" w:cs="Times New Roman"/>
          <w:sz w:val="28"/>
          <w:szCs w:val="28"/>
        </w:rPr>
        <w:lastRenderedPageBreak/>
        <w:t xml:space="preserve">программно-методического обеспечения, деловой репутации, стоимости услуг. К экономическим проблемам входа на рынок услуг дошкольного образования относятся: низкая </w:t>
      </w:r>
      <w:r w:rsidRPr="0094642A">
        <w:rPr>
          <w:rFonts w:ascii="Times New Roman" w:hAnsi="Times New Roman" w:cs="Times New Roman"/>
          <w:bCs/>
          <w:sz w:val="28"/>
          <w:szCs w:val="28"/>
          <w:shd w:val="clear" w:color="auto" w:fill="FFFFFF"/>
        </w:rPr>
        <w:t>платёжеспособность</w:t>
      </w:r>
      <w:r w:rsidRPr="0094642A">
        <w:rPr>
          <w:rFonts w:ascii="Times New Roman" w:hAnsi="Times New Roman" w:cs="Times New Roman"/>
          <w:sz w:val="28"/>
          <w:szCs w:val="28"/>
          <w:shd w:val="clear" w:color="auto" w:fill="FFFFFF"/>
        </w:rPr>
        <w:t> населения, высокая арендная плата недвижимого имущества, значительные затраты для осуществления деятельности.</w:t>
      </w:r>
    </w:p>
    <w:p w:rsidR="002C4431" w:rsidRPr="0094642A" w:rsidRDefault="002C4431" w:rsidP="00B57013">
      <w:pPr>
        <w:pStyle w:val="a3"/>
        <w:spacing w:after="0" w:line="240" w:lineRule="auto"/>
        <w:ind w:left="0" w:firstLine="709"/>
        <w:jc w:val="both"/>
        <w:rPr>
          <w:rFonts w:ascii="Times New Roman" w:hAnsi="Times New Roman" w:cs="Times New Roman"/>
          <w:sz w:val="28"/>
          <w:szCs w:val="28"/>
        </w:rPr>
      </w:pPr>
    </w:p>
    <w:p w:rsidR="00B57013" w:rsidRDefault="0094642A" w:rsidP="00B57013">
      <w:pPr>
        <w:pStyle w:val="a3"/>
        <w:spacing w:after="0" w:line="240" w:lineRule="auto"/>
        <w:ind w:left="709"/>
        <w:jc w:val="center"/>
        <w:rPr>
          <w:rFonts w:ascii="Times New Roman" w:hAnsi="Times New Roman" w:cs="Times New Roman"/>
          <w:b/>
          <w:sz w:val="28"/>
          <w:szCs w:val="28"/>
        </w:rPr>
      </w:pPr>
      <w:r w:rsidRPr="0094642A">
        <w:rPr>
          <w:rFonts w:ascii="Times New Roman" w:hAnsi="Times New Roman" w:cs="Times New Roman"/>
          <w:b/>
          <w:sz w:val="28"/>
          <w:szCs w:val="28"/>
        </w:rPr>
        <w:t>Рынок услуг общего образования</w:t>
      </w:r>
    </w:p>
    <w:p w:rsidR="0094642A" w:rsidRDefault="0094642A" w:rsidP="00B57013">
      <w:pPr>
        <w:pStyle w:val="a3"/>
        <w:spacing w:after="0" w:line="240" w:lineRule="auto"/>
        <w:ind w:left="709"/>
        <w:jc w:val="center"/>
        <w:rPr>
          <w:rFonts w:ascii="Times New Roman" w:hAnsi="Times New Roman" w:cs="Times New Roman"/>
          <w:b/>
          <w:sz w:val="28"/>
          <w:szCs w:val="28"/>
        </w:rPr>
      </w:pPr>
    </w:p>
    <w:p w:rsidR="0094642A" w:rsidRDefault="0094642A" w:rsidP="0094642A">
      <w:pPr>
        <w:pStyle w:val="a3"/>
        <w:spacing w:line="240" w:lineRule="auto"/>
        <w:ind w:left="0" w:firstLine="709"/>
        <w:jc w:val="both"/>
        <w:rPr>
          <w:rFonts w:ascii="Times New Roman" w:hAnsi="Times New Roman" w:cs="Times New Roman"/>
          <w:sz w:val="28"/>
          <w:szCs w:val="28"/>
        </w:rPr>
      </w:pPr>
      <w:r w:rsidRPr="0094642A">
        <w:rPr>
          <w:rFonts w:ascii="Times New Roman" w:hAnsi="Times New Roman" w:cs="Times New Roman"/>
          <w:sz w:val="28"/>
          <w:szCs w:val="28"/>
        </w:rPr>
        <w:t>Инфраструктура услуг общего образования включает 560 общеобразовательных организаций.</w:t>
      </w:r>
    </w:p>
    <w:p w:rsidR="0094642A" w:rsidRDefault="0094642A" w:rsidP="0094642A">
      <w:pPr>
        <w:pStyle w:val="a3"/>
        <w:spacing w:line="240" w:lineRule="auto"/>
        <w:ind w:left="0" w:firstLine="709"/>
        <w:jc w:val="both"/>
        <w:rPr>
          <w:rFonts w:ascii="Times New Roman" w:hAnsi="Times New Roman" w:cs="Times New Roman"/>
          <w:sz w:val="28"/>
          <w:szCs w:val="28"/>
        </w:rPr>
      </w:pPr>
      <w:r w:rsidRPr="0094642A">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w:t>
      </w:r>
      <w:r w:rsidRPr="0094642A">
        <w:rPr>
          <w:rFonts w:ascii="Times New Roman" w:hAnsi="Times New Roman" w:cs="Times New Roman"/>
          <w:sz w:val="28"/>
          <w:szCs w:val="28"/>
        </w:rPr>
        <w:t>7 частных общеобразовательных организаций.</w:t>
      </w:r>
    </w:p>
    <w:p w:rsidR="0094642A" w:rsidRDefault="0094642A" w:rsidP="0094642A">
      <w:pPr>
        <w:pStyle w:val="a3"/>
        <w:spacing w:line="240" w:lineRule="auto"/>
        <w:ind w:left="0" w:firstLine="709"/>
        <w:jc w:val="both"/>
        <w:rPr>
          <w:rFonts w:ascii="Times New Roman" w:hAnsi="Times New Roman" w:cs="Times New Roman"/>
          <w:sz w:val="28"/>
          <w:szCs w:val="28"/>
        </w:rPr>
      </w:pPr>
      <w:r w:rsidRPr="0094642A">
        <w:rPr>
          <w:rFonts w:ascii="Times New Roman" w:hAnsi="Times New Roman" w:cs="Times New Roman"/>
          <w:color w:val="000000"/>
          <w:sz w:val="28"/>
        </w:rPr>
        <w:t xml:space="preserve">Количество государственных организаций на товарном рынке: </w:t>
      </w:r>
      <w:r w:rsidRPr="0094642A">
        <w:rPr>
          <w:rFonts w:ascii="Times New Roman" w:hAnsi="Times New Roman" w:cs="Times New Roman"/>
          <w:color w:val="000000"/>
          <w:sz w:val="28"/>
        </w:rPr>
        <w:br/>
        <w:t>15</w:t>
      </w:r>
      <w:r w:rsidRPr="0094642A">
        <w:rPr>
          <w:rFonts w:ascii="Times New Roman" w:hAnsi="Times New Roman" w:cs="Times New Roman"/>
          <w:sz w:val="28"/>
          <w:szCs w:val="28"/>
        </w:rPr>
        <w:t xml:space="preserve"> государственных общеобразовательных учреждений.</w:t>
      </w:r>
    </w:p>
    <w:p w:rsidR="00310520" w:rsidRDefault="00B062EF" w:rsidP="0094642A">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состоянию на 01 января 2020 года д</w:t>
      </w:r>
      <w:r w:rsidR="00310520" w:rsidRPr="0094642A">
        <w:rPr>
          <w:rFonts w:ascii="Times New Roman" w:hAnsi="Times New Roman" w:cs="Times New Roman"/>
          <w:sz w:val="28"/>
          <w:szCs w:val="28"/>
        </w:rPr>
        <w:t xml:space="preserve">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w:t>
      </w:r>
      <w:r>
        <w:rPr>
          <w:rFonts w:ascii="Times New Roman" w:hAnsi="Times New Roman" w:cs="Times New Roman"/>
          <w:sz w:val="28"/>
          <w:szCs w:val="28"/>
        </w:rPr>
        <w:t>общего образования,  составляет</w:t>
      </w:r>
      <w:r w:rsidR="00310520">
        <w:rPr>
          <w:rFonts w:ascii="Times New Roman" w:hAnsi="Times New Roman" w:cs="Times New Roman"/>
          <w:sz w:val="28"/>
          <w:szCs w:val="28"/>
        </w:rPr>
        <w:t xml:space="preserve"> </w:t>
      </w:r>
      <w:r w:rsidR="002D6B2C">
        <w:rPr>
          <w:rFonts w:ascii="Times New Roman" w:hAnsi="Times New Roman" w:cs="Times New Roman"/>
          <w:sz w:val="28"/>
          <w:szCs w:val="28"/>
        </w:rPr>
        <w:t xml:space="preserve">- </w:t>
      </w:r>
      <w:r w:rsidR="00310520" w:rsidRPr="0094642A">
        <w:rPr>
          <w:rFonts w:ascii="Times New Roman" w:hAnsi="Times New Roman" w:cs="Times New Roman"/>
          <w:sz w:val="28"/>
          <w:szCs w:val="28"/>
        </w:rPr>
        <w:t>0,4 %.</w:t>
      </w:r>
    </w:p>
    <w:p w:rsidR="0094642A" w:rsidRPr="0094642A" w:rsidRDefault="0094642A" w:rsidP="00B062EF">
      <w:pPr>
        <w:pStyle w:val="a3"/>
        <w:spacing w:after="0" w:line="240" w:lineRule="auto"/>
        <w:ind w:left="0"/>
        <w:jc w:val="center"/>
        <w:rPr>
          <w:rFonts w:ascii="Times New Roman" w:hAnsi="Times New Roman" w:cs="Times New Roman"/>
          <w:b/>
          <w:sz w:val="28"/>
          <w:szCs w:val="28"/>
        </w:rPr>
      </w:pPr>
      <w:r w:rsidRPr="0094642A">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94642A" w:rsidRPr="0094642A" w:rsidRDefault="00B062EF" w:rsidP="00B062EF">
      <w:pPr>
        <w:spacing w:after="0" w:line="240" w:lineRule="auto"/>
        <w:ind w:firstLine="708"/>
        <w:jc w:val="both"/>
        <w:rPr>
          <w:rFonts w:ascii="Times New Roman" w:hAnsi="Times New Roman" w:cs="Times New Roman"/>
          <w:sz w:val="28"/>
          <w:szCs w:val="28"/>
        </w:rPr>
      </w:pPr>
      <w:r w:rsidRPr="00A575F1">
        <w:rPr>
          <w:rFonts w:ascii="Times New Roman" w:hAnsi="Times New Roman" w:cs="Times New Roman"/>
          <w:sz w:val="28"/>
          <w:szCs w:val="28"/>
        </w:rPr>
        <w:t xml:space="preserve">Конкурентная среда в сфере </w:t>
      </w:r>
      <w:r>
        <w:rPr>
          <w:rFonts w:ascii="Times New Roman" w:hAnsi="Times New Roman" w:cs="Times New Roman"/>
          <w:sz w:val="28"/>
          <w:szCs w:val="28"/>
        </w:rPr>
        <w:t>услуг общего образования</w:t>
      </w:r>
      <w:r w:rsidRPr="00A575F1">
        <w:rPr>
          <w:rFonts w:ascii="Times New Roman" w:hAnsi="Times New Roman" w:cs="Times New Roman"/>
          <w:sz w:val="28"/>
          <w:szCs w:val="28"/>
        </w:rPr>
        <w:t xml:space="preserve"> характеризуется доминированием </w:t>
      </w:r>
      <w:r>
        <w:rPr>
          <w:rFonts w:ascii="Times New Roman" w:hAnsi="Times New Roman" w:cs="Times New Roman"/>
          <w:sz w:val="28"/>
          <w:szCs w:val="28"/>
        </w:rPr>
        <w:t xml:space="preserve">государственных и </w:t>
      </w:r>
      <w:r w:rsidRPr="00A575F1">
        <w:rPr>
          <w:rFonts w:ascii="Times New Roman" w:hAnsi="Times New Roman" w:cs="Times New Roman"/>
          <w:sz w:val="28"/>
          <w:szCs w:val="28"/>
        </w:rPr>
        <w:t xml:space="preserve">муниципальных </w:t>
      </w:r>
      <w:r w:rsidRPr="00EE18F4">
        <w:rPr>
          <w:rFonts w:ascii="Times New Roman" w:hAnsi="Times New Roman" w:cs="Times New Roman"/>
          <w:sz w:val="28"/>
          <w:szCs w:val="28"/>
        </w:rPr>
        <w:t xml:space="preserve">образовательных </w:t>
      </w:r>
      <w:r>
        <w:rPr>
          <w:rFonts w:ascii="Times New Roman" w:hAnsi="Times New Roman" w:cs="Times New Roman"/>
          <w:sz w:val="28"/>
          <w:szCs w:val="28"/>
        </w:rPr>
        <w:t xml:space="preserve">организаций. </w:t>
      </w:r>
      <w:r w:rsidR="0094642A" w:rsidRPr="00B062EF">
        <w:rPr>
          <w:rFonts w:ascii="Times New Roman" w:hAnsi="Times New Roman" w:cs="Times New Roman"/>
          <w:sz w:val="28"/>
          <w:szCs w:val="28"/>
        </w:rPr>
        <w:t>Доля негосударственного сектора на р</w:t>
      </w:r>
      <w:r w:rsidR="0094642A" w:rsidRPr="00B062EF">
        <w:rPr>
          <w:rFonts w:ascii="Times New Roman" w:hAnsi="Times New Roman" w:cs="Times New Roman"/>
          <w:color w:val="000000"/>
          <w:sz w:val="28"/>
          <w:szCs w:val="28"/>
        </w:rPr>
        <w:t>ынке услуг общего образования</w:t>
      </w:r>
      <w:r>
        <w:rPr>
          <w:rFonts w:ascii="Times New Roman" w:hAnsi="Times New Roman" w:cs="Times New Roman"/>
          <w:color w:val="000000"/>
          <w:sz w:val="28"/>
          <w:szCs w:val="28"/>
        </w:rPr>
        <w:t xml:space="preserve"> </w:t>
      </w:r>
      <w:r w:rsidR="0094642A" w:rsidRPr="0094642A">
        <w:rPr>
          <w:rFonts w:ascii="Times New Roman" w:hAnsi="Times New Roman" w:cs="Times New Roman"/>
          <w:sz w:val="28"/>
          <w:szCs w:val="28"/>
        </w:rPr>
        <w:t>весьма незначительна. Все частные общеобразовательные организации, за исключением 3 частных общеобразовательных организаций ОАО РЖД, осуществляют свою деятельность в г. Чита. Основной проблемой на рынке услуг общего образования является высокая стоимость услуг, оказываемых частными организациями.</w:t>
      </w:r>
    </w:p>
    <w:p w:rsidR="0094642A" w:rsidRPr="0094642A" w:rsidRDefault="0094642A" w:rsidP="0094642A">
      <w:pPr>
        <w:autoSpaceDE w:val="0"/>
        <w:autoSpaceDN w:val="0"/>
        <w:adjustRightInd w:val="0"/>
        <w:spacing w:after="0" w:line="240" w:lineRule="auto"/>
        <w:ind w:firstLine="709"/>
        <w:jc w:val="both"/>
        <w:rPr>
          <w:rFonts w:ascii="Times New Roman" w:hAnsi="Times New Roman" w:cs="Times New Roman"/>
          <w:sz w:val="28"/>
          <w:szCs w:val="28"/>
        </w:rPr>
      </w:pPr>
      <w:r w:rsidRPr="0094642A">
        <w:rPr>
          <w:rFonts w:ascii="Times New Roman" w:hAnsi="Times New Roman" w:cs="Times New Roman"/>
          <w:sz w:val="28"/>
          <w:szCs w:val="28"/>
        </w:rPr>
        <w:t>В соответствии с действующим законодательством, в целях государственной поддержки, снижения стоимости родительской платы частным общеобразовательным организациям предоставляются из бюджета Забайкальского края субсидии на возмещение затрат в связи с оказанием услуг начального общего, основного общего, среднего общего образования.</w:t>
      </w:r>
    </w:p>
    <w:p w:rsidR="0094642A" w:rsidRPr="0094642A" w:rsidRDefault="0094642A" w:rsidP="0094642A">
      <w:pPr>
        <w:spacing w:after="0" w:line="240" w:lineRule="auto"/>
        <w:jc w:val="center"/>
        <w:rPr>
          <w:rFonts w:ascii="Times New Roman" w:eastAsia="Times New Roman" w:hAnsi="Times New Roman" w:cs="Times New Roman"/>
          <w:b/>
          <w:color w:val="000000"/>
          <w:sz w:val="28"/>
          <w:szCs w:val="20"/>
          <w:lang w:eastAsia="ru-RU"/>
        </w:rPr>
      </w:pPr>
      <w:r w:rsidRPr="0094642A">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94642A" w:rsidRPr="0094642A" w:rsidRDefault="0094642A" w:rsidP="0094642A">
      <w:pPr>
        <w:spacing w:line="240" w:lineRule="auto"/>
        <w:ind w:firstLine="709"/>
        <w:jc w:val="both"/>
        <w:rPr>
          <w:rFonts w:ascii="Times New Roman" w:hAnsi="Times New Roman" w:cs="Times New Roman"/>
          <w:color w:val="000000"/>
          <w:sz w:val="28"/>
          <w:szCs w:val="28"/>
        </w:rPr>
      </w:pPr>
      <w:r w:rsidRPr="0094642A">
        <w:rPr>
          <w:rFonts w:ascii="Times New Roman" w:hAnsi="Times New Roman" w:cs="Times New Roman"/>
          <w:sz w:val="28"/>
          <w:szCs w:val="28"/>
        </w:rPr>
        <w:t xml:space="preserve">Сложность открытия частной школы состоит в том, что на рынке услуг государственные (муниципальные) образовательные учреждения обладают определенными стартовыми преимуществами в виде имеющейся у них материально-технической базы, сложившегося кадрово-педагогического состава, бюджетного финансирования, накопленного опыта, программно-методического обеспечения, деловой репутации. К экономическим проблемам входа на </w:t>
      </w:r>
      <w:r w:rsidRPr="0094642A">
        <w:rPr>
          <w:rFonts w:ascii="Times New Roman" w:hAnsi="Times New Roman" w:cs="Times New Roman"/>
          <w:color w:val="000000"/>
          <w:sz w:val="28"/>
          <w:szCs w:val="28"/>
        </w:rPr>
        <w:t xml:space="preserve">рынок услуг общего образования относятся: низкая </w:t>
      </w:r>
      <w:r w:rsidRPr="0094642A">
        <w:rPr>
          <w:rFonts w:ascii="Times New Roman" w:hAnsi="Times New Roman" w:cs="Times New Roman"/>
          <w:bCs/>
          <w:color w:val="222222"/>
          <w:sz w:val="28"/>
          <w:szCs w:val="28"/>
          <w:shd w:val="clear" w:color="auto" w:fill="FFFFFF"/>
        </w:rPr>
        <w:lastRenderedPageBreak/>
        <w:t>платёжеспособность</w:t>
      </w:r>
      <w:r w:rsidRPr="0094642A">
        <w:rPr>
          <w:rFonts w:ascii="Times New Roman" w:hAnsi="Times New Roman" w:cs="Times New Roman"/>
          <w:color w:val="222222"/>
          <w:sz w:val="28"/>
          <w:szCs w:val="28"/>
          <w:shd w:val="clear" w:color="auto" w:fill="FFFFFF"/>
        </w:rPr>
        <w:t> населения, высокая арендная плата недвижимого имущества, значительные затраты для осуществления деятельности.</w:t>
      </w:r>
    </w:p>
    <w:p w:rsidR="0094642A" w:rsidRPr="0094642A" w:rsidRDefault="0094642A" w:rsidP="00F626E1">
      <w:pPr>
        <w:pStyle w:val="a3"/>
        <w:spacing w:after="0" w:line="240" w:lineRule="auto"/>
        <w:ind w:left="0"/>
        <w:jc w:val="center"/>
        <w:rPr>
          <w:rFonts w:ascii="Times New Roman" w:hAnsi="Times New Roman" w:cs="Times New Roman"/>
          <w:b/>
          <w:color w:val="000000"/>
          <w:sz w:val="28"/>
        </w:rPr>
      </w:pPr>
      <w:r w:rsidRPr="0094642A">
        <w:rPr>
          <w:rFonts w:ascii="Times New Roman" w:hAnsi="Times New Roman" w:cs="Times New Roman"/>
          <w:b/>
          <w:color w:val="000000"/>
          <w:sz w:val="28"/>
        </w:rPr>
        <w:t>Рынок услуг среднего профессионального образования</w:t>
      </w:r>
    </w:p>
    <w:p w:rsidR="0094642A" w:rsidRPr="0094642A" w:rsidRDefault="0094642A" w:rsidP="00F626E1">
      <w:pPr>
        <w:pStyle w:val="a3"/>
        <w:spacing w:after="0" w:line="240" w:lineRule="auto"/>
        <w:ind w:left="0"/>
        <w:jc w:val="both"/>
        <w:rPr>
          <w:rFonts w:ascii="Times New Roman" w:hAnsi="Times New Roman" w:cs="Times New Roman"/>
          <w:color w:val="000000"/>
          <w:sz w:val="28"/>
        </w:rPr>
      </w:pPr>
    </w:p>
    <w:p w:rsidR="0094642A" w:rsidRDefault="0094642A" w:rsidP="0094642A">
      <w:pPr>
        <w:pStyle w:val="a3"/>
        <w:spacing w:line="240" w:lineRule="auto"/>
        <w:ind w:left="0" w:firstLine="720"/>
        <w:jc w:val="both"/>
        <w:rPr>
          <w:rFonts w:ascii="Times New Roman" w:hAnsi="Times New Roman" w:cs="Times New Roman"/>
          <w:color w:val="000000"/>
          <w:sz w:val="28"/>
          <w:szCs w:val="28"/>
        </w:rPr>
      </w:pPr>
      <w:r w:rsidRPr="0094642A">
        <w:rPr>
          <w:rFonts w:ascii="Times New Roman" w:hAnsi="Times New Roman" w:cs="Times New Roman"/>
          <w:color w:val="000000"/>
          <w:sz w:val="28"/>
          <w:szCs w:val="28"/>
        </w:rPr>
        <w:t>Всего услуги среднего профессионального образования оказывают 32 образовательные организации.</w:t>
      </w:r>
    </w:p>
    <w:p w:rsidR="0094642A" w:rsidRDefault="0094642A" w:rsidP="0094642A">
      <w:pPr>
        <w:pStyle w:val="a3"/>
        <w:spacing w:line="240" w:lineRule="auto"/>
        <w:ind w:left="0" w:firstLine="720"/>
        <w:jc w:val="both"/>
        <w:rPr>
          <w:rFonts w:ascii="Times New Roman" w:hAnsi="Times New Roman" w:cs="Times New Roman"/>
          <w:color w:val="000000"/>
          <w:sz w:val="28"/>
        </w:rPr>
      </w:pPr>
      <w:r w:rsidRPr="0094642A">
        <w:rPr>
          <w:rFonts w:ascii="Times New Roman" w:hAnsi="Times New Roman" w:cs="Times New Roman"/>
          <w:color w:val="000000"/>
          <w:sz w:val="28"/>
        </w:rPr>
        <w:t>Количество хозяйствующих субъектов частной формы собственности на товарном рынке: 3 частные образовательные организации.</w:t>
      </w:r>
    </w:p>
    <w:p w:rsidR="0094642A" w:rsidRDefault="0094642A" w:rsidP="00310520">
      <w:pPr>
        <w:pStyle w:val="a3"/>
        <w:spacing w:after="0" w:line="240" w:lineRule="auto"/>
        <w:ind w:left="0" w:firstLine="720"/>
        <w:jc w:val="both"/>
        <w:rPr>
          <w:rFonts w:ascii="Times New Roman" w:hAnsi="Times New Roman" w:cs="Times New Roman"/>
          <w:color w:val="000000"/>
          <w:sz w:val="28"/>
        </w:rPr>
      </w:pPr>
      <w:r w:rsidRPr="0094642A">
        <w:rPr>
          <w:rFonts w:ascii="Times New Roman" w:hAnsi="Times New Roman" w:cs="Times New Roman"/>
          <w:color w:val="000000"/>
          <w:sz w:val="28"/>
        </w:rPr>
        <w:t>Количество государственных организаций на товарном рынке: 29 государственных образовательных организаций.</w:t>
      </w:r>
    </w:p>
    <w:p w:rsidR="00310520" w:rsidRPr="0094642A" w:rsidRDefault="00B062EF" w:rsidP="00310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 января 2020 года д</w:t>
      </w:r>
      <w:r w:rsidR="00310520" w:rsidRPr="0094642A">
        <w:rPr>
          <w:rFonts w:ascii="Times New Roman" w:hAnsi="Times New Roman" w:cs="Times New Roman"/>
          <w:sz w:val="28"/>
          <w:szCs w:val="28"/>
        </w:rPr>
        <w:t>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составляет 4,6 %.</w:t>
      </w:r>
    </w:p>
    <w:p w:rsidR="0094642A" w:rsidRPr="0094642A" w:rsidRDefault="0094642A" w:rsidP="00F626E1">
      <w:pPr>
        <w:pStyle w:val="a3"/>
        <w:spacing w:after="0" w:line="240" w:lineRule="auto"/>
        <w:ind w:left="0"/>
        <w:jc w:val="center"/>
        <w:rPr>
          <w:rFonts w:ascii="Times New Roman" w:hAnsi="Times New Roman" w:cs="Times New Roman"/>
          <w:b/>
          <w:color w:val="000000"/>
          <w:sz w:val="28"/>
          <w:szCs w:val="28"/>
        </w:rPr>
      </w:pPr>
      <w:r w:rsidRPr="0094642A">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B062EF" w:rsidRPr="00EE18F4" w:rsidRDefault="00B062EF" w:rsidP="00B062EF">
      <w:pPr>
        <w:spacing w:after="0" w:line="240" w:lineRule="auto"/>
        <w:ind w:firstLine="708"/>
        <w:jc w:val="both"/>
        <w:rPr>
          <w:rFonts w:ascii="Times New Roman" w:hAnsi="Times New Roman" w:cs="Times New Roman"/>
          <w:sz w:val="28"/>
          <w:szCs w:val="28"/>
        </w:rPr>
      </w:pPr>
      <w:r w:rsidRPr="00A575F1">
        <w:rPr>
          <w:rFonts w:ascii="Times New Roman" w:hAnsi="Times New Roman" w:cs="Times New Roman"/>
          <w:sz w:val="28"/>
          <w:szCs w:val="28"/>
        </w:rPr>
        <w:t xml:space="preserve">Конкурентная среда в сфере </w:t>
      </w:r>
      <w:r>
        <w:rPr>
          <w:rFonts w:ascii="Times New Roman" w:hAnsi="Times New Roman" w:cs="Times New Roman"/>
          <w:sz w:val="28"/>
          <w:szCs w:val="28"/>
        </w:rPr>
        <w:t xml:space="preserve">услуг </w:t>
      </w:r>
      <w:r w:rsidR="002D6B2C">
        <w:rPr>
          <w:rFonts w:ascii="Times New Roman" w:hAnsi="Times New Roman" w:cs="Times New Roman"/>
          <w:sz w:val="28"/>
          <w:szCs w:val="28"/>
        </w:rPr>
        <w:t xml:space="preserve">среднего профессионального </w:t>
      </w:r>
      <w:r>
        <w:rPr>
          <w:rFonts w:ascii="Times New Roman" w:hAnsi="Times New Roman" w:cs="Times New Roman"/>
          <w:sz w:val="28"/>
          <w:szCs w:val="28"/>
        </w:rPr>
        <w:t xml:space="preserve"> образования</w:t>
      </w:r>
      <w:r w:rsidRPr="00A575F1">
        <w:rPr>
          <w:rFonts w:ascii="Times New Roman" w:hAnsi="Times New Roman" w:cs="Times New Roman"/>
          <w:sz w:val="28"/>
          <w:szCs w:val="28"/>
        </w:rPr>
        <w:t xml:space="preserve"> характеризуется доминированием </w:t>
      </w:r>
      <w:r>
        <w:rPr>
          <w:rFonts w:ascii="Times New Roman" w:hAnsi="Times New Roman" w:cs="Times New Roman"/>
          <w:sz w:val="28"/>
          <w:szCs w:val="28"/>
        </w:rPr>
        <w:t xml:space="preserve">государственных </w:t>
      </w:r>
      <w:r w:rsidRPr="00EE18F4">
        <w:rPr>
          <w:rFonts w:ascii="Times New Roman" w:hAnsi="Times New Roman" w:cs="Times New Roman"/>
          <w:sz w:val="28"/>
          <w:szCs w:val="28"/>
        </w:rPr>
        <w:t xml:space="preserve">образовательных </w:t>
      </w:r>
      <w:r>
        <w:rPr>
          <w:rFonts w:ascii="Times New Roman" w:hAnsi="Times New Roman" w:cs="Times New Roman"/>
          <w:sz w:val="28"/>
          <w:szCs w:val="28"/>
        </w:rPr>
        <w:t>организаций</w:t>
      </w:r>
      <w:r w:rsidRPr="00EE18F4">
        <w:rPr>
          <w:rFonts w:ascii="Times New Roman" w:hAnsi="Times New Roman" w:cs="Times New Roman"/>
          <w:sz w:val="28"/>
          <w:szCs w:val="28"/>
        </w:rPr>
        <w:t xml:space="preserve">. </w:t>
      </w:r>
    </w:p>
    <w:p w:rsidR="0094642A" w:rsidRPr="0094642A" w:rsidRDefault="0094642A" w:rsidP="00F626E1">
      <w:pPr>
        <w:pStyle w:val="a3"/>
        <w:spacing w:after="0" w:line="240" w:lineRule="auto"/>
        <w:ind w:left="0" w:firstLine="709"/>
        <w:jc w:val="both"/>
        <w:rPr>
          <w:rFonts w:ascii="Times New Roman" w:hAnsi="Times New Roman" w:cs="Times New Roman"/>
          <w:sz w:val="28"/>
          <w:szCs w:val="28"/>
        </w:rPr>
      </w:pPr>
      <w:r w:rsidRPr="0094642A">
        <w:rPr>
          <w:rFonts w:ascii="Times New Roman" w:hAnsi="Times New Roman" w:cs="Times New Roman"/>
          <w:sz w:val="28"/>
          <w:szCs w:val="28"/>
        </w:rPr>
        <w:t>Частные профессиональные образовательные организации принимают участие в публичном конкурсе по распределению контрольных цифр приема за счет сре</w:t>
      </w:r>
      <w:proofErr w:type="gramStart"/>
      <w:r w:rsidRPr="0094642A">
        <w:rPr>
          <w:rFonts w:ascii="Times New Roman" w:hAnsi="Times New Roman" w:cs="Times New Roman"/>
          <w:sz w:val="28"/>
          <w:szCs w:val="28"/>
        </w:rPr>
        <w:t>дств кр</w:t>
      </w:r>
      <w:proofErr w:type="gramEnd"/>
      <w:r w:rsidRPr="0094642A">
        <w:rPr>
          <w:rFonts w:ascii="Times New Roman" w:hAnsi="Times New Roman" w:cs="Times New Roman"/>
          <w:sz w:val="28"/>
          <w:szCs w:val="28"/>
        </w:rPr>
        <w:t>аевого бюджета. Для оказания образовательных услуг в сфере профессионального образования необходимо получить лицензию. При получении лицензии частная организация, как и государственная, должна соблюдать ряд лицензионных требований в отношении материально-технической базы, кадрового состава и др.</w:t>
      </w:r>
    </w:p>
    <w:p w:rsidR="0094642A" w:rsidRPr="0094642A" w:rsidRDefault="0094642A" w:rsidP="00F626E1">
      <w:pPr>
        <w:autoSpaceDE w:val="0"/>
        <w:autoSpaceDN w:val="0"/>
        <w:adjustRightInd w:val="0"/>
        <w:spacing w:after="0" w:line="240" w:lineRule="auto"/>
        <w:ind w:firstLine="709"/>
        <w:jc w:val="both"/>
        <w:rPr>
          <w:rFonts w:ascii="Times New Roman" w:hAnsi="Times New Roman" w:cs="Times New Roman"/>
          <w:sz w:val="28"/>
          <w:szCs w:val="28"/>
        </w:rPr>
      </w:pPr>
      <w:r w:rsidRPr="0094642A">
        <w:rPr>
          <w:rFonts w:ascii="Times New Roman" w:hAnsi="Times New Roman" w:cs="Times New Roman"/>
          <w:sz w:val="28"/>
          <w:szCs w:val="28"/>
        </w:rPr>
        <w:t>В соответствии с действующим законодательством, в целях государственной поддержки частным образовательным организациям предоставляются субсидии из бюджета Забайкальского края  на возмещение затрат в связи с оказанием услуг среднего профессионального образования.</w:t>
      </w:r>
    </w:p>
    <w:p w:rsidR="0094642A" w:rsidRPr="00F626E1" w:rsidRDefault="0094642A" w:rsidP="00F626E1">
      <w:pPr>
        <w:spacing w:after="0" w:line="240" w:lineRule="auto"/>
        <w:jc w:val="center"/>
        <w:rPr>
          <w:rFonts w:ascii="Times New Roman" w:eastAsia="Times New Roman" w:hAnsi="Times New Roman" w:cs="Times New Roman"/>
          <w:b/>
          <w:color w:val="000000"/>
          <w:sz w:val="28"/>
          <w:szCs w:val="20"/>
          <w:lang w:eastAsia="ru-RU"/>
        </w:rPr>
      </w:pPr>
      <w:r w:rsidRPr="00F626E1">
        <w:rPr>
          <w:rFonts w:ascii="Times New Roman" w:hAnsi="Times New Roman" w:cs="Times New Roman"/>
          <w:b/>
          <w:sz w:val="28"/>
          <w:szCs w:val="28"/>
        </w:rPr>
        <w:t>Характеристика основных административных и экономических барьеров входа на</w:t>
      </w:r>
      <w:r w:rsidR="00F626E1" w:rsidRPr="00F626E1">
        <w:rPr>
          <w:rFonts w:ascii="Times New Roman" w:hAnsi="Times New Roman" w:cs="Times New Roman"/>
          <w:b/>
          <w:sz w:val="28"/>
          <w:szCs w:val="28"/>
        </w:rPr>
        <w:t xml:space="preserve"> соответствующий товарный рынок</w:t>
      </w:r>
    </w:p>
    <w:p w:rsidR="0094642A" w:rsidRPr="0094642A" w:rsidRDefault="0094642A" w:rsidP="0094642A">
      <w:pPr>
        <w:spacing w:line="240" w:lineRule="auto"/>
        <w:ind w:firstLine="709"/>
        <w:jc w:val="both"/>
        <w:rPr>
          <w:rFonts w:ascii="Times New Roman" w:hAnsi="Times New Roman" w:cs="Times New Roman"/>
          <w:color w:val="000000"/>
          <w:sz w:val="28"/>
          <w:szCs w:val="28"/>
        </w:rPr>
      </w:pPr>
      <w:r w:rsidRPr="0094642A">
        <w:rPr>
          <w:rFonts w:ascii="Times New Roman" w:hAnsi="Times New Roman" w:cs="Times New Roman"/>
          <w:sz w:val="28"/>
          <w:szCs w:val="28"/>
        </w:rPr>
        <w:t xml:space="preserve">Сложность открытия частной образовательного учреждения состоит в том, что на рынке услуг государственные (муниципальные) образовательные учреждения обладают определенными стартовыми преимуществами в виде имеющейся у них материально-технической базы, сложившегося кадрово-педагогического состава, бюджетного финансирования, накопленного опыта, программно-методического обеспечения, деловой репутации. К экономическим проблемам входа на </w:t>
      </w:r>
      <w:r w:rsidRPr="0094642A">
        <w:rPr>
          <w:rFonts w:ascii="Times New Roman" w:hAnsi="Times New Roman" w:cs="Times New Roman"/>
          <w:color w:val="000000"/>
          <w:sz w:val="28"/>
          <w:szCs w:val="28"/>
        </w:rPr>
        <w:t>рынок услуг</w:t>
      </w:r>
      <w:r w:rsidRPr="0094642A">
        <w:rPr>
          <w:rFonts w:ascii="Times New Roman" w:hAnsi="Times New Roman" w:cs="Times New Roman"/>
          <w:color w:val="000000"/>
          <w:sz w:val="28"/>
        </w:rPr>
        <w:t xml:space="preserve"> среднего профессионального образования</w:t>
      </w:r>
      <w:r w:rsidRPr="0094642A">
        <w:rPr>
          <w:rFonts w:ascii="Times New Roman" w:hAnsi="Times New Roman" w:cs="Times New Roman"/>
          <w:color w:val="000000"/>
          <w:sz w:val="28"/>
          <w:szCs w:val="28"/>
        </w:rPr>
        <w:t xml:space="preserve"> относятся: низкая </w:t>
      </w:r>
      <w:r w:rsidRPr="0094642A">
        <w:rPr>
          <w:rFonts w:ascii="Times New Roman" w:hAnsi="Times New Roman" w:cs="Times New Roman"/>
          <w:bCs/>
          <w:color w:val="222222"/>
          <w:sz w:val="28"/>
          <w:szCs w:val="28"/>
          <w:shd w:val="clear" w:color="auto" w:fill="FFFFFF"/>
        </w:rPr>
        <w:lastRenderedPageBreak/>
        <w:t>платёжеспособность</w:t>
      </w:r>
      <w:r w:rsidRPr="0094642A">
        <w:rPr>
          <w:rFonts w:ascii="Times New Roman" w:hAnsi="Times New Roman" w:cs="Times New Roman"/>
          <w:color w:val="222222"/>
          <w:sz w:val="28"/>
          <w:szCs w:val="28"/>
          <w:shd w:val="clear" w:color="auto" w:fill="FFFFFF"/>
        </w:rPr>
        <w:t> населения, высокая арендная плата недвижимого имущества, значительные затраты для осуществления деятельности.</w:t>
      </w:r>
    </w:p>
    <w:p w:rsidR="00B57013" w:rsidRPr="00B57013" w:rsidRDefault="00B57013" w:rsidP="00B57013">
      <w:pPr>
        <w:pStyle w:val="a3"/>
        <w:spacing w:after="0" w:line="240" w:lineRule="auto"/>
        <w:ind w:left="709"/>
        <w:jc w:val="center"/>
        <w:rPr>
          <w:rFonts w:ascii="Times New Roman" w:hAnsi="Times New Roman" w:cs="Times New Roman"/>
          <w:b/>
          <w:color w:val="000000"/>
          <w:sz w:val="28"/>
        </w:rPr>
      </w:pPr>
      <w:r w:rsidRPr="00B57013">
        <w:rPr>
          <w:rFonts w:ascii="Times New Roman" w:hAnsi="Times New Roman" w:cs="Times New Roman"/>
          <w:b/>
          <w:color w:val="000000"/>
          <w:sz w:val="28"/>
        </w:rPr>
        <w:t>Рынок услуг дополнительного образования детей</w:t>
      </w:r>
    </w:p>
    <w:p w:rsidR="00B57013" w:rsidRPr="00B57013" w:rsidRDefault="00B57013" w:rsidP="00B57013">
      <w:pPr>
        <w:pStyle w:val="a3"/>
        <w:spacing w:after="0" w:line="240" w:lineRule="auto"/>
        <w:ind w:left="709"/>
        <w:jc w:val="center"/>
        <w:rPr>
          <w:rFonts w:ascii="Times New Roman" w:hAnsi="Times New Roman" w:cs="Times New Roman"/>
          <w:color w:val="000000"/>
          <w:sz w:val="28"/>
        </w:rPr>
      </w:pPr>
    </w:p>
    <w:p w:rsidR="00B57013" w:rsidRPr="00F626E1" w:rsidRDefault="00B57013" w:rsidP="00F626E1">
      <w:pPr>
        <w:spacing w:after="0" w:line="240" w:lineRule="auto"/>
        <w:ind w:firstLine="709"/>
        <w:jc w:val="both"/>
        <w:rPr>
          <w:rFonts w:ascii="Times New Roman" w:hAnsi="Times New Roman" w:cs="Times New Roman"/>
          <w:sz w:val="28"/>
          <w:szCs w:val="28"/>
        </w:rPr>
      </w:pPr>
      <w:r w:rsidRPr="00F626E1">
        <w:rPr>
          <w:rFonts w:ascii="Times New Roman" w:eastAsia="Times New Roman" w:hAnsi="Times New Roman" w:cs="Times New Roman"/>
          <w:sz w:val="28"/>
          <w:szCs w:val="28"/>
        </w:rPr>
        <w:fldChar w:fldCharType="begin"/>
      </w:r>
      <w:r w:rsidRPr="00F626E1">
        <w:rPr>
          <w:rFonts w:ascii="Times New Roman" w:hAnsi="Times New Roman" w:cs="Times New Roman"/>
          <w:sz w:val="28"/>
          <w:szCs w:val="28"/>
        </w:rPr>
        <w:instrText xml:space="preserve"> TOC \o "1-3" \h \z </w:instrText>
      </w:r>
      <w:r w:rsidRPr="00F626E1">
        <w:rPr>
          <w:rFonts w:ascii="Times New Roman" w:eastAsia="Times New Roman" w:hAnsi="Times New Roman" w:cs="Times New Roman"/>
          <w:sz w:val="28"/>
          <w:szCs w:val="28"/>
        </w:rPr>
        <w:fldChar w:fldCharType="separate"/>
      </w:r>
      <w:r w:rsidRPr="00F626E1">
        <w:rPr>
          <w:rFonts w:ascii="Times New Roman" w:hAnsi="Times New Roman" w:cs="Times New Roman"/>
          <w:sz w:val="28"/>
          <w:szCs w:val="28"/>
        </w:rPr>
        <w:t>Система дополнительного образования в крае представлена 917  организациями, имеющими лицензию на реализацию дополнительных общеобразовательных программ для детей.</w:t>
      </w:r>
    </w:p>
    <w:p w:rsidR="00B57013" w:rsidRPr="00F626E1" w:rsidRDefault="00B57013" w:rsidP="00F626E1">
      <w:pPr>
        <w:spacing w:after="0" w:line="240" w:lineRule="auto"/>
        <w:ind w:firstLine="708"/>
        <w:jc w:val="both"/>
        <w:rPr>
          <w:rFonts w:ascii="Times New Roman" w:hAnsi="Times New Roman" w:cs="Times New Roman"/>
          <w:sz w:val="28"/>
          <w:szCs w:val="28"/>
        </w:rPr>
      </w:pPr>
      <w:r w:rsidRPr="00F626E1">
        <w:rPr>
          <w:rFonts w:ascii="Times New Roman" w:eastAsia="Calibri" w:hAnsi="Times New Roman" w:cs="Times New Roman"/>
          <w:sz w:val="28"/>
          <w:szCs w:val="28"/>
        </w:rPr>
        <w:fldChar w:fldCharType="end"/>
      </w:r>
      <w:r w:rsidRPr="00F626E1">
        <w:rPr>
          <w:rFonts w:ascii="Times New Roman" w:hAnsi="Times New Roman" w:cs="Times New Roman"/>
          <w:sz w:val="28"/>
          <w:szCs w:val="28"/>
        </w:rPr>
        <w:t>Количество хозяйствующих субъектов частной формы собственности на товарном рынке: 35 частных образовательных организаций.</w:t>
      </w:r>
    </w:p>
    <w:p w:rsidR="00B57013" w:rsidRDefault="00B57013" w:rsidP="00F626E1">
      <w:pPr>
        <w:spacing w:after="0" w:line="240" w:lineRule="auto"/>
        <w:ind w:firstLine="708"/>
        <w:jc w:val="both"/>
        <w:rPr>
          <w:rFonts w:ascii="Times New Roman" w:hAnsi="Times New Roman" w:cs="Times New Roman"/>
          <w:color w:val="000000"/>
          <w:sz w:val="28"/>
          <w:szCs w:val="28"/>
        </w:rPr>
      </w:pPr>
      <w:r w:rsidRPr="00F626E1">
        <w:rPr>
          <w:rFonts w:ascii="Times New Roman" w:hAnsi="Times New Roman" w:cs="Times New Roman"/>
          <w:color w:val="000000"/>
          <w:sz w:val="28"/>
          <w:szCs w:val="28"/>
        </w:rPr>
        <w:t>Количество государственных организаций на товарном рынке: 8 государственных образовательных организаций.</w:t>
      </w:r>
    </w:p>
    <w:p w:rsidR="00310520" w:rsidRDefault="009E2CBE" w:rsidP="00310520">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По состоянию на 1 января 2020 года д</w:t>
      </w:r>
      <w:r w:rsidR="00310520" w:rsidRPr="00B57013">
        <w:rPr>
          <w:rFonts w:ascii="Times New Roman" w:hAnsi="Times New Roman" w:cs="Times New Roman"/>
          <w:color w:val="000000"/>
          <w:sz w:val="28"/>
          <w:szCs w:val="28"/>
        </w:rPr>
        <w:t>оля организаций частной формы собственности в сфере услуг дополнительного образования детей составляет 2,0 %.</w:t>
      </w:r>
    </w:p>
    <w:p w:rsidR="00B57013" w:rsidRPr="00F626E1" w:rsidRDefault="00B57013" w:rsidP="00F626E1">
      <w:pPr>
        <w:spacing w:after="0" w:line="240" w:lineRule="auto"/>
        <w:jc w:val="center"/>
        <w:rPr>
          <w:rFonts w:ascii="Times New Roman" w:hAnsi="Times New Roman" w:cs="Times New Roman"/>
          <w:b/>
          <w:color w:val="000000"/>
          <w:sz w:val="28"/>
        </w:rPr>
      </w:pPr>
      <w:r w:rsidRPr="00F626E1">
        <w:rPr>
          <w:rFonts w:ascii="Times New Roman" w:hAnsi="Times New Roman" w:cs="Times New Roman"/>
          <w:b/>
          <w:sz w:val="28"/>
          <w:szCs w:val="28"/>
        </w:rPr>
        <w:t>Характерные особенности товарного рынка с описанием текущей ситуации, анализом основн</w:t>
      </w:r>
      <w:r w:rsidR="00F626E1" w:rsidRPr="00F626E1">
        <w:rPr>
          <w:rFonts w:ascii="Times New Roman" w:hAnsi="Times New Roman" w:cs="Times New Roman"/>
          <w:b/>
          <w:sz w:val="28"/>
          <w:szCs w:val="28"/>
        </w:rPr>
        <w:t>ых проблем и методов их решения</w:t>
      </w:r>
    </w:p>
    <w:p w:rsidR="00B57013" w:rsidRPr="00B57013" w:rsidRDefault="00B57013" w:rsidP="00F626E1">
      <w:pPr>
        <w:tabs>
          <w:tab w:val="left" w:pos="993"/>
        </w:tabs>
        <w:spacing w:after="0" w:line="240" w:lineRule="auto"/>
        <w:ind w:firstLine="709"/>
        <w:jc w:val="both"/>
        <w:rPr>
          <w:rFonts w:ascii="Times New Roman" w:eastAsia="Calibri" w:hAnsi="Times New Roman" w:cs="Times New Roman"/>
          <w:bCs/>
          <w:sz w:val="28"/>
          <w:szCs w:val="28"/>
        </w:rPr>
      </w:pPr>
      <w:r w:rsidRPr="00B57013">
        <w:rPr>
          <w:rFonts w:ascii="Times New Roman" w:eastAsia="Calibri" w:hAnsi="Times New Roman" w:cs="Times New Roman"/>
          <w:bCs/>
          <w:sz w:val="28"/>
          <w:szCs w:val="28"/>
        </w:rPr>
        <w:t>Основными проблемами в развитии конкуренции на рынке услуг дополнительного образования детей являются:</w:t>
      </w:r>
    </w:p>
    <w:p w:rsidR="00B57013" w:rsidRPr="00B57013" w:rsidRDefault="00B57013" w:rsidP="008F0843">
      <w:pPr>
        <w:pStyle w:val="ConsPlusNormal"/>
        <w:numPr>
          <w:ilvl w:val="0"/>
          <w:numId w:val="7"/>
        </w:numPr>
        <w:shd w:val="clear" w:color="auto" w:fill="FFFFFF"/>
        <w:tabs>
          <w:tab w:val="left" w:pos="993"/>
        </w:tabs>
        <w:adjustRightInd/>
        <w:ind w:left="0" w:firstLine="709"/>
        <w:jc w:val="both"/>
        <w:rPr>
          <w:rFonts w:ascii="Times New Roman" w:hAnsi="Times New Roman" w:cs="Times New Roman"/>
          <w:sz w:val="28"/>
          <w:szCs w:val="28"/>
        </w:rPr>
      </w:pPr>
      <w:r w:rsidRPr="00B57013">
        <w:rPr>
          <w:rFonts w:ascii="Times New Roman" w:hAnsi="Times New Roman" w:cs="Times New Roman"/>
          <w:sz w:val="28"/>
          <w:szCs w:val="28"/>
          <w:lang w:eastAsia="en-US"/>
        </w:rPr>
        <w:t xml:space="preserve">низкая информированность </w:t>
      </w:r>
      <w:r w:rsidRPr="00B57013">
        <w:rPr>
          <w:rFonts w:ascii="Times New Roman" w:hAnsi="Times New Roman" w:cs="Times New Roman"/>
          <w:sz w:val="28"/>
          <w:szCs w:val="28"/>
        </w:rPr>
        <w:t xml:space="preserve">организаций, осуществляющих обучение, о мерах </w:t>
      </w:r>
      <w:proofErr w:type="gramStart"/>
      <w:r w:rsidRPr="00B57013">
        <w:rPr>
          <w:rFonts w:ascii="Times New Roman" w:hAnsi="Times New Roman" w:cs="Times New Roman"/>
          <w:sz w:val="28"/>
          <w:szCs w:val="28"/>
        </w:rPr>
        <w:t>поддержки реализации программ дополнительного образования детей</w:t>
      </w:r>
      <w:proofErr w:type="gramEnd"/>
      <w:r w:rsidRPr="00B57013">
        <w:rPr>
          <w:rFonts w:ascii="Times New Roman" w:hAnsi="Times New Roman" w:cs="Times New Roman"/>
          <w:sz w:val="28"/>
          <w:szCs w:val="28"/>
        </w:rPr>
        <w:t>;</w:t>
      </w:r>
    </w:p>
    <w:p w:rsidR="00B57013" w:rsidRPr="00B57013" w:rsidRDefault="00B57013" w:rsidP="008F0843">
      <w:pPr>
        <w:pStyle w:val="ConsPlusNormal"/>
        <w:numPr>
          <w:ilvl w:val="0"/>
          <w:numId w:val="7"/>
        </w:numPr>
        <w:shd w:val="clear" w:color="auto" w:fill="FFFFFF"/>
        <w:tabs>
          <w:tab w:val="left" w:pos="993"/>
        </w:tabs>
        <w:adjustRightInd/>
        <w:ind w:left="0" w:firstLine="709"/>
        <w:jc w:val="both"/>
        <w:rPr>
          <w:rFonts w:ascii="Times New Roman" w:hAnsi="Times New Roman" w:cs="Times New Roman"/>
          <w:sz w:val="28"/>
          <w:szCs w:val="28"/>
        </w:rPr>
      </w:pPr>
      <w:r w:rsidRPr="00B57013">
        <w:rPr>
          <w:rFonts w:ascii="Times New Roman" w:hAnsi="Times New Roman" w:cs="Times New Roman"/>
          <w:sz w:val="28"/>
          <w:szCs w:val="28"/>
        </w:rPr>
        <w:t>недостаточная актуализация информации в системе образования Забайкальского края (модуль «Сетевой город») по организации дополнительного образования детей и молодежи;</w:t>
      </w:r>
    </w:p>
    <w:p w:rsidR="00B57013" w:rsidRPr="00B57013" w:rsidRDefault="00B57013" w:rsidP="008F0843">
      <w:pPr>
        <w:pStyle w:val="ConsPlusNormal"/>
        <w:numPr>
          <w:ilvl w:val="0"/>
          <w:numId w:val="7"/>
        </w:numPr>
        <w:shd w:val="clear" w:color="auto" w:fill="FFFFFF"/>
        <w:tabs>
          <w:tab w:val="left" w:pos="993"/>
        </w:tabs>
        <w:adjustRightInd/>
        <w:ind w:left="0" w:firstLine="709"/>
        <w:jc w:val="both"/>
        <w:rPr>
          <w:rFonts w:ascii="Times New Roman" w:hAnsi="Times New Roman" w:cs="Times New Roman"/>
          <w:sz w:val="28"/>
          <w:szCs w:val="28"/>
        </w:rPr>
      </w:pPr>
      <w:r w:rsidRPr="00B57013">
        <w:rPr>
          <w:rFonts w:ascii="Times New Roman" w:hAnsi="Times New Roman" w:cs="Times New Roman"/>
          <w:sz w:val="28"/>
          <w:szCs w:val="28"/>
        </w:rPr>
        <w:t>отсутствие системы персонифицированного финансирования дополнительного образования детей;</w:t>
      </w:r>
    </w:p>
    <w:p w:rsidR="00B57013" w:rsidRPr="00B57013" w:rsidRDefault="00B57013" w:rsidP="00F626E1">
      <w:pPr>
        <w:tabs>
          <w:tab w:val="left" w:pos="993"/>
        </w:tabs>
        <w:spacing w:after="0" w:line="240" w:lineRule="auto"/>
        <w:ind w:firstLine="709"/>
        <w:jc w:val="both"/>
        <w:rPr>
          <w:rFonts w:ascii="Times New Roman" w:hAnsi="Times New Roman" w:cs="Times New Roman"/>
          <w:sz w:val="28"/>
          <w:szCs w:val="28"/>
        </w:rPr>
      </w:pPr>
      <w:proofErr w:type="gramStart"/>
      <w:r w:rsidRPr="00B57013">
        <w:rPr>
          <w:rFonts w:ascii="Times New Roman" w:hAnsi="Times New Roman" w:cs="Times New Roman"/>
          <w:sz w:val="28"/>
          <w:szCs w:val="28"/>
        </w:rPr>
        <w:t>4) разрозненность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Забайкальского края.</w:t>
      </w:r>
      <w:proofErr w:type="gramEnd"/>
    </w:p>
    <w:p w:rsidR="00B57013" w:rsidRPr="00B57013" w:rsidRDefault="00B57013" w:rsidP="00F626E1">
      <w:pPr>
        <w:spacing w:after="0" w:line="240" w:lineRule="auto"/>
        <w:ind w:firstLine="709"/>
        <w:jc w:val="both"/>
        <w:rPr>
          <w:rFonts w:ascii="Times New Roman" w:hAnsi="Times New Roman" w:cs="Times New Roman"/>
          <w:sz w:val="28"/>
          <w:szCs w:val="28"/>
        </w:rPr>
      </w:pPr>
      <w:r w:rsidRPr="00B57013">
        <w:rPr>
          <w:rFonts w:ascii="Times New Roman" w:hAnsi="Times New Roman" w:cs="Times New Roman"/>
          <w:sz w:val="28"/>
          <w:szCs w:val="28"/>
        </w:rPr>
        <w:t>В целях решения указанных проблем предусматривается:</w:t>
      </w:r>
    </w:p>
    <w:p w:rsidR="00B57013" w:rsidRPr="00B57013" w:rsidRDefault="00B57013" w:rsidP="00F626E1">
      <w:pPr>
        <w:spacing w:after="0" w:line="240" w:lineRule="auto"/>
        <w:ind w:firstLine="709"/>
        <w:jc w:val="both"/>
        <w:rPr>
          <w:rFonts w:ascii="Times New Roman" w:hAnsi="Times New Roman" w:cs="Times New Roman"/>
          <w:sz w:val="28"/>
          <w:szCs w:val="28"/>
        </w:rPr>
      </w:pPr>
      <w:r w:rsidRPr="00B57013">
        <w:rPr>
          <w:rFonts w:ascii="Times New Roman" w:hAnsi="Times New Roman" w:cs="Times New Roman"/>
          <w:sz w:val="28"/>
          <w:szCs w:val="28"/>
        </w:rPr>
        <w:t xml:space="preserve">размещение информации о мерах </w:t>
      </w:r>
      <w:proofErr w:type="gramStart"/>
      <w:r w:rsidRPr="00B57013">
        <w:rPr>
          <w:rFonts w:ascii="Times New Roman" w:hAnsi="Times New Roman" w:cs="Times New Roman"/>
          <w:sz w:val="28"/>
          <w:szCs w:val="28"/>
        </w:rPr>
        <w:t>поддержки реализации программ дополнительного образования детей</w:t>
      </w:r>
      <w:proofErr w:type="gramEnd"/>
      <w:r w:rsidRPr="00B57013">
        <w:rPr>
          <w:rFonts w:ascii="Times New Roman" w:hAnsi="Times New Roman" w:cs="Times New Roman"/>
          <w:sz w:val="28"/>
          <w:szCs w:val="28"/>
        </w:rPr>
        <w:t xml:space="preserve">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p w:rsidR="00B57013" w:rsidRPr="00B57013" w:rsidRDefault="00B57013" w:rsidP="00F626E1">
      <w:pPr>
        <w:spacing w:after="0" w:line="240" w:lineRule="auto"/>
        <w:ind w:firstLine="709"/>
        <w:jc w:val="both"/>
        <w:rPr>
          <w:rFonts w:ascii="Times New Roman" w:hAnsi="Times New Roman" w:cs="Times New Roman"/>
          <w:sz w:val="28"/>
          <w:szCs w:val="28"/>
        </w:rPr>
      </w:pPr>
      <w:r w:rsidRPr="00B57013">
        <w:rPr>
          <w:rFonts w:ascii="Times New Roman" w:hAnsi="Times New Roman" w:cs="Times New Roman"/>
          <w:sz w:val="28"/>
          <w:szCs w:val="28"/>
        </w:rPr>
        <w:t>внедрение общедоступного навигатора по дополнительным общеобразовательным программам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p w:rsidR="00B57013" w:rsidRPr="00B57013" w:rsidRDefault="00B57013" w:rsidP="00F626E1">
      <w:pPr>
        <w:spacing w:after="0" w:line="240" w:lineRule="auto"/>
        <w:ind w:firstLine="709"/>
        <w:jc w:val="both"/>
        <w:rPr>
          <w:rFonts w:ascii="Times New Roman" w:hAnsi="Times New Roman" w:cs="Times New Roman"/>
          <w:sz w:val="28"/>
          <w:szCs w:val="28"/>
        </w:rPr>
      </w:pPr>
      <w:r w:rsidRPr="00B57013">
        <w:rPr>
          <w:rFonts w:ascii="Times New Roman" w:hAnsi="Times New Roman" w:cs="Times New Roman"/>
          <w:sz w:val="28"/>
          <w:szCs w:val="28"/>
        </w:rPr>
        <w:t>внедрение системы персонифицированного финансирования дополнительного образования детей путем организации конкурсных процедур и утверждения целевых сертификатов;</w:t>
      </w:r>
    </w:p>
    <w:p w:rsidR="00B57013" w:rsidRPr="00B57013" w:rsidRDefault="00B57013" w:rsidP="00F626E1">
      <w:pPr>
        <w:spacing w:after="0" w:line="240" w:lineRule="auto"/>
        <w:ind w:firstLine="709"/>
        <w:jc w:val="both"/>
        <w:rPr>
          <w:rFonts w:ascii="Times New Roman" w:hAnsi="Times New Roman" w:cs="Times New Roman"/>
          <w:sz w:val="28"/>
          <w:szCs w:val="28"/>
        </w:rPr>
      </w:pPr>
      <w:proofErr w:type="gramStart"/>
      <w:r w:rsidRPr="00B57013">
        <w:rPr>
          <w:rFonts w:ascii="Times New Roman" w:hAnsi="Times New Roman" w:cs="Times New Roman"/>
          <w:sz w:val="28"/>
          <w:szCs w:val="28"/>
        </w:rPr>
        <w:lastRenderedPageBreak/>
        <w:t xml:space="preserve">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Забайкальского края. </w:t>
      </w:r>
      <w:proofErr w:type="gramEnd"/>
    </w:p>
    <w:p w:rsidR="00B57013" w:rsidRPr="00F626E1" w:rsidRDefault="00B57013" w:rsidP="00F626E1">
      <w:pPr>
        <w:spacing w:after="0" w:line="240" w:lineRule="auto"/>
        <w:jc w:val="center"/>
        <w:rPr>
          <w:rFonts w:ascii="Times New Roman" w:hAnsi="Times New Roman" w:cs="Times New Roman"/>
          <w:b/>
          <w:color w:val="000000"/>
          <w:sz w:val="28"/>
        </w:rPr>
      </w:pPr>
      <w:r w:rsidRPr="00F626E1">
        <w:rPr>
          <w:rFonts w:ascii="Times New Roman" w:hAnsi="Times New Roman" w:cs="Times New Roman"/>
          <w:b/>
          <w:sz w:val="28"/>
          <w:szCs w:val="28"/>
        </w:rPr>
        <w:t>Характеристика основных административных и экономических барьеров входа на</w:t>
      </w:r>
      <w:r w:rsidR="00F626E1" w:rsidRPr="00F626E1">
        <w:rPr>
          <w:rFonts w:ascii="Times New Roman" w:hAnsi="Times New Roman" w:cs="Times New Roman"/>
          <w:b/>
          <w:sz w:val="28"/>
          <w:szCs w:val="28"/>
        </w:rPr>
        <w:t xml:space="preserve"> соответствующий товарный рынок</w:t>
      </w:r>
    </w:p>
    <w:p w:rsidR="00B57013" w:rsidRDefault="00B57013" w:rsidP="00B57013">
      <w:pPr>
        <w:pStyle w:val="a3"/>
        <w:spacing w:line="240" w:lineRule="auto"/>
        <w:ind w:left="0" w:firstLine="709"/>
        <w:jc w:val="both"/>
        <w:rPr>
          <w:rFonts w:ascii="Times New Roman" w:hAnsi="Times New Roman" w:cs="Times New Roman"/>
          <w:sz w:val="28"/>
          <w:szCs w:val="28"/>
          <w:shd w:val="clear" w:color="auto" w:fill="FFFFFF"/>
        </w:rPr>
      </w:pPr>
      <w:r w:rsidRPr="00F626E1">
        <w:rPr>
          <w:rFonts w:ascii="Times New Roman" w:hAnsi="Times New Roman" w:cs="Times New Roman"/>
          <w:sz w:val="28"/>
          <w:szCs w:val="28"/>
        </w:rPr>
        <w:t>Сложность открытия частного образовательного учреждения состоит в том, что на рынке услуг государственные (муниципальные) образовательные учреждения обладают определенными стартовыми преимуществами в виде имеющейся у них материально-технической базы, сложившегося кадрово-педагогического состава, бюджетного финансирования, накопленного опыта, программно-методического обеспечения, деловой репутации, стоимости услуг. К экономическим проблемам входа на рынок услуг</w:t>
      </w:r>
      <w:r w:rsidRPr="00F626E1">
        <w:rPr>
          <w:rFonts w:ascii="Times New Roman" w:hAnsi="Times New Roman" w:cs="Times New Roman"/>
          <w:sz w:val="28"/>
        </w:rPr>
        <w:t xml:space="preserve"> дополнительного образования детей </w:t>
      </w:r>
      <w:r w:rsidRPr="00F626E1">
        <w:rPr>
          <w:rFonts w:ascii="Times New Roman" w:hAnsi="Times New Roman" w:cs="Times New Roman"/>
          <w:sz w:val="28"/>
          <w:szCs w:val="28"/>
        </w:rPr>
        <w:t xml:space="preserve">относятся: низкая </w:t>
      </w:r>
      <w:r w:rsidRPr="00F626E1">
        <w:rPr>
          <w:rFonts w:ascii="Times New Roman" w:hAnsi="Times New Roman" w:cs="Times New Roman"/>
          <w:bCs/>
          <w:sz w:val="28"/>
          <w:szCs w:val="28"/>
          <w:shd w:val="clear" w:color="auto" w:fill="FFFFFF"/>
        </w:rPr>
        <w:t>платёжеспособность</w:t>
      </w:r>
      <w:r w:rsidRPr="00F626E1">
        <w:rPr>
          <w:rFonts w:ascii="Times New Roman" w:hAnsi="Times New Roman" w:cs="Times New Roman"/>
          <w:sz w:val="28"/>
          <w:szCs w:val="28"/>
          <w:shd w:val="clear" w:color="auto" w:fill="FFFFFF"/>
        </w:rPr>
        <w:t> населения, высокая арендная плата недвижимого имущества, значительные затраты для осуществления деятельности.</w:t>
      </w:r>
    </w:p>
    <w:p w:rsidR="00F626E1" w:rsidRPr="00F626E1" w:rsidRDefault="00F626E1" w:rsidP="00B57013">
      <w:pPr>
        <w:pStyle w:val="a3"/>
        <w:spacing w:line="240" w:lineRule="auto"/>
        <w:ind w:left="0" w:firstLine="709"/>
        <w:jc w:val="both"/>
        <w:rPr>
          <w:rFonts w:ascii="Times New Roman" w:hAnsi="Times New Roman" w:cs="Times New Roman"/>
          <w:sz w:val="28"/>
        </w:rPr>
      </w:pPr>
    </w:p>
    <w:p w:rsidR="00F626E1" w:rsidRDefault="00F626E1" w:rsidP="002C4431">
      <w:pPr>
        <w:pStyle w:val="a3"/>
        <w:spacing w:after="0" w:line="240" w:lineRule="auto"/>
        <w:ind w:left="0"/>
        <w:jc w:val="center"/>
        <w:rPr>
          <w:rFonts w:ascii="Times New Roman" w:hAnsi="Times New Roman" w:cs="Times New Roman"/>
          <w:b/>
          <w:color w:val="000000"/>
          <w:sz w:val="28"/>
        </w:rPr>
      </w:pPr>
      <w:r w:rsidRPr="00F626E1">
        <w:rPr>
          <w:rFonts w:ascii="Times New Roman" w:hAnsi="Times New Roman" w:cs="Times New Roman"/>
          <w:b/>
          <w:color w:val="000000"/>
          <w:sz w:val="28"/>
        </w:rPr>
        <w:t>Рынок услуг детского отдыха и оздоровления</w:t>
      </w:r>
    </w:p>
    <w:p w:rsidR="00F626E1" w:rsidRPr="00F626E1" w:rsidRDefault="00F626E1" w:rsidP="00F626E1">
      <w:pPr>
        <w:pStyle w:val="a3"/>
        <w:spacing w:after="0" w:line="240" w:lineRule="auto"/>
        <w:ind w:left="709"/>
        <w:jc w:val="center"/>
        <w:rPr>
          <w:rFonts w:ascii="Times New Roman" w:hAnsi="Times New Roman" w:cs="Times New Roman"/>
          <w:b/>
          <w:color w:val="000000"/>
          <w:sz w:val="28"/>
        </w:rPr>
      </w:pPr>
    </w:p>
    <w:p w:rsidR="00F626E1" w:rsidRDefault="00F626E1" w:rsidP="00F626E1">
      <w:pPr>
        <w:spacing w:after="0" w:line="240" w:lineRule="auto"/>
        <w:ind w:right="-80" w:firstLine="709"/>
        <w:jc w:val="both"/>
        <w:rPr>
          <w:rFonts w:ascii="Times New Roman" w:hAnsi="Times New Roman" w:cs="Times New Roman"/>
          <w:sz w:val="28"/>
          <w:szCs w:val="28"/>
        </w:rPr>
      </w:pPr>
      <w:r w:rsidRPr="00F626E1">
        <w:rPr>
          <w:rFonts w:ascii="Times New Roman" w:hAnsi="Times New Roman" w:cs="Times New Roman"/>
          <w:sz w:val="28"/>
          <w:szCs w:val="28"/>
        </w:rPr>
        <w:t>В Забайкальском крае функционирует 550</w:t>
      </w:r>
      <w:r w:rsidRPr="00F626E1">
        <w:rPr>
          <w:rFonts w:ascii="Times New Roman" w:hAnsi="Times New Roman" w:cs="Times New Roman"/>
          <w:color w:val="000000"/>
          <w:sz w:val="28"/>
          <w:szCs w:val="28"/>
        </w:rPr>
        <w:t xml:space="preserve"> организаций отдыха и оздоровления детей</w:t>
      </w:r>
      <w:r w:rsidRPr="00F626E1">
        <w:rPr>
          <w:rFonts w:ascii="Times New Roman" w:hAnsi="Times New Roman" w:cs="Times New Roman"/>
          <w:sz w:val="28"/>
          <w:szCs w:val="28"/>
        </w:rPr>
        <w:t>.</w:t>
      </w:r>
    </w:p>
    <w:p w:rsidR="00F626E1" w:rsidRDefault="00F626E1" w:rsidP="00F626E1">
      <w:pPr>
        <w:spacing w:after="0" w:line="240" w:lineRule="auto"/>
        <w:ind w:right="-80" w:firstLine="709"/>
        <w:jc w:val="both"/>
        <w:rPr>
          <w:rFonts w:ascii="Times New Roman" w:hAnsi="Times New Roman" w:cs="Times New Roman"/>
          <w:sz w:val="28"/>
          <w:szCs w:val="28"/>
        </w:rPr>
      </w:pPr>
      <w:r w:rsidRPr="00F626E1">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20 организаций отдыха и оздоровления детей. </w:t>
      </w:r>
    </w:p>
    <w:p w:rsidR="00F626E1" w:rsidRDefault="00F626E1" w:rsidP="00F626E1">
      <w:pPr>
        <w:spacing w:after="0" w:line="240" w:lineRule="auto"/>
        <w:ind w:right="-80" w:firstLine="709"/>
        <w:jc w:val="both"/>
        <w:rPr>
          <w:rFonts w:ascii="Times New Roman" w:hAnsi="Times New Roman" w:cs="Times New Roman"/>
          <w:color w:val="000000"/>
          <w:sz w:val="28"/>
        </w:rPr>
      </w:pPr>
      <w:r w:rsidRPr="00F626E1">
        <w:rPr>
          <w:rFonts w:ascii="Times New Roman" w:hAnsi="Times New Roman" w:cs="Times New Roman"/>
          <w:color w:val="000000"/>
          <w:sz w:val="28"/>
        </w:rPr>
        <w:t>Количество государственных организаций на товарном рынке: 26.</w:t>
      </w:r>
    </w:p>
    <w:p w:rsidR="00310520" w:rsidRPr="00F626E1" w:rsidRDefault="009E2CBE" w:rsidP="00310520">
      <w:pPr>
        <w:pStyle w:val="a3"/>
        <w:spacing w:after="0" w:line="240" w:lineRule="auto"/>
        <w:ind w:left="0" w:right="-80" w:firstLine="709"/>
        <w:jc w:val="both"/>
        <w:rPr>
          <w:rFonts w:ascii="Times New Roman" w:hAnsi="Times New Roman" w:cs="Times New Roman"/>
          <w:color w:val="000000"/>
          <w:sz w:val="28"/>
          <w:szCs w:val="28"/>
        </w:rPr>
      </w:pPr>
      <w:r>
        <w:rPr>
          <w:rFonts w:ascii="Times New Roman" w:hAnsi="Times New Roman" w:cs="Times New Roman"/>
          <w:sz w:val="28"/>
          <w:szCs w:val="28"/>
        </w:rPr>
        <w:t>По состоянию на 1 января 2020 года д</w:t>
      </w:r>
      <w:r w:rsidR="00310520" w:rsidRPr="00F626E1">
        <w:rPr>
          <w:rFonts w:ascii="Times New Roman" w:hAnsi="Times New Roman" w:cs="Times New Roman"/>
          <w:color w:val="000000"/>
          <w:sz w:val="28"/>
          <w:szCs w:val="28"/>
        </w:rPr>
        <w:t xml:space="preserve">оля детей, которым оказаны услуги отдыха и оздоровления организациями частной формы собственности за счет консолидированного бюджета Забайкальского края, составляет 18 % от общей численности детей, которым оказаны услуги отдыха и оздоровления за счет консолидированного бюджета Забайкальского края. </w:t>
      </w:r>
    </w:p>
    <w:p w:rsidR="00F626E1" w:rsidRPr="00F626E1" w:rsidRDefault="00F626E1" w:rsidP="00310520">
      <w:pPr>
        <w:spacing w:after="0" w:line="240" w:lineRule="auto"/>
        <w:jc w:val="center"/>
        <w:rPr>
          <w:rFonts w:ascii="Times New Roman" w:hAnsi="Times New Roman" w:cs="Times New Roman"/>
          <w:b/>
          <w:color w:val="000000"/>
          <w:sz w:val="28"/>
        </w:rPr>
      </w:pPr>
      <w:r w:rsidRPr="00F626E1">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F626E1" w:rsidRPr="00F626E1" w:rsidRDefault="00F626E1" w:rsidP="00310520">
      <w:pPr>
        <w:pStyle w:val="a3"/>
        <w:spacing w:after="0" w:line="240" w:lineRule="auto"/>
        <w:ind w:left="0" w:right="-80" w:firstLine="709"/>
        <w:jc w:val="both"/>
        <w:rPr>
          <w:rFonts w:ascii="Times New Roman" w:hAnsi="Times New Roman" w:cs="Times New Roman"/>
          <w:sz w:val="28"/>
          <w:szCs w:val="28"/>
        </w:rPr>
      </w:pPr>
      <w:r w:rsidRPr="00F626E1">
        <w:rPr>
          <w:rFonts w:ascii="Times New Roman" w:hAnsi="Times New Roman" w:cs="Times New Roman"/>
          <w:sz w:val="28"/>
          <w:szCs w:val="28"/>
        </w:rPr>
        <w:t>Ежегодно учреждениям отдыха и оздоровления детей надзорными органами выдаются предписания об устранении выявленных нарушений. Необходимо расширение методической помощи участникам рынка для предотвращения нарушений при оказании услуг детского отдыха и оздоровления.</w:t>
      </w:r>
    </w:p>
    <w:p w:rsidR="00F626E1" w:rsidRPr="00F626E1" w:rsidRDefault="00F626E1" w:rsidP="00F626E1">
      <w:pPr>
        <w:spacing w:after="0" w:line="240" w:lineRule="auto"/>
        <w:ind w:firstLine="709"/>
        <w:jc w:val="both"/>
        <w:rPr>
          <w:rFonts w:ascii="Times New Roman" w:hAnsi="Times New Roman" w:cs="Times New Roman"/>
          <w:sz w:val="28"/>
          <w:szCs w:val="28"/>
        </w:rPr>
      </w:pPr>
      <w:r w:rsidRPr="00F626E1">
        <w:rPr>
          <w:rFonts w:ascii="Times New Roman" w:hAnsi="Times New Roman" w:cs="Times New Roman"/>
          <w:sz w:val="28"/>
          <w:szCs w:val="28"/>
        </w:rPr>
        <w:t>В целях решения указанной проблемы предусматривается:</w:t>
      </w:r>
    </w:p>
    <w:p w:rsidR="00F626E1" w:rsidRPr="00F626E1" w:rsidRDefault="00F626E1" w:rsidP="00F626E1">
      <w:pPr>
        <w:pStyle w:val="a3"/>
        <w:spacing w:after="0" w:line="240" w:lineRule="auto"/>
        <w:ind w:left="0" w:firstLine="709"/>
        <w:jc w:val="both"/>
        <w:rPr>
          <w:rFonts w:ascii="Times New Roman" w:hAnsi="Times New Roman" w:cs="Times New Roman"/>
          <w:color w:val="000000"/>
          <w:sz w:val="28"/>
          <w:szCs w:val="28"/>
        </w:rPr>
      </w:pPr>
      <w:r w:rsidRPr="00F626E1">
        <w:rPr>
          <w:rFonts w:ascii="Times New Roman" w:hAnsi="Times New Roman" w:cs="Times New Roman"/>
          <w:sz w:val="28"/>
          <w:szCs w:val="28"/>
        </w:rPr>
        <w:t>расширение методической помощи участникам рынка для предотвращения нарушений при оказании услуг детского отдыха и оздоровления;</w:t>
      </w:r>
    </w:p>
    <w:p w:rsidR="00F626E1" w:rsidRPr="00F626E1" w:rsidRDefault="00F626E1" w:rsidP="00F626E1">
      <w:pPr>
        <w:pStyle w:val="a3"/>
        <w:spacing w:line="240" w:lineRule="auto"/>
        <w:ind w:left="0" w:firstLine="709"/>
        <w:jc w:val="both"/>
        <w:rPr>
          <w:rFonts w:ascii="Times New Roman" w:hAnsi="Times New Roman" w:cs="Times New Roman"/>
          <w:color w:val="000000"/>
          <w:sz w:val="28"/>
          <w:szCs w:val="28"/>
        </w:rPr>
      </w:pPr>
      <w:r w:rsidRPr="00F626E1">
        <w:rPr>
          <w:rFonts w:ascii="Times New Roman" w:hAnsi="Times New Roman" w:cs="Times New Roman"/>
          <w:sz w:val="28"/>
          <w:szCs w:val="28"/>
        </w:rPr>
        <w:t xml:space="preserve">оказание методической и консультативной помощи негосударственным организациям по вопросам организации детского отдыха и предоставления субсидий путем размещения соответствующей информации на официальном сайте Министерства образования, науки и молодежной политики </w:t>
      </w:r>
      <w:r w:rsidRPr="00F626E1">
        <w:rPr>
          <w:rFonts w:ascii="Times New Roman" w:hAnsi="Times New Roman" w:cs="Times New Roman"/>
          <w:sz w:val="28"/>
          <w:szCs w:val="28"/>
        </w:rPr>
        <w:lastRenderedPageBreak/>
        <w:t>Забайкальского края в информационно-телекоммуникационной сети «Интернет»;</w:t>
      </w:r>
    </w:p>
    <w:p w:rsidR="00F626E1" w:rsidRPr="00F626E1" w:rsidRDefault="00F626E1" w:rsidP="00F626E1">
      <w:pPr>
        <w:pStyle w:val="a3"/>
        <w:spacing w:line="240" w:lineRule="auto"/>
        <w:ind w:left="0" w:firstLine="709"/>
        <w:jc w:val="both"/>
        <w:rPr>
          <w:rFonts w:ascii="Times New Roman" w:hAnsi="Times New Roman" w:cs="Times New Roman"/>
          <w:sz w:val="28"/>
          <w:szCs w:val="28"/>
        </w:rPr>
      </w:pPr>
      <w:r w:rsidRPr="00F626E1">
        <w:rPr>
          <w:rFonts w:ascii="Times New Roman" w:hAnsi="Times New Roman" w:cs="Times New Roman"/>
          <w:sz w:val="28"/>
          <w:szCs w:val="28"/>
        </w:rPr>
        <w:t>организация «горячей линии» для негосударственных организаций по вопросам организации детского отдыха и оздоровления;</w:t>
      </w:r>
    </w:p>
    <w:p w:rsidR="00F626E1" w:rsidRPr="00F626E1" w:rsidRDefault="00F626E1" w:rsidP="00F626E1">
      <w:pPr>
        <w:pStyle w:val="a3"/>
        <w:spacing w:after="0" w:line="240" w:lineRule="auto"/>
        <w:ind w:left="0" w:firstLine="709"/>
        <w:jc w:val="both"/>
        <w:rPr>
          <w:rFonts w:ascii="Times New Roman" w:hAnsi="Times New Roman" w:cs="Times New Roman"/>
          <w:color w:val="000000"/>
          <w:sz w:val="28"/>
          <w:szCs w:val="28"/>
        </w:rPr>
      </w:pPr>
      <w:r w:rsidRPr="00F626E1">
        <w:rPr>
          <w:rFonts w:ascii="Times New Roman" w:hAnsi="Times New Roman" w:cs="Times New Roman"/>
          <w:sz w:val="28"/>
          <w:szCs w:val="28"/>
        </w:rPr>
        <w:t>ежегодное проведение краевого семинара-совещания с привлечением негосударственных организаций по вопросу оказания услуг детского отдыха и оздоровления.</w:t>
      </w:r>
    </w:p>
    <w:p w:rsidR="00F626E1" w:rsidRPr="00F626E1" w:rsidRDefault="00F626E1" w:rsidP="00F626E1">
      <w:pPr>
        <w:spacing w:after="0" w:line="240" w:lineRule="auto"/>
        <w:jc w:val="center"/>
        <w:rPr>
          <w:rFonts w:ascii="Times New Roman" w:hAnsi="Times New Roman" w:cs="Times New Roman"/>
          <w:b/>
          <w:color w:val="000000"/>
          <w:sz w:val="28"/>
          <w:szCs w:val="20"/>
        </w:rPr>
      </w:pPr>
      <w:r w:rsidRPr="00F626E1">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F626E1" w:rsidRDefault="00F626E1" w:rsidP="00F626E1">
      <w:pPr>
        <w:spacing w:after="0" w:line="240" w:lineRule="auto"/>
        <w:ind w:firstLine="709"/>
        <w:jc w:val="both"/>
        <w:rPr>
          <w:rFonts w:ascii="Times New Roman" w:hAnsi="Times New Roman" w:cs="Times New Roman"/>
          <w:color w:val="222222"/>
          <w:sz w:val="28"/>
          <w:szCs w:val="28"/>
          <w:shd w:val="clear" w:color="auto" w:fill="FFFFFF"/>
        </w:rPr>
      </w:pPr>
      <w:r w:rsidRPr="00F626E1">
        <w:rPr>
          <w:rFonts w:ascii="Times New Roman" w:hAnsi="Times New Roman" w:cs="Times New Roman"/>
          <w:sz w:val="28"/>
          <w:szCs w:val="28"/>
        </w:rPr>
        <w:t xml:space="preserve">К экономическим проблемам входа на </w:t>
      </w:r>
      <w:r w:rsidRPr="00F626E1">
        <w:rPr>
          <w:rFonts w:ascii="Times New Roman" w:hAnsi="Times New Roman" w:cs="Times New Roman"/>
          <w:color w:val="000000"/>
          <w:sz w:val="28"/>
          <w:szCs w:val="28"/>
        </w:rPr>
        <w:t>рынок услуг</w:t>
      </w:r>
      <w:r w:rsidRPr="00F626E1">
        <w:rPr>
          <w:rFonts w:ascii="Times New Roman" w:hAnsi="Times New Roman" w:cs="Times New Roman"/>
          <w:color w:val="000000"/>
          <w:sz w:val="28"/>
        </w:rPr>
        <w:t xml:space="preserve"> детского отдыха и оздоровления</w:t>
      </w:r>
      <w:r w:rsidRPr="00F626E1">
        <w:rPr>
          <w:rFonts w:ascii="Times New Roman" w:hAnsi="Times New Roman" w:cs="Times New Roman"/>
          <w:color w:val="000000"/>
          <w:sz w:val="28"/>
          <w:szCs w:val="28"/>
        </w:rPr>
        <w:t xml:space="preserve"> относятся: низкая </w:t>
      </w:r>
      <w:r w:rsidRPr="00F626E1">
        <w:rPr>
          <w:rFonts w:ascii="Times New Roman" w:hAnsi="Times New Roman" w:cs="Times New Roman"/>
          <w:bCs/>
          <w:color w:val="222222"/>
          <w:sz w:val="28"/>
          <w:szCs w:val="28"/>
          <w:shd w:val="clear" w:color="auto" w:fill="FFFFFF"/>
        </w:rPr>
        <w:t>платёжеспособность</w:t>
      </w:r>
      <w:r w:rsidRPr="00F626E1">
        <w:rPr>
          <w:rFonts w:ascii="Times New Roman" w:hAnsi="Times New Roman" w:cs="Times New Roman"/>
          <w:color w:val="222222"/>
          <w:sz w:val="28"/>
          <w:szCs w:val="28"/>
          <w:shd w:val="clear" w:color="auto" w:fill="FFFFFF"/>
        </w:rPr>
        <w:t> населения, значительные затраты для осуществления деятельности, включая содержание недвижимого имущества.</w:t>
      </w:r>
    </w:p>
    <w:p w:rsidR="00F626E1" w:rsidRDefault="00F626E1" w:rsidP="00F626E1">
      <w:pPr>
        <w:spacing w:after="0" w:line="240" w:lineRule="auto"/>
        <w:ind w:firstLine="709"/>
        <w:jc w:val="both"/>
        <w:rPr>
          <w:rFonts w:ascii="Times New Roman" w:hAnsi="Times New Roman" w:cs="Times New Roman"/>
          <w:color w:val="222222"/>
          <w:sz w:val="28"/>
          <w:szCs w:val="28"/>
          <w:shd w:val="clear" w:color="auto" w:fill="FFFFFF"/>
        </w:rPr>
      </w:pPr>
    </w:p>
    <w:p w:rsidR="00B1768E" w:rsidRDefault="00B1768E" w:rsidP="00B1768E">
      <w:pPr>
        <w:spacing w:after="0" w:line="240" w:lineRule="auto"/>
        <w:contextualSpacing/>
        <w:jc w:val="center"/>
        <w:rPr>
          <w:rFonts w:ascii="Times New Roman" w:eastAsia="Times New Roman" w:hAnsi="Times New Roman" w:cs="Times New Roman"/>
          <w:b/>
          <w:color w:val="000000"/>
          <w:sz w:val="28"/>
          <w:szCs w:val="20"/>
          <w:lang w:eastAsia="ru-RU"/>
        </w:rPr>
      </w:pPr>
      <w:r w:rsidRPr="00B1768E">
        <w:rPr>
          <w:rFonts w:ascii="Times New Roman" w:eastAsia="Times New Roman" w:hAnsi="Times New Roman" w:cs="Times New Roman"/>
          <w:b/>
          <w:color w:val="000000"/>
          <w:sz w:val="28"/>
          <w:szCs w:val="20"/>
          <w:lang w:eastAsia="ru-RU"/>
        </w:rPr>
        <w:t>Рынок медицинских услуг</w:t>
      </w:r>
    </w:p>
    <w:p w:rsidR="00B1768E" w:rsidRPr="00B1768E" w:rsidRDefault="00B1768E" w:rsidP="00B1768E">
      <w:pPr>
        <w:spacing w:after="0" w:line="240" w:lineRule="auto"/>
        <w:contextualSpacing/>
        <w:jc w:val="center"/>
        <w:rPr>
          <w:rFonts w:ascii="Times New Roman" w:eastAsia="Times New Roman" w:hAnsi="Times New Roman" w:cs="Times New Roman"/>
          <w:b/>
          <w:color w:val="000000"/>
          <w:sz w:val="28"/>
          <w:szCs w:val="20"/>
          <w:lang w:eastAsia="ru-RU"/>
        </w:rPr>
      </w:pPr>
    </w:p>
    <w:p w:rsidR="00B1768E" w:rsidRPr="00B75282" w:rsidRDefault="00B1768E" w:rsidP="00B1768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B75282">
        <w:rPr>
          <w:rFonts w:ascii="Times New Roman" w:eastAsia="Times New Roman" w:hAnsi="Times New Roman" w:cs="Times New Roman"/>
          <w:color w:val="000000"/>
          <w:sz w:val="28"/>
          <w:szCs w:val="20"/>
          <w:lang w:eastAsia="ru-RU"/>
        </w:rPr>
        <w:t>Общее количество хозяйствующих субъектов всех форм собственности на товарном рынке:</w:t>
      </w:r>
      <w:r>
        <w:rPr>
          <w:rFonts w:ascii="Times New Roman" w:eastAsia="Times New Roman" w:hAnsi="Times New Roman" w:cs="Times New Roman"/>
          <w:color w:val="000000"/>
          <w:sz w:val="28"/>
          <w:szCs w:val="20"/>
          <w:lang w:eastAsia="ru-RU"/>
        </w:rPr>
        <w:t xml:space="preserve"> 75</w:t>
      </w:r>
    </w:p>
    <w:p w:rsidR="00B1768E" w:rsidRPr="00B75282" w:rsidRDefault="00B1768E" w:rsidP="00B1768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B75282">
        <w:rPr>
          <w:rFonts w:ascii="Times New Roman" w:eastAsia="Times New Roman" w:hAnsi="Times New Roman" w:cs="Times New Roman"/>
          <w:color w:val="000000"/>
          <w:sz w:val="28"/>
          <w:szCs w:val="20"/>
          <w:lang w:eastAsia="ru-RU"/>
        </w:rPr>
        <w:t>Количество хозяйствующих субъектов частной формы собственности на товарном рынке:</w:t>
      </w:r>
      <w:r>
        <w:rPr>
          <w:rFonts w:ascii="Times New Roman" w:eastAsia="Times New Roman" w:hAnsi="Times New Roman" w:cs="Times New Roman"/>
          <w:color w:val="000000"/>
          <w:sz w:val="28"/>
          <w:szCs w:val="20"/>
          <w:lang w:eastAsia="ru-RU"/>
        </w:rPr>
        <w:t xml:space="preserve"> 20</w:t>
      </w:r>
    </w:p>
    <w:p w:rsidR="00B1768E" w:rsidRDefault="00B1768E" w:rsidP="00B1768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B75282">
        <w:rPr>
          <w:rFonts w:ascii="Times New Roman" w:eastAsia="Times New Roman" w:hAnsi="Times New Roman" w:cs="Times New Roman"/>
          <w:color w:val="000000"/>
          <w:sz w:val="28"/>
          <w:szCs w:val="20"/>
          <w:lang w:eastAsia="ru-RU"/>
        </w:rPr>
        <w:t>Количество государственных организаций на товарном рынке:</w:t>
      </w:r>
      <w:r>
        <w:rPr>
          <w:rFonts w:ascii="Times New Roman" w:eastAsia="Times New Roman" w:hAnsi="Times New Roman" w:cs="Times New Roman"/>
          <w:color w:val="000000"/>
          <w:sz w:val="28"/>
          <w:szCs w:val="20"/>
          <w:lang w:eastAsia="ru-RU"/>
        </w:rPr>
        <w:t xml:space="preserve"> 55</w:t>
      </w:r>
    </w:p>
    <w:p w:rsidR="00310520" w:rsidRDefault="009E2CBE" w:rsidP="00310520">
      <w:pPr>
        <w:spacing w:after="0" w:line="240" w:lineRule="auto"/>
        <w:ind w:firstLine="708"/>
        <w:contextualSpacing/>
        <w:jc w:val="both"/>
        <w:rPr>
          <w:rFonts w:ascii="Times New Roman" w:hAnsi="Times New Roman"/>
          <w:sz w:val="28"/>
          <w:szCs w:val="28"/>
        </w:rPr>
      </w:pPr>
      <w:r>
        <w:rPr>
          <w:rFonts w:ascii="Times New Roman" w:hAnsi="Times New Roman" w:cs="Times New Roman"/>
          <w:sz w:val="28"/>
          <w:szCs w:val="28"/>
        </w:rPr>
        <w:t>По состоянию на 1 января 2020 года д</w:t>
      </w:r>
      <w:r w:rsidR="00310520" w:rsidRPr="006A4E88">
        <w:rPr>
          <w:rFonts w:ascii="Times New Roman" w:hAnsi="Times New Roman"/>
          <w:sz w:val="28"/>
          <w:szCs w:val="28"/>
        </w:rPr>
        <w:t xml:space="preserve">оля </w:t>
      </w:r>
      <w:r w:rsidR="00310520">
        <w:rPr>
          <w:rFonts w:ascii="Times New Roman" w:hAnsi="Times New Roman"/>
          <w:sz w:val="28"/>
          <w:szCs w:val="28"/>
        </w:rPr>
        <w:t xml:space="preserve">частных </w:t>
      </w:r>
      <w:r w:rsidR="00310520" w:rsidRPr="006A4E88">
        <w:rPr>
          <w:rFonts w:ascii="Times New Roman" w:hAnsi="Times New Roman"/>
          <w:sz w:val="28"/>
          <w:szCs w:val="28"/>
        </w:rPr>
        <w:t xml:space="preserve">медицинских организаций в реализации </w:t>
      </w:r>
      <w:r w:rsidR="00310520">
        <w:rPr>
          <w:rFonts w:ascii="Times New Roman" w:hAnsi="Times New Roman"/>
          <w:sz w:val="28"/>
          <w:szCs w:val="28"/>
        </w:rPr>
        <w:t>Территориальной п</w:t>
      </w:r>
      <w:r w:rsidR="00310520" w:rsidRPr="006A4E88">
        <w:rPr>
          <w:rFonts w:ascii="Times New Roman" w:hAnsi="Times New Roman"/>
          <w:sz w:val="28"/>
          <w:szCs w:val="28"/>
        </w:rPr>
        <w:t>рограммы государственных гарантий бесплатного оказания гражданам медицинской помощи на террит</w:t>
      </w:r>
      <w:r w:rsidR="00310520">
        <w:rPr>
          <w:rFonts w:ascii="Times New Roman" w:hAnsi="Times New Roman"/>
          <w:sz w:val="28"/>
          <w:szCs w:val="28"/>
        </w:rPr>
        <w:t>ории Забайкальского края на 2019 год и на плановый период 2020 и 2021</w:t>
      </w:r>
      <w:r w:rsidR="00310520" w:rsidRPr="006A4E88">
        <w:rPr>
          <w:rFonts w:ascii="Times New Roman" w:hAnsi="Times New Roman"/>
          <w:sz w:val="28"/>
          <w:szCs w:val="28"/>
        </w:rPr>
        <w:t xml:space="preserve"> годов, утвержденной постановлением Правите</w:t>
      </w:r>
      <w:r w:rsidR="00310520">
        <w:rPr>
          <w:rFonts w:ascii="Times New Roman" w:hAnsi="Times New Roman"/>
          <w:sz w:val="28"/>
          <w:szCs w:val="28"/>
        </w:rPr>
        <w:t>льства Забайкальского края от 26 декабря 2018 года № 515</w:t>
      </w:r>
      <w:r w:rsidR="00310520" w:rsidRPr="006A4E88">
        <w:rPr>
          <w:rFonts w:ascii="Times New Roman" w:hAnsi="Times New Roman"/>
          <w:sz w:val="28"/>
          <w:szCs w:val="28"/>
        </w:rPr>
        <w:t>, составляет</w:t>
      </w:r>
      <w:r w:rsidR="00310520">
        <w:rPr>
          <w:rFonts w:ascii="Times New Roman" w:hAnsi="Times New Roman"/>
          <w:sz w:val="28"/>
          <w:szCs w:val="28"/>
        </w:rPr>
        <w:t xml:space="preserve"> 7,3</w:t>
      </w:r>
      <w:r w:rsidR="00310520" w:rsidRPr="006A4E88">
        <w:rPr>
          <w:rFonts w:ascii="Times New Roman" w:hAnsi="Times New Roman"/>
          <w:sz w:val="28"/>
          <w:szCs w:val="28"/>
        </w:rPr>
        <w:t xml:space="preserve"> %</w:t>
      </w:r>
      <w:r w:rsidR="00310520">
        <w:rPr>
          <w:rFonts w:ascii="Times New Roman" w:hAnsi="Times New Roman"/>
          <w:sz w:val="28"/>
          <w:szCs w:val="28"/>
        </w:rPr>
        <w:t xml:space="preserve">. </w:t>
      </w:r>
    </w:p>
    <w:p w:rsidR="00B1768E" w:rsidRPr="00B1768E" w:rsidRDefault="00B1768E" w:rsidP="00B1768E">
      <w:pPr>
        <w:spacing w:after="0" w:line="240" w:lineRule="auto"/>
        <w:contextualSpacing/>
        <w:jc w:val="center"/>
        <w:rPr>
          <w:rFonts w:ascii="Times New Roman" w:eastAsia="Times New Roman" w:hAnsi="Times New Roman" w:cs="Times New Roman"/>
          <w:b/>
          <w:color w:val="000000"/>
          <w:sz w:val="28"/>
          <w:szCs w:val="20"/>
          <w:lang w:eastAsia="ru-RU"/>
        </w:rPr>
      </w:pPr>
      <w:r w:rsidRPr="00B1768E">
        <w:rPr>
          <w:rFonts w:ascii="Times New Roman" w:eastAsia="Times New Roman" w:hAnsi="Times New Roman" w:cs="Times New Roman"/>
          <w:b/>
          <w:sz w:val="28"/>
          <w:szCs w:val="28"/>
          <w:lang w:eastAsia="ru-RU"/>
        </w:rPr>
        <w:t>Характерные особенности товарного рынка с</w:t>
      </w:r>
      <w:r w:rsidRPr="00B1768E">
        <w:rPr>
          <w:rFonts w:ascii="Times New Roman" w:eastAsia="Times New Roman" w:hAnsi="Times New Roman" w:cs="Times New Roman"/>
          <w:b/>
          <w:sz w:val="20"/>
          <w:szCs w:val="20"/>
          <w:lang w:eastAsia="ru-RU"/>
        </w:rPr>
        <w:t xml:space="preserve"> </w:t>
      </w:r>
      <w:r w:rsidRPr="00B1768E">
        <w:rPr>
          <w:rFonts w:ascii="Times New Roman" w:eastAsia="Times New Roman" w:hAnsi="Times New Roman" w:cs="Times New Roman"/>
          <w:b/>
          <w:sz w:val="28"/>
          <w:szCs w:val="28"/>
          <w:lang w:eastAsia="ru-RU"/>
        </w:rPr>
        <w:t>описанием текущей ситуации, анализом основных проблем и методов их решения</w:t>
      </w:r>
    </w:p>
    <w:p w:rsidR="00B1768E" w:rsidRDefault="00B1768E" w:rsidP="00B1768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B75282">
        <w:rPr>
          <w:rFonts w:ascii="Times New Roman" w:eastAsia="Times New Roman" w:hAnsi="Times New Roman" w:cs="Times New Roman"/>
          <w:color w:val="000000"/>
          <w:sz w:val="28"/>
          <w:szCs w:val="20"/>
          <w:lang w:eastAsia="ru-RU"/>
        </w:rPr>
        <w:t xml:space="preserve">С целью реализации </w:t>
      </w:r>
      <w:r>
        <w:rPr>
          <w:rFonts w:ascii="Times New Roman" w:eastAsia="Times New Roman" w:hAnsi="Times New Roman" w:cs="Times New Roman"/>
          <w:color w:val="000000"/>
          <w:sz w:val="28"/>
          <w:szCs w:val="20"/>
          <w:lang w:eastAsia="ru-RU"/>
        </w:rPr>
        <w:t>Территориальной программы государственных гарантий оказания гражданам бесплатной медицинской помощи</w:t>
      </w:r>
      <w:r w:rsidRPr="00B75282">
        <w:rPr>
          <w:rFonts w:ascii="Times New Roman" w:eastAsia="Times New Roman" w:hAnsi="Times New Roman" w:cs="Times New Roman"/>
          <w:color w:val="000000"/>
          <w:sz w:val="28"/>
          <w:szCs w:val="20"/>
          <w:lang w:eastAsia="ru-RU"/>
        </w:rPr>
        <w:t xml:space="preserve"> в полном объёме в ней принимают участие </w:t>
      </w:r>
      <w:r>
        <w:rPr>
          <w:rFonts w:ascii="Times New Roman" w:eastAsia="Times New Roman" w:hAnsi="Times New Roman" w:cs="Times New Roman"/>
          <w:color w:val="000000"/>
          <w:sz w:val="28"/>
          <w:szCs w:val="20"/>
          <w:lang w:eastAsia="ru-RU"/>
        </w:rPr>
        <w:t>медицинские организации</w:t>
      </w:r>
      <w:r w:rsidRPr="00B75282">
        <w:rPr>
          <w:rFonts w:ascii="Times New Roman" w:eastAsia="Times New Roman" w:hAnsi="Times New Roman" w:cs="Times New Roman"/>
          <w:color w:val="000000"/>
          <w:sz w:val="28"/>
          <w:szCs w:val="20"/>
          <w:lang w:eastAsia="ru-RU"/>
        </w:rPr>
        <w:t xml:space="preserve"> всех форм собственности, в том числе частной, что способствует полноценному развитию трёхуровневой системы, позволяет повысить доступность в получении медицинской помощи, в том числе высокотехнологичной, для населения Забайкальского края. Так, например,</w:t>
      </w:r>
      <w:r>
        <w:rPr>
          <w:rFonts w:ascii="Times New Roman" w:eastAsia="Times New Roman" w:hAnsi="Times New Roman" w:cs="Times New Roman"/>
          <w:color w:val="000000"/>
          <w:sz w:val="28"/>
          <w:szCs w:val="20"/>
          <w:lang w:eastAsia="ru-RU"/>
        </w:rPr>
        <w:t xml:space="preserve"> за счет включения в Программу Ч</w:t>
      </w:r>
      <w:r w:rsidRPr="00B75282">
        <w:rPr>
          <w:rFonts w:ascii="Times New Roman" w:eastAsia="Times New Roman" w:hAnsi="Times New Roman" w:cs="Times New Roman"/>
          <w:color w:val="000000"/>
          <w:sz w:val="28"/>
          <w:szCs w:val="20"/>
          <w:lang w:eastAsia="ru-RU"/>
        </w:rPr>
        <w:t>УЗ «</w:t>
      </w:r>
      <w:r>
        <w:rPr>
          <w:rFonts w:ascii="Times New Roman" w:eastAsia="Times New Roman" w:hAnsi="Times New Roman" w:cs="Times New Roman"/>
          <w:color w:val="000000"/>
          <w:sz w:val="28"/>
          <w:szCs w:val="20"/>
          <w:lang w:eastAsia="ru-RU"/>
        </w:rPr>
        <w:t>РЖД - Медицина</w:t>
      </w:r>
      <w:r w:rsidRPr="00B75282">
        <w:rPr>
          <w:rFonts w:ascii="Times New Roman" w:eastAsia="Times New Roman" w:hAnsi="Times New Roman" w:cs="Times New Roman"/>
          <w:color w:val="000000"/>
          <w:sz w:val="28"/>
          <w:szCs w:val="20"/>
          <w:lang w:eastAsia="ru-RU"/>
        </w:rPr>
        <w:t xml:space="preserve">» </w:t>
      </w:r>
      <w:proofErr w:type="gramStart"/>
      <w:r w:rsidRPr="00B75282">
        <w:rPr>
          <w:rFonts w:ascii="Times New Roman" w:eastAsia="Times New Roman" w:hAnsi="Times New Roman" w:cs="Times New Roman"/>
          <w:color w:val="000000"/>
          <w:sz w:val="28"/>
          <w:szCs w:val="20"/>
          <w:lang w:eastAsia="ru-RU"/>
        </w:rPr>
        <w:t>и ООО</w:t>
      </w:r>
      <w:proofErr w:type="gramEnd"/>
      <w:r w:rsidRPr="00B75282">
        <w:rPr>
          <w:rFonts w:ascii="Times New Roman" w:eastAsia="Times New Roman" w:hAnsi="Times New Roman" w:cs="Times New Roman"/>
          <w:color w:val="000000"/>
          <w:sz w:val="28"/>
          <w:szCs w:val="20"/>
          <w:lang w:eastAsia="ru-RU"/>
        </w:rPr>
        <w:t xml:space="preserve"> «Реабилитационный центр кинезитерапии» население края получает в достаточном объёме высокотехнологичные медицинские услуги.</w:t>
      </w:r>
    </w:p>
    <w:p w:rsidR="00B1768E" w:rsidRDefault="00B1768E" w:rsidP="00B1768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B75282">
        <w:rPr>
          <w:rFonts w:ascii="Times New Roman" w:eastAsia="Times New Roman" w:hAnsi="Times New Roman" w:cs="Times New Roman"/>
          <w:color w:val="000000"/>
          <w:sz w:val="28"/>
          <w:szCs w:val="20"/>
          <w:lang w:eastAsia="ru-RU"/>
        </w:rPr>
        <w:t xml:space="preserve">Включение </w:t>
      </w:r>
      <w:r>
        <w:rPr>
          <w:rFonts w:ascii="Times New Roman" w:eastAsia="Times New Roman" w:hAnsi="Times New Roman" w:cs="Times New Roman"/>
          <w:color w:val="000000"/>
          <w:sz w:val="28"/>
          <w:szCs w:val="20"/>
          <w:lang w:eastAsia="ru-RU"/>
        </w:rPr>
        <w:t>медицинских организаций</w:t>
      </w:r>
      <w:r w:rsidRPr="00B75282">
        <w:rPr>
          <w:rFonts w:ascii="Times New Roman" w:eastAsia="Times New Roman" w:hAnsi="Times New Roman" w:cs="Times New Roman"/>
          <w:color w:val="000000"/>
          <w:sz w:val="28"/>
          <w:szCs w:val="20"/>
          <w:lang w:eastAsia="ru-RU"/>
        </w:rPr>
        <w:t xml:space="preserve"> частной формы собственности в реализацию </w:t>
      </w:r>
      <w:r>
        <w:rPr>
          <w:rFonts w:ascii="Times New Roman" w:eastAsia="Times New Roman" w:hAnsi="Times New Roman" w:cs="Times New Roman"/>
          <w:color w:val="000000"/>
          <w:sz w:val="28"/>
          <w:szCs w:val="20"/>
          <w:lang w:eastAsia="ru-RU"/>
        </w:rPr>
        <w:t>Территориальной п</w:t>
      </w:r>
      <w:r w:rsidRPr="00B75282">
        <w:rPr>
          <w:rFonts w:ascii="Times New Roman" w:eastAsia="Times New Roman" w:hAnsi="Times New Roman" w:cs="Times New Roman"/>
          <w:color w:val="000000"/>
          <w:sz w:val="28"/>
          <w:szCs w:val="20"/>
          <w:lang w:eastAsia="ru-RU"/>
        </w:rPr>
        <w:t xml:space="preserve">рограммы позволяет решить ряд проблем, которые на протяжении многих лет испытывает государственная система здравоохранения и для решения которых необходимо значительное вложение бюджетных средств. Так, например, </w:t>
      </w:r>
      <w:r>
        <w:rPr>
          <w:rFonts w:ascii="Times New Roman" w:eastAsia="Times New Roman" w:hAnsi="Times New Roman" w:cs="Times New Roman"/>
          <w:color w:val="000000"/>
          <w:sz w:val="28"/>
          <w:szCs w:val="28"/>
          <w:lang w:eastAsia="ru-RU"/>
        </w:rPr>
        <w:t>проблема</w:t>
      </w:r>
      <w:r w:rsidRPr="00E26CD5">
        <w:rPr>
          <w:rFonts w:ascii="Times New Roman" w:hAnsi="Times New Roman" w:cs="Times New Roman"/>
          <w:sz w:val="28"/>
          <w:szCs w:val="28"/>
        </w:rPr>
        <w:t xml:space="preserve"> </w:t>
      </w:r>
      <w:r w:rsidRPr="00E26CD5">
        <w:rPr>
          <w:rFonts w:ascii="Times New Roman" w:eastAsia="Times New Roman" w:hAnsi="Times New Roman" w:cs="Times New Roman"/>
          <w:color w:val="000000"/>
          <w:sz w:val="28"/>
          <w:szCs w:val="28"/>
          <w:lang w:eastAsia="ru-RU"/>
        </w:rPr>
        <w:t>по обеспечению</w:t>
      </w:r>
      <w:r>
        <w:rPr>
          <w:rFonts w:ascii="Times New Roman" w:eastAsia="Times New Roman" w:hAnsi="Times New Roman" w:cs="Times New Roman"/>
          <w:color w:val="000000"/>
          <w:sz w:val="28"/>
          <w:szCs w:val="20"/>
          <w:lang w:eastAsia="ru-RU"/>
        </w:rPr>
        <w:t xml:space="preserve"> необходимого объема перитонеально</w:t>
      </w:r>
      <w:r w:rsidRPr="00E26CD5">
        <w:rPr>
          <w:rFonts w:ascii="Times New Roman" w:eastAsia="Times New Roman" w:hAnsi="Times New Roman" w:cs="Times New Roman"/>
          <w:color w:val="000000"/>
          <w:sz w:val="28"/>
          <w:szCs w:val="20"/>
          <w:lang w:eastAsia="ru-RU"/>
        </w:rPr>
        <w:t xml:space="preserve">го диализа нуждающимся пациентам решена за счет </w:t>
      </w:r>
      <w:r w:rsidRPr="00E26CD5">
        <w:rPr>
          <w:rFonts w:ascii="Times New Roman" w:eastAsia="Times New Roman" w:hAnsi="Times New Roman" w:cs="Times New Roman"/>
          <w:color w:val="000000"/>
          <w:sz w:val="28"/>
          <w:szCs w:val="20"/>
          <w:lang w:eastAsia="ru-RU"/>
        </w:rPr>
        <w:lastRenderedPageBreak/>
        <w:t xml:space="preserve">включения в программу амбулаторного центра перитонеального диализа частной </w:t>
      </w:r>
      <w:r>
        <w:rPr>
          <w:rFonts w:ascii="Times New Roman" w:eastAsia="Times New Roman" w:hAnsi="Times New Roman" w:cs="Times New Roman"/>
          <w:color w:val="000000"/>
          <w:sz w:val="28"/>
          <w:szCs w:val="20"/>
          <w:lang w:eastAsia="ru-RU"/>
        </w:rPr>
        <w:t>медицинской организацией</w:t>
      </w:r>
      <w:r w:rsidRPr="00E26CD5">
        <w:rPr>
          <w:rFonts w:ascii="Times New Roman" w:eastAsia="Times New Roman" w:hAnsi="Times New Roman" w:cs="Times New Roman"/>
          <w:color w:val="000000"/>
          <w:sz w:val="28"/>
          <w:szCs w:val="20"/>
          <w:lang w:eastAsia="ru-RU"/>
        </w:rPr>
        <w:t xml:space="preserve"> ООО «ЮниФарм», что позволило полностью обеспечить данным видом медицинской услуги население края, в том числе с максимально возможным приближением к месту проживания.  </w:t>
      </w:r>
    </w:p>
    <w:p w:rsidR="00B1768E" w:rsidRPr="00B1768E" w:rsidRDefault="00B1768E" w:rsidP="00B1768E">
      <w:pPr>
        <w:spacing w:after="0" w:line="240" w:lineRule="auto"/>
        <w:contextualSpacing/>
        <w:jc w:val="center"/>
        <w:rPr>
          <w:rFonts w:ascii="Times New Roman" w:eastAsia="Times New Roman" w:hAnsi="Times New Roman" w:cs="Times New Roman"/>
          <w:b/>
          <w:sz w:val="28"/>
          <w:szCs w:val="28"/>
          <w:lang w:eastAsia="ru-RU"/>
        </w:rPr>
      </w:pPr>
      <w:r w:rsidRPr="00B1768E">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соответствующий товарный рынок</w:t>
      </w:r>
    </w:p>
    <w:p w:rsidR="00E04097" w:rsidRPr="00E04097" w:rsidRDefault="009076A4" w:rsidP="00E04097">
      <w:pPr>
        <w:pStyle w:val="a3"/>
        <w:spacing w:after="0" w:line="24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rPr>
        <w:t>В 2019 году Забайкальским УФАС России рассмотрен</w:t>
      </w:r>
      <w:r w:rsidR="00DB3B0D">
        <w:rPr>
          <w:rFonts w:ascii="Times New Roman" w:hAnsi="Times New Roman" w:cs="Times New Roman"/>
          <w:sz w:val="28"/>
          <w:szCs w:val="28"/>
        </w:rPr>
        <w:t>о дело на рынке медицинских услуг: н</w:t>
      </w:r>
      <w:r w:rsidR="00E04097" w:rsidRPr="00E04097">
        <w:rPr>
          <w:rFonts w:ascii="Times New Roman" w:hAnsi="Times New Roman" w:cs="Times New Roman"/>
          <w:sz w:val="28"/>
          <w:szCs w:val="28"/>
        </w:rPr>
        <w:t>екоторыми  у</w:t>
      </w:r>
      <w:r w:rsidR="00E04097" w:rsidRPr="00E04097">
        <w:rPr>
          <w:rFonts w:ascii="Times New Roman" w:eastAsia="Times New Roman" w:hAnsi="Times New Roman" w:cs="Times New Roman"/>
          <w:sz w:val="28"/>
          <w:szCs w:val="28"/>
        </w:rPr>
        <w:t>чреждениями здравоохранения по  Забайкальскому краю  рассчитана  и утверждена различная стоимость услуги на проведение медицинских осмотров для работников бюджетной сферы и для работников иных организаций.</w:t>
      </w:r>
    </w:p>
    <w:p w:rsidR="00E04097" w:rsidRPr="00E04097" w:rsidRDefault="00E04097" w:rsidP="00E04097">
      <w:pPr>
        <w:shd w:val="clear" w:color="auto" w:fill="FFFFFF"/>
        <w:spacing w:after="0" w:line="240" w:lineRule="auto"/>
        <w:ind w:firstLine="851"/>
        <w:jc w:val="both"/>
        <w:rPr>
          <w:rFonts w:ascii="Times New Roman" w:eastAsia="Times New Roman" w:hAnsi="Times New Roman" w:cs="Times New Roman"/>
          <w:sz w:val="28"/>
          <w:szCs w:val="28"/>
        </w:rPr>
      </w:pPr>
      <w:r w:rsidRPr="00E04097">
        <w:rPr>
          <w:rFonts w:ascii="Times New Roman" w:eastAsia="Times New Roman" w:hAnsi="Times New Roman" w:cs="Times New Roman"/>
          <w:sz w:val="28"/>
          <w:szCs w:val="28"/>
        </w:rPr>
        <w:t xml:space="preserve">Примеры: ГУЗ «Оловяннинская  ЦРБ»,  ГУЗ «Красночикойской   ЦРБ» установили  различную стоимость услуги на проведение медицинских осмотров для работников бюджетной сферы и для работников иных организаций, такие действия содержат признаки нарушения  пункта 8 части 1 статьи 10 Закона о защите конкуренции. </w:t>
      </w:r>
    </w:p>
    <w:p w:rsidR="00E04097" w:rsidRPr="00E04097" w:rsidRDefault="00E04097" w:rsidP="00E04097">
      <w:pPr>
        <w:spacing w:after="0" w:line="240" w:lineRule="auto"/>
        <w:ind w:firstLine="851"/>
        <w:jc w:val="both"/>
        <w:rPr>
          <w:rFonts w:ascii="Times New Roman" w:hAnsi="Times New Roman" w:cs="Times New Roman"/>
          <w:sz w:val="28"/>
          <w:szCs w:val="28"/>
        </w:rPr>
      </w:pPr>
      <w:proofErr w:type="gramStart"/>
      <w:r w:rsidRPr="00E04097">
        <w:rPr>
          <w:rFonts w:ascii="Times New Roman" w:eastAsia="Times New Roman" w:hAnsi="Times New Roman" w:cs="Times New Roman"/>
          <w:sz w:val="28"/>
          <w:szCs w:val="28"/>
        </w:rPr>
        <w:t>Частью 1 статьи 10  Закона о защите конкуренции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w:t>
      </w:r>
      <w:r w:rsidRPr="00E04097">
        <w:rPr>
          <w:rFonts w:ascii="Times New Roman" w:hAnsi="Times New Roman" w:cs="Times New Roman"/>
          <w:b/>
          <w:sz w:val="28"/>
          <w:szCs w:val="28"/>
        </w:rPr>
        <w:t xml:space="preserve"> </w:t>
      </w:r>
      <w:r w:rsidRPr="00E04097">
        <w:rPr>
          <w:rFonts w:ascii="Times New Roman" w:hAnsi="Times New Roman" w:cs="Times New Roman"/>
          <w:sz w:val="28"/>
          <w:szCs w:val="28"/>
        </w:rPr>
        <w:t>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создание дискриминационных условий (пункт 8  части 1 статьи 10) и экономически, технологически и иным образом</w:t>
      </w:r>
      <w:proofErr w:type="gramEnd"/>
      <w:r w:rsidRPr="00E04097">
        <w:rPr>
          <w:rFonts w:ascii="Times New Roman" w:hAnsi="Times New Roman" w:cs="Times New Roman"/>
          <w:sz w:val="28"/>
          <w:szCs w:val="28"/>
        </w:rPr>
        <w:t xml:space="preserve"> не обоснованное установление различных цен (тарифов) на один и тот же товар, если иное не установлено федеральным законом (пункт 6 части 1 статьи 10). </w:t>
      </w:r>
    </w:p>
    <w:p w:rsidR="00E04097" w:rsidRPr="00E04097" w:rsidRDefault="00E04097" w:rsidP="00E04097">
      <w:pPr>
        <w:spacing w:after="0" w:line="240" w:lineRule="auto"/>
        <w:ind w:firstLine="851"/>
        <w:jc w:val="both"/>
        <w:rPr>
          <w:rFonts w:ascii="Times New Roman" w:hAnsi="Times New Roman" w:cs="Times New Roman"/>
          <w:b/>
          <w:sz w:val="28"/>
          <w:szCs w:val="28"/>
        </w:rPr>
      </w:pPr>
      <w:r w:rsidRPr="00E04097">
        <w:rPr>
          <w:rFonts w:ascii="Times New Roman" w:eastAsia="Times New Roman" w:hAnsi="Times New Roman" w:cs="Times New Roman"/>
          <w:sz w:val="28"/>
          <w:szCs w:val="28"/>
        </w:rPr>
        <w:t xml:space="preserve">Дискриминационные условия для субъектов предпринимательской деятельности  (работодателей) созданы  или  в </w:t>
      </w:r>
      <w:proofErr w:type="gramStart"/>
      <w:r w:rsidRPr="00E04097">
        <w:rPr>
          <w:rFonts w:ascii="Times New Roman" w:eastAsia="Times New Roman" w:hAnsi="Times New Roman" w:cs="Times New Roman"/>
          <w:sz w:val="28"/>
          <w:szCs w:val="28"/>
        </w:rPr>
        <w:t>дальнейшем</w:t>
      </w:r>
      <w:proofErr w:type="gramEnd"/>
      <w:r w:rsidRPr="00E04097">
        <w:rPr>
          <w:rFonts w:ascii="Times New Roman" w:eastAsia="Times New Roman" w:hAnsi="Times New Roman" w:cs="Times New Roman"/>
          <w:sz w:val="28"/>
          <w:szCs w:val="28"/>
        </w:rPr>
        <w:t xml:space="preserve"> возможно их возникновение  на определенных товарных рынках</w:t>
      </w:r>
      <w:r>
        <w:rPr>
          <w:rFonts w:ascii="Times New Roman" w:eastAsia="Times New Roman" w:hAnsi="Times New Roman" w:cs="Times New Roman"/>
          <w:sz w:val="28"/>
          <w:szCs w:val="28"/>
        </w:rPr>
        <w:t>,</w:t>
      </w:r>
      <w:r w:rsidRPr="00E04097">
        <w:rPr>
          <w:rFonts w:ascii="Times New Roman" w:eastAsia="Times New Roman" w:hAnsi="Times New Roman" w:cs="Times New Roman"/>
          <w:sz w:val="28"/>
          <w:szCs w:val="28"/>
        </w:rPr>
        <w:t xml:space="preserve">  которые определяются с учетом перечня работ, при выполнении которых проводятся обязательные предварительные и периодические медицинские осмотры (обследования) работников. Например: рынок услуг дошкольного образования,  рынок услуг общего образования, и т.д. </w:t>
      </w:r>
      <w:r w:rsidRPr="00E04097">
        <w:rPr>
          <w:rFonts w:ascii="Times New Roman" w:hAnsi="Times New Roman" w:cs="Times New Roman"/>
          <w:b/>
          <w:sz w:val="28"/>
          <w:szCs w:val="28"/>
        </w:rPr>
        <w:t xml:space="preserve"> </w:t>
      </w:r>
    </w:p>
    <w:p w:rsidR="00E04097" w:rsidRPr="00E04097" w:rsidRDefault="00E04097" w:rsidP="00E04097">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sidRPr="00E04097">
        <w:rPr>
          <w:rFonts w:ascii="Times New Roman" w:eastAsia="Times New Roman" w:hAnsi="Times New Roman" w:cs="Times New Roman"/>
          <w:sz w:val="28"/>
          <w:szCs w:val="28"/>
        </w:rPr>
        <w:t>действия  ГУЗ   по  утверждению приказами различной стоимости услуги на проведение медицинских осмотров для работников бюджетной сферы и для работников иных организаций и ее примене</w:t>
      </w:r>
      <w:r>
        <w:rPr>
          <w:rFonts w:ascii="Times New Roman" w:eastAsia="Times New Roman" w:hAnsi="Times New Roman" w:cs="Times New Roman"/>
          <w:sz w:val="28"/>
          <w:szCs w:val="28"/>
        </w:rPr>
        <w:t xml:space="preserve">нию содержат признаки нарушения </w:t>
      </w:r>
      <w:r w:rsidRPr="00E04097">
        <w:rPr>
          <w:rFonts w:ascii="Times New Roman" w:eastAsia="Times New Roman" w:hAnsi="Times New Roman" w:cs="Times New Roman"/>
          <w:sz w:val="28"/>
          <w:szCs w:val="28"/>
        </w:rPr>
        <w:t xml:space="preserve">пункта 8 части 1 статьи 10 Закона о защите конкуренции. </w:t>
      </w:r>
    </w:p>
    <w:p w:rsidR="00E04097" w:rsidRPr="00E04097" w:rsidRDefault="00E04097" w:rsidP="00E04097">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Забайкальским УФАС России х</w:t>
      </w:r>
      <w:r w:rsidRPr="00E04097">
        <w:rPr>
          <w:rFonts w:ascii="Times New Roman" w:eastAsia="Times New Roman" w:hAnsi="Times New Roman" w:cs="Times New Roman"/>
          <w:sz w:val="28"/>
          <w:szCs w:val="28"/>
        </w:rPr>
        <w:t xml:space="preserve">озяйствующим субъектам  выданы </w:t>
      </w:r>
      <w:r w:rsidRPr="00E04097">
        <w:rPr>
          <w:rFonts w:ascii="Times New Roman" w:hAnsi="Times New Roman" w:cs="Times New Roman"/>
          <w:sz w:val="28"/>
          <w:szCs w:val="28"/>
        </w:rPr>
        <w:t xml:space="preserve">предупреждения  об устранении признаков нарушения </w:t>
      </w:r>
      <w:hyperlink w:anchor="sub_100103" w:history="1">
        <w:r w:rsidRPr="00E04097">
          <w:rPr>
            <w:rFonts w:ascii="Times New Roman" w:eastAsia="Times New Roman" w:hAnsi="Times New Roman" w:cs="Times New Roman"/>
            <w:sz w:val="28"/>
            <w:szCs w:val="28"/>
          </w:rPr>
          <w:t xml:space="preserve">пунктов 6, </w:t>
        </w:r>
      </w:hyperlink>
      <w:r w:rsidRPr="00E04097">
        <w:rPr>
          <w:rFonts w:ascii="Times New Roman" w:eastAsia="Times New Roman" w:hAnsi="Times New Roman" w:cs="Times New Roman"/>
          <w:sz w:val="28"/>
          <w:szCs w:val="28"/>
        </w:rPr>
        <w:t xml:space="preserve"> </w:t>
      </w:r>
      <w:hyperlink w:anchor="sub_100108" w:history="1">
        <w:r w:rsidRPr="00E04097">
          <w:rPr>
            <w:rFonts w:ascii="Times New Roman" w:eastAsia="Times New Roman" w:hAnsi="Times New Roman" w:cs="Times New Roman"/>
            <w:sz w:val="28"/>
            <w:szCs w:val="28"/>
          </w:rPr>
          <w:t>8 части 1 статьи 10</w:t>
        </w:r>
      </w:hyperlink>
      <w:r w:rsidRPr="00E04097">
        <w:rPr>
          <w:rFonts w:ascii="Times New Roman" w:eastAsia="Times New Roman" w:hAnsi="Times New Roman" w:cs="Times New Roman"/>
          <w:sz w:val="28"/>
          <w:szCs w:val="28"/>
        </w:rPr>
        <w:t xml:space="preserve"> Закона о защите конкуренции.  Предупреждения исполнены. </w:t>
      </w:r>
    </w:p>
    <w:p w:rsidR="00B1768E" w:rsidRDefault="00B1768E" w:rsidP="00B1768E">
      <w:pPr>
        <w:spacing w:after="0" w:line="240" w:lineRule="auto"/>
        <w:jc w:val="center"/>
        <w:rPr>
          <w:rFonts w:ascii="Times New Roman" w:hAnsi="Times New Roman" w:cs="Times New Roman"/>
          <w:b/>
          <w:color w:val="000000"/>
          <w:sz w:val="28"/>
          <w:szCs w:val="28"/>
        </w:rPr>
      </w:pPr>
    </w:p>
    <w:p w:rsidR="00B1768E" w:rsidRDefault="00B1768E" w:rsidP="00B1768E">
      <w:pPr>
        <w:spacing w:after="0" w:line="240" w:lineRule="auto"/>
        <w:jc w:val="center"/>
        <w:rPr>
          <w:rFonts w:ascii="Times New Roman" w:hAnsi="Times New Roman" w:cs="Times New Roman"/>
          <w:b/>
          <w:color w:val="000000"/>
          <w:sz w:val="28"/>
          <w:szCs w:val="28"/>
        </w:rPr>
      </w:pPr>
      <w:r w:rsidRPr="00B1768E">
        <w:rPr>
          <w:rFonts w:ascii="Times New Roman" w:hAnsi="Times New Roman" w:cs="Times New Roman"/>
          <w:b/>
          <w:color w:val="000000"/>
          <w:sz w:val="28"/>
          <w:szCs w:val="28"/>
        </w:rPr>
        <w:t>Рынок психолого-педагогического сопровождения детей с ограниченными возможностями здоровья</w:t>
      </w:r>
    </w:p>
    <w:p w:rsidR="00B1768E" w:rsidRPr="00B1768E" w:rsidRDefault="00B1768E" w:rsidP="00B1768E">
      <w:pPr>
        <w:spacing w:after="0" w:line="240" w:lineRule="auto"/>
        <w:jc w:val="center"/>
        <w:rPr>
          <w:rFonts w:ascii="Times New Roman" w:hAnsi="Times New Roman" w:cs="Times New Roman"/>
          <w:b/>
          <w:color w:val="000000"/>
          <w:sz w:val="28"/>
          <w:szCs w:val="28"/>
        </w:rPr>
      </w:pPr>
    </w:p>
    <w:p w:rsidR="00B1768E" w:rsidRPr="00B1768E" w:rsidRDefault="00B1768E" w:rsidP="00B1768E">
      <w:pPr>
        <w:spacing w:after="0" w:line="240" w:lineRule="auto"/>
        <w:ind w:firstLine="708"/>
        <w:jc w:val="both"/>
        <w:rPr>
          <w:rFonts w:ascii="Times New Roman" w:hAnsi="Times New Roman" w:cs="Times New Roman"/>
          <w:color w:val="000000"/>
          <w:sz w:val="28"/>
          <w:szCs w:val="28"/>
        </w:rPr>
      </w:pPr>
      <w:r w:rsidRPr="00B1768E">
        <w:rPr>
          <w:rFonts w:ascii="Times New Roman" w:hAnsi="Times New Roman" w:cs="Times New Roman"/>
          <w:sz w:val="28"/>
          <w:szCs w:val="28"/>
        </w:rPr>
        <w:lastRenderedPageBreak/>
        <w:t>В Забайкальском крае осуществляют деятельность 4 учреждения, осуществляющие психолого-педагогическое сопровождение детей с ограниченными возможностями здоровья.</w:t>
      </w:r>
    </w:p>
    <w:p w:rsidR="00B1768E" w:rsidRPr="00B1768E" w:rsidRDefault="00B1768E" w:rsidP="00B1768E">
      <w:pPr>
        <w:spacing w:after="0" w:line="240" w:lineRule="auto"/>
        <w:ind w:firstLine="708"/>
        <w:jc w:val="both"/>
        <w:rPr>
          <w:rFonts w:ascii="Times New Roman" w:hAnsi="Times New Roman" w:cs="Times New Roman"/>
          <w:color w:val="000000"/>
          <w:sz w:val="28"/>
          <w:szCs w:val="28"/>
        </w:rPr>
      </w:pPr>
      <w:r w:rsidRPr="00B1768E">
        <w:rPr>
          <w:rFonts w:ascii="Times New Roman" w:hAnsi="Times New Roman" w:cs="Times New Roman"/>
          <w:color w:val="000000"/>
          <w:sz w:val="28"/>
          <w:szCs w:val="28"/>
        </w:rPr>
        <w:t xml:space="preserve">Количество хозяйствующих субъектов частной формы собственности на товарном рынке: </w:t>
      </w:r>
      <w:r w:rsidRPr="00B1768E">
        <w:rPr>
          <w:rFonts w:ascii="Times New Roman" w:hAnsi="Times New Roman" w:cs="Times New Roman"/>
          <w:sz w:val="28"/>
          <w:szCs w:val="28"/>
        </w:rPr>
        <w:t xml:space="preserve">1 - </w:t>
      </w:r>
      <w:r w:rsidRPr="00B1768E">
        <w:rPr>
          <w:rFonts w:ascii="Times New Roman" w:hAnsi="Times New Roman" w:cs="Times New Roman"/>
          <w:bCs/>
          <w:color w:val="000000"/>
          <w:sz w:val="28"/>
          <w:szCs w:val="28"/>
        </w:rPr>
        <w:t>общество с ограниченной ответственностью Психологический Центр «ЛАД».</w:t>
      </w:r>
    </w:p>
    <w:p w:rsidR="00B1768E" w:rsidRDefault="00B1768E" w:rsidP="00B1768E">
      <w:pPr>
        <w:spacing w:after="0" w:line="240" w:lineRule="auto"/>
        <w:ind w:firstLine="708"/>
        <w:jc w:val="both"/>
        <w:rPr>
          <w:rFonts w:ascii="Times New Roman" w:hAnsi="Times New Roman" w:cs="Times New Roman"/>
          <w:color w:val="000000"/>
          <w:sz w:val="28"/>
          <w:szCs w:val="28"/>
        </w:rPr>
      </w:pPr>
      <w:r w:rsidRPr="00B1768E">
        <w:rPr>
          <w:rFonts w:ascii="Times New Roman" w:hAnsi="Times New Roman" w:cs="Times New Roman"/>
          <w:color w:val="000000"/>
          <w:sz w:val="28"/>
          <w:szCs w:val="28"/>
        </w:rPr>
        <w:t>Количество государственных организаций на товарном рынке: 3 учреждения.</w:t>
      </w:r>
    </w:p>
    <w:p w:rsidR="00310520" w:rsidRDefault="00310520" w:rsidP="00B1768E">
      <w:pPr>
        <w:spacing w:after="0" w:line="240" w:lineRule="auto"/>
        <w:ind w:firstLine="708"/>
        <w:jc w:val="both"/>
        <w:rPr>
          <w:rFonts w:ascii="Times New Roman" w:hAnsi="Times New Roman" w:cs="Times New Roman"/>
          <w:color w:val="000000"/>
          <w:sz w:val="28"/>
          <w:szCs w:val="24"/>
        </w:rPr>
      </w:pPr>
      <w:r w:rsidRPr="00310520">
        <w:rPr>
          <w:rFonts w:ascii="Times New Roman" w:hAnsi="Times New Roman" w:cs="Times New Roman"/>
          <w:color w:val="000000"/>
          <w:sz w:val="28"/>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r>
        <w:rPr>
          <w:rFonts w:ascii="Times New Roman" w:hAnsi="Times New Roman" w:cs="Times New Roman"/>
          <w:color w:val="000000"/>
          <w:sz w:val="28"/>
          <w:szCs w:val="24"/>
        </w:rPr>
        <w:t xml:space="preserve"> </w:t>
      </w:r>
      <w:r w:rsidR="00573F22">
        <w:rPr>
          <w:rFonts w:ascii="Times New Roman" w:hAnsi="Times New Roman" w:cs="Times New Roman"/>
          <w:color w:val="000000"/>
          <w:sz w:val="28"/>
          <w:szCs w:val="24"/>
        </w:rPr>
        <w:t>– 25,0 %.</w:t>
      </w:r>
    </w:p>
    <w:p w:rsidR="00B1768E" w:rsidRPr="00B1768E" w:rsidRDefault="00B1768E" w:rsidP="00B1768E">
      <w:pPr>
        <w:spacing w:after="0" w:line="240" w:lineRule="auto"/>
        <w:jc w:val="center"/>
        <w:rPr>
          <w:rFonts w:ascii="Times New Roman" w:hAnsi="Times New Roman" w:cs="Times New Roman"/>
          <w:b/>
          <w:color w:val="000000"/>
          <w:sz w:val="28"/>
          <w:szCs w:val="20"/>
        </w:rPr>
      </w:pPr>
      <w:r w:rsidRPr="00B1768E">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B1768E" w:rsidRPr="00B1768E" w:rsidRDefault="00B1768E" w:rsidP="00B1768E">
      <w:pPr>
        <w:spacing w:after="0" w:line="240" w:lineRule="auto"/>
        <w:ind w:firstLine="709"/>
        <w:jc w:val="both"/>
        <w:rPr>
          <w:rFonts w:ascii="Times New Roman" w:hAnsi="Times New Roman" w:cs="Times New Roman"/>
          <w:color w:val="000000"/>
          <w:sz w:val="28"/>
        </w:rPr>
      </w:pPr>
      <w:r w:rsidRPr="00B1768E">
        <w:rPr>
          <w:rFonts w:ascii="Times New Roman" w:hAnsi="Times New Roman" w:cs="Times New Roman"/>
          <w:sz w:val="28"/>
          <w:szCs w:val="28"/>
        </w:rPr>
        <w:t xml:space="preserve">Доля негосударственного сектора в </w:t>
      </w:r>
      <w:r w:rsidRPr="00B1768E">
        <w:rPr>
          <w:rFonts w:ascii="Times New Roman" w:hAnsi="Times New Roman" w:cs="Times New Roman"/>
          <w:color w:val="000000"/>
          <w:sz w:val="28"/>
          <w:szCs w:val="28"/>
        </w:rPr>
        <w:t>рынке психолого-педагогического сопровождения детей с ограниченными возможностями здоровья</w:t>
      </w:r>
      <w:r w:rsidRPr="00B1768E">
        <w:rPr>
          <w:rFonts w:ascii="Times New Roman" w:hAnsi="Times New Roman" w:cs="Times New Roman"/>
          <w:sz w:val="28"/>
          <w:szCs w:val="28"/>
        </w:rPr>
        <w:t xml:space="preserve"> весьма незначительна. Из 4 специализированных учреждений, осуществляющих психолого-педагогическое сопровождение детей с ограниченными возможностями здоровья, лишь одно учреждение является частным.</w:t>
      </w:r>
      <w:r w:rsidR="00857BC5">
        <w:rPr>
          <w:rFonts w:ascii="Times New Roman" w:hAnsi="Times New Roman" w:cs="Times New Roman"/>
          <w:sz w:val="28"/>
          <w:szCs w:val="28"/>
        </w:rPr>
        <w:t xml:space="preserve"> При этом д</w:t>
      </w:r>
      <w:r w:rsidR="00857BC5" w:rsidRPr="00857BC5">
        <w:rPr>
          <w:rFonts w:ascii="Times New Roman" w:hAnsi="Times New Roman" w:cs="Times New Roman"/>
          <w:sz w:val="28"/>
          <w:szCs w:val="28"/>
        </w:rPr>
        <w:t>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r w:rsidR="00857BC5">
        <w:rPr>
          <w:rFonts w:ascii="Times New Roman" w:hAnsi="Times New Roman" w:cs="Times New Roman"/>
          <w:sz w:val="28"/>
          <w:szCs w:val="28"/>
        </w:rPr>
        <w:t>, равна 0.</w:t>
      </w:r>
    </w:p>
    <w:p w:rsidR="00B1768E" w:rsidRPr="00B1768E" w:rsidRDefault="00B1768E" w:rsidP="00B1768E">
      <w:pPr>
        <w:spacing w:after="0" w:line="240" w:lineRule="auto"/>
        <w:ind w:firstLine="709"/>
        <w:jc w:val="both"/>
        <w:rPr>
          <w:rFonts w:ascii="Times New Roman" w:hAnsi="Times New Roman" w:cs="Times New Roman"/>
          <w:sz w:val="28"/>
          <w:szCs w:val="28"/>
        </w:rPr>
      </w:pPr>
      <w:r w:rsidRPr="00B1768E">
        <w:rPr>
          <w:rFonts w:ascii="Times New Roman" w:hAnsi="Times New Roman" w:cs="Times New Roman"/>
          <w:color w:val="000000"/>
          <w:sz w:val="28"/>
        </w:rPr>
        <w:t xml:space="preserve">В настоящее время отсутствуют законодательно предусмотренные расходные обязательства субъектов Российской Федерации по финансовому обеспечению </w:t>
      </w:r>
      <w:r w:rsidRPr="00B1768E">
        <w:rPr>
          <w:rFonts w:ascii="Times New Roman" w:hAnsi="Times New Roman" w:cs="Times New Roman"/>
          <w:sz w:val="28"/>
          <w:szCs w:val="28"/>
        </w:rPr>
        <w:t>психолого-педагогического сопровождения детей с ограниченными возможностями здоровья частными организациями.</w:t>
      </w:r>
    </w:p>
    <w:p w:rsidR="00B1768E" w:rsidRDefault="00B1768E" w:rsidP="00B1768E">
      <w:pPr>
        <w:autoSpaceDE w:val="0"/>
        <w:autoSpaceDN w:val="0"/>
        <w:adjustRightInd w:val="0"/>
        <w:spacing w:after="0" w:line="240" w:lineRule="auto"/>
        <w:ind w:firstLine="709"/>
        <w:jc w:val="both"/>
        <w:rPr>
          <w:rFonts w:ascii="Times New Roman" w:hAnsi="Times New Roman" w:cs="Times New Roman"/>
          <w:sz w:val="28"/>
          <w:szCs w:val="28"/>
        </w:rPr>
      </w:pPr>
      <w:r w:rsidRPr="00B1768E">
        <w:rPr>
          <w:rFonts w:ascii="Times New Roman" w:hAnsi="Times New Roman" w:cs="Times New Roman"/>
          <w:sz w:val="28"/>
          <w:szCs w:val="28"/>
        </w:rPr>
        <w:t xml:space="preserve">Правительством Российской Федерации в Государственную Думу Федерального Собрания Российской Федерации внесен на рассмотрение проект федерального закона </w:t>
      </w:r>
      <w:r>
        <w:rPr>
          <w:rFonts w:ascii="Times New Roman" w:hAnsi="Times New Roman" w:cs="Times New Roman"/>
          <w:sz w:val="28"/>
          <w:szCs w:val="28"/>
        </w:rPr>
        <w:t>«</w:t>
      </w:r>
      <w:r w:rsidRPr="00B1768E">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w:t>
      </w:r>
      <w:r w:rsidRPr="00B1768E">
        <w:rPr>
          <w:rFonts w:ascii="Times New Roman" w:hAnsi="Times New Roman" w:cs="Times New Roman"/>
          <w:sz w:val="28"/>
          <w:szCs w:val="28"/>
        </w:rPr>
        <w:t>, принятие которого в полном объеме обеспечит доступ частных организаций к оказанию государственных услуг за счет бюджетных средств.</w:t>
      </w:r>
    </w:p>
    <w:p w:rsidR="00B1768E" w:rsidRPr="00B1768E" w:rsidRDefault="00B1768E" w:rsidP="00B1768E">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0"/>
          <w:lang w:eastAsia="ru-RU"/>
        </w:rPr>
      </w:pPr>
      <w:r w:rsidRPr="00B1768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B1768E" w:rsidRPr="00B1768E" w:rsidRDefault="00B1768E" w:rsidP="00B1768E">
      <w:pPr>
        <w:spacing w:after="0" w:line="240" w:lineRule="auto"/>
        <w:ind w:firstLine="709"/>
        <w:jc w:val="both"/>
        <w:rPr>
          <w:rFonts w:ascii="Times New Roman" w:hAnsi="Times New Roman" w:cs="Times New Roman"/>
          <w:color w:val="000000"/>
          <w:sz w:val="28"/>
          <w:szCs w:val="28"/>
        </w:rPr>
      </w:pPr>
      <w:r w:rsidRPr="00B1768E">
        <w:rPr>
          <w:rFonts w:ascii="Times New Roman" w:hAnsi="Times New Roman" w:cs="Times New Roman"/>
          <w:sz w:val="28"/>
          <w:szCs w:val="28"/>
        </w:rPr>
        <w:t xml:space="preserve">Сложность открытия частных организаций состоит в том, что на рынке услуг государственные (муниципальные) учреждения обладают определенными стартовыми преимуществами в виде имеющейся у них материально-технической базы, сложившегося кадрового состава, бюджетного финансирования, накопленного опыта, деловой репутации. К экономическим проблемам входа на </w:t>
      </w:r>
      <w:r w:rsidRPr="00B1768E">
        <w:rPr>
          <w:rFonts w:ascii="Times New Roman" w:hAnsi="Times New Roman" w:cs="Times New Roman"/>
          <w:color w:val="000000"/>
          <w:sz w:val="28"/>
          <w:szCs w:val="28"/>
        </w:rPr>
        <w:t xml:space="preserve">рынок услуг психолого-педагогического сопровождения детей с ограниченными возможностями здоровья относятся: </w:t>
      </w:r>
      <w:r w:rsidRPr="00B1768E">
        <w:rPr>
          <w:rFonts w:ascii="Times New Roman" w:hAnsi="Times New Roman" w:cs="Times New Roman"/>
          <w:color w:val="000000"/>
          <w:sz w:val="28"/>
          <w:szCs w:val="28"/>
        </w:rPr>
        <w:lastRenderedPageBreak/>
        <w:t xml:space="preserve">низкая </w:t>
      </w:r>
      <w:r w:rsidRPr="00B1768E">
        <w:rPr>
          <w:rFonts w:ascii="Times New Roman" w:hAnsi="Times New Roman" w:cs="Times New Roman"/>
          <w:bCs/>
          <w:color w:val="222222"/>
          <w:sz w:val="28"/>
          <w:szCs w:val="28"/>
          <w:shd w:val="clear" w:color="auto" w:fill="FFFFFF"/>
        </w:rPr>
        <w:t>платёжеспособность</w:t>
      </w:r>
      <w:r w:rsidRPr="00B1768E">
        <w:rPr>
          <w:rFonts w:ascii="Times New Roman" w:hAnsi="Times New Roman" w:cs="Times New Roman"/>
          <w:color w:val="222222"/>
          <w:sz w:val="28"/>
          <w:szCs w:val="28"/>
          <w:shd w:val="clear" w:color="auto" w:fill="FFFFFF"/>
        </w:rPr>
        <w:t> населения, высокая арендная плата недвижимого имущества, значительные затраты для осуществления деятельности.</w:t>
      </w:r>
    </w:p>
    <w:p w:rsidR="00F626E1" w:rsidRDefault="00F626E1" w:rsidP="00D609D0">
      <w:pPr>
        <w:spacing w:after="0" w:line="240" w:lineRule="auto"/>
        <w:ind w:firstLine="709"/>
        <w:jc w:val="center"/>
        <w:rPr>
          <w:rFonts w:ascii="Times New Roman" w:hAnsi="Times New Roman" w:cs="Times New Roman"/>
          <w:color w:val="222222"/>
          <w:sz w:val="28"/>
          <w:szCs w:val="28"/>
          <w:shd w:val="clear" w:color="auto" w:fill="FFFFFF"/>
        </w:rPr>
      </w:pPr>
    </w:p>
    <w:p w:rsidR="00F626E1" w:rsidRPr="00D609D0" w:rsidRDefault="00D609D0" w:rsidP="002C4431">
      <w:pPr>
        <w:spacing w:after="0" w:line="240" w:lineRule="auto"/>
        <w:jc w:val="center"/>
        <w:rPr>
          <w:rFonts w:ascii="Times New Roman" w:hAnsi="Times New Roman" w:cs="Times New Roman"/>
          <w:b/>
          <w:color w:val="000000"/>
          <w:sz w:val="28"/>
        </w:rPr>
      </w:pPr>
      <w:r w:rsidRPr="002C4431">
        <w:rPr>
          <w:rFonts w:ascii="Times New Roman" w:hAnsi="Times New Roman" w:cs="Times New Roman"/>
          <w:b/>
          <w:color w:val="000000"/>
          <w:sz w:val="28"/>
        </w:rPr>
        <w:t>Рынок социальных услуг</w:t>
      </w:r>
      <w:r w:rsidRPr="00D609D0">
        <w:rPr>
          <w:rFonts w:ascii="Times New Roman" w:hAnsi="Times New Roman" w:cs="Times New Roman"/>
          <w:b/>
          <w:color w:val="000000"/>
          <w:sz w:val="28"/>
        </w:rPr>
        <w:t xml:space="preserve"> </w:t>
      </w:r>
    </w:p>
    <w:p w:rsidR="00B57013" w:rsidRPr="002C4431" w:rsidRDefault="00B57013" w:rsidP="002C4431">
      <w:pPr>
        <w:spacing w:after="0" w:line="240" w:lineRule="auto"/>
        <w:jc w:val="both"/>
        <w:rPr>
          <w:rFonts w:ascii="Times New Roman" w:hAnsi="Times New Roman" w:cs="Times New Roman"/>
          <w:b/>
          <w:sz w:val="28"/>
          <w:szCs w:val="28"/>
        </w:rPr>
      </w:pPr>
    </w:p>
    <w:p w:rsidR="002C4431" w:rsidRPr="002C4431" w:rsidRDefault="002C4431" w:rsidP="002C4431">
      <w:pPr>
        <w:spacing w:after="0" w:line="240" w:lineRule="auto"/>
        <w:ind w:firstLine="708"/>
        <w:jc w:val="both"/>
        <w:rPr>
          <w:rFonts w:ascii="Times New Roman" w:hAnsi="Times New Roman" w:cs="Times New Roman"/>
          <w:color w:val="000000"/>
          <w:sz w:val="28"/>
          <w:szCs w:val="28"/>
        </w:rPr>
      </w:pPr>
      <w:r w:rsidRPr="002C4431">
        <w:rPr>
          <w:rFonts w:ascii="Times New Roman" w:hAnsi="Times New Roman" w:cs="Times New Roman"/>
          <w:color w:val="000000"/>
          <w:sz w:val="28"/>
          <w:szCs w:val="28"/>
        </w:rPr>
        <w:t xml:space="preserve">Общее количество хозяйствующих субъектов всех форм собственности на товарном рынке: </w:t>
      </w:r>
      <w:r w:rsidR="00857BC5">
        <w:rPr>
          <w:rFonts w:ascii="Times New Roman" w:hAnsi="Times New Roman" w:cs="Times New Roman"/>
          <w:sz w:val="28"/>
          <w:szCs w:val="28"/>
        </w:rPr>
        <w:t>в</w:t>
      </w:r>
      <w:r w:rsidRPr="002C4431">
        <w:rPr>
          <w:rFonts w:ascii="Times New Roman" w:hAnsi="Times New Roman" w:cs="Times New Roman"/>
          <w:sz w:val="28"/>
          <w:szCs w:val="28"/>
        </w:rPr>
        <w:t xml:space="preserve"> реестре поставщиков социальных услуг Забайкальского края зарегистрированы 61 организация социального обслуживания.</w:t>
      </w:r>
    </w:p>
    <w:p w:rsidR="002C4431" w:rsidRPr="002C4431" w:rsidRDefault="002C4431" w:rsidP="002C4431">
      <w:pPr>
        <w:spacing w:after="0" w:line="240" w:lineRule="auto"/>
        <w:ind w:firstLine="709"/>
        <w:jc w:val="both"/>
        <w:rPr>
          <w:rFonts w:ascii="Times New Roman" w:hAnsi="Times New Roman" w:cs="Times New Roman"/>
          <w:sz w:val="28"/>
          <w:szCs w:val="28"/>
        </w:rPr>
      </w:pPr>
      <w:r w:rsidRPr="002C4431">
        <w:rPr>
          <w:rFonts w:ascii="Times New Roman" w:hAnsi="Times New Roman" w:cs="Times New Roman"/>
          <w:color w:val="000000"/>
          <w:sz w:val="28"/>
          <w:szCs w:val="28"/>
        </w:rPr>
        <w:t xml:space="preserve">Количество хозяйствующих субъектов частной формы собственности на товарном рынке: </w:t>
      </w:r>
      <w:r w:rsidRPr="002C4431">
        <w:rPr>
          <w:rFonts w:ascii="Times New Roman" w:hAnsi="Times New Roman" w:cs="Times New Roman"/>
          <w:sz w:val="28"/>
          <w:szCs w:val="28"/>
        </w:rPr>
        <w:t>13 социально ориентированных некоммерческих организаций (далее - СО НКО) и 1 индивидуальный предприниматель (далее – ИП).</w:t>
      </w:r>
    </w:p>
    <w:p w:rsidR="002C4431" w:rsidRDefault="002C4431" w:rsidP="002C4431">
      <w:pPr>
        <w:spacing w:after="0" w:line="240" w:lineRule="auto"/>
        <w:ind w:firstLine="709"/>
        <w:jc w:val="both"/>
        <w:rPr>
          <w:rFonts w:ascii="Times New Roman" w:hAnsi="Times New Roman" w:cs="Times New Roman"/>
          <w:sz w:val="28"/>
          <w:szCs w:val="28"/>
        </w:rPr>
      </w:pPr>
      <w:r w:rsidRPr="002C4431">
        <w:rPr>
          <w:rFonts w:ascii="Times New Roman" w:hAnsi="Times New Roman" w:cs="Times New Roman"/>
          <w:color w:val="000000"/>
          <w:sz w:val="28"/>
          <w:szCs w:val="28"/>
        </w:rPr>
        <w:t xml:space="preserve">Количество государственных организаций на товарном рынке: </w:t>
      </w:r>
      <w:r w:rsidRPr="002C4431">
        <w:rPr>
          <w:rFonts w:ascii="Times New Roman" w:hAnsi="Times New Roman" w:cs="Times New Roman"/>
          <w:sz w:val="28"/>
          <w:szCs w:val="28"/>
        </w:rPr>
        <w:t xml:space="preserve">47 </w:t>
      </w:r>
      <w:r w:rsidRPr="002C4431">
        <w:rPr>
          <w:rFonts w:ascii="Times New Roman" w:hAnsi="Times New Roman" w:cs="Times New Roman"/>
          <w:color w:val="000000"/>
          <w:sz w:val="28"/>
          <w:szCs w:val="28"/>
        </w:rPr>
        <w:t>государственных</w:t>
      </w:r>
      <w:r w:rsidRPr="002C4431">
        <w:rPr>
          <w:rFonts w:ascii="Times New Roman" w:hAnsi="Times New Roman" w:cs="Times New Roman"/>
          <w:sz w:val="28"/>
          <w:szCs w:val="28"/>
        </w:rPr>
        <w:t xml:space="preserve"> учреждений социального обслуживания.</w:t>
      </w:r>
    </w:p>
    <w:p w:rsidR="009E2CBE" w:rsidRPr="002C4431" w:rsidRDefault="009E2CBE" w:rsidP="009E2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 января 2020 года д</w:t>
      </w:r>
      <w:r w:rsidRPr="009E2CBE">
        <w:rPr>
          <w:rFonts w:ascii="Times New Roman" w:hAnsi="Times New Roman" w:cs="Times New Roman"/>
          <w:sz w:val="28"/>
          <w:szCs w:val="28"/>
        </w:rPr>
        <w:t>оля негосударственных организаций социального обслуживания, предоставляющих социальные услуги</w:t>
      </w:r>
      <w:r>
        <w:rPr>
          <w:rFonts w:ascii="Times New Roman" w:hAnsi="Times New Roman" w:cs="Times New Roman"/>
          <w:sz w:val="28"/>
          <w:szCs w:val="28"/>
        </w:rPr>
        <w:t xml:space="preserve">, </w:t>
      </w:r>
      <w:r w:rsidRPr="002C4431">
        <w:rPr>
          <w:rFonts w:ascii="Times New Roman" w:hAnsi="Times New Roman" w:cs="Times New Roman"/>
          <w:sz w:val="28"/>
          <w:szCs w:val="28"/>
        </w:rPr>
        <w:t>в общем количестве организаций всех форм собственности составляет 22,</w:t>
      </w:r>
      <w:r>
        <w:rPr>
          <w:rFonts w:ascii="Times New Roman" w:hAnsi="Times New Roman" w:cs="Times New Roman"/>
          <w:sz w:val="28"/>
          <w:szCs w:val="28"/>
        </w:rPr>
        <w:t>9 %.</w:t>
      </w:r>
    </w:p>
    <w:p w:rsidR="002C4431" w:rsidRPr="002C4431" w:rsidRDefault="002C4431" w:rsidP="002C4431">
      <w:pPr>
        <w:spacing w:after="0" w:line="240" w:lineRule="auto"/>
        <w:jc w:val="center"/>
        <w:rPr>
          <w:rFonts w:ascii="Times New Roman" w:hAnsi="Times New Roman" w:cs="Times New Roman"/>
          <w:sz w:val="28"/>
          <w:szCs w:val="28"/>
        </w:rPr>
      </w:pPr>
      <w:r w:rsidRPr="002C4431">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2C4431" w:rsidRPr="002C4431" w:rsidRDefault="002C4431" w:rsidP="002C4431">
      <w:pPr>
        <w:spacing w:after="0" w:line="240" w:lineRule="auto"/>
        <w:ind w:firstLine="709"/>
        <w:jc w:val="both"/>
        <w:rPr>
          <w:rFonts w:ascii="Times New Roman" w:hAnsi="Times New Roman" w:cs="Times New Roman"/>
          <w:sz w:val="28"/>
          <w:szCs w:val="28"/>
        </w:rPr>
      </w:pPr>
      <w:r w:rsidRPr="002C4431">
        <w:rPr>
          <w:rFonts w:ascii="Times New Roman" w:hAnsi="Times New Roman" w:cs="Times New Roman"/>
          <w:sz w:val="28"/>
          <w:szCs w:val="28"/>
        </w:rPr>
        <w:t>На сегодняшний</w:t>
      </w:r>
      <w:r w:rsidRPr="002C4431">
        <w:rPr>
          <w:rFonts w:ascii="Times New Roman" w:hAnsi="Times New Roman" w:cs="Times New Roman"/>
          <w:sz w:val="28"/>
          <w:szCs w:val="28"/>
        </w:rPr>
        <w:tab/>
        <w:t xml:space="preserve"> день, по данным Управления Министерства юстиции Российской Федерации, в Забайкальском крае зарегистрировано 973 некоммерческих организаций, наибольший удельный вес из которых составляют профсоюзные, спортивные, ветеранские, организации инвалидов и иные действующие в социальной сфере организации. </w:t>
      </w:r>
    </w:p>
    <w:p w:rsidR="002C4431" w:rsidRPr="002C4431" w:rsidRDefault="002C4431" w:rsidP="002C4431">
      <w:pPr>
        <w:spacing w:after="0" w:line="240" w:lineRule="auto"/>
        <w:ind w:firstLine="709"/>
        <w:jc w:val="both"/>
        <w:rPr>
          <w:rFonts w:ascii="Times New Roman" w:hAnsi="Times New Roman" w:cs="Times New Roman"/>
          <w:sz w:val="28"/>
          <w:szCs w:val="28"/>
        </w:rPr>
      </w:pPr>
      <w:r w:rsidRPr="002C4431">
        <w:rPr>
          <w:rFonts w:ascii="Times New Roman" w:hAnsi="Times New Roman" w:cs="Times New Roman"/>
          <w:sz w:val="28"/>
          <w:szCs w:val="28"/>
        </w:rPr>
        <w:t>В соответствии с постановлением Правительства Забайкальского края от 24 октября 2014 года № 581 «</w:t>
      </w:r>
      <w:r w:rsidRPr="002C4431">
        <w:rPr>
          <w:rFonts w:ascii="Times New Roman" w:hAnsi="Times New Roman" w:cs="Times New Roman"/>
          <w:bCs/>
          <w:sz w:val="28"/>
          <w:szCs w:val="28"/>
        </w:rPr>
        <w:t xml:space="preserve">Об утверждении Порядка формирования и ведения реестра поставщиков социальных услуг в Забайкальском крае», </w:t>
      </w:r>
      <w:r w:rsidRPr="002C4431">
        <w:rPr>
          <w:rFonts w:ascii="Times New Roman" w:hAnsi="Times New Roman" w:cs="Times New Roman"/>
          <w:sz w:val="28"/>
          <w:szCs w:val="28"/>
        </w:rPr>
        <w:t>формирование и ведение реестра поставщиков социальных услуг в Забайкальском крае осуществляется Министерством труда и социальной защиты Забайкальского края (далее – Министерство).</w:t>
      </w:r>
    </w:p>
    <w:p w:rsidR="002C4431" w:rsidRPr="002C4431" w:rsidRDefault="002C4431" w:rsidP="002C4431">
      <w:pPr>
        <w:spacing w:after="0" w:line="240" w:lineRule="auto"/>
        <w:ind w:firstLine="709"/>
        <w:jc w:val="both"/>
        <w:rPr>
          <w:rFonts w:ascii="Times New Roman" w:hAnsi="Times New Roman" w:cs="Times New Roman"/>
          <w:sz w:val="28"/>
          <w:szCs w:val="28"/>
        </w:rPr>
      </w:pPr>
      <w:r w:rsidRPr="002C4431">
        <w:rPr>
          <w:rFonts w:ascii="Times New Roman" w:hAnsi="Times New Roman" w:cs="Times New Roman"/>
          <w:sz w:val="28"/>
          <w:szCs w:val="28"/>
        </w:rPr>
        <w:t xml:space="preserve">В реестре поставщиков социальных услуг Забайкальского края зарегистрированы 61 организация социального обслуживания, из них - 13 СО НКО и 1 ИП: </w:t>
      </w:r>
    </w:p>
    <w:p w:rsidR="002C4431" w:rsidRPr="002C4431" w:rsidRDefault="002C4431"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r w:rsidRPr="002C4431">
        <w:rPr>
          <w:rFonts w:ascii="Times New Roman" w:hAnsi="Times New Roman" w:cs="Times New Roman"/>
          <w:sz w:val="28"/>
          <w:szCs w:val="28"/>
        </w:rPr>
        <w:t>Автономная некоммерческая организация (далее – АНО)  «Шелопугинский центр социального обслуживания граждан пожилого возраста и инвалидов на дому»;</w:t>
      </w:r>
    </w:p>
    <w:p w:rsidR="002C4431" w:rsidRPr="002C4431" w:rsidRDefault="002C4431"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r w:rsidRPr="002C4431">
        <w:rPr>
          <w:rFonts w:ascii="Times New Roman" w:hAnsi="Times New Roman" w:cs="Times New Roman"/>
          <w:sz w:val="28"/>
          <w:szCs w:val="28"/>
        </w:rPr>
        <w:t>Забайкальская региональная благотворительная общественная организация «Пища жизни»;</w:t>
      </w:r>
    </w:p>
    <w:p w:rsidR="002C4431" w:rsidRPr="002C4431" w:rsidRDefault="002C4431"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r w:rsidRPr="002C4431">
        <w:rPr>
          <w:rFonts w:ascii="Times New Roman" w:hAnsi="Times New Roman" w:cs="Times New Roman"/>
          <w:sz w:val="28"/>
          <w:szCs w:val="28"/>
        </w:rPr>
        <w:t>Общественная организация «Прорыв»;</w:t>
      </w:r>
    </w:p>
    <w:p w:rsidR="002C4431" w:rsidRPr="002C4431" w:rsidRDefault="002C4431"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r w:rsidRPr="002C4431">
        <w:rPr>
          <w:rFonts w:ascii="Times New Roman" w:hAnsi="Times New Roman" w:cs="Times New Roman"/>
          <w:sz w:val="28"/>
          <w:szCs w:val="28"/>
        </w:rPr>
        <w:t>ЧУДО «Забайкальский колледж информационных технологий»;</w:t>
      </w:r>
    </w:p>
    <w:p w:rsidR="002C4431" w:rsidRPr="002C4431" w:rsidRDefault="002C4431"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r w:rsidRPr="002C4431">
        <w:rPr>
          <w:rFonts w:ascii="Times New Roman" w:hAnsi="Times New Roman" w:cs="Times New Roman"/>
          <w:sz w:val="28"/>
          <w:szCs w:val="28"/>
        </w:rPr>
        <w:t>РОО «РАТНИК»;</w:t>
      </w:r>
    </w:p>
    <w:p w:rsidR="002C4431" w:rsidRPr="002C4431" w:rsidRDefault="002C4431"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r w:rsidRPr="002C4431">
        <w:rPr>
          <w:rFonts w:ascii="Times New Roman" w:hAnsi="Times New Roman" w:cs="Times New Roman"/>
          <w:sz w:val="28"/>
          <w:szCs w:val="28"/>
        </w:rPr>
        <w:t>Некоммерческий фонд «Психолог»;</w:t>
      </w:r>
    </w:p>
    <w:p w:rsidR="002C4431" w:rsidRPr="002C4431" w:rsidRDefault="002C4431"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r w:rsidRPr="002C4431">
        <w:rPr>
          <w:rFonts w:ascii="Times New Roman" w:hAnsi="Times New Roman" w:cs="Times New Roman"/>
          <w:sz w:val="28"/>
          <w:szCs w:val="28"/>
        </w:rPr>
        <w:t>Автономная некоммерческая организация Центр социального обслуживания населения «Даурия»;</w:t>
      </w:r>
    </w:p>
    <w:p w:rsidR="002C4431" w:rsidRPr="002C4431" w:rsidRDefault="003D1197"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hyperlink w:history="1">
        <w:r w:rsidR="002C4431" w:rsidRPr="002C4431">
          <w:rPr>
            <w:rFonts w:ascii="Times New Roman" w:hAnsi="Times New Roman" w:cs="Times New Roman"/>
            <w:sz w:val="28"/>
            <w:szCs w:val="28"/>
          </w:rPr>
          <w:t>Автономная некоммерческая организация  социального обслуживания населения «Саранка»</w:t>
        </w:r>
      </w:hyperlink>
      <w:r w:rsidR="002C4431" w:rsidRPr="002C4431">
        <w:rPr>
          <w:rFonts w:ascii="Times New Roman" w:hAnsi="Times New Roman" w:cs="Times New Roman"/>
          <w:bCs/>
          <w:sz w:val="28"/>
          <w:szCs w:val="28"/>
        </w:rPr>
        <w:t>;</w:t>
      </w:r>
    </w:p>
    <w:p w:rsidR="002C4431" w:rsidRPr="002C4431" w:rsidRDefault="002C4431"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r w:rsidRPr="002C4431">
        <w:rPr>
          <w:rFonts w:ascii="Times New Roman" w:hAnsi="Times New Roman" w:cs="Times New Roman"/>
          <w:bCs/>
          <w:sz w:val="28"/>
          <w:szCs w:val="28"/>
        </w:rPr>
        <w:t>Забайкальская региональная общественная организация инвалидов «Жизнь без границ»;</w:t>
      </w:r>
    </w:p>
    <w:p w:rsidR="002C4431" w:rsidRPr="002C4431" w:rsidRDefault="002C4431"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r w:rsidRPr="002C4431">
        <w:rPr>
          <w:rFonts w:ascii="Times New Roman" w:hAnsi="Times New Roman" w:cs="Times New Roman"/>
          <w:sz w:val="28"/>
          <w:szCs w:val="28"/>
        </w:rPr>
        <w:t>Автономная некоммерческая организация Центр социального обслуживания населения на дому и с обеспечением проживания «Забота»;</w:t>
      </w:r>
    </w:p>
    <w:p w:rsidR="002C4431" w:rsidRPr="002C4431" w:rsidRDefault="002C4431" w:rsidP="008F0843">
      <w:pPr>
        <w:numPr>
          <w:ilvl w:val="0"/>
          <w:numId w:val="9"/>
        </w:numPr>
        <w:tabs>
          <w:tab w:val="num" w:pos="720"/>
        </w:tabs>
        <w:spacing w:after="0" w:line="240" w:lineRule="auto"/>
        <w:ind w:left="0" w:firstLine="709"/>
        <w:jc w:val="both"/>
        <w:rPr>
          <w:rStyle w:val="afc"/>
          <w:rFonts w:ascii="Times New Roman" w:hAnsi="Times New Roman" w:cs="Times New Roman"/>
          <w:b w:val="0"/>
          <w:bCs w:val="0"/>
          <w:sz w:val="28"/>
          <w:szCs w:val="28"/>
        </w:rPr>
      </w:pPr>
      <w:r w:rsidRPr="002C4431">
        <w:rPr>
          <w:rFonts w:ascii="Times New Roman" w:hAnsi="Times New Roman" w:cs="Times New Roman"/>
          <w:bCs/>
          <w:sz w:val="28"/>
          <w:szCs w:val="28"/>
        </w:rPr>
        <w:t>Автономная некоммерческая организация помощи инвалидам, пенсионерам, детям-сиротам, оказавшимся в сложной жизненной ситуации «Надёжное сердце»</w:t>
      </w:r>
      <w:r w:rsidRPr="002C4431">
        <w:rPr>
          <w:rStyle w:val="afc"/>
          <w:rFonts w:ascii="Times New Roman" w:hAnsi="Times New Roman" w:cs="Times New Roman"/>
          <w:sz w:val="28"/>
          <w:szCs w:val="28"/>
        </w:rPr>
        <w:t>;</w:t>
      </w:r>
    </w:p>
    <w:p w:rsidR="002C4431" w:rsidRPr="002C4431" w:rsidRDefault="002C4431"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r w:rsidRPr="002C4431">
        <w:rPr>
          <w:rStyle w:val="afc"/>
          <w:rFonts w:ascii="Times New Roman" w:hAnsi="Times New Roman" w:cs="Times New Roman"/>
          <w:b w:val="0"/>
          <w:sz w:val="28"/>
          <w:szCs w:val="28"/>
        </w:rPr>
        <w:t>Автономная некоммерческая организация «Центр социальной помощи по борьбе с наркотической зависимостью «Здоровое Забайкалье»;</w:t>
      </w:r>
    </w:p>
    <w:p w:rsidR="002C4431" w:rsidRPr="002C4431" w:rsidRDefault="003D1197"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hyperlink r:id="rId16" w:history="1">
        <w:r w:rsidR="002C4431" w:rsidRPr="002C4431">
          <w:rPr>
            <w:rStyle w:val="afc"/>
            <w:rFonts w:ascii="Times New Roman" w:hAnsi="Times New Roman" w:cs="Times New Roman"/>
            <w:b w:val="0"/>
            <w:sz w:val="28"/>
            <w:szCs w:val="28"/>
          </w:rPr>
          <w:t>Автономная некоммерческая организация по оказанию помощи людям, попавшим в трудную жизненную ситуацию «Антикризисный центр «Теплый дом»</w:t>
        </w:r>
      </w:hyperlink>
      <w:r w:rsidR="002C4431" w:rsidRPr="002C4431">
        <w:rPr>
          <w:rFonts w:ascii="Times New Roman" w:hAnsi="Times New Roman" w:cs="Times New Roman"/>
          <w:sz w:val="28"/>
          <w:szCs w:val="28"/>
        </w:rPr>
        <w:t>;</w:t>
      </w:r>
    </w:p>
    <w:p w:rsidR="002C4431" w:rsidRPr="002C4431" w:rsidRDefault="002C4431" w:rsidP="008F0843">
      <w:pPr>
        <w:numPr>
          <w:ilvl w:val="0"/>
          <w:numId w:val="9"/>
        </w:numPr>
        <w:tabs>
          <w:tab w:val="num" w:pos="720"/>
        </w:tabs>
        <w:spacing w:after="0" w:line="240" w:lineRule="auto"/>
        <w:ind w:left="0" w:firstLine="709"/>
        <w:jc w:val="both"/>
        <w:rPr>
          <w:rFonts w:ascii="Times New Roman" w:hAnsi="Times New Roman" w:cs="Times New Roman"/>
          <w:sz w:val="28"/>
          <w:szCs w:val="28"/>
        </w:rPr>
      </w:pPr>
      <w:r w:rsidRPr="002C4431">
        <w:rPr>
          <w:rFonts w:ascii="Times New Roman" w:hAnsi="Times New Roman" w:cs="Times New Roman"/>
          <w:sz w:val="28"/>
          <w:szCs w:val="28"/>
        </w:rPr>
        <w:t>ИП Ланцева Т.В. - Психологический реабилитационный центр «</w:t>
      </w:r>
      <w:proofErr w:type="gramStart"/>
      <w:r w:rsidRPr="002C4431">
        <w:rPr>
          <w:rFonts w:ascii="Times New Roman" w:hAnsi="Times New Roman" w:cs="Times New Roman"/>
          <w:sz w:val="28"/>
          <w:szCs w:val="28"/>
        </w:rPr>
        <w:t>От</w:t>
      </w:r>
      <w:proofErr w:type="gramEnd"/>
      <w:r w:rsidRPr="002C4431">
        <w:rPr>
          <w:rFonts w:ascii="Times New Roman" w:hAnsi="Times New Roman" w:cs="Times New Roman"/>
          <w:sz w:val="28"/>
          <w:szCs w:val="28"/>
        </w:rPr>
        <w:t xml:space="preserve"> А к Я». </w:t>
      </w:r>
    </w:p>
    <w:p w:rsidR="002C4431" w:rsidRPr="002C4431" w:rsidRDefault="002C4431" w:rsidP="002C4431">
      <w:pPr>
        <w:spacing w:after="0" w:line="240" w:lineRule="auto"/>
        <w:ind w:firstLine="709"/>
        <w:jc w:val="both"/>
        <w:rPr>
          <w:rFonts w:ascii="Times New Roman" w:hAnsi="Times New Roman" w:cs="Times New Roman"/>
          <w:sz w:val="28"/>
          <w:szCs w:val="28"/>
        </w:rPr>
      </w:pPr>
      <w:proofErr w:type="gramStart"/>
      <w:r w:rsidRPr="002C4431">
        <w:rPr>
          <w:rFonts w:ascii="Times New Roman" w:hAnsi="Times New Roman" w:cs="Times New Roman"/>
          <w:sz w:val="28"/>
          <w:szCs w:val="28"/>
        </w:rPr>
        <w:t>В рамках реализации Комплексного плана Забайкальского края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 утвержденного распоряжением Правительства Забайкальского края от 14 декабря 2016 года № 520, а также, в соответствии с постановлением Правительства Забайкальского края от 16 марта 2017 № 95 «Об утверждении Порядка</w:t>
      </w:r>
      <w:proofErr w:type="gramEnd"/>
      <w:r w:rsidRPr="002C4431">
        <w:rPr>
          <w:rFonts w:ascii="Times New Roman" w:hAnsi="Times New Roman" w:cs="Times New Roman"/>
          <w:sz w:val="28"/>
          <w:szCs w:val="28"/>
        </w:rPr>
        <w:t xml:space="preserve"> определения объема и предоставления субсидий за счет средств бюджета Забайкальского края социально ориентированным некоммерческим организациям, не являющимся государственными (муниципальными) учреждениями, оказывающими услугу в форме социального обслуживания на дому», Министерство проводит конкурсы по предоставлению субсидий СО НКО, оказывающим социальную услугу в форме социального обслуживания на дому. </w:t>
      </w:r>
    </w:p>
    <w:p w:rsidR="002C4431" w:rsidRDefault="002C4431" w:rsidP="002C4431">
      <w:pPr>
        <w:spacing w:after="0" w:line="240" w:lineRule="auto"/>
        <w:ind w:right="-10" w:firstLine="708"/>
        <w:jc w:val="both"/>
        <w:rPr>
          <w:rFonts w:ascii="Times New Roman" w:hAnsi="Times New Roman" w:cs="Times New Roman"/>
          <w:sz w:val="28"/>
          <w:szCs w:val="28"/>
        </w:rPr>
      </w:pPr>
      <w:r w:rsidRPr="002C4431">
        <w:rPr>
          <w:rFonts w:ascii="Times New Roman" w:hAnsi="Times New Roman" w:cs="Times New Roman"/>
          <w:sz w:val="28"/>
          <w:szCs w:val="28"/>
        </w:rPr>
        <w:t>Общая сумма бюджетных средств, к которым обеспечен доступ СО НКО, в рамках данного постановления</w:t>
      </w:r>
      <w:r>
        <w:rPr>
          <w:rFonts w:ascii="Times New Roman" w:hAnsi="Times New Roman" w:cs="Times New Roman"/>
          <w:sz w:val="28"/>
          <w:szCs w:val="28"/>
        </w:rPr>
        <w:t xml:space="preserve"> в</w:t>
      </w:r>
      <w:r w:rsidRPr="002C4431">
        <w:rPr>
          <w:rFonts w:ascii="Times New Roman" w:hAnsi="Times New Roman" w:cs="Times New Roman"/>
          <w:sz w:val="28"/>
          <w:szCs w:val="28"/>
        </w:rPr>
        <w:t xml:space="preserve"> 2019 год</w:t>
      </w:r>
      <w:r>
        <w:rPr>
          <w:rFonts w:ascii="Times New Roman" w:hAnsi="Times New Roman" w:cs="Times New Roman"/>
          <w:sz w:val="28"/>
          <w:szCs w:val="28"/>
        </w:rPr>
        <w:t>у</w:t>
      </w:r>
      <w:r w:rsidRPr="002C4431">
        <w:rPr>
          <w:rFonts w:ascii="Times New Roman" w:hAnsi="Times New Roman" w:cs="Times New Roman"/>
          <w:sz w:val="28"/>
          <w:szCs w:val="28"/>
        </w:rPr>
        <w:t xml:space="preserve"> </w:t>
      </w:r>
      <w:r>
        <w:rPr>
          <w:rFonts w:ascii="Times New Roman" w:hAnsi="Times New Roman" w:cs="Times New Roman"/>
          <w:sz w:val="28"/>
          <w:szCs w:val="28"/>
        </w:rPr>
        <w:t>составила</w:t>
      </w:r>
      <w:r w:rsidRPr="002C4431">
        <w:rPr>
          <w:rFonts w:ascii="Times New Roman" w:hAnsi="Times New Roman" w:cs="Times New Roman"/>
          <w:sz w:val="28"/>
          <w:szCs w:val="28"/>
        </w:rPr>
        <w:t xml:space="preserve"> 37 494 тыс. руб. Субсидии получили 4 СО НКО - АНО «Даурия», </w:t>
      </w:r>
      <w:hyperlink w:history="1">
        <w:r w:rsidRPr="002C4431">
          <w:rPr>
            <w:rFonts w:ascii="Times New Roman" w:hAnsi="Times New Roman" w:cs="Times New Roman"/>
            <w:sz w:val="28"/>
            <w:szCs w:val="28"/>
          </w:rPr>
          <w:t>АНО «Саранка»</w:t>
        </w:r>
      </w:hyperlink>
      <w:r w:rsidRPr="002C4431">
        <w:rPr>
          <w:rFonts w:ascii="Times New Roman" w:hAnsi="Times New Roman" w:cs="Times New Roman"/>
          <w:bCs/>
          <w:sz w:val="28"/>
          <w:szCs w:val="28"/>
        </w:rPr>
        <w:t xml:space="preserve">, АНО «Забота», </w:t>
      </w:r>
      <w:r w:rsidRPr="002C4431">
        <w:rPr>
          <w:rFonts w:ascii="Times New Roman" w:hAnsi="Times New Roman" w:cs="Times New Roman"/>
          <w:sz w:val="28"/>
          <w:szCs w:val="28"/>
        </w:rPr>
        <w:t xml:space="preserve">АНО  «Шелопугинский центр социального обслуживания граждан пожилого возраста и инвалидов на дому». </w:t>
      </w:r>
    </w:p>
    <w:p w:rsidR="002C4431" w:rsidRPr="002C4431" w:rsidRDefault="002C4431" w:rsidP="002C4431">
      <w:pPr>
        <w:spacing w:after="0" w:line="240" w:lineRule="auto"/>
        <w:ind w:firstLine="709"/>
        <w:contextualSpacing/>
        <w:jc w:val="both"/>
        <w:rPr>
          <w:rFonts w:ascii="Times New Roman" w:eastAsia="Calibri" w:hAnsi="Times New Roman" w:cs="Times New Roman"/>
          <w:b/>
          <w:sz w:val="28"/>
          <w:szCs w:val="28"/>
        </w:rPr>
      </w:pPr>
      <w:r w:rsidRPr="002C4431">
        <w:rPr>
          <w:rFonts w:ascii="Times New Roman" w:eastAsia="Calibri" w:hAnsi="Times New Roman" w:cs="Times New Roman"/>
          <w:sz w:val="28"/>
          <w:szCs w:val="28"/>
        </w:rPr>
        <w:t>СО НКО предоставляется также имущественная поддержка. Забайкальской краевой общественной организации помощи лицам, оказавшимся в трудной жизненной ситуации «Свободный выбор» выделено помещение в ГУСО «</w:t>
      </w:r>
      <w:r w:rsidRPr="002C4431">
        <w:rPr>
          <w:rFonts w:ascii="Times New Roman" w:hAnsi="Times New Roman" w:cs="Times New Roman"/>
          <w:sz w:val="28"/>
          <w:szCs w:val="28"/>
        </w:rPr>
        <w:t xml:space="preserve">Ингодинский комплексный центр социального обслуживания населения </w:t>
      </w:r>
      <w:r w:rsidRPr="002C4431">
        <w:rPr>
          <w:rFonts w:ascii="Times New Roman" w:hAnsi="Times New Roman" w:cs="Times New Roman"/>
          <w:bCs/>
          <w:sz w:val="28"/>
          <w:szCs w:val="28"/>
        </w:rPr>
        <w:t xml:space="preserve">«Милосердие» Забайкальского края. Решен вопрос по выделению помещения в </w:t>
      </w:r>
      <w:r w:rsidRPr="002C4431">
        <w:rPr>
          <w:rFonts w:ascii="Times New Roman" w:hAnsi="Times New Roman" w:cs="Times New Roman"/>
          <w:sz w:val="28"/>
          <w:szCs w:val="28"/>
        </w:rPr>
        <w:t>Оловяннинском отделе ГКУ «КЦСЗН» Забайкальского края для</w:t>
      </w:r>
      <w:r w:rsidRPr="002C4431">
        <w:rPr>
          <w:rFonts w:ascii="Times New Roman" w:hAnsi="Times New Roman" w:cs="Times New Roman"/>
          <w:b/>
          <w:sz w:val="28"/>
          <w:szCs w:val="28"/>
        </w:rPr>
        <w:t xml:space="preserve"> </w:t>
      </w:r>
      <w:r w:rsidRPr="002C4431">
        <w:rPr>
          <w:rStyle w:val="afc"/>
          <w:rFonts w:ascii="Times New Roman" w:hAnsi="Times New Roman" w:cs="Times New Roman"/>
          <w:b w:val="0"/>
          <w:sz w:val="28"/>
          <w:szCs w:val="28"/>
        </w:rPr>
        <w:t xml:space="preserve">Оловяннинской районной организации Читинской областной организации Всероссийского общества инвалидов. Также предоставляется транспорт для проведения различных мероприятий с участием подведомственных Министерству учреждений, Забайкальской </w:t>
      </w:r>
      <w:r w:rsidRPr="002C4431">
        <w:rPr>
          <w:rStyle w:val="afc"/>
          <w:rFonts w:ascii="Times New Roman" w:hAnsi="Times New Roman" w:cs="Times New Roman"/>
          <w:b w:val="0"/>
          <w:sz w:val="28"/>
          <w:szCs w:val="28"/>
        </w:rPr>
        <w:lastRenderedPageBreak/>
        <w:t>региональной благотворительной общественной организации «Пища жизни» и благотворительному фонду помощи в поддержку и защиту семьи «Сердечко Святой Серафимы».</w:t>
      </w:r>
      <w:r w:rsidRPr="002C4431">
        <w:rPr>
          <w:rStyle w:val="afc"/>
          <w:rFonts w:ascii="Times New Roman" w:hAnsi="Times New Roman" w:cs="Times New Roman"/>
          <w:sz w:val="28"/>
          <w:szCs w:val="28"/>
        </w:rPr>
        <w:t xml:space="preserve"> </w:t>
      </w:r>
    </w:p>
    <w:p w:rsidR="002C4431" w:rsidRPr="002C4431" w:rsidRDefault="002C4431" w:rsidP="002C4431">
      <w:pPr>
        <w:pStyle w:val="afa"/>
        <w:tabs>
          <w:tab w:val="left" w:pos="9354"/>
        </w:tabs>
        <w:ind w:right="-2" w:firstLine="709"/>
        <w:jc w:val="both"/>
        <w:rPr>
          <w:color w:val="333333"/>
          <w:szCs w:val="28"/>
          <w:shd w:val="clear" w:color="auto" w:fill="FFFFFF"/>
        </w:rPr>
      </w:pPr>
      <w:r w:rsidRPr="002C4431">
        <w:rPr>
          <w:szCs w:val="28"/>
        </w:rPr>
        <w:t>Министерство взаимодействует с некоммерческими организациями по   вопросам организации негосударственного дома-интерната повышенной комфортности для пожилых граждан и инвалидов и  СО НКО, оказывающей услуги пожилым гражданам и инвалидам в стационарной форме</w:t>
      </w:r>
      <w:r w:rsidRPr="002C4431">
        <w:rPr>
          <w:color w:val="333333"/>
          <w:szCs w:val="28"/>
          <w:shd w:val="clear" w:color="auto" w:fill="FFFFFF"/>
        </w:rPr>
        <w:t>.</w:t>
      </w:r>
    </w:p>
    <w:p w:rsidR="002C4431" w:rsidRPr="002C4431" w:rsidRDefault="002C4431" w:rsidP="002C4431">
      <w:pPr>
        <w:pStyle w:val="afa"/>
        <w:ind w:right="282" w:firstLine="709"/>
        <w:rPr>
          <w:b/>
          <w:color w:val="000000"/>
          <w:szCs w:val="28"/>
        </w:rPr>
      </w:pPr>
      <w:r w:rsidRPr="002C4431">
        <w:rPr>
          <w:b/>
          <w:szCs w:val="28"/>
        </w:rPr>
        <w:t>Характеристика основных административных и экономических барьеров входа на соответствующий товарный рынок</w:t>
      </w:r>
    </w:p>
    <w:p w:rsidR="002C4431" w:rsidRPr="002C4431" w:rsidRDefault="002C4431" w:rsidP="002C4431">
      <w:pPr>
        <w:pStyle w:val="afa"/>
        <w:tabs>
          <w:tab w:val="left" w:pos="9354"/>
        </w:tabs>
        <w:ind w:right="-2" w:firstLine="709"/>
        <w:contextualSpacing/>
        <w:jc w:val="both"/>
        <w:rPr>
          <w:szCs w:val="28"/>
        </w:rPr>
      </w:pPr>
      <w:r w:rsidRPr="002C4431">
        <w:rPr>
          <w:szCs w:val="28"/>
        </w:rPr>
        <w:t>В 2018-2019 годах Министерством проводи</w:t>
      </w:r>
      <w:r>
        <w:rPr>
          <w:szCs w:val="28"/>
        </w:rPr>
        <w:t>л</w:t>
      </w:r>
      <w:r w:rsidRPr="002C4431">
        <w:rPr>
          <w:szCs w:val="28"/>
        </w:rPr>
        <w:t xml:space="preserve">ся анализ нормативно-правовых актов (далее – НПА), на предмет наличия барьеров, препятствующих СО НКО в получении доступа к бюджетным средствам. В целях снижения указанных барьеров  </w:t>
      </w:r>
      <w:r w:rsidR="009021C4">
        <w:rPr>
          <w:szCs w:val="28"/>
        </w:rPr>
        <w:t xml:space="preserve">в 2019 году </w:t>
      </w:r>
      <w:r w:rsidRPr="002C4431">
        <w:rPr>
          <w:szCs w:val="28"/>
        </w:rPr>
        <w:t xml:space="preserve">проведена </w:t>
      </w:r>
      <w:r w:rsidR="009021C4">
        <w:rPr>
          <w:szCs w:val="28"/>
        </w:rPr>
        <w:t xml:space="preserve">следующая </w:t>
      </w:r>
      <w:r w:rsidRPr="002C4431">
        <w:rPr>
          <w:szCs w:val="28"/>
        </w:rPr>
        <w:t>работа по разработке новых и совершенствованию действующих НПА</w:t>
      </w:r>
      <w:r w:rsidR="009021C4">
        <w:rPr>
          <w:szCs w:val="28"/>
        </w:rPr>
        <w:t>:</w:t>
      </w:r>
    </w:p>
    <w:p w:rsidR="009021C4" w:rsidRPr="009021C4" w:rsidRDefault="009021C4" w:rsidP="009021C4">
      <w:pPr>
        <w:pStyle w:val="afe"/>
        <w:ind w:firstLine="709"/>
        <w:jc w:val="both"/>
        <w:rPr>
          <w:rFonts w:ascii="Times New Roman" w:hAnsi="Times New Roman" w:cs="Times New Roman"/>
          <w:sz w:val="28"/>
        </w:rPr>
      </w:pPr>
      <w:r>
        <w:rPr>
          <w:rFonts w:ascii="Times New Roman" w:hAnsi="Times New Roman" w:cs="Times New Roman"/>
          <w:sz w:val="28"/>
        </w:rPr>
        <w:t xml:space="preserve">1) </w:t>
      </w:r>
      <w:r w:rsidR="00D04B95">
        <w:rPr>
          <w:rFonts w:ascii="Times New Roman" w:hAnsi="Times New Roman" w:cs="Times New Roman"/>
          <w:sz w:val="28"/>
        </w:rPr>
        <w:t>п</w:t>
      </w:r>
      <w:r>
        <w:rPr>
          <w:rFonts w:ascii="Times New Roman" w:hAnsi="Times New Roman" w:cs="Times New Roman"/>
          <w:sz w:val="28"/>
        </w:rPr>
        <w:t xml:space="preserve">остановлением Правительства Забайкальского края от 9 октября 2019 </w:t>
      </w:r>
      <w:r w:rsidRPr="009021C4">
        <w:rPr>
          <w:rFonts w:ascii="Times New Roman" w:hAnsi="Times New Roman" w:cs="Times New Roman"/>
          <w:sz w:val="28"/>
        </w:rPr>
        <w:t>года № 401 внесены</w:t>
      </w:r>
      <w:r>
        <w:rPr>
          <w:rFonts w:ascii="Times New Roman" w:hAnsi="Times New Roman" w:cs="Times New Roman"/>
          <w:sz w:val="28"/>
        </w:rPr>
        <w:t xml:space="preserve"> изменения в </w:t>
      </w:r>
      <w:r w:rsidRPr="009021C4">
        <w:rPr>
          <w:rFonts w:ascii="Times New Roman" w:hAnsi="Times New Roman" w:cs="Times New Roman"/>
          <w:sz w:val="28"/>
        </w:rPr>
        <w:t>государственн</w:t>
      </w:r>
      <w:r>
        <w:rPr>
          <w:rFonts w:ascii="Times New Roman" w:hAnsi="Times New Roman" w:cs="Times New Roman"/>
          <w:sz w:val="28"/>
        </w:rPr>
        <w:t>ую</w:t>
      </w:r>
      <w:r w:rsidRPr="009021C4">
        <w:rPr>
          <w:rFonts w:ascii="Times New Roman" w:hAnsi="Times New Roman" w:cs="Times New Roman"/>
          <w:sz w:val="28"/>
        </w:rPr>
        <w:t xml:space="preserve"> программ</w:t>
      </w:r>
      <w:r>
        <w:rPr>
          <w:rFonts w:ascii="Times New Roman" w:hAnsi="Times New Roman" w:cs="Times New Roman"/>
          <w:sz w:val="28"/>
        </w:rPr>
        <w:t>у</w:t>
      </w:r>
      <w:r w:rsidRPr="009021C4">
        <w:rPr>
          <w:rFonts w:ascii="Times New Roman" w:hAnsi="Times New Roman" w:cs="Times New Roman"/>
          <w:sz w:val="28"/>
        </w:rPr>
        <w:t xml:space="preserve"> Забайкальского края </w:t>
      </w:r>
      <w:r>
        <w:rPr>
          <w:rFonts w:ascii="Times New Roman" w:hAnsi="Times New Roman" w:cs="Times New Roman"/>
          <w:sz w:val="28"/>
        </w:rPr>
        <w:t>«</w:t>
      </w:r>
      <w:r w:rsidRPr="009021C4">
        <w:rPr>
          <w:rFonts w:ascii="Times New Roman" w:hAnsi="Times New Roman" w:cs="Times New Roman"/>
          <w:sz w:val="28"/>
        </w:rPr>
        <w:t>Социальная поддержка граждан</w:t>
      </w:r>
      <w:r>
        <w:rPr>
          <w:rFonts w:ascii="Times New Roman" w:hAnsi="Times New Roman" w:cs="Times New Roman"/>
          <w:sz w:val="28"/>
        </w:rPr>
        <w:t>», утвержденную постановлением правительства Забайкальского края</w:t>
      </w:r>
      <w:r w:rsidRPr="009021C4">
        <w:rPr>
          <w:rFonts w:ascii="Times New Roman" w:hAnsi="Times New Roman" w:cs="Times New Roman"/>
          <w:sz w:val="28"/>
        </w:rPr>
        <w:t xml:space="preserve"> от 10 июня 2014 года </w:t>
      </w:r>
      <w:r>
        <w:rPr>
          <w:rFonts w:ascii="Times New Roman" w:hAnsi="Times New Roman" w:cs="Times New Roman"/>
          <w:sz w:val="28"/>
        </w:rPr>
        <w:br/>
        <w:t>№ 328;</w:t>
      </w:r>
    </w:p>
    <w:p w:rsidR="009021C4" w:rsidRPr="009021C4" w:rsidRDefault="009021C4" w:rsidP="009021C4">
      <w:pPr>
        <w:pStyle w:val="afe"/>
        <w:ind w:firstLine="709"/>
        <w:jc w:val="both"/>
        <w:rPr>
          <w:rFonts w:ascii="Times New Roman" w:hAnsi="Times New Roman" w:cs="Times New Roman"/>
          <w:sz w:val="28"/>
        </w:rPr>
      </w:pPr>
      <w:proofErr w:type="gramStart"/>
      <w:r w:rsidRPr="009021C4">
        <w:rPr>
          <w:rFonts w:ascii="Times New Roman" w:hAnsi="Times New Roman" w:cs="Times New Roman"/>
          <w:sz w:val="28"/>
        </w:rPr>
        <w:t xml:space="preserve">2) </w:t>
      </w:r>
      <w:r w:rsidR="00D04B95">
        <w:rPr>
          <w:rFonts w:ascii="Times New Roman" w:hAnsi="Times New Roman" w:cs="Times New Roman"/>
          <w:sz w:val="28"/>
        </w:rPr>
        <w:t>п</w:t>
      </w:r>
      <w:r>
        <w:rPr>
          <w:rFonts w:ascii="Times New Roman" w:hAnsi="Times New Roman" w:cs="Times New Roman"/>
          <w:sz w:val="28"/>
        </w:rPr>
        <w:t xml:space="preserve">остановлением Правительства Забайкальского края от 8 июля 2019 года внесены изменения в </w:t>
      </w:r>
      <w:r w:rsidRPr="009021C4">
        <w:rPr>
          <w:rFonts w:ascii="Times New Roman" w:hAnsi="Times New Roman" w:cs="Times New Roman"/>
          <w:sz w:val="28"/>
        </w:rPr>
        <w:t>Поряд</w:t>
      </w:r>
      <w:r>
        <w:rPr>
          <w:rFonts w:ascii="Times New Roman" w:hAnsi="Times New Roman" w:cs="Times New Roman"/>
          <w:sz w:val="28"/>
        </w:rPr>
        <w:t>ок</w:t>
      </w:r>
      <w:r w:rsidRPr="009021C4">
        <w:rPr>
          <w:rFonts w:ascii="Times New Roman" w:hAnsi="Times New Roman" w:cs="Times New Roman"/>
          <w:sz w:val="28"/>
        </w:rPr>
        <w:t xml:space="preserve"> определения объема и предоставления субсидий за счет средств бюджета Забайкальского края социально ориентированным некоммерческим организациям, не являющимся государственными (муниципальными) учреждениями, оказывающими услугу в форме социального обслуживания на дому</w:t>
      </w:r>
      <w:r>
        <w:rPr>
          <w:rFonts w:ascii="Times New Roman" w:hAnsi="Times New Roman" w:cs="Times New Roman"/>
          <w:sz w:val="28"/>
        </w:rPr>
        <w:t>, утвержденный</w:t>
      </w:r>
      <w:r w:rsidRPr="009021C4">
        <w:rPr>
          <w:rFonts w:ascii="Times New Roman" w:hAnsi="Times New Roman" w:cs="Times New Roman"/>
          <w:sz w:val="28"/>
        </w:rPr>
        <w:t xml:space="preserve"> </w:t>
      </w:r>
      <w:r>
        <w:rPr>
          <w:rFonts w:ascii="Times New Roman" w:hAnsi="Times New Roman" w:cs="Times New Roman"/>
          <w:sz w:val="28"/>
        </w:rPr>
        <w:t>постановлением Правительства Забайкальского края</w:t>
      </w:r>
      <w:r w:rsidRPr="009021C4">
        <w:rPr>
          <w:rFonts w:ascii="Times New Roman" w:hAnsi="Times New Roman" w:cs="Times New Roman"/>
          <w:sz w:val="28"/>
        </w:rPr>
        <w:t xml:space="preserve"> от 16 марта 2017 года </w:t>
      </w:r>
      <w:r>
        <w:rPr>
          <w:rFonts w:ascii="Times New Roman" w:hAnsi="Times New Roman" w:cs="Times New Roman"/>
          <w:sz w:val="28"/>
        </w:rPr>
        <w:t>№</w:t>
      </w:r>
      <w:r w:rsidRPr="009021C4">
        <w:rPr>
          <w:rFonts w:ascii="Times New Roman" w:hAnsi="Times New Roman" w:cs="Times New Roman"/>
          <w:sz w:val="28"/>
        </w:rPr>
        <w:t xml:space="preserve"> 95</w:t>
      </w:r>
      <w:r>
        <w:rPr>
          <w:rFonts w:ascii="Times New Roman" w:hAnsi="Times New Roman" w:cs="Times New Roman"/>
          <w:sz w:val="28"/>
        </w:rPr>
        <w:t>.</w:t>
      </w:r>
      <w:r w:rsidRPr="009021C4">
        <w:rPr>
          <w:rFonts w:ascii="Times New Roman" w:hAnsi="Times New Roman" w:cs="Times New Roman"/>
          <w:sz w:val="28"/>
        </w:rPr>
        <w:t xml:space="preserve"> </w:t>
      </w:r>
      <w:proofErr w:type="gramEnd"/>
    </w:p>
    <w:p w:rsidR="002C4431" w:rsidRDefault="002C4431" w:rsidP="002C4431">
      <w:pPr>
        <w:pStyle w:val="afa"/>
        <w:ind w:firstLine="709"/>
        <w:contextualSpacing/>
        <w:jc w:val="both"/>
      </w:pPr>
    </w:p>
    <w:p w:rsidR="00D609D0" w:rsidRDefault="00D609D0" w:rsidP="00F626E1">
      <w:pPr>
        <w:jc w:val="center"/>
        <w:rPr>
          <w:rFonts w:ascii="Times New Roman" w:hAnsi="Times New Roman" w:cs="Times New Roman"/>
          <w:b/>
          <w:sz w:val="28"/>
        </w:rPr>
      </w:pPr>
      <w:r>
        <w:rPr>
          <w:rFonts w:ascii="Times New Roman" w:hAnsi="Times New Roman" w:cs="Times New Roman"/>
          <w:b/>
          <w:sz w:val="28"/>
        </w:rPr>
        <w:t>Рынок теплоснабжения</w:t>
      </w:r>
      <w:r w:rsidR="00663667">
        <w:rPr>
          <w:rFonts w:ascii="Times New Roman" w:hAnsi="Times New Roman" w:cs="Times New Roman"/>
          <w:b/>
          <w:sz w:val="28"/>
        </w:rPr>
        <w:t xml:space="preserve"> (производство тепловой энергии)</w:t>
      </w:r>
    </w:p>
    <w:p w:rsidR="00717AEC" w:rsidRPr="00426E5B" w:rsidRDefault="00717AEC" w:rsidP="00717AEC">
      <w:pPr>
        <w:spacing w:after="0" w:line="240" w:lineRule="auto"/>
        <w:ind w:firstLine="708"/>
        <w:contextualSpacing/>
        <w:jc w:val="both"/>
        <w:rPr>
          <w:rFonts w:ascii="Times New Roman" w:eastAsia="Times New Roman" w:hAnsi="Times New Roman" w:cs="Times New Roman"/>
          <w:color w:val="000000"/>
          <w:sz w:val="28"/>
          <w:szCs w:val="20"/>
        </w:rPr>
      </w:pPr>
      <w:r w:rsidRPr="00426E5B">
        <w:rPr>
          <w:rFonts w:ascii="Times New Roman" w:eastAsia="Times New Roman" w:hAnsi="Times New Roman" w:cs="Times New Roman"/>
          <w:color w:val="000000"/>
          <w:sz w:val="28"/>
          <w:szCs w:val="20"/>
        </w:rPr>
        <w:t xml:space="preserve">Общее количество хозяйствующих субъектов всех форм </w:t>
      </w:r>
      <w:r>
        <w:rPr>
          <w:rFonts w:ascii="Times New Roman" w:eastAsia="Times New Roman" w:hAnsi="Times New Roman" w:cs="Times New Roman"/>
          <w:color w:val="000000"/>
          <w:sz w:val="28"/>
          <w:szCs w:val="20"/>
        </w:rPr>
        <w:t>собственности на товарном рынке –</w:t>
      </w:r>
      <w:r w:rsidRPr="00426E5B">
        <w:rPr>
          <w:rFonts w:ascii="Times New Roman" w:eastAsia="Times New Roman" w:hAnsi="Times New Roman" w:cs="Times New Roman"/>
          <w:color w:val="000000"/>
          <w:sz w:val="28"/>
          <w:szCs w:val="20"/>
        </w:rPr>
        <w:t xml:space="preserve"> 1</w:t>
      </w:r>
      <w:r w:rsidR="00D04B95">
        <w:rPr>
          <w:rFonts w:ascii="Times New Roman" w:eastAsia="Times New Roman" w:hAnsi="Times New Roman" w:cs="Times New Roman"/>
          <w:color w:val="000000"/>
          <w:sz w:val="28"/>
          <w:szCs w:val="20"/>
        </w:rPr>
        <w:t>01</w:t>
      </w:r>
      <w:r w:rsidRPr="00426E5B">
        <w:rPr>
          <w:rFonts w:ascii="Times New Roman" w:eastAsia="Times New Roman" w:hAnsi="Times New Roman" w:cs="Times New Roman"/>
          <w:color w:val="000000"/>
          <w:sz w:val="28"/>
          <w:szCs w:val="20"/>
        </w:rPr>
        <w:t>.</w:t>
      </w:r>
    </w:p>
    <w:p w:rsidR="00717AEC" w:rsidRPr="00EC39E7" w:rsidRDefault="00717AEC" w:rsidP="00717AEC">
      <w:pPr>
        <w:spacing w:after="0" w:line="240" w:lineRule="auto"/>
        <w:ind w:firstLine="708"/>
        <w:contextualSpacing/>
        <w:jc w:val="both"/>
        <w:rPr>
          <w:rFonts w:ascii="Times New Roman" w:eastAsia="Times New Roman" w:hAnsi="Times New Roman" w:cs="Times New Roman"/>
          <w:color w:val="000000"/>
          <w:sz w:val="28"/>
          <w:szCs w:val="20"/>
        </w:rPr>
      </w:pPr>
      <w:r w:rsidRPr="00426E5B">
        <w:rPr>
          <w:rFonts w:ascii="Times New Roman" w:eastAsia="Times New Roman" w:hAnsi="Times New Roman" w:cs="Times New Roman"/>
          <w:color w:val="000000"/>
          <w:sz w:val="28"/>
          <w:szCs w:val="20"/>
        </w:rPr>
        <w:t xml:space="preserve">Количество хозяйствующих субъектов частной формы собственности </w:t>
      </w:r>
      <w:r w:rsidRPr="00EC39E7">
        <w:rPr>
          <w:rFonts w:ascii="Times New Roman" w:eastAsia="Times New Roman" w:hAnsi="Times New Roman" w:cs="Times New Roman"/>
          <w:color w:val="000000"/>
          <w:sz w:val="28"/>
          <w:szCs w:val="20"/>
        </w:rPr>
        <w:t>на товарном рынке – 2</w:t>
      </w:r>
      <w:r w:rsidR="00D04B95">
        <w:rPr>
          <w:rFonts w:ascii="Times New Roman" w:eastAsia="Times New Roman" w:hAnsi="Times New Roman" w:cs="Times New Roman"/>
          <w:color w:val="000000"/>
          <w:sz w:val="28"/>
          <w:szCs w:val="20"/>
        </w:rPr>
        <w:t>0</w:t>
      </w:r>
      <w:r w:rsidRPr="00EC39E7">
        <w:rPr>
          <w:rFonts w:ascii="Times New Roman" w:eastAsia="Times New Roman" w:hAnsi="Times New Roman" w:cs="Times New Roman"/>
          <w:color w:val="000000"/>
          <w:sz w:val="28"/>
          <w:szCs w:val="20"/>
        </w:rPr>
        <w:t>.</w:t>
      </w:r>
    </w:p>
    <w:p w:rsidR="00717AEC" w:rsidRPr="00EC39E7" w:rsidRDefault="00717AEC" w:rsidP="00717AEC">
      <w:pPr>
        <w:spacing w:after="0" w:line="240" w:lineRule="auto"/>
        <w:ind w:firstLine="708"/>
        <w:contextualSpacing/>
        <w:jc w:val="both"/>
        <w:rPr>
          <w:rFonts w:ascii="Times New Roman" w:eastAsia="Times New Roman" w:hAnsi="Times New Roman" w:cs="Times New Roman"/>
          <w:color w:val="000000"/>
          <w:sz w:val="28"/>
          <w:szCs w:val="20"/>
        </w:rPr>
      </w:pPr>
      <w:r w:rsidRPr="00EC39E7">
        <w:rPr>
          <w:rFonts w:ascii="Times New Roman" w:eastAsia="Times New Roman" w:hAnsi="Times New Roman" w:cs="Times New Roman"/>
          <w:color w:val="000000"/>
          <w:sz w:val="28"/>
          <w:szCs w:val="20"/>
        </w:rPr>
        <w:t xml:space="preserve">Количество государственных организаций на товарном рынке – </w:t>
      </w:r>
      <w:r w:rsidR="00D04B95">
        <w:rPr>
          <w:rFonts w:ascii="Times New Roman" w:eastAsia="Times New Roman" w:hAnsi="Times New Roman" w:cs="Times New Roman"/>
          <w:color w:val="000000"/>
          <w:sz w:val="28"/>
          <w:szCs w:val="20"/>
        </w:rPr>
        <w:t>81</w:t>
      </w:r>
      <w:r w:rsidRPr="00EC39E7">
        <w:rPr>
          <w:rFonts w:ascii="Times New Roman" w:eastAsia="Times New Roman" w:hAnsi="Times New Roman" w:cs="Times New Roman"/>
          <w:color w:val="000000"/>
          <w:sz w:val="28"/>
          <w:szCs w:val="20"/>
        </w:rPr>
        <w:t>.</w:t>
      </w:r>
    </w:p>
    <w:p w:rsidR="00717AEC" w:rsidRPr="00EC39E7" w:rsidRDefault="00717AEC" w:rsidP="00EC39E7">
      <w:pPr>
        <w:spacing w:after="0" w:line="240" w:lineRule="auto"/>
        <w:ind w:firstLine="709"/>
        <w:jc w:val="both"/>
        <w:rPr>
          <w:rFonts w:ascii="Times New Roman" w:hAnsi="Times New Roman" w:cs="Times New Roman"/>
          <w:sz w:val="28"/>
          <w:szCs w:val="28"/>
        </w:rPr>
      </w:pPr>
      <w:r w:rsidRPr="00EC39E7">
        <w:rPr>
          <w:rFonts w:ascii="Times New Roman" w:hAnsi="Times New Roman" w:cs="Times New Roman"/>
          <w:sz w:val="28"/>
          <w:szCs w:val="28"/>
        </w:rPr>
        <w:t xml:space="preserve">По состоянию на 01 января 2020 года доля </w:t>
      </w:r>
      <w:r w:rsidR="00EC39E7" w:rsidRPr="00EC39E7">
        <w:rPr>
          <w:rFonts w:ascii="Times New Roman" w:hAnsi="Times New Roman" w:cs="Times New Roman"/>
          <w:sz w:val="28"/>
          <w:szCs w:val="28"/>
        </w:rPr>
        <w:t>организаций частной формы собственности в сфере теплоснабжения</w:t>
      </w:r>
      <w:r w:rsidRPr="00EC39E7">
        <w:rPr>
          <w:rFonts w:ascii="Times New Roman" w:hAnsi="Times New Roman" w:cs="Times New Roman"/>
          <w:sz w:val="28"/>
          <w:szCs w:val="28"/>
        </w:rPr>
        <w:t xml:space="preserve"> составляет </w:t>
      </w:r>
      <w:r w:rsidR="00EC39E7" w:rsidRPr="00EC39E7">
        <w:rPr>
          <w:rFonts w:ascii="Times New Roman" w:hAnsi="Times New Roman" w:cs="Times New Roman"/>
          <w:sz w:val="28"/>
          <w:szCs w:val="28"/>
        </w:rPr>
        <w:t>69,8</w:t>
      </w:r>
      <w:r w:rsidRPr="00EC39E7">
        <w:rPr>
          <w:rFonts w:ascii="Times New Roman" w:hAnsi="Times New Roman" w:cs="Times New Roman"/>
          <w:sz w:val="28"/>
          <w:szCs w:val="28"/>
        </w:rPr>
        <w:t xml:space="preserve"> %.</w:t>
      </w:r>
    </w:p>
    <w:p w:rsidR="00663667" w:rsidRPr="00B1768E" w:rsidRDefault="00663667" w:rsidP="00663667">
      <w:pPr>
        <w:spacing w:after="0" w:line="240" w:lineRule="auto"/>
        <w:jc w:val="center"/>
        <w:rPr>
          <w:rFonts w:ascii="Times New Roman" w:hAnsi="Times New Roman" w:cs="Times New Roman"/>
          <w:b/>
          <w:color w:val="000000"/>
          <w:sz w:val="28"/>
          <w:szCs w:val="20"/>
        </w:rPr>
      </w:pPr>
      <w:r w:rsidRPr="00B1768E">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663667" w:rsidRDefault="00D609D0" w:rsidP="00663667">
      <w:pPr>
        <w:spacing w:after="0" w:line="240" w:lineRule="auto"/>
        <w:ind w:firstLine="708"/>
        <w:jc w:val="both"/>
        <w:rPr>
          <w:rFonts w:ascii="Times New Roman" w:hAnsi="Times New Roman" w:cs="Times New Roman"/>
          <w:sz w:val="28"/>
          <w:szCs w:val="28"/>
        </w:rPr>
      </w:pPr>
      <w:r w:rsidRPr="00D609D0">
        <w:rPr>
          <w:rFonts w:ascii="Times New Roman" w:hAnsi="Times New Roman" w:cs="Times New Roman"/>
          <w:sz w:val="28"/>
          <w:szCs w:val="28"/>
        </w:rPr>
        <w:t xml:space="preserve">Основную долю </w:t>
      </w:r>
      <w:r w:rsidR="00663667">
        <w:rPr>
          <w:rFonts w:ascii="Times New Roman" w:hAnsi="Times New Roman" w:cs="Times New Roman"/>
          <w:sz w:val="28"/>
          <w:szCs w:val="28"/>
        </w:rPr>
        <w:t xml:space="preserve">на рынке теплоснабжения </w:t>
      </w:r>
      <w:r w:rsidRPr="00D609D0">
        <w:rPr>
          <w:rFonts w:ascii="Times New Roman" w:hAnsi="Times New Roman" w:cs="Times New Roman"/>
          <w:sz w:val="28"/>
          <w:szCs w:val="28"/>
        </w:rPr>
        <w:t>занимают предприятия, предоставляющие услуги, оказание которых связано с использованием инженерных сетей. Границы этих систем являются географическими границами рынка данных услуг, так как потребитель, подсоединенный к одной системе сетей</w:t>
      </w:r>
      <w:r w:rsidR="00663667">
        <w:rPr>
          <w:rFonts w:ascii="Times New Roman" w:hAnsi="Times New Roman" w:cs="Times New Roman"/>
          <w:sz w:val="28"/>
          <w:szCs w:val="28"/>
        </w:rPr>
        <w:t>,</w:t>
      </w:r>
      <w:r w:rsidRPr="00D609D0">
        <w:rPr>
          <w:rFonts w:ascii="Times New Roman" w:hAnsi="Times New Roman" w:cs="Times New Roman"/>
          <w:sz w:val="28"/>
          <w:szCs w:val="28"/>
        </w:rPr>
        <w:t xml:space="preserve"> не может воспользоваться услугами другой. </w:t>
      </w:r>
    </w:p>
    <w:p w:rsidR="00E04097" w:rsidRPr="00E04097" w:rsidRDefault="00E04097" w:rsidP="00E04097">
      <w:pPr>
        <w:shd w:val="clear" w:color="auto" w:fill="FFFFFF"/>
        <w:spacing w:after="0" w:line="240" w:lineRule="auto"/>
        <w:ind w:firstLine="709"/>
        <w:jc w:val="both"/>
        <w:rPr>
          <w:rFonts w:ascii="Times New Roman" w:hAnsi="Times New Roman" w:cs="Times New Roman"/>
          <w:color w:val="000000" w:themeColor="text1"/>
          <w:sz w:val="28"/>
          <w:szCs w:val="28"/>
        </w:rPr>
      </w:pPr>
      <w:r w:rsidRPr="00E04097">
        <w:rPr>
          <w:rFonts w:ascii="Times New Roman" w:hAnsi="Times New Roman" w:cs="Times New Roman"/>
          <w:color w:val="000000" w:themeColor="text1"/>
          <w:sz w:val="28"/>
          <w:szCs w:val="28"/>
        </w:rPr>
        <w:t xml:space="preserve">В связи с переходом на нерегулируемые цены договора теплоснабжения и (или) договора поставки тепловой энергии (мощности) и </w:t>
      </w:r>
      <w:r w:rsidRPr="00E04097">
        <w:rPr>
          <w:rFonts w:ascii="Times New Roman" w:hAnsi="Times New Roman" w:cs="Times New Roman"/>
          <w:color w:val="000000" w:themeColor="text1"/>
          <w:sz w:val="28"/>
          <w:szCs w:val="28"/>
        </w:rPr>
        <w:lastRenderedPageBreak/>
        <w:t xml:space="preserve">(или) теплоносителя в </w:t>
      </w:r>
      <w:proofErr w:type="gramStart"/>
      <w:r w:rsidRPr="00E04097">
        <w:rPr>
          <w:rFonts w:ascii="Times New Roman" w:hAnsi="Times New Roman" w:cs="Times New Roman"/>
          <w:color w:val="000000" w:themeColor="text1"/>
          <w:sz w:val="28"/>
          <w:szCs w:val="28"/>
        </w:rPr>
        <w:t>Забайкальское</w:t>
      </w:r>
      <w:proofErr w:type="gramEnd"/>
      <w:r w:rsidRPr="00E04097">
        <w:rPr>
          <w:rFonts w:ascii="Times New Roman" w:hAnsi="Times New Roman" w:cs="Times New Roman"/>
          <w:color w:val="000000" w:themeColor="text1"/>
          <w:sz w:val="28"/>
          <w:szCs w:val="28"/>
        </w:rPr>
        <w:t xml:space="preserve"> УФАС России поступают заявления о росте цен на тепловую энергию.</w:t>
      </w:r>
    </w:p>
    <w:p w:rsidR="00E04097" w:rsidRPr="00E04097" w:rsidRDefault="00E04097" w:rsidP="00E04097">
      <w:pPr>
        <w:shd w:val="clear" w:color="auto" w:fill="FFFFFF"/>
        <w:spacing w:after="0" w:line="240" w:lineRule="auto"/>
        <w:ind w:firstLine="709"/>
        <w:jc w:val="both"/>
        <w:rPr>
          <w:rFonts w:ascii="Times New Roman" w:hAnsi="Times New Roman" w:cs="Times New Roman"/>
          <w:color w:val="000000" w:themeColor="text1"/>
          <w:spacing w:val="-13"/>
          <w:sz w:val="28"/>
          <w:szCs w:val="28"/>
        </w:rPr>
      </w:pPr>
      <w:proofErr w:type="gramStart"/>
      <w:r w:rsidRPr="00E04097">
        <w:rPr>
          <w:rFonts w:ascii="Times New Roman" w:hAnsi="Times New Roman" w:cs="Times New Roman"/>
          <w:color w:val="000000" w:themeColor="text1"/>
          <w:sz w:val="28"/>
          <w:szCs w:val="28"/>
        </w:rPr>
        <w:t xml:space="preserve">Пунктом 5(5) Основ ценообразования в сфере теплоснабжения, утвержденных постановлением Правительства Российской Федерации от 22.10.2012 № 1075 (далее — Основы ценообразования), установлено, что с 01.01.2019 в случае, указанном в пункте 2 части 2.2 статьи 8 Закона о теплоснабжении, цены (тарифы) не подлежат государственному </w:t>
      </w:r>
      <w:r w:rsidRPr="00E04097">
        <w:rPr>
          <w:rFonts w:ascii="Times New Roman" w:hAnsi="Times New Roman" w:cs="Times New Roman"/>
          <w:color w:val="000000" w:themeColor="text1"/>
          <w:spacing w:val="-3"/>
          <w:sz w:val="28"/>
          <w:szCs w:val="28"/>
        </w:rPr>
        <w:t>регулированию и определяются соглашением сторон договора теплоснабжения и (или) поставки тепловой энергии (мощности) и (или) теплоносителя, а именно   это</w:t>
      </w:r>
      <w:proofErr w:type="gramEnd"/>
      <w:r w:rsidRPr="00E04097">
        <w:rPr>
          <w:rFonts w:ascii="Times New Roman" w:hAnsi="Times New Roman" w:cs="Times New Roman"/>
          <w:color w:val="000000" w:themeColor="text1"/>
          <w:spacing w:val="-3"/>
          <w:sz w:val="28"/>
          <w:szCs w:val="28"/>
        </w:rPr>
        <w:t xml:space="preserve"> цены </w:t>
      </w:r>
      <w:r w:rsidRPr="00E04097">
        <w:rPr>
          <w:rFonts w:ascii="Times New Roman" w:hAnsi="Times New Roman" w:cs="Times New Roman"/>
          <w:color w:val="000000" w:themeColor="text1"/>
          <w:sz w:val="28"/>
          <w:szCs w:val="28"/>
        </w:rPr>
        <w:t xml:space="preserve">производства тепловой энергии (мощности), теплоносителя с использованием источника тепловой энергии, установленная мощность </w:t>
      </w:r>
      <w:r w:rsidRPr="00E04097">
        <w:rPr>
          <w:rFonts w:ascii="Times New Roman" w:hAnsi="Times New Roman" w:cs="Times New Roman"/>
          <w:color w:val="000000" w:themeColor="text1"/>
          <w:spacing w:val="-3"/>
          <w:sz w:val="28"/>
          <w:szCs w:val="28"/>
        </w:rPr>
        <w:t xml:space="preserve">которого составляет менее десяти гигакалорий в час, и (или) осуществления </w:t>
      </w:r>
      <w:r w:rsidRPr="00E04097">
        <w:rPr>
          <w:rFonts w:ascii="Times New Roman" w:hAnsi="Times New Roman" w:cs="Times New Roman"/>
          <w:color w:val="000000" w:themeColor="text1"/>
          <w:spacing w:val="-2"/>
          <w:sz w:val="28"/>
          <w:szCs w:val="28"/>
        </w:rPr>
        <w:t xml:space="preserve">поставки теплоснабжающей организацией потребителю тепловой энергии в </w:t>
      </w:r>
      <w:r w:rsidRPr="00E04097">
        <w:rPr>
          <w:rFonts w:ascii="Times New Roman" w:hAnsi="Times New Roman" w:cs="Times New Roman"/>
          <w:color w:val="000000" w:themeColor="text1"/>
          <w:sz w:val="28"/>
          <w:szCs w:val="28"/>
        </w:rPr>
        <w:t>объеме менее пятидесяти тысяч гигакалорий за 2017 год.</w:t>
      </w:r>
    </w:p>
    <w:p w:rsidR="00E04097" w:rsidRPr="00E04097" w:rsidRDefault="00E04097" w:rsidP="00E04097">
      <w:pPr>
        <w:shd w:val="clear" w:color="auto" w:fill="FFFFFF"/>
        <w:spacing w:after="0" w:line="240" w:lineRule="auto"/>
        <w:ind w:firstLine="709"/>
        <w:jc w:val="both"/>
        <w:rPr>
          <w:rFonts w:ascii="Times New Roman" w:hAnsi="Times New Roman" w:cs="Times New Roman"/>
          <w:b/>
          <w:color w:val="000000" w:themeColor="text1"/>
          <w:sz w:val="28"/>
          <w:szCs w:val="28"/>
        </w:rPr>
      </w:pPr>
      <w:proofErr w:type="gramStart"/>
      <w:r w:rsidRPr="00E04097">
        <w:rPr>
          <w:rFonts w:ascii="Times New Roman" w:hAnsi="Times New Roman" w:cs="Times New Roman"/>
          <w:color w:val="000000" w:themeColor="text1"/>
          <w:sz w:val="28"/>
          <w:szCs w:val="28"/>
        </w:rPr>
        <w:t>Таким образом, с 01</w:t>
      </w:r>
      <w:r w:rsidR="00D04B95">
        <w:rPr>
          <w:rFonts w:ascii="Times New Roman" w:hAnsi="Times New Roman" w:cs="Times New Roman"/>
          <w:color w:val="000000" w:themeColor="text1"/>
          <w:sz w:val="28"/>
          <w:szCs w:val="28"/>
        </w:rPr>
        <w:t xml:space="preserve"> января </w:t>
      </w:r>
      <w:r w:rsidRPr="00E04097">
        <w:rPr>
          <w:rFonts w:ascii="Times New Roman" w:hAnsi="Times New Roman" w:cs="Times New Roman"/>
          <w:color w:val="000000" w:themeColor="text1"/>
          <w:sz w:val="28"/>
          <w:szCs w:val="28"/>
        </w:rPr>
        <w:t xml:space="preserve">2019 </w:t>
      </w:r>
      <w:r w:rsidR="00D04B95">
        <w:rPr>
          <w:rFonts w:ascii="Times New Roman" w:hAnsi="Times New Roman" w:cs="Times New Roman"/>
          <w:color w:val="000000" w:themeColor="text1"/>
          <w:sz w:val="28"/>
          <w:szCs w:val="28"/>
        </w:rPr>
        <w:t xml:space="preserve">года </w:t>
      </w:r>
      <w:r w:rsidRPr="00E04097">
        <w:rPr>
          <w:rFonts w:ascii="Times New Roman" w:hAnsi="Times New Roman" w:cs="Times New Roman"/>
          <w:color w:val="000000" w:themeColor="text1"/>
          <w:sz w:val="28"/>
          <w:szCs w:val="28"/>
        </w:rPr>
        <w:t xml:space="preserve">цены, указанные в пункте 2 части 2.2 </w:t>
      </w:r>
      <w:r w:rsidRPr="00E04097">
        <w:rPr>
          <w:rFonts w:ascii="Times New Roman" w:hAnsi="Times New Roman" w:cs="Times New Roman"/>
          <w:color w:val="000000" w:themeColor="text1"/>
          <w:spacing w:val="-5"/>
          <w:sz w:val="28"/>
          <w:szCs w:val="28"/>
        </w:rPr>
        <w:t xml:space="preserve">статьи 8 Закона о теплоснабжении, не подлежат регулированию и определяются </w:t>
      </w:r>
      <w:r w:rsidRPr="00E04097">
        <w:rPr>
          <w:rFonts w:ascii="Times New Roman" w:hAnsi="Times New Roman" w:cs="Times New Roman"/>
          <w:color w:val="000000" w:themeColor="text1"/>
          <w:sz w:val="28"/>
          <w:szCs w:val="28"/>
        </w:rPr>
        <w:t xml:space="preserve">соглашением сторон договора теплоснабжения и (или) договора поставки тепловой энергии (мощности) и (или) теплоносителя, за исключением случая </w:t>
      </w:r>
      <w:r w:rsidRPr="00E04097">
        <w:rPr>
          <w:rFonts w:ascii="Times New Roman" w:hAnsi="Times New Roman" w:cs="Times New Roman"/>
          <w:color w:val="000000" w:themeColor="text1"/>
          <w:spacing w:val="-11"/>
          <w:sz w:val="28"/>
          <w:szCs w:val="28"/>
        </w:rPr>
        <w:t>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w:t>
      </w:r>
      <w:proofErr w:type="gramEnd"/>
      <w:r w:rsidRPr="00E04097">
        <w:rPr>
          <w:rFonts w:ascii="Times New Roman" w:hAnsi="Times New Roman" w:cs="Times New Roman"/>
          <w:color w:val="000000" w:themeColor="text1"/>
          <w:spacing w:val="-11"/>
          <w:sz w:val="28"/>
          <w:szCs w:val="28"/>
        </w:rPr>
        <w:t xml:space="preserve"> приравненным к нему категориям потребителей.</w:t>
      </w:r>
    </w:p>
    <w:p w:rsidR="00E04097" w:rsidRPr="00E04097" w:rsidRDefault="00E04097" w:rsidP="00E04097">
      <w:pPr>
        <w:widowControl w:val="0"/>
        <w:shd w:val="clear" w:color="auto" w:fill="FFFFFF"/>
        <w:tabs>
          <w:tab w:val="left" w:pos="1008"/>
        </w:tabs>
        <w:autoSpaceDE w:val="0"/>
        <w:autoSpaceDN w:val="0"/>
        <w:adjustRightInd w:val="0"/>
        <w:spacing w:after="0" w:line="240" w:lineRule="auto"/>
        <w:ind w:firstLine="709"/>
        <w:jc w:val="both"/>
        <w:rPr>
          <w:rFonts w:ascii="Times New Roman" w:hAnsi="Times New Roman" w:cs="Times New Roman"/>
          <w:color w:val="000000" w:themeColor="text1"/>
          <w:spacing w:val="-3"/>
          <w:sz w:val="28"/>
          <w:szCs w:val="28"/>
        </w:rPr>
      </w:pPr>
      <w:r w:rsidRPr="00E04097">
        <w:rPr>
          <w:rFonts w:ascii="Times New Roman" w:hAnsi="Times New Roman" w:cs="Times New Roman"/>
          <w:color w:val="000000" w:themeColor="text1"/>
          <w:spacing w:val="-3"/>
          <w:sz w:val="28"/>
          <w:szCs w:val="28"/>
        </w:rPr>
        <w:t xml:space="preserve">В связи с указанными изменениями в законодательстве, ресурсоснабжающие организации самостоятельно определяют цены на услуги теплоснабжения. </w:t>
      </w:r>
    </w:p>
    <w:p w:rsidR="00E04097" w:rsidRPr="00E04097" w:rsidRDefault="00E04097" w:rsidP="00E04097">
      <w:pPr>
        <w:shd w:val="clear" w:color="auto" w:fill="FFFFFF"/>
        <w:spacing w:after="0" w:line="240" w:lineRule="auto"/>
        <w:ind w:firstLine="709"/>
        <w:jc w:val="both"/>
        <w:rPr>
          <w:rFonts w:ascii="Times New Roman" w:hAnsi="Times New Roman" w:cs="Times New Roman"/>
          <w:color w:val="000000" w:themeColor="text1"/>
          <w:sz w:val="28"/>
          <w:szCs w:val="28"/>
        </w:rPr>
      </w:pPr>
      <w:r w:rsidRPr="00E04097">
        <w:rPr>
          <w:rFonts w:ascii="Times New Roman" w:hAnsi="Times New Roman" w:cs="Times New Roman"/>
          <w:color w:val="000000" w:themeColor="text1"/>
          <w:sz w:val="28"/>
          <w:szCs w:val="28"/>
        </w:rPr>
        <w:t xml:space="preserve">В действиях организаций, поставляющих тепловую энергию, при заключении договоров по ценам, определенным соглашением сторон, которые будут экономически </w:t>
      </w:r>
      <w:r>
        <w:rPr>
          <w:rFonts w:ascii="Times New Roman" w:hAnsi="Times New Roman" w:cs="Times New Roman"/>
          <w:color w:val="000000" w:themeColor="text1"/>
          <w:spacing w:val="-1"/>
          <w:sz w:val="28"/>
          <w:szCs w:val="28"/>
        </w:rPr>
        <w:t>не обоснова</w:t>
      </w:r>
      <w:r w:rsidRPr="00E04097">
        <w:rPr>
          <w:rFonts w:ascii="Times New Roman" w:hAnsi="Times New Roman" w:cs="Times New Roman"/>
          <w:color w:val="000000" w:themeColor="text1"/>
          <w:spacing w:val="-1"/>
          <w:sz w:val="28"/>
          <w:szCs w:val="28"/>
        </w:rPr>
        <w:t xml:space="preserve">ны, могут усматриваться признаки нарушения антимонопольного </w:t>
      </w:r>
      <w:r w:rsidRPr="00E04097">
        <w:rPr>
          <w:rFonts w:ascii="Times New Roman" w:hAnsi="Times New Roman" w:cs="Times New Roman"/>
          <w:color w:val="000000" w:themeColor="text1"/>
          <w:sz w:val="28"/>
          <w:szCs w:val="28"/>
        </w:rPr>
        <w:t>законодательства.</w:t>
      </w:r>
    </w:p>
    <w:p w:rsidR="00E04097" w:rsidRPr="00E04097" w:rsidRDefault="00E04097" w:rsidP="00E04097">
      <w:pPr>
        <w:shd w:val="clear" w:color="auto" w:fill="FFFFFF"/>
        <w:spacing w:after="0" w:line="240" w:lineRule="auto"/>
        <w:ind w:firstLine="709"/>
        <w:jc w:val="both"/>
        <w:rPr>
          <w:rFonts w:ascii="Times New Roman" w:hAnsi="Times New Roman" w:cs="Times New Roman"/>
          <w:b/>
          <w:color w:val="000000" w:themeColor="text1"/>
          <w:sz w:val="28"/>
          <w:szCs w:val="28"/>
        </w:rPr>
      </w:pPr>
      <w:r w:rsidRPr="00E04097">
        <w:rPr>
          <w:rFonts w:ascii="Times New Roman" w:hAnsi="Times New Roman" w:cs="Times New Roman"/>
          <w:color w:val="000000" w:themeColor="text1"/>
          <w:sz w:val="28"/>
          <w:szCs w:val="28"/>
        </w:rPr>
        <w:t xml:space="preserve"> В Забайкальское УФАС России поступило заявление о росте  стоимости услуг теплоснабжения ООО «Универсал+».</w:t>
      </w:r>
    </w:p>
    <w:p w:rsidR="00E04097" w:rsidRPr="00E04097" w:rsidRDefault="00E04097" w:rsidP="00E04097">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04097">
        <w:rPr>
          <w:rFonts w:ascii="Times New Roman" w:hAnsi="Times New Roman" w:cs="Times New Roman"/>
          <w:color w:val="000000" w:themeColor="text1"/>
          <w:sz w:val="28"/>
          <w:szCs w:val="28"/>
        </w:rPr>
        <w:t xml:space="preserve">ООО «Универсал+» в адрес контрагента  для подписания направлен договор обслуживания по теплоснабжению на  2019 год. </w:t>
      </w:r>
    </w:p>
    <w:p w:rsidR="00E04097" w:rsidRPr="00E04097" w:rsidRDefault="00E04097" w:rsidP="00E04097">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04097">
        <w:rPr>
          <w:rFonts w:ascii="Times New Roman" w:hAnsi="Times New Roman" w:cs="Times New Roman"/>
          <w:color w:val="000000" w:themeColor="text1"/>
          <w:sz w:val="28"/>
          <w:szCs w:val="28"/>
        </w:rPr>
        <w:t>В качестве экономического обоснования увеличения стоимости услуг по договор</w:t>
      </w:r>
      <w:proofErr w:type="gramStart"/>
      <w:r w:rsidRPr="00E04097">
        <w:rPr>
          <w:rFonts w:ascii="Times New Roman" w:hAnsi="Times New Roman" w:cs="Times New Roman"/>
          <w:color w:val="000000" w:themeColor="text1"/>
          <w:sz w:val="28"/>
          <w:szCs w:val="28"/>
        </w:rPr>
        <w:t>у ООО</w:t>
      </w:r>
      <w:proofErr w:type="gramEnd"/>
      <w:r w:rsidRPr="00E04097">
        <w:rPr>
          <w:rFonts w:ascii="Times New Roman" w:hAnsi="Times New Roman" w:cs="Times New Roman"/>
          <w:color w:val="000000" w:themeColor="text1"/>
          <w:sz w:val="28"/>
          <w:szCs w:val="28"/>
        </w:rPr>
        <w:t xml:space="preserve"> «Универсал+» приложена калькуляция себестоимости на 2019 г. по котельной ЗАГС. Таким образом, ООО «Универсал+» увеличило стоимость оказываемых услуг в 2019 году по сравнению с 2018 годом  в 2 раза. </w:t>
      </w:r>
    </w:p>
    <w:p w:rsidR="00E04097" w:rsidRPr="00E04097" w:rsidRDefault="00E04097" w:rsidP="00E04097">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04097">
        <w:rPr>
          <w:rFonts w:ascii="Times New Roman" w:hAnsi="Times New Roman" w:cs="Times New Roman"/>
          <w:color w:val="000000" w:themeColor="text1"/>
          <w:sz w:val="28"/>
          <w:szCs w:val="28"/>
        </w:rPr>
        <w:t>Заключение договора на оказание услуг по теплоснабжению с другой теплоснабжающей организацией экономически не целесообразно.</w:t>
      </w:r>
      <w:r>
        <w:rPr>
          <w:rFonts w:ascii="Times New Roman" w:hAnsi="Times New Roman" w:cs="Times New Roman"/>
          <w:color w:val="000000" w:themeColor="text1"/>
          <w:sz w:val="28"/>
          <w:szCs w:val="28"/>
        </w:rPr>
        <w:t xml:space="preserve"> </w:t>
      </w:r>
      <w:r w:rsidRPr="00E04097">
        <w:rPr>
          <w:rFonts w:ascii="Times New Roman" w:hAnsi="Times New Roman" w:cs="Times New Roman"/>
          <w:color w:val="000000" w:themeColor="text1"/>
          <w:sz w:val="28"/>
          <w:szCs w:val="28"/>
        </w:rPr>
        <w:t>Заявителем договор не подписан.</w:t>
      </w:r>
    </w:p>
    <w:p w:rsidR="00E04097" w:rsidRPr="00E04097" w:rsidRDefault="00E04097" w:rsidP="00E04097">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Забайкальским УФАС России установлено, что </w:t>
      </w:r>
      <w:r w:rsidRPr="00E04097">
        <w:rPr>
          <w:rFonts w:ascii="Times New Roman" w:hAnsi="Times New Roman" w:cs="Times New Roman"/>
          <w:color w:val="000000" w:themeColor="text1"/>
          <w:sz w:val="28"/>
          <w:szCs w:val="28"/>
        </w:rPr>
        <w:t xml:space="preserve">ООО «Универсал+» занимает доминирующее положение </w:t>
      </w:r>
      <w:proofErr w:type="gramStart"/>
      <w:r w:rsidRPr="00E04097">
        <w:rPr>
          <w:rFonts w:ascii="Times New Roman" w:hAnsi="Times New Roman" w:cs="Times New Roman"/>
          <w:color w:val="000000" w:themeColor="text1"/>
          <w:sz w:val="28"/>
          <w:szCs w:val="28"/>
        </w:rPr>
        <w:t>в</w:t>
      </w:r>
      <w:proofErr w:type="gramEnd"/>
      <w:r w:rsidRPr="00E04097">
        <w:rPr>
          <w:rFonts w:ascii="Times New Roman" w:hAnsi="Times New Roman" w:cs="Times New Roman"/>
          <w:color w:val="000000" w:themeColor="text1"/>
          <w:sz w:val="28"/>
          <w:szCs w:val="28"/>
        </w:rPr>
        <w:t xml:space="preserve"> </w:t>
      </w:r>
      <w:proofErr w:type="gramStart"/>
      <w:r w:rsidRPr="00E04097">
        <w:rPr>
          <w:rFonts w:ascii="Times New Roman" w:hAnsi="Times New Roman" w:cs="Times New Roman"/>
          <w:color w:val="000000" w:themeColor="text1"/>
          <w:sz w:val="28"/>
          <w:szCs w:val="28"/>
        </w:rPr>
        <w:t>с</w:t>
      </w:r>
      <w:proofErr w:type="gramEnd"/>
      <w:r w:rsidRPr="00E04097">
        <w:rPr>
          <w:rFonts w:ascii="Times New Roman" w:hAnsi="Times New Roman" w:cs="Times New Roman"/>
          <w:color w:val="000000" w:themeColor="text1"/>
          <w:sz w:val="28"/>
          <w:szCs w:val="28"/>
        </w:rPr>
        <w:t>. Дульдурга на рынке услуг теплоснабжения конечного потребителя тепловой энергии, занимает 100 % доли рынка в границах технологической инфраструктуры (котельная, сети).</w:t>
      </w:r>
    </w:p>
    <w:p w:rsidR="00E04097" w:rsidRPr="00E04097" w:rsidRDefault="00E04097" w:rsidP="00E04097">
      <w:pPr>
        <w:autoSpaceDE w:val="0"/>
        <w:autoSpaceDN w:val="0"/>
        <w:adjustRightInd w:val="0"/>
        <w:spacing w:after="0" w:line="240" w:lineRule="auto"/>
        <w:jc w:val="both"/>
        <w:rPr>
          <w:rFonts w:ascii="Times New Roman" w:hAnsi="Times New Roman" w:cs="Times New Roman"/>
          <w:color w:val="000000" w:themeColor="text1"/>
          <w:sz w:val="28"/>
          <w:szCs w:val="28"/>
        </w:rPr>
      </w:pPr>
      <w:r w:rsidRPr="00E04097">
        <w:rPr>
          <w:rFonts w:ascii="Times New Roman" w:hAnsi="Times New Roman" w:cs="Times New Roman"/>
          <w:color w:val="000000" w:themeColor="text1"/>
          <w:sz w:val="28"/>
          <w:szCs w:val="28"/>
        </w:rPr>
        <w:lastRenderedPageBreak/>
        <w:t>В уставном капитале ООО «Универсал+» имеется доля участия муниципального образования.</w:t>
      </w:r>
    </w:p>
    <w:p w:rsidR="00E04097" w:rsidRPr="00E04097" w:rsidRDefault="00E04097" w:rsidP="00E04097">
      <w:pPr>
        <w:shd w:val="clear" w:color="auto" w:fill="FFFFFF"/>
        <w:spacing w:after="0" w:line="240" w:lineRule="auto"/>
        <w:ind w:firstLine="709"/>
        <w:jc w:val="both"/>
        <w:rPr>
          <w:rFonts w:ascii="Times New Roman" w:hAnsi="Times New Roman" w:cs="Times New Roman"/>
          <w:color w:val="000000" w:themeColor="text1"/>
          <w:sz w:val="28"/>
          <w:szCs w:val="28"/>
        </w:rPr>
      </w:pPr>
      <w:proofErr w:type="gramStart"/>
      <w:r w:rsidRPr="00E04097">
        <w:rPr>
          <w:rFonts w:ascii="Times New Roman" w:hAnsi="Times New Roman" w:cs="Times New Roman"/>
          <w:color w:val="000000" w:themeColor="text1"/>
          <w:sz w:val="28"/>
          <w:szCs w:val="28"/>
        </w:rPr>
        <w:t>В соответствии с пунктом 3 части 1 статьи 10 Закона о защите конкуренции запрещаются действия (бездействие) занимающего доминирующее положение хозяйствующего субъекта, результатом которых являются или могут являться ущемление интересов других лиц (хозяйствующих субъектов) в сфере предпринимательской деятельности либо неопределенного круга потребителей в части  навязывания контрагенту условий договора, невыгодных для него или не относящихся к предмету договора (экономически или технологически не</w:t>
      </w:r>
      <w:proofErr w:type="gramEnd"/>
      <w:r w:rsidRPr="00E04097">
        <w:rPr>
          <w:rFonts w:ascii="Times New Roman" w:hAnsi="Times New Roman" w:cs="Times New Roman"/>
          <w:color w:val="000000" w:themeColor="text1"/>
          <w:sz w:val="28"/>
          <w:szCs w:val="28"/>
        </w:rPr>
        <w:t xml:space="preserve"> </w:t>
      </w:r>
      <w:proofErr w:type="gramStart"/>
      <w:r w:rsidRPr="00E04097">
        <w:rPr>
          <w:rFonts w:ascii="Times New Roman" w:hAnsi="Times New Roman" w:cs="Times New Roman"/>
          <w:color w:val="000000" w:themeColor="text1"/>
          <w:sz w:val="28"/>
          <w:szCs w:val="28"/>
        </w:rPr>
        <w:t>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roofErr w:type="gramEnd"/>
    </w:p>
    <w:p w:rsidR="00E04097" w:rsidRPr="00E04097" w:rsidRDefault="00E04097" w:rsidP="00E04097">
      <w:pPr>
        <w:shd w:val="clear" w:color="auto" w:fill="FFFFFF"/>
        <w:spacing w:after="0" w:line="240" w:lineRule="auto"/>
        <w:ind w:firstLine="709"/>
        <w:jc w:val="both"/>
        <w:rPr>
          <w:rFonts w:ascii="Times New Roman" w:hAnsi="Times New Roman" w:cs="Times New Roman"/>
          <w:color w:val="000000" w:themeColor="text1"/>
          <w:sz w:val="28"/>
          <w:szCs w:val="28"/>
        </w:rPr>
      </w:pPr>
      <w:r w:rsidRPr="00E04097">
        <w:rPr>
          <w:rFonts w:ascii="Times New Roman" w:hAnsi="Times New Roman" w:cs="Times New Roman"/>
          <w:color w:val="000000" w:themeColor="text1"/>
          <w:sz w:val="28"/>
          <w:szCs w:val="28"/>
        </w:rPr>
        <w:t xml:space="preserve">Увеличение  стоимости услуг теплоснабжения  по договору на 2019 год  в 2 раза содержит признаки завышенной цены, невыгодной для  заявителя и содержит признаки нарушения пункта 3 части 1 статьи 10 Закона о защите конкуренции.  </w:t>
      </w:r>
    </w:p>
    <w:p w:rsidR="00E04097" w:rsidRPr="00E04097" w:rsidRDefault="00E04097" w:rsidP="00E04097">
      <w:pPr>
        <w:shd w:val="clear" w:color="auto" w:fill="FFFFFF"/>
        <w:spacing w:after="0" w:line="240" w:lineRule="auto"/>
        <w:ind w:firstLine="709"/>
        <w:jc w:val="both"/>
        <w:rPr>
          <w:rFonts w:ascii="Times New Roman" w:hAnsi="Times New Roman" w:cs="Times New Roman"/>
          <w:sz w:val="28"/>
          <w:szCs w:val="28"/>
        </w:rPr>
      </w:pPr>
      <w:r w:rsidRPr="00E04097">
        <w:rPr>
          <w:rFonts w:ascii="Times New Roman" w:hAnsi="Times New Roman" w:cs="Times New Roman"/>
          <w:color w:val="000000" w:themeColor="text1"/>
          <w:sz w:val="28"/>
          <w:szCs w:val="28"/>
        </w:rPr>
        <w:t>Забайкальским УФАС Росс</w:t>
      </w:r>
      <w:proofErr w:type="gramStart"/>
      <w:r w:rsidRPr="00E04097">
        <w:rPr>
          <w:rFonts w:ascii="Times New Roman" w:hAnsi="Times New Roman" w:cs="Times New Roman"/>
          <w:color w:val="000000" w:themeColor="text1"/>
          <w:sz w:val="28"/>
          <w:szCs w:val="28"/>
        </w:rPr>
        <w:t xml:space="preserve">ии </w:t>
      </w:r>
      <w:r w:rsidRPr="00E04097">
        <w:rPr>
          <w:rFonts w:ascii="Times New Roman" w:hAnsi="Times New Roman" w:cs="Times New Roman"/>
          <w:color w:val="000000"/>
          <w:sz w:val="28"/>
          <w:szCs w:val="28"/>
        </w:rPr>
        <w:t>ООО</w:t>
      </w:r>
      <w:proofErr w:type="gramEnd"/>
      <w:r w:rsidRPr="00E04097">
        <w:rPr>
          <w:rFonts w:ascii="Times New Roman" w:hAnsi="Times New Roman" w:cs="Times New Roman"/>
          <w:color w:val="000000"/>
          <w:sz w:val="28"/>
          <w:szCs w:val="28"/>
        </w:rPr>
        <w:t xml:space="preserve"> «Универсал+»</w:t>
      </w:r>
      <w:r w:rsidRPr="00E04097">
        <w:rPr>
          <w:rFonts w:ascii="Times New Roman" w:hAnsi="Times New Roman" w:cs="Times New Roman"/>
          <w:sz w:val="28"/>
          <w:szCs w:val="28"/>
        </w:rPr>
        <w:t xml:space="preserve"> выдано предупреждение об устранении причин и условий, способствовавших возникновению таких признаков нарушений и </w:t>
      </w:r>
      <w:r w:rsidRPr="00E04097">
        <w:rPr>
          <w:rFonts w:ascii="Times New Roman" w:hAnsi="Times New Roman" w:cs="Times New Roman"/>
          <w:color w:val="000000" w:themeColor="text1"/>
          <w:sz w:val="28"/>
          <w:szCs w:val="28"/>
        </w:rPr>
        <w:t xml:space="preserve">необходимости </w:t>
      </w:r>
      <w:r w:rsidRPr="00E04097">
        <w:rPr>
          <w:rFonts w:ascii="Times New Roman" w:hAnsi="Times New Roman" w:cs="Times New Roman"/>
          <w:sz w:val="28"/>
          <w:szCs w:val="28"/>
        </w:rPr>
        <w:t xml:space="preserve">определения экономически обоснованной  цены по договору теплоснабжения </w:t>
      </w:r>
      <w:r w:rsidRPr="00E04097">
        <w:rPr>
          <w:rFonts w:ascii="Times New Roman" w:hAnsi="Times New Roman" w:cs="Times New Roman"/>
          <w:color w:val="000000" w:themeColor="text1"/>
          <w:sz w:val="28"/>
          <w:szCs w:val="28"/>
        </w:rPr>
        <w:t xml:space="preserve">на 2019 год. Предупреждение исполнено. </w:t>
      </w:r>
    </w:p>
    <w:p w:rsidR="00663667" w:rsidRPr="00B1768E" w:rsidRDefault="00663667" w:rsidP="00663667">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0"/>
          <w:lang w:eastAsia="ru-RU"/>
        </w:rPr>
      </w:pPr>
      <w:r w:rsidRPr="00B1768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E04097" w:rsidRDefault="00E04097" w:rsidP="00E04097">
      <w:pPr>
        <w:spacing w:after="0" w:line="240" w:lineRule="auto"/>
        <w:ind w:firstLine="708"/>
        <w:jc w:val="both"/>
        <w:rPr>
          <w:rFonts w:ascii="Times New Roman" w:hAnsi="Times New Roman" w:cs="Times New Roman"/>
          <w:sz w:val="28"/>
          <w:szCs w:val="28"/>
        </w:rPr>
      </w:pPr>
      <w:r w:rsidRPr="00D609D0">
        <w:rPr>
          <w:rFonts w:ascii="Times New Roman" w:hAnsi="Times New Roman" w:cs="Times New Roman"/>
          <w:sz w:val="28"/>
          <w:szCs w:val="28"/>
        </w:rPr>
        <w:t>В настоящее время основным механизмом развития конкуренции в сфере жилищно-коммунального хозяйства</w:t>
      </w:r>
      <w:r>
        <w:rPr>
          <w:rFonts w:ascii="Times New Roman" w:hAnsi="Times New Roman" w:cs="Times New Roman"/>
          <w:sz w:val="28"/>
          <w:szCs w:val="28"/>
        </w:rPr>
        <w:t>, в том числе теплоснабжения,</w:t>
      </w:r>
      <w:r w:rsidRPr="00D609D0">
        <w:rPr>
          <w:rFonts w:ascii="Times New Roman" w:hAnsi="Times New Roman" w:cs="Times New Roman"/>
          <w:sz w:val="28"/>
          <w:szCs w:val="28"/>
        </w:rPr>
        <w:t xml:space="preserve"> является передача объектов коммунальной инфраструктуры, находящихся в государственной или муниципальной собственности, в рамках концессионных соглашений. К основным достоинствам концессионных соглашений можно отнести закрепление в концессионных соглашениях долгосрочных параметров регулирования, которые дают концессионеру уверенность в параметрах ведения финансово-хозяйственной деятельности на долгосрочных условиях, а также являются барьером для заведомо неблагонадежных эксплуатирующих организаций. </w:t>
      </w:r>
    </w:p>
    <w:p w:rsidR="00B57013" w:rsidRDefault="00663667" w:rsidP="004903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D609D0" w:rsidRPr="00D609D0">
        <w:rPr>
          <w:rFonts w:ascii="Times New Roman" w:hAnsi="Times New Roman" w:cs="Times New Roman"/>
          <w:sz w:val="28"/>
          <w:szCs w:val="28"/>
        </w:rPr>
        <w:t xml:space="preserve">равила тарифного регулирования, а также ограниченные возможности потребителей, в частности населения, по оплате коммунальных услуг делают сферу жилищно-коммунального хозяйства непривлекательной для крупных и средних инвесторов. В связи с чем, на </w:t>
      </w:r>
      <w:r>
        <w:rPr>
          <w:rFonts w:ascii="Times New Roman" w:hAnsi="Times New Roman" w:cs="Times New Roman"/>
          <w:sz w:val="28"/>
          <w:szCs w:val="28"/>
        </w:rPr>
        <w:t xml:space="preserve">заключение концессионных соглашений </w:t>
      </w:r>
      <w:r w:rsidR="00D609D0" w:rsidRPr="00D609D0">
        <w:rPr>
          <w:rFonts w:ascii="Times New Roman" w:hAnsi="Times New Roman" w:cs="Times New Roman"/>
          <w:sz w:val="28"/>
          <w:szCs w:val="28"/>
        </w:rPr>
        <w:t xml:space="preserve">претендуют представители малого бизнеса или бывшие муниципальные унитарные предприятия, не располагающие необходимыми финансами. Таким образом, инвестиции в жилищно-коммунальное хозяйство привлекаются в минимальном размере, что, с учетом реальных потребностей отрасли, заметно ухудшает ситуацию с модернизацией коммунальной </w:t>
      </w:r>
      <w:r w:rsidR="00D609D0" w:rsidRPr="00D609D0">
        <w:rPr>
          <w:rFonts w:ascii="Times New Roman" w:hAnsi="Times New Roman" w:cs="Times New Roman"/>
          <w:sz w:val="28"/>
          <w:szCs w:val="28"/>
        </w:rPr>
        <w:lastRenderedPageBreak/>
        <w:t>инфраструктуры, а также существенно ограничивает развитие конкуренции в сфере жилищно-коммунального хозяйства.</w:t>
      </w:r>
      <w:r w:rsidR="00490350">
        <w:rPr>
          <w:rFonts w:ascii="Times New Roman" w:hAnsi="Times New Roman" w:cs="Times New Roman"/>
          <w:sz w:val="28"/>
          <w:szCs w:val="28"/>
        </w:rPr>
        <w:t xml:space="preserve"> </w:t>
      </w:r>
    </w:p>
    <w:p w:rsidR="00490350" w:rsidRDefault="00490350" w:rsidP="00490350">
      <w:pPr>
        <w:spacing w:after="0" w:line="240" w:lineRule="auto"/>
        <w:ind w:firstLine="708"/>
        <w:jc w:val="both"/>
        <w:rPr>
          <w:rFonts w:ascii="Times New Roman" w:hAnsi="Times New Roman" w:cs="Times New Roman"/>
          <w:sz w:val="28"/>
          <w:szCs w:val="28"/>
        </w:rPr>
      </w:pPr>
    </w:p>
    <w:p w:rsidR="00EF1C71" w:rsidRDefault="00EF1C71" w:rsidP="00EF1C71">
      <w:pPr>
        <w:spacing w:after="0" w:line="240" w:lineRule="auto"/>
        <w:jc w:val="center"/>
        <w:rPr>
          <w:rFonts w:ascii="Times New Roman" w:hAnsi="Times New Roman" w:cs="Times New Roman"/>
          <w:b/>
          <w:color w:val="000000"/>
          <w:sz w:val="28"/>
          <w:szCs w:val="28"/>
        </w:rPr>
      </w:pPr>
      <w:r w:rsidRPr="00EF1C71">
        <w:rPr>
          <w:rFonts w:ascii="Times New Roman" w:hAnsi="Times New Roman" w:cs="Times New Roman"/>
          <w:b/>
          <w:color w:val="000000"/>
          <w:sz w:val="28"/>
          <w:szCs w:val="28"/>
        </w:rPr>
        <w:t>Рынок услуг по сбору и транспортированию твердых коммунальных отходов</w:t>
      </w:r>
    </w:p>
    <w:p w:rsidR="0076526F" w:rsidRPr="00EF1C71" w:rsidRDefault="0076526F" w:rsidP="00EF1C71">
      <w:pPr>
        <w:spacing w:after="0" w:line="240" w:lineRule="auto"/>
        <w:jc w:val="center"/>
        <w:rPr>
          <w:rFonts w:ascii="Times New Roman" w:hAnsi="Times New Roman" w:cs="Times New Roman"/>
          <w:b/>
          <w:color w:val="000000"/>
          <w:sz w:val="28"/>
          <w:szCs w:val="28"/>
        </w:rPr>
      </w:pPr>
    </w:p>
    <w:p w:rsidR="00EF1C71" w:rsidRPr="00EF1C71" w:rsidRDefault="00EF1C71" w:rsidP="00EF1C71">
      <w:pPr>
        <w:spacing w:after="0" w:line="240" w:lineRule="auto"/>
        <w:ind w:firstLine="709"/>
        <w:jc w:val="both"/>
        <w:rPr>
          <w:rFonts w:ascii="Times New Roman" w:hAnsi="Times New Roman" w:cs="Times New Roman"/>
          <w:color w:val="000000"/>
          <w:sz w:val="28"/>
          <w:szCs w:val="28"/>
        </w:rPr>
      </w:pPr>
      <w:r w:rsidRPr="00EF1C71">
        <w:rPr>
          <w:rFonts w:ascii="Times New Roman" w:hAnsi="Times New Roman" w:cs="Times New Roman"/>
          <w:color w:val="000000"/>
          <w:sz w:val="28"/>
          <w:szCs w:val="28"/>
        </w:rPr>
        <w:t>Общее количество хозяйствующих субъектов всех форм собственности на товарном рынке: 20</w:t>
      </w:r>
    </w:p>
    <w:p w:rsidR="00EF1C71" w:rsidRPr="00EF1C71" w:rsidRDefault="00EF1C71" w:rsidP="00EF1C71">
      <w:pPr>
        <w:spacing w:after="0" w:line="240" w:lineRule="auto"/>
        <w:ind w:firstLine="709"/>
        <w:jc w:val="both"/>
        <w:rPr>
          <w:rFonts w:ascii="Times New Roman" w:hAnsi="Times New Roman" w:cs="Times New Roman"/>
          <w:color w:val="000000"/>
          <w:sz w:val="28"/>
          <w:szCs w:val="28"/>
        </w:rPr>
      </w:pPr>
      <w:r w:rsidRPr="00EF1C71">
        <w:rPr>
          <w:rFonts w:ascii="Times New Roman" w:hAnsi="Times New Roman" w:cs="Times New Roman"/>
          <w:color w:val="000000"/>
          <w:sz w:val="28"/>
          <w:szCs w:val="28"/>
        </w:rPr>
        <w:t>Количество хозяйствующих субъектов частной формы собственности на товарном рынке: 15</w:t>
      </w:r>
    </w:p>
    <w:p w:rsidR="00EF1C71" w:rsidRDefault="00EF1C71" w:rsidP="00EF1C71">
      <w:pPr>
        <w:spacing w:after="0" w:line="240" w:lineRule="auto"/>
        <w:ind w:firstLine="708"/>
        <w:jc w:val="both"/>
        <w:rPr>
          <w:rFonts w:ascii="Times New Roman" w:hAnsi="Times New Roman" w:cs="Times New Roman"/>
          <w:color w:val="000000"/>
          <w:sz w:val="28"/>
          <w:szCs w:val="28"/>
        </w:rPr>
      </w:pPr>
      <w:r w:rsidRPr="00EF1C71">
        <w:rPr>
          <w:rFonts w:ascii="Times New Roman" w:hAnsi="Times New Roman" w:cs="Times New Roman"/>
          <w:color w:val="000000"/>
          <w:sz w:val="28"/>
          <w:szCs w:val="28"/>
        </w:rPr>
        <w:t>Количество государственных организаций на товарном рынке: 5</w:t>
      </w:r>
    </w:p>
    <w:p w:rsidR="00652188" w:rsidRPr="00EF1C71" w:rsidRDefault="00652188" w:rsidP="00EF1C7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Доля организаций частной формы собственности в сфере услуг по сбору и транспортированию твердых коммунальных отходов </w:t>
      </w:r>
      <w:r w:rsidR="0076526F">
        <w:rPr>
          <w:rFonts w:ascii="Times New Roman" w:hAnsi="Times New Roman" w:cs="Times New Roman"/>
          <w:color w:val="000000"/>
          <w:sz w:val="28"/>
          <w:szCs w:val="28"/>
        </w:rPr>
        <w:t xml:space="preserve">(далее – ТКО) </w:t>
      </w:r>
      <w:r>
        <w:rPr>
          <w:rFonts w:ascii="Times New Roman" w:hAnsi="Times New Roman" w:cs="Times New Roman"/>
          <w:color w:val="000000"/>
          <w:sz w:val="28"/>
          <w:szCs w:val="28"/>
        </w:rPr>
        <w:t>по состоянию на 1 января 2020 года составляет 75,0 %.</w:t>
      </w:r>
    </w:p>
    <w:p w:rsidR="00EF1C71" w:rsidRPr="00652188" w:rsidRDefault="00EF1C71" w:rsidP="00652188">
      <w:pPr>
        <w:tabs>
          <w:tab w:val="left" w:pos="142"/>
        </w:tabs>
        <w:spacing w:after="0" w:line="240" w:lineRule="auto"/>
        <w:jc w:val="center"/>
        <w:rPr>
          <w:rFonts w:ascii="Times New Roman" w:hAnsi="Times New Roman" w:cs="Times New Roman"/>
          <w:b/>
          <w:sz w:val="28"/>
          <w:szCs w:val="28"/>
        </w:rPr>
      </w:pPr>
      <w:r w:rsidRPr="00652188">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EF1C71" w:rsidRPr="00EF1C71" w:rsidRDefault="00EF1C71" w:rsidP="00EF1C71">
      <w:pPr>
        <w:tabs>
          <w:tab w:val="left" w:pos="142"/>
        </w:tabs>
        <w:spacing w:after="0" w:line="240" w:lineRule="auto"/>
        <w:ind w:firstLine="709"/>
        <w:jc w:val="both"/>
        <w:rPr>
          <w:rFonts w:ascii="Times New Roman" w:hAnsi="Times New Roman" w:cs="Times New Roman"/>
          <w:sz w:val="28"/>
          <w:szCs w:val="28"/>
        </w:rPr>
      </w:pPr>
      <w:proofErr w:type="gramStart"/>
      <w:r w:rsidRPr="00EF1C71">
        <w:rPr>
          <w:rFonts w:ascii="Times New Roman" w:hAnsi="Times New Roman" w:cs="Times New Roman"/>
          <w:sz w:val="28"/>
          <w:szCs w:val="28"/>
        </w:rPr>
        <w:t>Согласно стать</w:t>
      </w:r>
      <w:r w:rsidR="00652188">
        <w:rPr>
          <w:rFonts w:ascii="Times New Roman" w:hAnsi="Times New Roman" w:cs="Times New Roman"/>
          <w:sz w:val="28"/>
          <w:szCs w:val="28"/>
        </w:rPr>
        <w:t>е</w:t>
      </w:r>
      <w:r w:rsidRPr="00EF1C71">
        <w:rPr>
          <w:rFonts w:ascii="Times New Roman" w:hAnsi="Times New Roman" w:cs="Times New Roman"/>
          <w:sz w:val="28"/>
          <w:szCs w:val="28"/>
        </w:rPr>
        <w:t xml:space="preserve"> 6 Федерального закона от 24 июня </w:t>
      </w:r>
      <w:r w:rsidRPr="00EF1C71">
        <w:rPr>
          <w:rFonts w:ascii="Times New Roman" w:hAnsi="Times New Roman" w:cs="Times New Roman"/>
          <w:sz w:val="28"/>
          <w:szCs w:val="28"/>
        </w:rPr>
        <w:br/>
        <w:t>1998 года № 89-ФЗ «Об отходах производства и потребления» с 1 января 2020 года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ТКО будет обеспечиваться региональными операторами по обращению с ТКО (далее – региональный оператор), в соответствии с региональной программой в области обращения</w:t>
      </w:r>
      <w:r w:rsidRPr="00EF1C71">
        <w:rPr>
          <w:rFonts w:ascii="Times New Roman" w:hAnsi="Times New Roman" w:cs="Times New Roman"/>
          <w:sz w:val="28"/>
          <w:szCs w:val="28"/>
        </w:rPr>
        <w:br/>
        <w:t>с отходами и</w:t>
      </w:r>
      <w:proofErr w:type="gramEnd"/>
      <w:r w:rsidRPr="00EF1C71">
        <w:rPr>
          <w:rFonts w:ascii="Times New Roman" w:hAnsi="Times New Roman" w:cs="Times New Roman"/>
          <w:sz w:val="28"/>
          <w:szCs w:val="28"/>
        </w:rPr>
        <w:t xml:space="preserve"> территориальной схемой в области обращения с отходами,</w:t>
      </w:r>
      <w:r w:rsidRPr="00EF1C71">
        <w:rPr>
          <w:rFonts w:ascii="Times New Roman" w:hAnsi="Times New Roman" w:cs="Times New Roman"/>
          <w:sz w:val="28"/>
          <w:szCs w:val="28"/>
        </w:rPr>
        <w:br/>
        <w:t>в том числе с ТКО.</w:t>
      </w:r>
    </w:p>
    <w:p w:rsidR="00EF1C71" w:rsidRPr="00EF1C71" w:rsidRDefault="00EF1C71" w:rsidP="00EF1C71">
      <w:pPr>
        <w:spacing w:after="0" w:line="240" w:lineRule="auto"/>
        <w:ind w:firstLine="709"/>
        <w:jc w:val="both"/>
        <w:rPr>
          <w:rFonts w:ascii="Times New Roman" w:hAnsi="Times New Roman" w:cs="Times New Roman"/>
          <w:sz w:val="28"/>
          <w:szCs w:val="28"/>
          <w:shd w:val="clear" w:color="auto" w:fill="FFFFFF"/>
        </w:rPr>
      </w:pPr>
      <w:r w:rsidRPr="00EF1C71">
        <w:rPr>
          <w:rFonts w:ascii="Times New Roman" w:hAnsi="Times New Roman" w:cs="Times New Roman"/>
          <w:sz w:val="28"/>
          <w:szCs w:val="28"/>
          <w:shd w:val="clear" w:color="auto" w:fill="FFFFFF"/>
        </w:rPr>
        <w:t>Новая система обращения с ТКО предусматривает обязанность регионального оператора оказывать услугу населению всего края,</w:t>
      </w:r>
      <w:r w:rsidRPr="00EF1C71">
        <w:rPr>
          <w:rFonts w:ascii="Times New Roman" w:hAnsi="Times New Roman" w:cs="Times New Roman"/>
          <w:sz w:val="28"/>
          <w:szCs w:val="28"/>
          <w:shd w:val="clear" w:color="auto" w:fill="FFFFFF"/>
        </w:rPr>
        <w:br/>
        <w:t xml:space="preserve">в том числе организовать регулярный сбор и транспортирование ТКО </w:t>
      </w:r>
      <w:r w:rsidRPr="00EF1C71">
        <w:rPr>
          <w:rFonts w:ascii="Times New Roman" w:hAnsi="Times New Roman" w:cs="Times New Roman"/>
          <w:sz w:val="28"/>
          <w:szCs w:val="28"/>
          <w:shd w:val="clear" w:color="auto" w:fill="FFFFFF"/>
        </w:rPr>
        <w:br/>
        <w:t>из частного сектора и сельских населенных пунктов, самых труднодоступных и отдаленных.</w:t>
      </w:r>
    </w:p>
    <w:p w:rsidR="00EF1C71" w:rsidRPr="00EF1C71" w:rsidRDefault="00EF1C71" w:rsidP="00EF1C71">
      <w:pPr>
        <w:spacing w:after="0" w:line="240" w:lineRule="auto"/>
        <w:ind w:firstLine="709"/>
        <w:jc w:val="both"/>
        <w:rPr>
          <w:rFonts w:ascii="Times New Roman" w:eastAsia="BatangChe" w:hAnsi="Times New Roman" w:cs="Times New Roman"/>
          <w:sz w:val="28"/>
          <w:szCs w:val="28"/>
        </w:rPr>
      </w:pPr>
      <w:proofErr w:type="gramStart"/>
      <w:r w:rsidRPr="00EF1C71">
        <w:rPr>
          <w:rFonts w:ascii="Times New Roman" w:eastAsia="BatangChe" w:hAnsi="Times New Roman" w:cs="Times New Roman"/>
          <w:sz w:val="28"/>
          <w:szCs w:val="28"/>
        </w:rPr>
        <w:t>Организация деятельности регионального оператора по обращению</w:t>
      </w:r>
      <w:r w:rsidRPr="00EF1C71">
        <w:rPr>
          <w:rFonts w:ascii="Times New Roman" w:eastAsia="BatangChe" w:hAnsi="Times New Roman" w:cs="Times New Roman"/>
          <w:sz w:val="28"/>
          <w:szCs w:val="28"/>
        </w:rPr>
        <w:br/>
        <w:t>с ТКО на территории Забайкальского края включает в себя широкий комплекс работ, в том числе, построение логистики в зоне деятельности регионального оператора по обращению с ТКО, закупка и доставка спецтехники для транспортирования ТКО, выставление контейнеров, бункеров, предоставление мешков для накопления ТКО населению, утверждение маршрутов движения спецтехники от мусоросборников</w:t>
      </w:r>
      <w:r w:rsidRPr="00EF1C71">
        <w:rPr>
          <w:rFonts w:ascii="Times New Roman" w:eastAsia="BatangChe" w:hAnsi="Times New Roman" w:cs="Times New Roman"/>
          <w:sz w:val="28"/>
          <w:szCs w:val="28"/>
        </w:rPr>
        <w:br/>
        <w:t>к местам обработки, площадкам временного накопления</w:t>
      </w:r>
      <w:proofErr w:type="gramEnd"/>
      <w:r w:rsidRPr="00EF1C71">
        <w:rPr>
          <w:rFonts w:ascii="Times New Roman" w:eastAsia="BatangChe" w:hAnsi="Times New Roman" w:cs="Times New Roman"/>
          <w:sz w:val="28"/>
          <w:szCs w:val="28"/>
        </w:rPr>
        <w:t xml:space="preserve"> ТКО.</w:t>
      </w:r>
    </w:p>
    <w:p w:rsidR="00EF1C71" w:rsidRPr="00EF1C71" w:rsidRDefault="00EF1C71" w:rsidP="00EF1C71">
      <w:pPr>
        <w:tabs>
          <w:tab w:val="left" w:pos="142"/>
        </w:tabs>
        <w:spacing w:after="0" w:line="240" w:lineRule="auto"/>
        <w:ind w:firstLine="709"/>
        <w:jc w:val="both"/>
        <w:rPr>
          <w:rFonts w:ascii="Times New Roman" w:eastAsia="Times New Roman" w:hAnsi="Times New Roman" w:cs="Times New Roman"/>
          <w:bCs/>
          <w:sz w:val="28"/>
          <w:szCs w:val="28"/>
        </w:rPr>
      </w:pPr>
      <w:proofErr w:type="gramStart"/>
      <w:r w:rsidRPr="00EF1C71">
        <w:rPr>
          <w:rFonts w:ascii="Times New Roman" w:hAnsi="Times New Roman" w:cs="Times New Roman"/>
          <w:sz w:val="28"/>
          <w:szCs w:val="28"/>
        </w:rPr>
        <w:t>С</w:t>
      </w:r>
      <w:r w:rsidRPr="00EF1C71">
        <w:rPr>
          <w:rFonts w:ascii="Times New Roman" w:hAnsi="Times New Roman" w:cs="Times New Roman"/>
          <w:bCs/>
          <w:sz w:val="28"/>
          <w:szCs w:val="28"/>
        </w:rPr>
        <w:t>огласно положениям постановления Правительства Российской Федерации от 03 ноября 2016 года № 1133 «Об утверждении Правил проведения торгов, по результатам которых формируются цены на услуги</w:t>
      </w:r>
      <w:r w:rsidRPr="00EF1C71">
        <w:rPr>
          <w:rFonts w:ascii="Times New Roman" w:hAnsi="Times New Roman" w:cs="Times New Roman"/>
          <w:bCs/>
          <w:sz w:val="28"/>
          <w:szCs w:val="28"/>
        </w:rPr>
        <w:br/>
        <w:t xml:space="preserve">по сбору и транспортированию твердых коммунальных отходов для регионального оператора», Обществом с ограниченной ответственностью «ОЛЕРОН+» (далее – ООО «ОЛЕРОН+») в августе – сентябре 2018 года проведены торги, </w:t>
      </w:r>
      <w:r w:rsidRPr="00EF1C71">
        <w:rPr>
          <w:rFonts w:ascii="Times New Roman" w:hAnsi="Times New Roman" w:cs="Times New Roman"/>
          <w:sz w:val="28"/>
          <w:szCs w:val="28"/>
        </w:rPr>
        <w:t xml:space="preserve">по результатам которых формируются цены на услуги по </w:t>
      </w:r>
      <w:r w:rsidRPr="00EF1C71">
        <w:rPr>
          <w:rFonts w:ascii="Times New Roman" w:hAnsi="Times New Roman" w:cs="Times New Roman"/>
          <w:sz w:val="28"/>
          <w:szCs w:val="28"/>
        </w:rPr>
        <w:lastRenderedPageBreak/>
        <w:t>транспортированию ТКО на</w:t>
      </w:r>
      <w:proofErr w:type="gramEnd"/>
      <w:r w:rsidRPr="00EF1C71">
        <w:rPr>
          <w:rFonts w:ascii="Times New Roman" w:hAnsi="Times New Roman" w:cs="Times New Roman"/>
          <w:sz w:val="28"/>
          <w:szCs w:val="28"/>
        </w:rPr>
        <w:t xml:space="preserve"> территории Забайкальского края для регионального оператора</w:t>
      </w:r>
      <w:r w:rsidR="0076526F">
        <w:rPr>
          <w:rFonts w:ascii="Times New Roman" w:hAnsi="Times New Roman" w:cs="Times New Roman"/>
          <w:sz w:val="28"/>
          <w:szCs w:val="28"/>
        </w:rPr>
        <w:t>.</w:t>
      </w:r>
    </w:p>
    <w:p w:rsidR="00EF1C71" w:rsidRPr="00EF1C71" w:rsidRDefault="00EF1C71" w:rsidP="00EF1C71">
      <w:pPr>
        <w:spacing w:after="0" w:line="240" w:lineRule="auto"/>
        <w:ind w:firstLine="708"/>
        <w:jc w:val="both"/>
        <w:rPr>
          <w:rFonts w:ascii="Times New Roman" w:hAnsi="Times New Roman" w:cs="Times New Roman"/>
          <w:sz w:val="28"/>
          <w:szCs w:val="28"/>
        </w:rPr>
      </w:pPr>
      <w:r w:rsidRPr="00EF1C71">
        <w:rPr>
          <w:rFonts w:ascii="Times New Roman" w:hAnsi="Times New Roman" w:cs="Times New Roman"/>
          <w:sz w:val="28"/>
          <w:szCs w:val="28"/>
        </w:rPr>
        <w:t>По результатам проведенных аукционов ООО «ОЛЕРОН+» заключены договоры на осуществление транспортирования ТКО на территории Забайкальского края.</w:t>
      </w:r>
    </w:p>
    <w:p w:rsidR="00EF1C71" w:rsidRPr="00EF1C71" w:rsidRDefault="00EF1C71" w:rsidP="00EF1C71">
      <w:pPr>
        <w:spacing w:after="0" w:line="240" w:lineRule="auto"/>
        <w:ind w:firstLine="708"/>
        <w:jc w:val="both"/>
        <w:rPr>
          <w:rFonts w:ascii="Times New Roman" w:hAnsi="Times New Roman" w:cs="Times New Roman"/>
          <w:sz w:val="28"/>
          <w:szCs w:val="28"/>
        </w:rPr>
      </w:pPr>
      <w:r w:rsidRPr="00EF1C71">
        <w:rPr>
          <w:rFonts w:ascii="Times New Roman" w:hAnsi="Times New Roman" w:cs="Times New Roman"/>
          <w:sz w:val="28"/>
          <w:szCs w:val="28"/>
        </w:rPr>
        <w:t>Также в конце 2019 год</w:t>
      </w:r>
      <w:proofErr w:type="gramStart"/>
      <w:r w:rsidRPr="00EF1C71">
        <w:rPr>
          <w:rFonts w:ascii="Times New Roman" w:hAnsi="Times New Roman" w:cs="Times New Roman"/>
          <w:sz w:val="28"/>
          <w:szCs w:val="28"/>
        </w:rPr>
        <w:t>а ООО</w:t>
      </w:r>
      <w:proofErr w:type="gramEnd"/>
      <w:r w:rsidRPr="00EF1C71">
        <w:rPr>
          <w:rFonts w:ascii="Times New Roman" w:hAnsi="Times New Roman" w:cs="Times New Roman"/>
          <w:sz w:val="28"/>
          <w:szCs w:val="28"/>
        </w:rPr>
        <w:t xml:space="preserve"> «ОЛЕРОН+» заключены договоры на сбор и транспортирование ТКО с организациями, имеющими лицензии на обращение с ТКО.</w:t>
      </w:r>
    </w:p>
    <w:p w:rsidR="00652188" w:rsidRPr="00652188" w:rsidRDefault="00EF1C71" w:rsidP="00652188">
      <w:pPr>
        <w:spacing w:after="0" w:line="240" w:lineRule="auto"/>
        <w:jc w:val="center"/>
        <w:rPr>
          <w:rFonts w:ascii="Times New Roman" w:hAnsi="Times New Roman" w:cs="Times New Roman"/>
          <w:b/>
          <w:sz w:val="28"/>
          <w:szCs w:val="28"/>
        </w:rPr>
      </w:pPr>
      <w:r w:rsidRPr="00652188">
        <w:rPr>
          <w:rFonts w:ascii="Times New Roman" w:hAnsi="Times New Roman" w:cs="Times New Roman"/>
          <w:b/>
          <w:sz w:val="28"/>
          <w:szCs w:val="28"/>
        </w:rPr>
        <w:t>Характеристика основных административных и экономических барьеров входа на</w:t>
      </w:r>
      <w:r w:rsidR="00652188" w:rsidRPr="00652188">
        <w:rPr>
          <w:rFonts w:ascii="Times New Roman" w:hAnsi="Times New Roman" w:cs="Times New Roman"/>
          <w:b/>
          <w:sz w:val="28"/>
          <w:szCs w:val="28"/>
        </w:rPr>
        <w:t xml:space="preserve"> соответствующий товарный рынок</w:t>
      </w:r>
    </w:p>
    <w:p w:rsidR="00EF1C71" w:rsidRPr="00EF1C71" w:rsidRDefault="00B3673A" w:rsidP="00B3673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00EF1C71" w:rsidRPr="00EF1C71">
        <w:rPr>
          <w:rFonts w:ascii="Times New Roman" w:hAnsi="Times New Roman" w:cs="Times New Roman"/>
          <w:sz w:val="28"/>
          <w:szCs w:val="28"/>
          <w:shd w:val="clear" w:color="auto" w:fill="FFFFFF"/>
        </w:rPr>
        <w:t>еятельность по сбору, накоплению, транспортированию, обработке, утилизации, обезвреживанию, размещению ТКО является лицензируемым вид</w:t>
      </w:r>
      <w:r>
        <w:rPr>
          <w:rFonts w:ascii="Times New Roman" w:hAnsi="Times New Roman" w:cs="Times New Roman"/>
          <w:sz w:val="28"/>
          <w:szCs w:val="28"/>
          <w:shd w:val="clear" w:color="auto" w:fill="FFFFFF"/>
        </w:rPr>
        <w:t>о</w:t>
      </w:r>
      <w:r w:rsidR="00EF1C71" w:rsidRPr="00EF1C71">
        <w:rPr>
          <w:rFonts w:ascii="Times New Roman" w:hAnsi="Times New Roman" w:cs="Times New Roman"/>
          <w:sz w:val="28"/>
          <w:szCs w:val="28"/>
          <w:shd w:val="clear" w:color="auto" w:fill="FFFFFF"/>
        </w:rPr>
        <w:t>м деятельности.</w:t>
      </w:r>
    </w:p>
    <w:p w:rsidR="00EF1C71" w:rsidRPr="00EF1C71" w:rsidRDefault="00EF1C71" w:rsidP="00EF1C71">
      <w:pPr>
        <w:spacing w:after="0" w:line="240" w:lineRule="auto"/>
        <w:ind w:firstLine="709"/>
        <w:jc w:val="both"/>
        <w:rPr>
          <w:rFonts w:ascii="Times New Roman" w:hAnsi="Times New Roman" w:cs="Times New Roman"/>
          <w:sz w:val="28"/>
          <w:szCs w:val="28"/>
          <w:shd w:val="clear" w:color="auto" w:fill="FFFFFF"/>
        </w:rPr>
      </w:pPr>
      <w:r w:rsidRPr="00EF1C71">
        <w:rPr>
          <w:rFonts w:ascii="Times New Roman" w:hAnsi="Times New Roman" w:cs="Times New Roman"/>
          <w:sz w:val="28"/>
          <w:szCs w:val="28"/>
        </w:rPr>
        <w:t>Лицензирование</w:t>
      </w:r>
      <w:r w:rsidRPr="00EF1C71">
        <w:rPr>
          <w:rFonts w:ascii="Times New Roman" w:hAnsi="Times New Roman" w:cs="Times New Roman"/>
          <w:sz w:val="28"/>
          <w:szCs w:val="28"/>
          <w:shd w:val="clear" w:color="auto" w:fill="FFFFFF"/>
        </w:rPr>
        <w:t xml:space="preserve">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r w:rsidRPr="00EF1C71">
        <w:rPr>
          <w:rFonts w:ascii="Times New Roman" w:hAnsi="Times New Roman" w:cs="Times New Roman"/>
          <w:sz w:val="28"/>
          <w:szCs w:val="28"/>
        </w:rPr>
        <w:t xml:space="preserve">законом </w:t>
      </w:r>
      <w:r w:rsidRPr="00EF1C71">
        <w:rPr>
          <w:rFonts w:ascii="Times New Roman" w:hAnsi="Times New Roman" w:cs="Times New Roman"/>
          <w:sz w:val="28"/>
          <w:szCs w:val="28"/>
          <w:shd w:val="clear" w:color="auto" w:fill="FFFFFF"/>
        </w:rPr>
        <w:t>от 4 мая 2011 года № 99-ФЗ «О лицензировании отдельных видов деятельности» с учетом положений Закона № 89-ФЗ.</w:t>
      </w:r>
    </w:p>
    <w:p w:rsidR="001D3B01" w:rsidRPr="00490350" w:rsidRDefault="001D3B01" w:rsidP="00490350">
      <w:pPr>
        <w:spacing w:after="0" w:line="240" w:lineRule="auto"/>
        <w:ind w:firstLine="708"/>
        <w:jc w:val="both"/>
        <w:rPr>
          <w:rFonts w:ascii="Times New Roman" w:hAnsi="Times New Roman" w:cs="Times New Roman"/>
          <w:sz w:val="28"/>
          <w:szCs w:val="28"/>
        </w:rPr>
      </w:pPr>
    </w:p>
    <w:p w:rsidR="00BF4FFB" w:rsidRPr="00BF4FFB" w:rsidRDefault="00BF4FFB" w:rsidP="00490350">
      <w:pPr>
        <w:spacing w:after="0" w:line="240" w:lineRule="auto"/>
        <w:jc w:val="center"/>
        <w:rPr>
          <w:rFonts w:ascii="Times New Roman" w:hAnsi="Times New Roman" w:cs="Times New Roman"/>
          <w:b/>
          <w:sz w:val="28"/>
          <w:szCs w:val="28"/>
        </w:rPr>
      </w:pPr>
      <w:r w:rsidRPr="00BF4FFB">
        <w:rPr>
          <w:rFonts w:ascii="Times New Roman" w:hAnsi="Times New Roman" w:cs="Times New Roman"/>
          <w:b/>
          <w:sz w:val="28"/>
          <w:szCs w:val="28"/>
        </w:rPr>
        <w:t>Рынок выполнения работ по содержанию и текущему ремонту общего имущества собственников помещений в многоквартирном доме</w:t>
      </w:r>
    </w:p>
    <w:p w:rsidR="00BF4FFB" w:rsidRDefault="00BF4FFB" w:rsidP="00BF4FFB">
      <w:pPr>
        <w:spacing w:after="0" w:line="240" w:lineRule="auto"/>
        <w:ind w:firstLine="709"/>
        <w:jc w:val="both"/>
        <w:rPr>
          <w:rFonts w:ascii="Times New Roman" w:hAnsi="Times New Roman" w:cs="Times New Roman"/>
          <w:sz w:val="28"/>
          <w:szCs w:val="28"/>
        </w:rPr>
      </w:pP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 xml:space="preserve">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Всего с момента введения процедуры лицензирования выдано 188 лицензий, из них организациям частной формы собственности 181 лицензия.</w:t>
      </w:r>
    </w:p>
    <w:p w:rsidR="00BF4FFB" w:rsidRPr="00573F22" w:rsidRDefault="00573F22" w:rsidP="00BF4FFB">
      <w:pPr>
        <w:spacing w:after="0" w:line="240" w:lineRule="auto"/>
        <w:ind w:firstLine="709"/>
        <w:jc w:val="both"/>
        <w:rPr>
          <w:rFonts w:ascii="Times New Roman" w:hAnsi="Times New Roman" w:cs="Times New Roman"/>
          <w:sz w:val="28"/>
          <w:szCs w:val="28"/>
        </w:rPr>
      </w:pPr>
      <w:r w:rsidRPr="00573F22">
        <w:rPr>
          <w:rFonts w:ascii="Times New Roman" w:hAnsi="Times New Roman" w:cs="Times New Roman"/>
          <w:color w:val="000000"/>
          <w:sz w:val="28"/>
          <w:szCs w:val="28"/>
        </w:rPr>
        <w:t xml:space="preserve">Доля организаций </w:t>
      </w:r>
      <w:r w:rsidRPr="00573F22">
        <w:rPr>
          <w:rFonts w:ascii="Times New Roman" w:hAnsi="Times New Roman" w:cs="Times New Roman"/>
          <w:sz w:val="28"/>
          <w:szCs w:val="28"/>
        </w:rPr>
        <w:t>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r w:rsidR="00BF4FFB" w:rsidRPr="00573F22">
        <w:rPr>
          <w:rFonts w:ascii="Times New Roman" w:hAnsi="Times New Roman" w:cs="Times New Roman"/>
          <w:sz w:val="28"/>
          <w:szCs w:val="28"/>
        </w:rPr>
        <w:t xml:space="preserve"> на 01 января 2020 года составляет </w:t>
      </w:r>
      <w:r>
        <w:rPr>
          <w:rFonts w:ascii="Times New Roman" w:hAnsi="Times New Roman" w:cs="Times New Roman"/>
          <w:sz w:val="28"/>
          <w:szCs w:val="28"/>
        </w:rPr>
        <w:br/>
      </w:r>
      <w:r w:rsidR="00BF4FFB" w:rsidRPr="00573F22">
        <w:rPr>
          <w:rFonts w:ascii="Times New Roman" w:hAnsi="Times New Roman" w:cs="Times New Roman"/>
          <w:sz w:val="28"/>
          <w:szCs w:val="28"/>
        </w:rPr>
        <w:t>67,</w:t>
      </w:r>
      <w:r w:rsidR="005C63FF">
        <w:rPr>
          <w:rFonts w:ascii="Times New Roman" w:hAnsi="Times New Roman" w:cs="Times New Roman"/>
          <w:sz w:val="28"/>
          <w:szCs w:val="28"/>
        </w:rPr>
        <w:t>5</w:t>
      </w:r>
      <w:r w:rsidR="00BF4FFB" w:rsidRPr="00573F22">
        <w:rPr>
          <w:rFonts w:ascii="Times New Roman" w:hAnsi="Times New Roman" w:cs="Times New Roman"/>
          <w:sz w:val="28"/>
          <w:szCs w:val="28"/>
        </w:rPr>
        <w:t xml:space="preserve"> %. </w:t>
      </w:r>
    </w:p>
    <w:p w:rsidR="00BF4FFB" w:rsidRPr="00B1768E" w:rsidRDefault="00BF4FFB" w:rsidP="00BF4FFB">
      <w:pPr>
        <w:spacing w:after="0" w:line="240" w:lineRule="auto"/>
        <w:jc w:val="center"/>
        <w:rPr>
          <w:rFonts w:ascii="Times New Roman" w:hAnsi="Times New Roman" w:cs="Times New Roman"/>
          <w:b/>
          <w:color w:val="000000"/>
          <w:sz w:val="28"/>
          <w:szCs w:val="20"/>
        </w:rPr>
      </w:pPr>
      <w:r w:rsidRPr="00B1768E">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Соискатель лицензии должен соответствовать лицензионным требованиям:</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2)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BF4FFB" w:rsidRPr="00BF4FFB" w:rsidRDefault="00BF4FFB" w:rsidP="00BF4FFB">
      <w:pPr>
        <w:spacing w:after="0" w:line="240" w:lineRule="auto"/>
        <w:ind w:firstLine="709"/>
        <w:jc w:val="both"/>
        <w:rPr>
          <w:rFonts w:ascii="Times New Roman" w:hAnsi="Times New Roman" w:cs="Times New Roman"/>
          <w:sz w:val="28"/>
          <w:szCs w:val="28"/>
        </w:rPr>
      </w:pPr>
      <w:proofErr w:type="gramStart"/>
      <w:r w:rsidRPr="00BF4FFB">
        <w:rPr>
          <w:rFonts w:ascii="Times New Roman" w:hAnsi="Times New Roman" w:cs="Times New Roman"/>
          <w:sz w:val="28"/>
          <w:szCs w:val="28"/>
        </w:rPr>
        <w:lastRenderedPageBreak/>
        <w:t>3)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roofErr w:type="gramEnd"/>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4)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BF4FFB" w:rsidRPr="00BF4FFB" w:rsidRDefault="00BF4FFB" w:rsidP="00BF4FFB">
      <w:pPr>
        <w:spacing w:after="0" w:line="240" w:lineRule="auto"/>
        <w:ind w:firstLine="709"/>
        <w:jc w:val="both"/>
        <w:rPr>
          <w:rFonts w:ascii="Times New Roman" w:hAnsi="Times New Roman" w:cs="Times New Roman"/>
          <w:sz w:val="28"/>
          <w:szCs w:val="28"/>
        </w:rPr>
      </w:pPr>
      <w:proofErr w:type="gramStart"/>
      <w:r w:rsidRPr="00BF4FFB">
        <w:rPr>
          <w:rFonts w:ascii="Times New Roman" w:hAnsi="Times New Roman" w:cs="Times New Roman"/>
          <w:sz w:val="28"/>
          <w:szCs w:val="28"/>
        </w:rPr>
        <w:t>5)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w:t>
      </w:r>
      <w:proofErr w:type="gramEnd"/>
      <w:r w:rsidRPr="00BF4FFB">
        <w:rPr>
          <w:rFonts w:ascii="Times New Roman" w:hAnsi="Times New Roman" w:cs="Times New Roman"/>
          <w:sz w:val="28"/>
          <w:szCs w:val="28"/>
        </w:rPr>
        <w:t xml:space="preserve"> наказание в виде дисквалификации, информации о должностном лице лицензиата, должностном лице соискателя лицензии;</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6)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BF4FFB" w:rsidRPr="00B1768E" w:rsidRDefault="00BF4FFB" w:rsidP="00BF4FFB">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0"/>
          <w:lang w:eastAsia="ru-RU"/>
        </w:rPr>
      </w:pPr>
      <w:r w:rsidRPr="00B1768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BF4FFB" w:rsidRPr="00BF4FFB" w:rsidRDefault="00BF4FFB" w:rsidP="00BF4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барьером входа на рынок является</w:t>
      </w:r>
      <w:r w:rsidRPr="00BF4FFB">
        <w:rPr>
          <w:rFonts w:ascii="Times New Roman" w:hAnsi="Times New Roman" w:cs="Times New Roman"/>
          <w:sz w:val="28"/>
          <w:szCs w:val="28"/>
        </w:rPr>
        <w:t xml:space="preserve"> физический износ инженерного оборудования и строительных ко</w:t>
      </w:r>
      <w:r>
        <w:rPr>
          <w:rFonts w:ascii="Times New Roman" w:hAnsi="Times New Roman" w:cs="Times New Roman"/>
          <w:sz w:val="28"/>
          <w:szCs w:val="28"/>
        </w:rPr>
        <w:t>нструкций многоквартирных домов.</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На протяжении последних лет реализация государственной политики в сфере жилищно-коммунального хозяйства осуществлялась в рамках выполнения мероприятий краевой целевой программы «Жилище», краевых и муниципальных программ проведения капитального ремонта многоквартирных домов, адресных программ по переселению граждан из аварийного жилищного фонда</w:t>
      </w:r>
      <w:r>
        <w:rPr>
          <w:rFonts w:ascii="Times New Roman" w:hAnsi="Times New Roman" w:cs="Times New Roman"/>
          <w:sz w:val="28"/>
          <w:szCs w:val="28"/>
        </w:rPr>
        <w:t>.</w:t>
      </w:r>
      <w:r w:rsidRPr="00BF4FFB">
        <w:rPr>
          <w:rFonts w:ascii="Times New Roman" w:hAnsi="Times New Roman" w:cs="Times New Roman"/>
          <w:sz w:val="28"/>
          <w:szCs w:val="28"/>
        </w:rPr>
        <w:t xml:space="preserve"> </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Оказано содействие органам местного самоуправления в ремонте и модернизации жилищного фонда в части предоставления финансовой поддержки в рамках Федерального закона от 21.07.2007 № 185-ФЗ «О Фонде содействия реформированию жилищно-коммунального хозяйства».</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 xml:space="preserve">За счет привлечения указанных средств в муниципальных образованиях края уменьшен физический износ и восстановлены технико-эксплуатационные качества прочности, устойчивости, надежности </w:t>
      </w:r>
      <w:r w:rsidRPr="00BF4FFB">
        <w:rPr>
          <w:rFonts w:ascii="Times New Roman" w:hAnsi="Times New Roman" w:cs="Times New Roman"/>
          <w:sz w:val="28"/>
          <w:szCs w:val="28"/>
        </w:rPr>
        <w:lastRenderedPageBreak/>
        <w:t>инженерного оборудования и строительных ко</w:t>
      </w:r>
      <w:r>
        <w:rPr>
          <w:rFonts w:ascii="Times New Roman" w:hAnsi="Times New Roman" w:cs="Times New Roman"/>
          <w:sz w:val="28"/>
          <w:szCs w:val="28"/>
        </w:rPr>
        <w:t>нструкций многоквартирных домов.</w:t>
      </w:r>
    </w:p>
    <w:p w:rsidR="00B57013" w:rsidRDefault="00BF4FFB" w:rsidP="005536F6">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Проведение данных мероприятий позволяет уменьшить высокий уровень износа жилищного фонда и коммунальной инфраструктуры, тем самым прив</w:t>
      </w:r>
      <w:r w:rsidR="005536F6">
        <w:rPr>
          <w:rFonts w:ascii="Times New Roman" w:hAnsi="Times New Roman" w:cs="Times New Roman"/>
          <w:sz w:val="28"/>
          <w:szCs w:val="28"/>
        </w:rPr>
        <w:t>лечь на рынок частные компании.</w:t>
      </w:r>
    </w:p>
    <w:p w:rsidR="00D171CB" w:rsidRPr="00D171CB" w:rsidRDefault="00D171CB" w:rsidP="00D171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для достижения ключевого показателя </w:t>
      </w:r>
      <w:r w:rsidRPr="00D171CB">
        <w:rPr>
          <w:rFonts w:ascii="Times New Roman" w:hAnsi="Times New Roman" w:cs="Times New Roman"/>
          <w:sz w:val="28"/>
          <w:szCs w:val="28"/>
        </w:rPr>
        <w:t xml:space="preserve"> </w:t>
      </w:r>
      <w:r>
        <w:rPr>
          <w:rFonts w:ascii="Times New Roman" w:hAnsi="Times New Roman" w:cs="Times New Roman"/>
          <w:sz w:val="28"/>
          <w:szCs w:val="28"/>
        </w:rPr>
        <w:t xml:space="preserve">целесообразно усилить работу по информированию </w:t>
      </w:r>
      <w:r w:rsidRPr="00D171CB">
        <w:rPr>
          <w:rFonts w:ascii="Times New Roman" w:hAnsi="Times New Roman" w:cs="Times New Roman"/>
          <w:sz w:val="28"/>
          <w:szCs w:val="28"/>
        </w:rPr>
        <w:t>собственник</w:t>
      </w:r>
      <w:r>
        <w:rPr>
          <w:rFonts w:ascii="Times New Roman" w:hAnsi="Times New Roman" w:cs="Times New Roman"/>
          <w:sz w:val="28"/>
          <w:szCs w:val="28"/>
        </w:rPr>
        <w:t>ов</w:t>
      </w:r>
      <w:r w:rsidRPr="00D171CB">
        <w:rPr>
          <w:rFonts w:ascii="Times New Roman" w:hAnsi="Times New Roman" w:cs="Times New Roman"/>
          <w:sz w:val="28"/>
          <w:szCs w:val="28"/>
        </w:rPr>
        <w:t xml:space="preserve"> помещений в многоквартирном доме </w:t>
      </w:r>
      <w:r>
        <w:rPr>
          <w:rFonts w:ascii="Times New Roman" w:hAnsi="Times New Roman" w:cs="Times New Roman"/>
          <w:sz w:val="28"/>
          <w:szCs w:val="28"/>
        </w:rPr>
        <w:t>о возможности использования</w:t>
      </w:r>
      <w:r w:rsidRPr="00D171CB">
        <w:rPr>
          <w:rFonts w:ascii="Times New Roman" w:hAnsi="Times New Roman" w:cs="Times New Roman"/>
          <w:sz w:val="28"/>
          <w:szCs w:val="28"/>
        </w:rPr>
        <w:t xml:space="preserve"> прав</w:t>
      </w:r>
      <w:r>
        <w:rPr>
          <w:rFonts w:ascii="Times New Roman" w:hAnsi="Times New Roman" w:cs="Times New Roman"/>
          <w:sz w:val="28"/>
          <w:szCs w:val="28"/>
        </w:rPr>
        <w:t>а</w:t>
      </w:r>
      <w:r w:rsidRPr="00D171CB">
        <w:rPr>
          <w:rFonts w:ascii="Times New Roman" w:hAnsi="Times New Roman" w:cs="Times New Roman"/>
          <w:sz w:val="28"/>
          <w:szCs w:val="28"/>
        </w:rPr>
        <w:t xml:space="preserve"> самостоятельно выбирать способ управления многоквартирным домом – непосредственное управление собственниками, управление ТСЖ, ЖСК, ЖК, управление управляющей организацией</w:t>
      </w:r>
      <w:r>
        <w:rPr>
          <w:rFonts w:ascii="Times New Roman" w:hAnsi="Times New Roman" w:cs="Times New Roman"/>
          <w:sz w:val="28"/>
          <w:szCs w:val="28"/>
        </w:rPr>
        <w:t>.</w:t>
      </w:r>
    </w:p>
    <w:p w:rsidR="005536F6" w:rsidRPr="005536F6" w:rsidRDefault="005536F6" w:rsidP="005536F6">
      <w:pPr>
        <w:spacing w:after="0" w:line="240" w:lineRule="auto"/>
        <w:ind w:firstLine="709"/>
        <w:jc w:val="both"/>
        <w:rPr>
          <w:rFonts w:ascii="Times New Roman" w:hAnsi="Times New Roman" w:cs="Times New Roman"/>
          <w:sz w:val="28"/>
          <w:szCs w:val="28"/>
        </w:rPr>
      </w:pPr>
    </w:p>
    <w:p w:rsidR="006E07BE" w:rsidRPr="005536F6" w:rsidRDefault="006E07BE" w:rsidP="005536F6">
      <w:pPr>
        <w:spacing w:after="0" w:line="240" w:lineRule="auto"/>
        <w:jc w:val="center"/>
        <w:rPr>
          <w:rFonts w:ascii="Times New Roman" w:hAnsi="Times New Roman" w:cs="Times New Roman"/>
          <w:b/>
          <w:sz w:val="28"/>
          <w:szCs w:val="28"/>
        </w:rPr>
      </w:pPr>
      <w:r w:rsidRPr="005536F6">
        <w:rPr>
          <w:rFonts w:ascii="Times New Roman" w:hAnsi="Times New Roman" w:cs="Times New Roman"/>
          <w:b/>
          <w:sz w:val="28"/>
          <w:szCs w:val="28"/>
        </w:rPr>
        <w:t>Рынок поставки сжиженного газа в баллонах</w:t>
      </w:r>
    </w:p>
    <w:p w:rsidR="006E07BE" w:rsidRPr="005536F6" w:rsidRDefault="006E07BE" w:rsidP="005536F6">
      <w:pPr>
        <w:pStyle w:val="a3"/>
        <w:spacing w:after="0" w:line="240" w:lineRule="auto"/>
        <w:rPr>
          <w:rFonts w:ascii="Times New Roman" w:hAnsi="Times New Roman" w:cs="Times New Roman"/>
          <w:b/>
          <w:sz w:val="28"/>
          <w:szCs w:val="28"/>
        </w:rPr>
      </w:pPr>
    </w:p>
    <w:p w:rsidR="005536F6" w:rsidRDefault="006E07BE" w:rsidP="005536F6">
      <w:pPr>
        <w:spacing w:after="0" w:line="240" w:lineRule="auto"/>
        <w:ind w:right="20" w:firstLine="708"/>
        <w:jc w:val="both"/>
        <w:rPr>
          <w:rFonts w:ascii="Times New Roman" w:hAnsi="Times New Roman" w:cs="Times New Roman"/>
          <w:sz w:val="28"/>
          <w:szCs w:val="28"/>
        </w:rPr>
      </w:pPr>
      <w:r w:rsidRPr="005536F6">
        <w:rPr>
          <w:rFonts w:ascii="Times New Roman" w:hAnsi="Times New Roman" w:cs="Times New Roman"/>
          <w:sz w:val="28"/>
          <w:szCs w:val="28"/>
        </w:rPr>
        <w:t xml:space="preserve">В настоящее время на территории Забайкальского края действует 2 уполномоченные газораспределительные организации по поставке сжиженного углеводородного газа для бытовых нужд населения края – ОАО «Читаоблгаз» </w:t>
      </w:r>
      <w:proofErr w:type="gramStart"/>
      <w:r w:rsidRPr="005536F6">
        <w:rPr>
          <w:rFonts w:ascii="Times New Roman" w:hAnsi="Times New Roman" w:cs="Times New Roman"/>
          <w:sz w:val="28"/>
          <w:szCs w:val="28"/>
        </w:rPr>
        <w:t>и ООО</w:t>
      </w:r>
      <w:proofErr w:type="gramEnd"/>
      <w:r w:rsidRPr="005536F6">
        <w:rPr>
          <w:rFonts w:ascii="Times New Roman" w:hAnsi="Times New Roman" w:cs="Times New Roman"/>
          <w:sz w:val="28"/>
          <w:szCs w:val="28"/>
        </w:rPr>
        <w:t xml:space="preserve"> «Забрегионгаз», которые являются организациями частной формы собственности. </w:t>
      </w:r>
    </w:p>
    <w:p w:rsidR="006E07BE" w:rsidRDefault="005D4CA9" w:rsidP="005536F6">
      <w:pPr>
        <w:spacing w:after="0" w:line="240" w:lineRule="auto"/>
        <w:ind w:right="20" w:firstLine="708"/>
        <w:jc w:val="both"/>
        <w:rPr>
          <w:rFonts w:ascii="Times New Roman" w:hAnsi="Times New Roman" w:cs="Times New Roman"/>
          <w:color w:val="000000"/>
          <w:sz w:val="28"/>
          <w:szCs w:val="24"/>
        </w:rPr>
      </w:pPr>
      <w:r w:rsidRPr="005536F6">
        <w:rPr>
          <w:rFonts w:ascii="Times New Roman" w:hAnsi="Times New Roman" w:cs="Times New Roman"/>
          <w:color w:val="000000"/>
          <w:sz w:val="28"/>
          <w:szCs w:val="24"/>
        </w:rPr>
        <w:t>Доля организаций частной формы собственности в сфере поставки сжиженного газа в баллонах составляет 100,0 %.</w:t>
      </w:r>
    </w:p>
    <w:p w:rsidR="005536F6" w:rsidRPr="005536F6" w:rsidRDefault="005536F6" w:rsidP="005536F6">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5536F6">
        <w:rPr>
          <w:rFonts w:ascii="Times New Roman" w:hAnsi="Times New Roman" w:cs="Times New Roman"/>
          <w:sz w:val="28"/>
          <w:szCs w:val="28"/>
        </w:rPr>
        <w:t>Региональная служба по тарифам и ценообразованию Забайкальского края устанавливает розничные цены на сжиженный газ, реализуемый населению для бытовых нужд.</w:t>
      </w:r>
    </w:p>
    <w:p w:rsidR="00024E30" w:rsidRPr="005536F6" w:rsidRDefault="00024E30" w:rsidP="005536F6">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5536F6">
        <w:rPr>
          <w:rFonts w:ascii="Times New Roman" w:hAnsi="Times New Roman" w:cs="Times New Roman"/>
          <w:sz w:val="28"/>
          <w:szCs w:val="28"/>
        </w:rPr>
        <w:t>Розничные цены на сжиженный газ, реализуемый населению для бытовых нужд</w:t>
      </w:r>
      <w:r w:rsidR="005536F6" w:rsidRPr="005536F6">
        <w:rPr>
          <w:rFonts w:ascii="Times New Roman" w:hAnsi="Times New Roman" w:cs="Times New Roman"/>
          <w:sz w:val="28"/>
          <w:szCs w:val="28"/>
        </w:rPr>
        <w:t>,</w:t>
      </w:r>
      <w:r w:rsidRPr="005536F6">
        <w:rPr>
          <w:rFonts w:ascii="Times New Roman" w:hAnsi="Times New Roman" w:cs="Times New Roman"/>
          <w:sz w:val="28"/>
          <w:szCs w:val="28"/>
        </w:rPr>
        <w:t xml:space="preserve"> на 2018 и на 2019 год установлены приказами РСТ Забайкальского края от 18 декабря 2017 года № 592-НПА и от 21 декабря 2018 года № 751-НПА (с учетом изменений, внесенных приказом РСТ Забайкальского края от 25 января 2019 года № 10-НПА). </w:t>
      </w:r>
    </w:p>
    <w:p w:rsidR="005536F6" w:rsidRPr="005536F6" w:rsidRDefault="00024E30" w:rsidP="005536F6">
      <w:pPr>
        <w:spacing w:after="0" w:line="240" w:lineRule="auto"/>
        <w:ind w:right="20" w:firstLine="708"/>
        <w:jc w:val="both"/>
        <w:rPr>
          <w:rFonts w:ascii="Times New Roman" w:hAnsi="Times New Roman" w:cs="Times New Roman"/>
          <w:sz w:val="28"/>
          <w:szCs w:val="28"/>
        </w:rPr>
      </w:pPr>
      <w:r w:rsidRPr="005536F6">
        <w:rPr>
          <w:rFonts w:ascii="Times New Roman" w:hAnsi="Times New Roman" w:cs="Times New Roman"/>
          <w:sz w:val="28"/>
          <w:szCs w:val="28"/>
        </w:rPr>
        <w:t>Цены на сжиженный газ, реализуемый в баллонах</w:t>
      </w:r>
      <w:r w:rsidR="005536F6" w:rsidRPr="005536F6">
        <w:rPr>
          <w:rFonts w:ascii="Times New Roman" w:hAnsi="Times New Roman" w:cs="Times New Roman"/>
          <w:sz w:val="28"/>
          <w:szCs w:val="28"/>
        </w:rPr>
        <w:t>,</w:t>
      </w:r>
      <w:r w:rsidRPr="005536F6">
        <w:rPr>
          <w:rFonts w:ascii="Times New Roman" w:hAnsi="Times New Roman" w:cs="Times New Roman"/>
          <w:sz w:val="28"/>
          <w:szCs w:val="28"/>
        </w:rPr>
        <w:t xml:space="preserve"> в первом полугодии 2018 года сохранены </w:t>
      </w:r>
      <w:r w:rsidR="005536F6" w:rsidRPr="005536F6">
        <w:rPr>
          <w:rFonts w:ascii="Times New Roman" w:hAnsi="Times New Roman" w:cs="Times New Roman"/>
          <w:sz w:val="28"/>
          <w:szCs w:val="28"/>
        </w:rPr>
        <w:t>на уровне второго полугодия предшествующего года</w:t>
      </w:r>
      <w:r w:rsidRPr="005536F6">
        <w:rPr>
          <w:rFonts w:ascii="Times New Roman" w:hAnsi="Times New Roman" w:cs="Times New Roman"/>
          <w:sz w:val="28"/>
          <w:szCs w:val="28"/>
        </w:rPr>
        <w:t>, со второго полугодия 2018 года рост составил 103,7</w:t>
      </w:r>
      <w:r w:rsidR="005536F6" w:rsidRPr="005536F6">
        <w:rPr>
          <w:rFonts w:ascii="Times New Roman" w:hAnsi="Times New Roman" w:cs="Times New Roman"/>
          <w:sz w:val="28"/>
          <w:szCs w:val="28"/>
        </w:rPr>
        <w:t xml:space="preserve"> </w:t>
      </w:r>
      <w:r w:rsidRPr="005536F6">
        <w:rPr>
          <w:rFonts w:ascii="Times New Roman" w:hAnsi="Times New Roman" w:cs="Times New Roman"/>
          <w:sz w:val="28"/>
          <w:szCs w:val="28"/>
        </w:rPr>
        <w:t xml:space="preserve">%. </w:t>
      </w:r>
    </w:p>
    <w:p w:rsidR="00024E30" w:rsidRPr="005536F6" w:rsidRDefault="00024E30" w:rsidP="005536F6">
      <w:pPr>
        <w:spacing w:after="0" w:line="240" w:lineRule="auto"/>
        <w:ind w:right="20" w:firstLine="708"/>
        <w:jc w:val="both"/>
        <w:rPr>
          <w:rFonts w:ascii="Times New Roman" w:hAnsi="Times New Roman" w:cs="Times New Roman"/>
          <w:sz w:val="28"/>
          <w:szCs w:val="28"/>
        </w:rPr>
      </w:pPr>
      <w:r w:rsidRPr="005536F6">
        <w:rPr>
          <w:rFonts w:ascii="Times New Roman" w:hAnsi="Times New Roman" w:cs="Times New Roman"/>
          <w:sz w:val="28"/>
          <w:szCs w:val="28"/>
        </w:rPr>
        <w:t xml:space="preserve">С 01 января 2019 года </w:t>
      </w:r>
      <w:proofErr w:type="gramStart"/>
      <w:r w:rsidRPr="005536F6">
        <w:rPr>
          <w:rFonts w:ascii="Times New Roman" w:hAnsi="Times New Roman" w:cs="Times New Roman"/>
          <w:sz w:val="28"/>
          <w:szCs w:val="28"/>
        </w:rPr>
        <w:t>в связи с изменением ставки налога на добавленную стоимость указанные розничные цены на газ установлены с ростом</w:t>
      </w:r>
      <w:proofErr w:type="gramEnd"/>
      <w:r w:rsidRPr="005536F6">
        <w:rPr>
          <w:rFonts w:ascii="Times New Roman" w:hAnsi="Times New Roman" w:cs="Times New Roman"/>
          <w:sz w:val="28"/>
          <w:szCs w:val="28"/>
        </w:rPr>
        <w:t xml:space="preserve"> 101,7</w:t>
      </w:r>
      <w:r w:rsidR="005536F6" w:rsidRPr="005536F6">
        <w:rPr>
          <w:rFonts w:ascii="Times New Roman" w:hAnsi="Times New Roman" w:cs="Times New Roman"/>
          <w:sz w:val="28"/>
          <w:szCs w:val="28"/>
        </w:rPr>
        <w:t xml:space="preserve"> </w:t>
      </w:r>
      <w:r w:rsidRPr="005536F6">
        <w:rPr>
          <w:rFonts w:ascii="Times New Roman" w:hAnsi="Times New Roman" w:cs="Times New Roman"/>
          <w:sz w:val="28"/>
          <w:szCs w:val="28"/>
        </w:rPr>
        <w:t>%, со второго полугодия 2019 года тарифы на баллонный газ выросли на 103,2</w:t>
      </w:r>
      <w:r w:rsidR="005536F6" w:rsidRPr="005536F6">
        <w:rPr>
          <w:rFonts w:ascii="Times New Roman" w:hAnsi="Times New Roman" w:cs="Times New Roman"/>
          <w:sz w:val="28"/>
          <w:szCs w:val="28"/>
        </w:rPr>
        <w:t xml:space="preserve"> </w:t>
      </w:r>
      <w:r w:rsidRPr="005536F6">
        <w:rPr>
          <w:rFonts w:ascii="Times New Roman" w:hAnsi="Times New Roman" w:cs="Times New Roman"/>
          <w:sz w:val="28"/>
          <w:szCs w:val="28"/>
        </w:rPr>
        <w:t>%.</w:t>
      </w:r>
    </w:p>
    <w:p w:rsidR="005536F6" w:rsidRPr="00CE6139" w:rsidRDefault="005536F6" w:rsidP="005536F6">
      <w:pPr>
        <w:pStyle w:val="a3"/>
        <w:spacing w:after="0" w:line="240" w:lineRule="auto"/>
        <w:ind w:left="0" w:firstLine="708"/>
        <w:jc w:val="both"/>
        <w:rPr>
          <w:rFonts w:ascii="Times New Roman" w:hAnsi="Times New Roman" w:cs="Times New Roman"/>
          <w:color w:val="000000" w:themeColor="text1"/>
          <w:sz w:val="28"/>
          <w:szCs w:val="28"/>
        </w:rPr>
      </w:pPr>
      <w:r w:rsidRPr="005536F6">
        <w:rPr>
          <w:rFonts w:ascii="Times New Roman" w:hAnsi="Times New Roman" w:cs="Times New Roman"/>
          <w:sz w:val="28"/>
          <w:szCs w:val="28"/>
        </w:rPr>
        <w:t xml:space="preserve">На данном </w:t>
      </w:r>
      <w:r w:rsidR="00E04097">
        <w:rPr>
          <w:rFonts w:ascii="Times New Roman" w:hAnsi="Times New Roman" w:cs="Times New Roman"/>
          <w:sz w:val="28"/>
          <w:szCs w:val="28"/>
        </w:rPr>
        <w:t xml:space="preserve">товарном </w:t>
      </w:r>
      <w:r w:rsidRPr="005536F6">
        <w:rPr>
          <w:rFonts w:ascii="Times New Roman" w:hAnsi="Times New Roman" w:cs="Times New Roman"/>
          <w:sz w:val="28"/>
          <w:szCs w:val="28"/>
        </w:rPr>
        <w:t xml:space="preserve">рынке Забайкальским УФАС России в 2019 году выдано </w:t>
      </w:r>
      <w:r w:rsidRPr="005536F6">
        <w:rPr>
          <w:rFonts w:ascii="Times New Roman" w:hAnsi="Times New Roman" w:cs="Times New Roman"/>
          <w:color w:val="000000" w:themeColor="text1"/>
          <w:sz w:val="28"/>
          <w:szCs w:val="28"/>
        </w:rPr>
        <w:t>предупреждение</w:t>
      </w:r>
      <w:r w:rsidRPr="00CE6139">
        <w:rPr>
          <w:rFonts w:ascii="Times New Roman" w:hAnsi="Times New Roman" w:cs="Times New Roman"/>
          <w:color w:val="000000" w:themeColor="text1"/>
          <w:sz w:val="28"/>
          <w:szCs w:val="28"/>
        </w:rPr>
        <w:t xml:space="preserve">  по результатам рассмотрения заявления </w:t>
      </w:r>
      <w:r w:rsidRPr="00CE6139">
        <w:rPr>
          <w:rFonts w:ascii="Times New Roman" w:hAnsi="Times New Roman" w:cs="Times New Roman"/>
          <w:sz w:val="28"/>
          <w:szCs w:val="28"/>
        </w:rPr>
        <w:t xml:space="preserve"> Администрации муниципального района «Сретенский район» Забайкальского края, указывающее на необоснованный рост цены газа в баллонах при реализации газа Кокуйским газовым участком ОАО «Читаоблгаз».</w:t>
      </w:r>
    </w:p>
    <w:p w:rsidR="005536F6" w:rsidRPr="00CE6139" w:rsidRDefault="005536F6" w:rsidP="005536F6">
      <w:pPr>
        <w:pStyle w:val="afa"/>
        <w:ind w:firstLine="851"/>
        <w:jc w:val="both"/>
        <w:rPr>
          <w:b/>
          <w:szCs w:val="28"/>
        </w:rPr>
      </w:pPr>
      <w:r w:rsidRPr="00CE6139">
        <w:rPr>
          <w:szCs w:val="28"/>
        </w:rPr>
        <w:t xml:space="preserve">В соответствии с </w:t>
      </w:r>
      <w:r>
        <w:rPr>
          <w:szCs w:val="28"/>
        </w:rPr>
        <w:t>п</w:t>
      </w:r>
      <w:r w:rsidRPr="00CE6139">
        <w:rPr>
          <w:szCs w:val="28"/>
        </w:rPr>
        <w:t>риказом РСТ Забайкальского края от 18</w:t>
      </w:r>
      <w:r>
        <w:rPr>
          <w:szCs w:val="28"/>
        </w:rPr>
        <w:t xml:space="preserve"> декабря </w:t>
      </w:r>
      <w:r w:rsidRPr="00CE6139">
        <w:rPr>
          <w:szCs w:val="28"/>
        </w:rPr>
        <w:t xml:space="preserve">2017 </w:t>
      </w:r>
      <w:r>
        <w:rPr>
          <w:szCs w:val="28"/>
        </w:rPr>
        <w:t xml:space="preserve">года </w:t>
      </w:r>
      <w:r w:rsidRPr="00CE6139">
        <w:rPr>
          <w:szCs w:val="28"/>
        </w:rPr>
        <w:t xml:space="preserve">№ 592-НПА стоимость одного газового баллона (50 л) в сентябре 2018 года составляла 920 руб. </w:t>
      </w:r>
    </w:p>
    <w:p w:rsidR="005536F6" w:rsidRPr="00CE6139" w:rsidRDefault="005536F6" w:rsidP="005536F6">
      <w:pPr>
        <w:shd w:val="clear" w:color="auto" w:fill="FFFFFF"/>
        <w:spacing w:after="0" w:line="240" w:lineRule="auto"/>
        <w:ind w:left="11" w:firstLine="709"/>
        <w:jc w:val="both"/>
        <w:rPr>
          <w:rFonts w:ascii="Times New Roman" w:hAnsi="Times New Roman" w:cs="Times New Roman"/>
          <w:color w:val="000000" w:themeColor="text1"/>
          <w:sz w:val="28"/>
          <w:szCs w:val="28"/>
        </w:rPr>
      </w:pPr>
      <w:r w:rsidRPr="00CE6139">
        <w:rPr>
          <w:rFonts w:ascii="Times New Roman" w:hAnsi="Times New Roman" w:cs="Times New Roman"/>
          <w:sz w:val="28"/>
          <w:szCs w:val="28"/>
        </w:rPr>
        <w:lastRenderedPageBreak/>
        <w:t>ОАО «Читаоблгаз» продажа газового баллона  производилась на  сумму 1250 руб.</w:t>
      </w:r>
    </w:p>
    <w:p w:rsidR="005536F6" w:rsidRPr="005536F6" w:rsidRDefault="005536F6" w:rsidP="005536F6">
      <w:pPr>
        <w:pStyle w:val="ac"/>
        <w:ind w:firstLine="709"/>
        <w:jc w:val="both"/>
        <w:rPr>
          <w:b w:val="0"/>
          <w:szCs w:val="28"/>
        </w:rPr>
      </w:pPr>
      <w:r w:rsidRPr="005536F6">
        <w:rPr>
          <w:b w:val="0"/>
          <w:szCs w:val="28"/>
        </w:rPr>
        <w:t xml:space="preserve">При продаже газового баллона населению, в том числе взималась плата за вновь введенную ОАО «Читаоблгаз» услугу «Дополнительное техническое освидетельствование газовых баллонов» стоимостью 330 руб. за 1 газовый баллон.  </w:t>
      </w:r>
    </w:p>
    <w:p w:rsidR="005536F6" w:rsidRPr="00CE6139" w:rsidRDefault="005536F6" w:rsidP="005536F6">
      <w:pPr>
        <w:pStyle w:val="afa"/>
        <w:ind w:firstLine="709"/>
        <w:jc w:val="both"/>
        <w:rPr>
          <w:b/>
          <w:szCs w:val="28"/>
        </w:rPr>
      </w:pPr>
      <w:r w:rsidRPr="00CE6139">
        <w:rPr>
          <w:szCs w:val="28"/>
        </w:rPr>
        <w:t xml:space="preserve">Предоставление услуги «Дополнительное техническое освидетельствование газовых баллонов» при розничной реализации </w:t>
      </w:r>
      <w:proofErr w:type="gramStart"/>
      <w:r w:rsidRPr="00CE6139">
        <w:rPr>
          <w:szCs w:val="28"/>
        </w:rPr>
        <w:t>сжиженного газа, реализуемого населению  для бытовых нужд  через индивидуальные газобаллонные установки</w:t>
      </w:r>
      <w:r w:rsidRPr="00CE6139">
        <w:rPr>
          <w:color w:val="00B0F0"/>
          <w:szCs w:val="28"/>
        </w:rPr>
        <w:t xml:space="preserve"> </w:t>
      </w:r>
      <w:r w:rsidRPr="00CE6139">
        <w:rPr>
          <w:color w:val="000000" w:themeColor="text1"/>
          <w:szCs w:val="28"/>
        </w:rPr>
        <w:t>не предусмотрено</w:t>
      </w:r>
      <w:proofErr w:type="gramEnd"/>
      <w:r w:rsidRPr="00CE6139">
        <w:rPr>
          <w:color w:val="000000" w:themeColor="text1"/>
          <w:szCs w:val="28"/>
        </w:rPr>
        <w:t xml:space="preserve"> законодательством</w:t>
      </w:r>
      <w:r w:rsidRPr="00CE6139">
        <w:rPr>
          <w:color w:val="00B0F0"/>
          <w:szCs w:val="28"/>
        </w:rPr>
        <w:t>.</w:t>
      </w:r>
      <w:r w:rsidRPr="00CE6139">
        <w:rPr>
          <w:szCs w:val="28"/>
        </w:rPr>
        <w:t xml:space="preserve"> </w:t>
      </w:r>
    </w:p>
    <w:p w:rsidR="005536F6" w:rsidRPr="00D35585" w:rsidRDefault="005536F6" w:rsidP="005536F6">
      <w:pPr>
        <w:spacing w:after="0" w:line="240" w:lineRule="auto"/>
        <w:ind w:firstLine="709"/>
        <w:jc w:val="both"/>
        <w:rPr>
          <w:rFonts w:ascii="Times New Roman" w:hAnsi="Times New Roman" w:cs="Times New Roman"/>
          <w:sz w:val="28"/>
          <w:szCs w:val="28"/>
        </w:rPr>
      </w:pPr>
      <w:r w:rsidRPr="00D35585">
        <w:rPr>
          <w:rFonts w:ascii="Times New Roman" w:hAnsi="Times New Roman" w:cs="Times New Roman"/>
          <w:color w:val="000000"/>
          <w:sz w:val="28"/>
          <w:szCs w:val="28"/>
        </w:rPr>
        <w:t xml:space="preserve">ОАО «Читаоблгаз» является хозяйствующим субъектом, занимающим </w:t>
      </w:r>
      <w:r w:rsidRPr="00D35585">
        <w:rPr>
          <w:rFonts w:ascii="Times New Roman" w:hAnsi="Times New Roman" w:cs="Times New Roman"/>
          <w:sz w:val="28"/>
          <w:szCs w:val="28"/>
        </w:rPr>
        <w:t>доминирующее положение на  рынке услуг газоснабжения населения через индивидуальные газобаллонные установки на территории городского поселения «Кокуйское» муниципального района «Сретенский район» Забайкальского края (является единственным хозяйствующим субъектом на данном товарном  рынке) с долей 100 процентов.</w:t>
      </w:r>
    </w:p>
    <w:p w:rsidR="005536F6" w:rsidRPr="00D35585" w:rsidRDefault="005536F6" w:rsidP="005536F6">
      <w:pPr>
        <w:spacing w:after="0" w:line="240" w:lineRule="auto"/>
        <w:ind w:firstLine="709"/>
        <w:jc w:val="both"/>
        <w:rPr>
          <w:rFonts w:ascii="Times New Roman" w:hAnsi="Times New Roman" w:cs="Times New Roman"/>
          <w:b/>
          <w:bCs/>
          <w:iCs/>
          <w:sz w:val="28"/>
          <w:szCs w:val="28"/>
        </w:rPr>
      </w:pPr>
      <w:proofErr w:type="gramStart"/>
      <w:r w:rsidRPr="00D35585">
        <w:rPr>
          <w:rFonts w:ascii="Times New Roman" w:hAnsi="Times New Roman" w:cs="Times New Roman"/>
          <w:sz w:val="28"/>
          <w:szCs w:val="28"/>
        </w:rPr>
        <w:t>Согласно части 1 статьи 10 Закона о защите конкуренции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навязывание контрагенту условий договора, невыгодных для него или не относящихся к предмету договора (экономически</w:t>
      </w:r>
      <w:proofErr w:type="gramEnd"/>
      <w:r w:rsidRPr="00D35585">
        <w:rPr>
          <w:rFonts w:ascii="Times New Roman" w:hAnsi="Times New Roman" w:cs="Times New Roman"/>
          <w:sz w:val="28"/>
          <w:szCs w:val="28"/>
        </w:rPr>
        <w:t xml:space="preserve"> </w:t>
      </w:r>
      <w:proofErr w:type="gramStart"/>
      <w:r w:rsidRPr="00D35585">
        <w:rPr>
          <w:rFonts w:ascii="Times New Roman" w:hAnsi="Times New Roman" w:cs="Times New Roman"/>
          <w:sz w:val="28"/>
          <w:szCs w:val="28"/>
        </w:rPr>
        <w:t xml:space="preserve">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w:t>
      </w:r>
      <w:r w:rsidRPr="005536F6">
        <w:rPr>
          <w:rFonts w:ascii="Times New Roman" w:hAnsi="Times New Roman" w:cs="Times New Roman"/>
          <w:sz w:val="28"/>
          <w:szCs w:val="28"/>
        </w:rPr>
        <w:t>(пункт 3  части 1 статьи 10).</w:t>
      </w:r>
      <w:proofErr w:type="gramEnd"/>
    </w:p>
    <w:p w:rsidR="005536F6" w:rsidRPr="00D35585" w:rsidRDefault="005536F6" w:rsidP="005536F6">
      <w:pPr>
        <w:shd w:val="clear" w:color="auto" w:fill="FFFFFF"/>
        <w:spacing w:after="0" w:line="240" w:lineRule="auto"/>
        <w:ind w:firstLine="709"/>
        <w:jc w:val="both"/>
        <w:rPr>
          <w:rFonts w:ascii="Times New Roman" w:hAnsi="Times New Roman" w:cs="Times New Roman"/>
          <w:sz w:val="28"/>
          <w:szCs w:val="28"/>
        </w:rPr>
      </w:pPr>
      <w:proofErr w:type="gramStart"/>
      <w:r w:rsidRPr="00D35585">
        <w:rPr>
          <w:rFonts w:ascii="Times New Roman" w:hAnsi="Times New Roman" w:cs="Times New Roman"/>
          <w:sz w:val="28"/>
          <w:szCs w:val="28"/>
        </w:rPr>
        <w:t xml:space="preserve">Таким образом,  действие (услуга)  </w:t>
      </w:r>
      <w:r w:rsidRPr="00D35585">
        <w:rPr>
          <w:rFonts w:ascii="Times New Roman" w:hAnsi="Times New Roman" w:cs="Times New Roman"/>
          <w:color w:val="000000"/>
          <w:sz w:val="28"/>
          <w:szCs w:val="28"/>
        </w:rPr>
        <w:t>ОАО «Читаоблгаз»</w:t>
      </w:r>
      <w:r w:rsidRPr="00D35585">
        <w:rPr>
          <w:rFonts w:ascii="Times New Roman" w:hAnsi="Times New Roman" w:cs="Times New Roman"/>
          <w:sz w:val="28"/>
          <w:szCs w:val="28"/>
        </w:rPr>
        <w:t xml:space="preserve">  по дополнительному техническому освидетельствованию газовых баллонов при розничной реализации сжиженного газа, реализуемого населению  для бытовых нужд через индивидуальные газобаллонные</w:t>
      </w:r>
      <w:r>
        <w:rPr>
          <w:rFonts w:ascii="Times New Roman" w:hAnsi="Times New Roman" w:cs="Times New Roman"/>
          <w:sz w:val="28"/>
          <w:szCs w:val="28"/>
        </w:rPr>
        <w:t xml:space="preserve"> установки</w:t>
      </w:r>
      <w:r w:rsidRPr="00D35585">
        <w:rPr>
          <w:rFonts w:ascii="Times New Roman" w:hAnsi="Times New Roman" w:cs="Times New Roman"/>
          <w:sz w:val="28"/>
          <w:szCs w:val="28"/>
        </w:rPr>
        <w:t xml:space="preserve">, которое </w:t>
      </w:r>
      <w:r w:rsidRPr="00D35585">
        <w:rPr>
          <w:rFonts w:ascii="Times New Roman" w:hAnsi="Times New Roman" w:cs="Times New Roman"/>
          <w:color w:val="000000" w:themeColor="text1"/>
          <w:sz w:val="28"/>
          <w:szCs w:val="28"/>
        </w:rPr>
        <w:t>не предусмотрено законодательством,  являются навязывающим условием договора, розничной</w:t>
      </w:r>
      <w:r w:rsidRPr="00D35585">
        <w:rPr>
          <w:rFonts w:ascii="Times New Roman" w:hAnsi="Times New Roman" w:cs="Times New Roman"/>
          <w:sz w:val="28"/>
          <w:szCs w:val="28"/>
        </w:rPr>
        <w:t xml:space="preserve"> реализации сжиженного газа, реализуемого населению  для бытовых нужд  через индивидуальные газобаллонные установки  и является  невыгодным для потребителей, содержит признаки нарушения пункта 3 части 1 статьи</w:t>
      </w:r>
      <w:proofErr w:type="gramEnd"/>
      <w:r w:rsidRPr="00D35585">
        <w:rPr>
          <w:rFonts w:ascii="Times New Roman" w:hAnsi="Times New Roman" w:cs="Times New Roman"/>
          <w:sz w:val="28"/>
          <w:szCs w:val="28"/>
        </w:rPr>
        <w:t xml:space="preserve"> 10 Закона о защите конкуренции.  </w:t>
      </w:r>
    </w:p>
    <w:p w:rsidR="00BF4FFB" w:rsidRDefault="005536F6" w:rsidP="005536F6">
      <w:pPr>
        <w:shd w:val="clear" w:color="auto" w:fill="FFFFFF"/>
        <w:spacing w:after="0" w:line="240" w:lineRule="auto"/>
        <w:ind w:firstLine="709"/>
        <w:jc w:val="both"/>
        <w:rPr>
          <w:rFonts w:ascii="Times New Roman" w:hAnsi="Times New Roman" w:cs="Times New Roman"/>
          <w:color w:val="000000"/>
          <w:sz w:val="28"/>
          <w:szCs w:val="28"/>
        </w:rPr>
      </w:pPr>
      <w:r w:rsidRPr="00D35585">
        <w:rPr>
          <w:rFonts w:ascii="Times New Roman" w:hAnsi="Times New Roman" w:cs="Times New Roman"/>
          <w:color w:val="000000"/>
          <w:sz w:val="28"/>
          <w:szCs w:val="28"/>
        </w:rPr>
        <w:t xml:space="preserve">ОАО «Читаоблгаз» выдано предупреждение, предупреждение исполнено. </w:t>
      </w:r>
    </w:p>
    <w:p w:rsidR="005536F6" w:rsidRPr="005536F6" w:rsidRDefault="005536F6" w:rsidP="005536F6">
      <w:pPr>
        <w:shd w:val="clear" w:color="auto" w:fill="FFFFFF"/>
        <w:spacing w:after="0" w:line="240" w:lineRule="auto"/>
        <w:ind w:firstLine="709"/>
        <w:jc w:val="both"/>
        <w:rPr>
          <w:rFonts w:ascii="Times New Roman" w:hAnsi="Times New Roman" w:cs="Times New Roman"/>
          <w:color w:val="000000"/>
          <w:sz w:val="28"/>
          <w:szCs w:val="28"/>
        </w:rPr>
      </w:pPr>
    </w:p>
    <w:p w:rsidR="005D4CA9" w:rsidRDefault="005D4CA9" w:rsidP="005D4CA9">
      <w:pPr>
        <w:spacing w:after="0" w:line="240" w:lineRule="auto"/>
        <w:jc w:val="center"/>
        <w:rPr>
          <w:rFonts w:ascii="Times New Roman" w:hAnsi="Times New Roman" w:cs="Times New Roman"/>
          <w:b/>
          <w:sz w:val="28"/>
          <w:szCs w:val="28"/>
        </w:rPr>
      </w:pPr>
      <w:r w:rsidRPr="005D4CA9">
        <w:rPr>
          <w:rFonts w:ascii="Times New Roman" w:hAnsi="Times New Roman" w:cs="Times New Roman"/>
          <w:b/>
          <w:sz w:val="28"/>
          <w:szCs w:val="28"/>
        </w:rPr>
        <w:t>Рынок оказания услуг по перевозке пассажиров автомобильным транспортом по муниципальным</w:t>
      </w:r>
      <w:r>
        <w:rPr>
          <w:rFonts w:ascii="Times New Roman" w:hAnsi="Times New Roman" w:cs="Times New Roman"/>
          <w:b/>
          <w:sz w:val="28"/>
          <w:szCs w:val="28"/>
        </w:rPr>
        <w:t xml:space="preserve"> маршрутам регулярных перевозок</w:t>
      </w:r>
    </w:p>
    <w:p w:rsidR="005D4CA9" w:rsidRPr="005D4CA9" w:rsidRDefault="005D4CA9" w:rsidP="005D4CA9">
      <w:pPr>
        <w:spacing w:after="0" w:line="240" w:lineRule="auto"/>
        <w:jc w:val="both"/>
        <w:rPr>
          <w:rFonts w:ascii="Times New Roman" w:hAnsi="Times New Roman" w:cs="Times New Roman"/>
          <w:b/>
          <w:sz w:val="28"/>
          <w:szCs w:val="28"/>
        </w:rPr>
      </w:pPr>
    </w:p>
    <w:p w:rsidR="005D4CA9" w:rsidRPr="005D4CA9" w:rsidRDefault="005D4CA9" w:rsidP="005D4CA9">
      <w:pPr>
        <w:spacing w:after="0" w:line="240" w:lineRule="auto"/>
        <w:ind w:firstLine="567"/>
        <w:jc w:val="both"/>
        <w:rPr>
          <w:rFonts w:ascii="Times New Roman" w:hAnsi="Times New Roman" w:cs="Times New Roman"/>
          <w:sz w:val="28"/>
          <w:szCs w:val="28"/>
        </w:rPr>
      </w:pPr>
      <w:r w:rsidRPr="005D4CA9">
        <w:rPr>
          <w:rFonts w:ascii="Times New Roman" w:hAnsi="Times New Roman" w:cs="Times New Roman"/>
          <w:sz w:val="28"/>
          <w:szCs w:val="28"/>
        </w:rPr>
        <w:t>Общее количество хозяйствующих субъектов всех форм собственности на товарном рынке: 154.</w:t>
      </w:r>
    </w:p>
    <w:p w:rsidR="005D4CA9" w:rsidRPr="005D4CA9" w:rsidRDefault="005D4CA9" w:rsidP="005D4CA9">
      <w:pPr>
        <w:spacing w:after="0" w:line="240" w:lineRule="auto"/>
        <w:ind w:firstLine="567"/>
        <w:jc w:val="both"/>
        <w:rPr>
          <w:rFonts w:ascii="Times New Roman" w:hAnsi="Times New Roman" w:cs="Times New Roman"/>
          <w:sz w:val="28"/>
          <w:szCs w:val="28"/>
        </w:rPr>
      </w:pPr>
      <w:r w:rsidRPr="005D4CA9">
        <w:rPr>
          <w:rFonts w:ascii="Times New Roman" w:hAnsi="Times New Roman" w:cs="Times New Roman"/>
          <w:sz w:val="28"/>
          <w:szCs w:val="28"/>
        </w:rPr>
        <w:t>Количество хозяйствующих субъектов частной формы собственности на товарном рынке: 146.</w:t>
      </w:r>
    </w:p>
    <w:p w:rsidR="005D4CA9" w:rsidRPr="005D4CA9" w:rsidRDefault="005D4CA9" w:rsidP="005D4CA9">
      <w:pPr>
        <w:spacing w:after="0" w:line="240" w:lineRule="auto"/>
        <w:ind w:firstLine="567"/>
        <w:jc w:val="both"/>
        <w:rPr>
          <w:rFonts w:ascii="Times New Roman" w:hAnsi="Times New Roman" w:cs="Times New Roman"/>
          <w:sz w:val="28"/>
          <w:szCs w:val="28"/>
        </w:rPr>
      </w:pPr>
      <w:r w:rsidRPr="005D4CA9">
        <w:rPr>
          <w:rFonts w:ascii="Times New Roman" w:hAnsi="Times New Roman" w:cs="Times New Roman"/>
          <w:sz w:val="28"/>
          <w:szCs w:val="28"/>
        </w:rPr>
        <w:t xml:space="preserve">Количество </w:t>
      </w:r>
      <w:r>
        <w:rPr>
          <w:rFonts w:ascii="Times New Roman" w:hAnsi="Times New Roman" w:cs="Times New Roman"/>
          <w:sz w:val="28"/>
          <w:szCs w:val="28"/>
        </w:rPr>
        <w:t>муниципальных</w:t>
      </w:r>
      <w:r w:rsidRPr="005D4CA9">
        <w:rPr>
          <w:rFonts w:ascii="Times New Roman" w:hAnsi="Times New Roman" w:cs="Times New Roman"/>
          <w:sz w:val="28"/>
          <w:szCs w:val="28"/>
        </w:rPr>
        <w:t xml:space="preserve"> организаций на товарном рынке: 8.</w:t>
      </w:r>
    </w:p>
    <w:p w:rsidR="005D4CA9" w:rsidRPr="00573F22" w:rsidRDefault="00573F22" w:rsidP="005D4CA9">
      <w:pPr>
        <w:spacing w:after="0" w:line="240" w:lineRule="auto"/>
        <w:ind w:firstLine="567"/>
        <w:jc w:val="both"/>
        <w:rPr>
          <w:rFonts w:ascii="Times New Roman" w:hAnsi="Times New Roman" w:cs="Times New Roman"/>
          <w:sz w:val="28"/>
          <w:szCs w:val="28"/>
        </w:rPr>
      </w:pPr>
      <w:r w:rsidRPr="00573F22">
        <w:rPr>
          <w:rFonts w:ascii="Times New Roman" w:hAnsi="Times New Roman" w:cs="Times New Roman"/>
          <w:sz w:val="28"/>
          <w:szCs w:val="28"/>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r w:rsidR="005D4CA9" w:rsidRPr="00573F22">
        <w:rPr>
          <w:rFonts w:ascii="Times New Roman" w:hAnsi="Times New Roman" w:cs="Times New Roman"/>
          <w:sz w:val="28"/>
          <w:szCs w:val="28"/>
        </w:rPr>
        <w:t xml:space="preserve"> на 01 января 2020 года</w:t>
      </w:r>
      <w:r w:rsidRPr="00573F22">
        <w:rPr>
          <w:rFonts w:ascii="Times New Roman" w:hAnsi="Times New Roman" w:cs="Times New Roman"/>
          <w:sz w:val="28"/>
          <w:szCs w:val="28"/>
        </w:rPr>
        <w:t xml:space="preserve"> составляет </w:t>
      </w:r>
      <w:r w:rsidR="005D4CA9" w:rsidRPr="00573F22">
        <w:rPr>
          <w:rFonts w:ascii="Times New Roman" w:hAnsi="Times New Roman" w:cs="Times New Roman"/>
          <w:sz w:val="28"/>
          <w:szCs w:val="28"/>
        </w:rPr>
        <w:t>95</w:t>
      </w:r>
      <w:r w:rsidR="001D3B01">
        <w:rPr>
          <w:rFonts w:ascii="Times New Roman" w:hAnsi="Times New Roman" w:cs="Times New Roman"/>
          <w:sz w:val="28"/>
          <w:szCs w:val="28"/>
        </w:rPr>
        <w:t>,0</w:t>
      </w:r>
      <w:r w:rsidRPr="00573F22">
        <w:rPr>
          <w:rFonts w:ascii="Times New Roman" w:hAnsi="Times New Roman" w:cs="Times New Roman"/>
          <w:sz w:val="28"/>
          <w:szCs w:val="28"/>
        </w:rPr>
        <w:t xml:space="preserve"> %</w:t>
      </w:r>
      <w:r w:rsidR="005D4CA9" w:rsidRPr="00573F22">
        <w:rPr>
          <w:rFonts w:ascii="Times New Roman" w:hAnsi="Times New Roman" w:cs="Times New Roman"/>
          <w:sz w:val="28"/>
          <w:szCs w:val="28"/>
        </w:rPr>
        <w:t>.</w:t>
      </w:r>
    </w:p>
    <w:p w:rsidR="005D4CA9" w:rsidRPr="005D4CA9" w:rsidRDefault="005D4CA9" w:rsidP="005D4CA9">
      <w:pPr>
        <w:spacing w:after="0" w:line="240" w:lineRule="auto"/>
        <w:jc w:val="center"/>
        <w:rPr>
          <w:rFonts w:ascii="Times New Roman" w:hAnsi="Times New Roman" w:cs="Times New Roman"/>
          <w:b/>
          <w:sz w:val="28"/>
          <w:szCs w:val="28"/>
        </w:rPr>
      </w:pPr>
      <w:r w:rsidRPr="005D4CA9">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5D4CA9" w:rsidRPr="005D4CA9" w:rsidRDefault="005D4CA9" w:rsidP="005D4CA9">
      <w:pPr>
        <w:pStyle w:val="a3"/>
        <w:spacing w:line="240" w:lineRule="auto"/>
        <w:ind w:left="0" w:firstLine="567"/>
        <w:jc w:val="both"/>
        <w:rPr>
          <w:rFonts w:ascii="Times New Roman" w:hAnsi="Times New Roman" w:cs="Times New Roman"/>
          <w:sz w:val="28"/>
          <w:szCs w:val="28"/>
        </w:rPr>
      </w:pPr>
      <w:r w:rsidRPr="005D4CA9">
        <w:rPr>
          <w:rFonts w:ascii="Times New Roman" w:hAnsi="Times New Roman" w:cs="Times New Roman"/>
          <w:sz w:val="28"/>
          <w:szCs w:val="28"/>
        </w:rPr>
        <w:t xml:space="preserve">К обслуживанию 154 муниципальных маршрутов привлечено 154 перевозчика, из которых 146 имеют частную форму собственности, 8 –муниципальную. </w:t>
      </w:r>
    </w:p>
    <w:p w:rsidR="005D4CA9" w:rsidRPr="005D4CA9" w:rsidRDefault="005D4CA9" w:rsidP="005D4CA9">
      <w:pPr>
        <w:pStyle w:val="a3"/>
        <w:spacing w:line="240" w:lineRule="auto"/>
        <w:ind w:left="0" w:firstLine="567"/>
        <w:jc w:val="both"/>
        <w:rPr>
          <w:rFonts w:ascii="Times New Roman" w:hAnsi="Times New Roman" w:cs="Times New Roman"/>
          <w:sz w:val="28"/>
          <w:szCs w:val="28"/>
        </w:rPr>
      </w:pPr>
      <w:r w:rsidRPr="005D4CA9">
        <w:rPr>
          <w:rFonts w:ascii="Times New Roman" w:hAnsi="Times New Roman" w:cs="Times New Roman"/>
          <w:sz w:val="28"/>
          <w:szCs w:val="28"/>
        </w:rPr>
        <w:t>В границах многих муниципальных районов не все населенные пункты обеспечены транспортным обслуживанием. В некоторых пассажирские перевозки выполняются 1-2 раза в неделю.</w:t>
      </w:r>
    </w:p>
    <w:p w:rsidR="005D4CA9" w:rsidRPr="005D4CA9" w:rsidRDefault="005D4CA9" w:rsidP="005D4CA9">
      <w:pPr>
        <w:pStyle w:val="a3"/>
        <w:spacing w:after="0" w:line="240" w:lineRule="auto"/>
        <w:ind w:left="0" w:firstLine="567"/>
        <w:jc w:val="both"/>
        <w:rPr>
          <w:rFonts w:ascii="Times New Roman" w:hAnsi="Times New Roman" w:cs="Times New Roman"/>
          <w:sz w:val="28"/>
          <w:szCs w:val="28"/>
        </w:rPr>
      </w:pPr>
      <w:r w:rsidRPr="005D4CA9">
        <w:rPr>
          <w:rFonts w:ascii="Times New Roman" w:hAnsi="Times New Roman" w:cs="Times New Roman"/>
          <w:sz w:val="28"/>
          <w:szCs w:val="28"/>
        </w:rPr>
        <w:t xml:space="preserve">На территории многих районов перевозка пассажиров осуществляется нелегально как автобусами, так и легковым такси. </w:t>
      </w:r>
    </w:p>
    <w:p w:rsidR="005D4CA9" w:rsidRPr="005D4CA9" w:rsidRDefault="005D4CA9" w:rsidP="005D4CA9">
      <w:pPr>
        <w:shd w:val="clear" w:color="auto" w:fill="FFFFFF"/>
        <w:spacing w:after="0" w:line="240" w:lineRule="auto"/>
        <w:ind w:firstLine="567"/>
        <w:jc w:val="both"/>
        <w:rPr>
          <w:rFonts w:ascii="Times New Roman" w:hAnsi="Times New Roman" w:cs="Times New Roman"/>
          <w:sz w:val="28"/>
          <w:szCs w:val="28"/>
        </w:rPr>
      </w:pPr>
      <w:r w:rsidRPr="005D4CA9">
        <w:rPr>
          <w:rFonts w:ascii="Times New Roman" w:hAnsi="Times New Roman" w:cs="Times New Roman"/>
          <w:sz w:val="28"/>
          <w:szCs w:val="28"/>
        </w:rPr>
        <w:t xml:space="preserve">Одним из важных факторов, определяющих эффективность работы автомобильного транспорта, является технический уровень и техническое состояние его подвижного состава. Износ транспортных средств муниципальных пассажирских предприятий, осуществляющих регулярные перевозки пассажиров и багажа, составляет более 70 %. </w:t>
      </w:r>
    </w:p>
    <w:p w:rsidR="005D4CA9" w:rsidRPr="005D4CA9" w:rsidRDefault="005D4CA9" w:rsidP="005D4CA9">
      <w:pPr>
        <w:shd w:val="clear" w:color="auto" w:fill="FFFFFF"/>
        <w:spacing w:line="240" w:lineRule="auto"/>
        <w:ind w:firstLine="567"/>
        <w:jc w:val="both"/>
        <w:rPr>
          <w:rFonts w:ascii="Times New Roman" w:hAnsi="Times New Roman" w:cs="Times New Roman"/>
          <w:sz w:val="28"/>
          <w:szCs w:val="28"/>
        </w:rPr>
      </w:pPr>
      <w:r w:rsidRPr="005D4CA9">
        <w:rPr>
          <w:rFonts w:ascii="Times New Roman" w:hAnsi="Times New Roman" w:cs="Times New Roman"/>
          <w:sz w:val="28"/>
          <w:szCs w:val="28"/>
        </w:rPr>
        <w:t xml:space="preserve">Значительный срок службы и высокий износ подвижного состава автомобильного транспорта приводит к росту себестоимости перевозок. Наиболее тяжелая ситуация с износом подвижного состава автомобильного транспорта наблюдается в отдаленных районах Забайкальского края, в которых средний срок службы пассажирского автомобильного парка превышает 15 лет. Предприятия становятся нерентабельными и объявляют себя банкротами. В связи с отсутствием перевозок в муниципальных образованиях наблюдается рост социальной напряженности. Количество обращений граждан на данном рынке значительно превышает количество обращений на рынке аналогичных услуг в межмуниципальном сообщении. </w:t>
      </w:r>
    </w:p>
    <w:p w:rsidR="005D4CA9" w:rsidRPr="005D4CA9" w:rsidRDefault="005D4CA9" w:rsidP="005D4CA9">
      <w:pPr>
        <w:spacing w:after="0" w:line="240" w:lineRule="auto"/>
        <w:jc w:val="center"/>
        <w:rPr>
          <w:rFonts w:ascii="Times New Roman" w:hAnsi="Times New Roman" w:cs="Times New Roman"/>
          <w:b/>
          <w:sz w:val="28"/>
          <w:szCs w:val="28"/>
        </w:rPr>
      </w:pPr>
      <w:r w:rsidRPr="005D4CA9">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5D4CA9" w:rsidRPr="005D4CA9" w:rsidRDefault="005D4CA9" w:rsidP="005D4CA9">
      <w:pPr>
        <w:pStyle w:val="a3"/>
        <w:spacing w:line="240" w:lineRule="auto"/>
        <w:ind w:left="0" w:firstLine="567"/>
        <w:jc w:val="both"/>
        <w:rPr>
          <w:rFonts w:ascii="Times New Roman" w:hAnsi="Times New Roman" w:cs="Times New Roman"/>
          <w:sz w:val="28"/>
          <w:szCs w:val="28"/>
        </w:rPr>
      </w:pPr>
      <w:r w:rsidRPr="005D4CA9">
        <w:rPr>
          <w:rFonts w:ascii="Times New Roman" w:hAnsi="Times New Roman" w:cs="Times New Roman"/>
          <w:i/>
          <w:sz w:val="28"/>
          <w:szCs w:val="28"/>
        </w:rPr>
        <w:t xml:space="preserve">Административные барьеры: </w:t>
      </w:r>
    </w:p>
    <w:p w:rsidR="005D4CA9" w:rsidRPr="005D4CA9" w:rsidRDefault="005D4CA9" w:rsidP="005D4CA9">
      <w:pPr>
        <w:pStyle w:val="a3"/>
        <w:spacing w:line="240" w:lineRule="auto"/>
        <w:ind w:left="0" w:firstLine="567"/>
        <w:jc w:val="both"/>
        <w:rPr>
          <w:rFonts w:ascii="Times New Roman" w:hAnsi="Times New Roman" w:cs="Times New Roman"/>
          <w:sz w:val="28"/>
          <w:szCs w:val="28"/>
        </w:rPr>
      </w:pPr>
      <w:r w:rsidRPr="005D4CA9">
        <w:rPr>
          <w:rFonts w:ascii="Times New Roman" w:hAnsi="Times New Roman" w:cs="Times New Roman"/>
          <w:sz w:val="28"/>
          <w:szCs w:val="28"/>
        </w:rPr>
        <w:t xml:space="preserve">- лицензирование. </w:t>
      </w:r>
    </w:p>
    <w:p w:rsidR="005D4CA9" w:rsidRPr="005D4CA9" w:rsidRDefault="005D4CA9" w:rsidP="005D4CA9">
      <w:pPr>
        <w:pStyle w:val="a3"/>
        <w:spacing w:line="240" w:lineRule="auto"/>
        <w:ind w:left="0" w:firstLine="567"/>
        <w:jc w:val="both"/>
        <w:rPr>
          <w:rFonts w:ascii="Times New Roman" w:hAnsi="Times New Roman" w:cs="Times New Roman"/>
          <w:bCs/>
          <w:sz w:val="28"/>
          <w:szCs w:val="28"/>
        </w:rPr>
      </w:pPr>
      <w:proofErr w:type="gramStart"/>
      <w:r w:rsidRPr="005D4CA9">
        <w:rPr>
          <w:rFonts w:ascii="Times New Roman" w:hAnsi="Times New Roman" w:cs="Times New Roman"/>
          <w:sz w:val="28"/>
          <w:szCs w:val="28"/>
        </w:rPr>
        <w:t xml:space="preserve">Деятельность по перевозке пассажиров и иных лиц автобусами в соответствии с пунктом 24 статьи 12 </w:t>
      </w:r>
      <w:r w:rsidRPr="005D4CA9">
        <w:rPr>
          <w:rFonts w:ascii="Times New Roman" w:hAnsi="Times New Roman" w:cs="Times New Roman"/>
          <w:bCs/>
          <w:sz w:val="28"/>
          <w:szCs w:val="28"/>
        </w:rPr>
        <w:t xml:space="preserve">Федерального закона от 4 мая 2011 года № 99-ФЗ «О лицензировании отдельных </w:t>
      </w:r>
      <w:r w:rsidRPr="005D4CA9">
        <w:rPr>
          <w:rFonts w:ascii="Times New Roman" w:hAnsi="Times New Roman" w:cs="Times New Roman"/>
          <w:bCs/>
          <w:sz w:val="28"/>
          <w:szCs w:val="28"/>
          <w:bdr w:val="none" w:sz="0" w:space="0" w:color="auto" w:frame="1"/>
        </w:rPr>
        <w:t>видов деятельности</w:t>
      </w:r>
      <w:r w:rsidRPr="005D4CA9">
        <w:rPr>
          <w:rFonts w:ascii="Times New Roman" w:hAnsi="Times New Roman" w:cs="Times New Roman"/>
          <w:bCs/>
          <w:sz w:val="28"/>
          <w:szCs w:val="28"/>
        </w:rPr>
        <w:t xml:space="preserve">» подлежит лицензированию, однако получение лицензии в территориальном органе </w:t>
      </w:r>
      <w:r w:rsidRPr="005D4CA9">
        <w:rPr>
          <w:rFonts w:ascii="Times New Roman" w:hAnsi="Times New Roman" w:cs="Times New Roman"/>
          <w:bCs/>
          <w:sz w:val="28"/>
          <w:szCs w:val="28"/>
        </w:rPr>
        <w:lastRenderedPageBreak/>
        <w:t xml:space="preserve">государственного автодорожного надзора по Забайкальскому краю не является существенным барьером для входа на указанный рынок;  </w:t>
      </w:r>
      <w:proofErr w:type="gramEnd"/>
    </w:p>
    <w:p w:rsidR="005D4CA9" w:rsidRPr="005D4CA9" w:rsidRDefault="005D4CA9" w:rsidP="005D4CA9">
      <w:pPr>
        <w:pStyle w:val="a3"/>
        <w:spacing w:line="240" w:lineRule="auto"/>
        <w:ind w:left="0" w:firstLine="567"/>
        <w:jc w:val="both"/>
        <w:rPr>
          <w:rFonts w:ascii="Times New Roman" w:hAnsi="Times New Roman" w:cs="Times New Roman"/>
          <w:bCs/>
          <w:sz w:val="28"/>
          <w:szCs w:val="28"/>
        </w:rPr>
      </w:pPr>
      <w:r w:rsidRPr="005D4CA9">
        <w:rPr>
          <w:rFonts w:ascii="Times New Roman" w:hAnsi="Times New Roman" w:cs="Times New Roman"/>
          <w:bCs/>
          <w:sz w:val="28"/>
          <w:szCs w:val="28"/>
        </w:rPr>
        <w:t xml:space="preserve">- предоставление маршрута. </w:t>
      </w:r>
    </w:p>
    <w:p w:rsidR="005D4CA9" w:rsidRPr="005D4CA9" w:rsidRDefault="005D4CA9" w:rsidP="005D4CA9">
      <w:pPr>
        <w:pStyle w:val="a3"/>
        <w:spacing w:after="0" w:line="240" w:lineRule="auto"/>
        <w:ind w:left="0" w:firstLine="567"/>
        <w:jc w:val="both"/>
        <w:rPr>
          <w:rFonts w:ascii="Times New Roman" w:hAnsi="Times New Roman" w:cs="Times New Roman"/>
          <w:bCs/>
          <w:sz w:val="28"/>
          <w:szCs w:val="28"/>
        </w:rPr>
      </w:pPr>
      <w:r w:rsidRPr="005D4CA9">
        <w:rPr>
          <w:rFonts w:ascii="Times New Roman" w:hAnsi="Times New Roman" w:cs="Times New Roman"/>
          <w:bCs/>
          <w:sz w:val="28"/>
          <w:szCs w:val="28"/>
        </w:rPr>
        <w:t>Главным барьером входа на рынок является получение свидетельства об осуществлении перевозок по маршруту регулярных перевозок, дающего право на перевозки пассажиров. Согласно федеральному и региональному законодательствам регулярная перевозка пассажиров и багажа выполняется на основании свидетельства об осуществлении перевозок или государственного (муниципального) контракта, выданных по результатам конкурсных процедур.</w:t>
      </w:r>
    </w:p>
    <w:p w:rsidR="005D4CA9" w:rsidRPr="00F27427" w:rsidRDefault="005D4CA9" w:rsidP="00F27427">
      <w:pPr>
        <w:spacing w:after="0" w:line="240" w:lineRule="auto"/>
        <w:jc w:val="both"/>
        <w:rPr>
          <w:rFonts w:ascii="Times New Roman" w:hAnsi="Times New Roman" w:cs="Times New Roman"/>
          <w:i/>
          <w:sz w:val="28"/>
        </w:rPr>
      </w:pPr>
      <w:r w:rsidRPr="00F27427">
        <w:rPr>
          <w:rFonts w:ascii="Times New Roman" w:hAnsi="Times New Roman" w:cs="Times New Roman"/>
          <w:i/>
          <w:sz w:val="28"/>
        </w:rPr>
        <w:t xml:space="preserve">Экономические барьеры: </w:t>
      </w:r>
    </w:p>
    <w:p w:rsidR="005D4CA9" w:rsidRPr="00F27427" w:rsidRDefault="005D4CA9" w:rsidP="00F27427">
      <w:pPr>
        <w:spacing w:after="0" w:line="240" w:lineRule="auto"/>
        <w:ind w:firstLine="708"/>
        <w:jc w:val="both"/>
        <w:rPr>
          <w:rFonts w:ascii="Times New Roman" w:hAnsi="Times New Roman" w:cs="Times New Roman"/>
          <w:sz w:val="28"/>
        </w:rPr>
      </w:pPr>
      <w:r w:rsidRPr="00F27427">
        <w:rPr>
          <w:rFonts w:ascii="Times New Roman" w:hAnsi="Times New Roman" w:cs="Times New Roman"/>
          <w:sz w:val="28"/>
        </w:rPr>
        <w:t>Основной барьер для потенциального участника рынка – первоначальный капитал на покупку или аренду подвижного состава, соблюдение необходимых требований и создание соответствующих условий его обслуживания и хранения.</w:t>
      </w:r>
    </w:p>
    <w:p w:rsidR="005D4CA9" w:rsidRPr="00F27427" w:rsidRDefault="005D4CA9" w:rsidP="00F27427">
      <w:pPr>
        <w:spacing w:after="0" w:line="240" w:lineRule="auto"/>
        <w:ind w:firstLine="708"/>
        <w:jc w:val="both"/>
        <w:rPr>
          <w:rFonts w:ascii="Times New Roman" w:hAnsi="Times New Roman" w:cs="Times New Roman"/>
          <w:sz w:val="28"/>
        </w:rPr>
      </w:pPr>
      <w:r w:rsidRPr="00F27427">
        <w:rPr>
          <w:rFonts w:ascii="Times New Roman" w:hAnsi="Times New Roman" w:cs="Times New Roman"/>
          <w:sz w:val="28"/>
        </w:rPr>
        <w:t>Негативным фактором, влияющим на развитие рынка, является отток населения из районов края, снижение пассажиропотока, неудовлетворительное состояние автомобильных дорог.</w:t>
      </w:r>
    </w:p>
    <w:p w:rsidR="005D4CA9" w:rsidRDefault="005D4CA9" w:rsidP="005D4CA9">
      <w:pPr>
        <w:spacing w:after="0" w:line="240" w:lineRule="auto"/>
        <w:jc w:val="both"/>
        <w:rPr>
          <w:rFonts w:ascii="Times New Roman" w:hAnsi="Times New Roman" w:cs="Times New Roman"/>
          <w:sz w:val="28"/>
          <w:szCs w:val="28"/>
        </w:rPr>
      </w:pPr>
    </w:p>
    <w:p w:rsidR="005D4CA9" w:rsidRDefault="005D4CA9" w:rsidP="005D4CA9">
      <w:pPr>
        <w:spacing w:after="0" w:line="240" w:lineRule="auto"/>
        <w:jc w:val="center"/>
        <w:rPr>
          <w:rFonts w:ascii="Times New Roman" w:hAnsi="Times New Roman" w:cs="Times New Roman"/>
          <w:b/>
          <w:sz w:val="28"/>
          <w:szCs w:val="28"/>
        </w:rPr>
      </w:pPr>
      <w:r w:rsidRPr="005D4CA9">
        <w:rPr>
          <w:rFonts w:ascii="Times New Roman" w:hAnsi="Times New Roman" w:cs="Times New Roman"/>
          <w:b/>
          <w:sz w:val="28"/>
          <w:szCs w:val="28"/>
        </w:rPr>
        <w:t>Рынок оказания услуг по перевозке пассажиров автомобильным транспортом по межмуниципальным</w:t>
      </w:r>
      <w:r>
        <w:rPr>
          <w:rFonts w:ascii="Times New Roman" w:hAnsi="Times New Roman" w:cs="Times New Roman"/>
          <w:b/>
          <w:sz w:val="28"/>
          <w:szCs w:val="28"/>
        </w:rPr>
        <w:t xml:space="preserve"> маршрутам регулярных перевозок</w:t>
      </w:r>
    </w:p>
    <w:p w:rsidR="00573F22" w:rsidRPr="005D4CA9" w:rsidRDefault="00573F22" w:rsidP="005D4CA9">
      <w:pPr>
        <w:spacing w:after="0" w:line="240" w:lineRule="auto"/>
        <w:jc w:val="center"/>
        <w:rPr>
          <w:rFonts w:ascii="Times New Roman" w:hAnsi="Times New Roman" w:cs="Times New Roman"/>
          <w:b/>
          <w:sz w:val="28"/>
          <w:szCs w:val="28"/>
        </w:rPr>
      </w:pPr>
    </w:p>
    <w:p w:rsidR="005D4CA9" w:rsidRPr="005D4CA9" w:rsidRDefault="005D4CA9" w:rsidP="005D4CA9">
      <w:pPr>
        <w:spacing w:after="0" w:line="240" w:lineRule="auto"/>
        <w:ind w:firstLine="709"/>
        <w:jc w:val="both"/>
        <w:rPr>
          <w:rFonts w:ascii="Times New Roman" w:hAnsi="Times New Roman" w:cs="Times New Roman"/>
          <w:sz w:val="28"/>
          <w:szCs w:val="28"/>
        </w:rPr>
      </w:pPr>
      <w:r w:rsidRPr="005D4CA9">
        <w:rPr>
          <w:rFonts w:ascii="Times New Roman" w:hAnsi="Times New Roman" w:cs="Times New Roman"/>
          <w:sz w:val="28"/>
          <w:szCs w:val="28"/>
        </w:rPr>
        <w:t>Общее количество хозяйствующих субъектов всех форм собственности на товарном рынке: 58.</w:t>
      </w:r>
    </w:p>
    <w:p w:rsidR="005D4CA9" w:rsidRPr="005D4CA9" w:rsidRDefault="005D4CA9" w:rsidP="005D4CA9">
      <w:pPr>
        <w:spacing w:after="0" w:line="240" w:lineRule="auto"/>
        <w:ind w:firstLine="709"/>
        <w:jc w:val="both"/>
        <w:rPr>
          <w:rFonts w:ascii="Times New Roman" w:hAnsi="Times New Roman" w:cs="Times New Roman"/>
          <w:sz w:val="28"/>
          <w:szCs w:val="28"/>
        </w:rPr>
      </w:pPr>
      <w:r w:rsidRPr="005D4CA9">
        <w:rPr>
          <w:rFonts w:ascii="Times New Roman" w:hAnsi="Times New Roman" w:cs="Times New Roman"/>
          <w:sz w:val="28"/>
          <w:szCs w:val="28"/>
        </w:rPr>
        <w:t>Количество хозяйствующих субъектов частной формы собственности на товарном рынке: 56.</w:t>
      </w:r>
    </w:p>
    <w:p w:rsidR="005D4CA9" w:rsidRPr="005D4CA9" w:rsidRDefault="005D4CA9" w:rsidP="005D4CA9">
      <w:pPr>
        <w:spacing w:after="0" w:line="240" w:lineRule="auto"/>
        <w:ind w:firstLine="709"/>
        <w:jc w:val="both"/>
        <w:rPr>
          <w:rFonts w:ascii="Times New Roman" w:hAnsi="Times New Roman" w:cs="Times New Roman"/>
          <w:sz w:val="28"/>
          <w:szCs w:val="28"/>
        </w:rPr>
      </w:pPr>
      <w:r w:rsidRPr="005D4CA9">
        <w:rPr>
          <w:rFonts w:ascii="Times New Roman" w:hAnsi="Times New Roman" w:cs="Times New Roman"/>
          <w:sz w:val="28"/>
          <w:szCs w:val="28"/>
        </w:rPr>
        <w:t xml:space="preserve">Количество </w:t>
      </w:r>
      <w:r w:rsidR="00237DD3">
        <w:rPr>
          <w:rFonts w:ascii="Times New Roman" w:hAnsi="Times New Roman" w:cs="Times New Roman"/>
          <w:sz w:val="28"/>
          <w:szCs w:val="28"/>
        </w:rPr>
        <w:t>муниципальных</w:t>
      </w:r>
      <w:r w:rsidRPr="005D4CA9">
        <w:rPr>
          <w:rFonts w:ascii="Times New Roman" w:hAnsi="Times New Roman" w:cs="Times New Roman"/>
          <w:sz w:val="28"/>
          <w:szCs w:val="28"/>
        </w:rPr>
        <w:t xml:space="preserve"> организаций на товарном рынке: 2.</w:t>
      </w:r>
    </w:p>
    <w:p w:rsidR="005D4CA9" w:rsidRPr="00573F22" w:rsidRDefault="00573F22" w:rsidP="00573F22">
      <w:pPr>
        <w:spacing w:after="0" w:line="240" w:lineRule="auto"/>
        <w:ind w:firstLine="709"/>
        <w:jc w:val="both"/>
        <w:rPr>
          <w:rFonts w:ascii="Times New Roman" w:hAnsi="Times New Roman" w:cs="Times New Roman"/>
          <w:sz w:val="28"/>
          <w:szCs w:val="28"/>
        </w:rPr>
      </w:pPr>
      <w:r w:rsidRPr="00573F22">
        <w:rPr>
          <w:rFonts w:ascii="Times New Roman" w:hAnsi="Times New Roman" w:cs="Times New Roman"/>
          <w:sz w:val="28"/>
          <w:szCs w:val="28"/>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r>
        <w:rPr>
          <w:rFonts w:ascii="Times New Roman" w:hAnsi="Times New Roman" w:cs="Times New Roman"/>
          <w:sz w:val="28"/>
          <w:szCs w:val="28"/>
        </w:rPr>
        <w:t>,</w:t>
      </w:r>
      <w:r w:rsidRPr="00573F22">
        <w:rPr>
          <w:rFonts w:ascii="Times New Roman" w:hAnsi="Times New Roman" w:cs="Times New Roman"/>
          <w:sz w:val="28"/>
          <w:szCs w:val="28"/>
        </w:rPr>
        <w:t xml:space="preserve"> </w:t>
      </w:r>
      <w:r w:rsidR="005D4CA9" w:rsidRPr="00573F22">
        <w:rPr>
          <w:rFonts w:ascii="Times New Roman" w:hAnsi="Times New Roman" w:cs="Times New Roman"/>
          <w:sz w:val="28"/>
          <w:szCs w:val="28"/>
        </w:rPr>
        <w:t xml:space="preserve">по состоянию на 01 января 2020 года </w:t>
      </w:r>
      <w:r>
        <w:rPr>
          <w:rFonts w:ascii="Times New Roman" w:hAnsi="Times New Roman" w:cs="Times New Roman"/>
          <w:sz w:val="28"/>
          <w:szCs w:val="28"/>
        </w:rPr>
        <w:t xml:space="preserve">составляет </w:t>
      </w:r>
      <w:r w:rsidR="005D4CA9" w:rsidRPr="00573F22">
        <w:rPr>
          <w:rFonts w:ascii="Times New Roman" w:hAnsi="Times New Roman" w:cs="Times New Roman"/>
          <w:sz w:val="28"/>
          <w:szCs w:val="28"/>
        </w:rPr>
        <w:t>97</w:t>
      </w:r>
      <w:r w:rsidR="001D3B01">
        <w:rPr>
          <w:rFonts w:ascii="Times New Roman" w:hAnsi="Times New Roman" w:cs="Times New Roman"/>
          <w:sz w:val="28"/>
          <w:szCs w:val="28"/>
        </w:rPr>
        <w:t>,0</w:t>
      </w:r>
      <w:r>
        <w:rPr>
          <w:rFonts w:ascii="Times New Roman" w:hAnsi="Times New Roman" w:cs="Times New Roman"/>
          <w:sz w:val="28"/>
          <w:szCs w:val="28"/>
        </w:rPr>
        <w:t xml:space="preserve"> %</w:t>
      </w:r>
      <w:r w:rsidR="005D4CA9" w:rsidRPr="00573F22">
        <w:rPr>
          <w:rFonts w:ascii="Times New Roman" w:hAnsi="Times New Roman" w:cs="Times New Roman"/>
          <w:sz w:val="28"/>
          <w:szCs w:val="28"/>
        </w:rPr>
        <w:t>.</w:t>
      </w:r>
    </w:p>
    <w:p w:rsidR="005D4CA9" w:rsidRPr="005D4CA9" w:rsidRDefault="005D4CA9" w:rsidP="005D4CA9">
      <w:pPr>
        <w:spacing w:after="0" w:line="240" w:lineRule="auto"/>
        <w:jc w:val="center"/>
        <w:rPr>
          <w:rFonts w:ascii="Times New Roman" w:hAnsi="Times New Roman" w:cs="Times New Roman"/>
          <w:b/>
          <w:sz w:val="28"/>
          <w:szCs w:val="28"/>
        </w:rPr>
      </w:pPr>
      <w:r w:rsidRPr="005D4CA9">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5D4CA9" w:rsidRPr="005D4CA9" w:rsidRDefault="005D4CA9" w:rsidP="00237DD3">
      <w:pPr>
        <w:pStyle w:val="a3"/>
        <w:spacing w:after="0" w:line="240" w:lineRule="auto"/>
        <w:ind w:left="0" w:firstLine="709"/>
        <w:jc w:val="both"/>
        <w:rPr>
          <w:rFonts w:ascii="Times New Roman" w:hAnsi="Times New Roman" w:cs="Times New Roman"/>
          <w:sz w:val="28"/>
          <w:szCs w:val="28"/>
        </w:rPr>
      </w:pPr>
      <w:r w:rsidRPr="005D4CA9">
        <w:rPr>
          <w:rFonts w:ascii="Times New Roman" w:hAnsi="Times New Roman" w:cs="Times New Roman"/>
          <w:sz w:val="28"/>
          <w:szCs w:val="28"/>
        </w:rPr>
        <w:t xml:space="preserve">К обслуживанию 114 межмуниципальных маршрутов привлечено 58 перевозчиков, из которых 56 частной формы собственности, 2 муниципальной. Пассажирские перевозки выполняют более 500 транспортных средств различной вместимости. </w:t>
      </w:r>
    </w:p>
    <w:p w:rsidR="005D4CA9" w:rsidRPr="005D4CA9" w:rsidRDefault="005D4CA9" w:rsidP="00237DD3">
      <w:pPr>
        <w:spacing w:after="0" w:line="240" w:lineRule="auto"/>
        <w:ind w:firstLine="709"/>
        <w:jc w:val="both"/>
        <w:rPr>
          <w:rFonts w:ascii="Times New Roman" w:hAnsi="Times New Roman" w:cs="Times New Roman"/>
          <w:sz w:val="28"/>
          <w:szCs w:val="28"/>
        </w:rPr>
      </w:pPr>
      <w:r w:rsidRPr="005D4CA9">
        <w:rPr>
          <w:rFonts w:ascii="Times New Roman" w:hAnsi="Times New Roman" w:cs="Times New Roman"/>
          <w:sz w:val="28"/>
          <w:szCs w:val="28"/>
        </w:rPr>
        <w:t xml:space="preserve">Одной из самых актуальных проблем в организации регулярных перевозок по межмуниципальным маршрутам является перевозка пассажиров по заказу. Фактически эти перевозки являются регулярными (несанкционированными), которые дублируют как маршрут, так и время отправления регулярных автобусов. Выявлять такие перевозки на практике достаточно сложно. </w:t>
      </w:r>
    </w:p>
    <w:p w:rsidR="00237DD3" w:rsidRPr="00237DD3" w:rsidRDefault="005D4CA9" w:rsidP="00237DD3">
      <w:pPr>
        <w:pStyle w:val="a3"/>
        <w:spacing w:line="240" w:lineRule="auto"/>
        <w:ind w:left="0" w:firstLine="709"/>
        <w:jc w:val="both"/>
        <w:rPr>
          <w:rFonts w:ascii="Times New Roman" w:hAnsi="Times New Roman" w:cs="Times New Roman"/>
          <w:b/>
          <w:sz w:val="28"/>
          <w:szCs w:val="28"/>
        </w:rPr>
      </w:pPr>
      <w:r w:rsidRPr="005D4CA9">
        <w:rPr>
          <w:rFonts w:ascii="Times New Roman" w:hAnsi="Times New Roman" w:cs="Times New Roman"/>
          <w:sz w:val="28"/>
          <w:szCs w:val="28"/>
        </w:rPr>
        <w:t>С 1 марта 2019 года введено лицензирование перевозок пассажиров и багажа по заказам. Однако</w:t>
      </w:r>
      <w:proofErr w:type="gramStart"/>
      <w:r w:rsidRPr="005D4CA9">
        <w:rPr>
          <w:rFonts w:ascii="Times New Roman" w:hAnsi="Times New Roman" w:cs="Times New Roman"/>
          <w:sz w:val="28"/>
          <w:szCs w:val="28"/>
        </w:rPr>
        <w:t>,</w:t>
      </w:r>
      <w:proofErr w:type="gramEnd"/>
      <w:r w:rsidRPr="005D4CA9">
        <w:rPr>
          <w:rFonts w:ascii="Times New Roman" w:hAnsi="Times New Roman" w:cs="Times New Roman"/>
          <w:sz w:val="28"/>
          <w:szCs w:val="28"/>
        </w:rPr>
        <w:t xml:space="preserve"> в настоящее время положительная динамика в </w:t>
      </w:r>
      <w:r w:rsidRPr="005D4CA9">
        <w:rPr>
          <w:rFonts w:ascii="Times New Roman" w:hAnsi="Times New Roman" w:cs="Times New Roman"/>
          <w:sz w:val="28"/>
          <w:szCs w:val="28"/>
        </w:rPr>
        <w:lastRenderedPageBreak/>
        <w:t xml:space="preserve">решении указанной проблемы отсутствует в связи с неэффективным </w:t>
      </w:r>
      <w:r w:rsidRPr="00237DD3">
        <w:rPr>
          <w:rFonts w:ascii="Times New Roman" w:hAnsi="Times New Roman" w:cs="Times New Roman"/>
          <w:b/>
          <w:sz w:val="28"/>
          <w:szCs w:val="28"/>
        </w:rPr>
        <w:t>контролем со стороны федеральных</w:t>
      </w:r>
      <w:r w:rsidR="00237DD3" w:rsidRPr="00237DD3">
        <w:rPr>
          <w:rFonts w:ascii="Times New Roman" w:hAnsi="Times New Roman" w:cs="Times New Roman"/>
          <w:b/>
          <w:sz w:val="28"/>
          <w:szCs w:val="28"/>
        </w:rPr>
        <w:t xml:space="preserve"> органов исполнительной власти.</w:t>
      </w:r>
    </w:p>
    <w:p w:rsidR="005D4CA9" w:rsidRPr="00237DD3" w:rsidRDefault="005D4CA9" w:rsidP="00237DD3">
      <w:pPr>
        <w:pStyle w:val="a3"/>
        <w:spacing w:line="240" w:lineRule="auto"/>
        <w:ind w:left="0" w:firstLine="709"/>
        <w:jc w:val="center"/>
        <w:rPr>
          <w:rFonts w:ascii="Times New Roman" w:hAnsi="Times New Roman" w:cs="Times New Roman"/>
          <w:b/>
          <w:sz w:val="28"/>
          <w:szCs w:val="28"/>
        </w:rPr>
      </w:pPr>
      <w:r w:rsidRPr="00237DD3">
        <w:rPr>
          <w:rFonts w:ascii="Times New Roman" w:hAnsi="Times New Roman" w:cs="Times New Roman"/>
          <w:b/>
          <w:sz w:val="28"/>
          <w:szCs w:val="28"/>
        </w:rPr>
        <w:t>Характеристика основных административных и экономических барьеров входа на</w:t>
      </w:r>
      <w:r w:rsidR="00237DD3" w:rsidRPr="00237DD3">
        <w:rPr>
          <w:rFonts w:ascii="Times New Roman" w:hAnsi="Times New Roman" w:cs="Times New Roman"/>
          <w:b/>
          <w:sz w:val="28"/>
          <w:szCs w:val="28"/>
        </w:rPr>
        <w:t xml:space="preserve"> соответствующий товарный рынок</w:t>
      </w:r>
    </w:p>
    <w:p w:rsidR="005D4CA9" w:rsidRPr="005D4CA9" w:rsidRDefault="005D4CA9" w:rsidP="005D4CA9">
      <w:pPr>
        <w:pStyle w:val="a3"/>
        <w:spacing w:line="240" w:lineRule="auto"/>
        <w:ind w:left="709"/>
        <w:jc w:val="both"/>
        <w:rPr>
          <w:rFonts w:ascii="Times New Roman" w:hAnsi="Times New Roman" w:cs="Times New Roman"/>
          <w:sz w:val="28"/>
          <w:szCs w:val="28"/>
        </w:rPr>
      </w:pPr>
      <w:r w:rsidRPr="005D4CA9">
        <w:rPr>
          <w:rFonts w:ascii="Times New Roman" w:hAnsi="Times New Roman" w:cs="Times New Roman"/>
          <w:i/>
          <w:sz w:val="28"/>
          <w:szCs w:val="28"/>
        </w:rPr>
        <w:t xml:space="preserve">Административные барьеры: </w:t>
      </w:r>
    </w:p>
    <w:p w:rsidR="005D4CA9" w:rsidRPr="005D4CA9" w:rsidRDefault="005D4CA9" w:rsidP="005D4CA9">
      <w:pPr>
        <w:pStyle w:val="a3"/>
        <w:spacing w:line="240" w:lineRule="auto"/>
        <w:ind w:left="0" w:firstLine="709"/>
        <w:jc w:val="both"/>
        <w:rPr>
          <w:rFonts w:ascii="Times New Roman" w:hAnsi="Times New Roman" w:cs="Times New Roman"/>
          <w:sz w:val="28"/>
          <w:szCs w:val="28"/>
        </w:rPr>
      </w:pPr>
      <w:r w:rsidRPr="005D4CA9">
        <w:rPr>
          <w:rFonts w:ascii="Times New Roman" w:hAnsi="Times New Roman" w:cs="Times New Roman"/>
          <w:sz w:val="28"/>
          <w:szCs w:val="28"/>
        </w:rPr>
        <w:t xml:space="preserve">- лицензирование. </w:t>
      </w:r>
    </w:p>
    <w:p w:rsidR="005D4CA9" w:rsidRPr="005D4CA9" w:rsidRDefault="005D4CA9" w:rsidP="005D4CA9">
      <w:pPr>
        <w:pStyle w:val="a3"/>
        <w:spacing w:line="240" w:lineRule="auto"/>
        <w:ind w:left="0" w:firstLine="709"/>
        <w:jc w:val="both"/>
        <w:rPr>
          <w:rFonts w:ascii="Times New Roman" w:hAnsi="Times New Roman" w:cs="Times New Roman"/>
          <w:bCs/>
          <w:sz w:val="28"/>
          <w:szCs w:val="28"/>
        </w:rPr>
      </w:pPr>
      <w:proofErr w:type="gramStart"/>
      <w:r w:rsidRPr="005D4CA9">
        <w:rPr>
          <w:rFonts w:ascii="Times New Roman" w:hAnsi="Times New Roman" w:cs="Times New Roman"/>
          <w:sz w:val="28"/>
          <w:szCs w:val="28"/>
        </w:rPr>
        <w:t xml:space="preserve">Деятельность по перевозке пассажиров и иных лиц автобусами в соответствии с пунктом 24 статьи 12 </w:t>
      </w:r>
      <w:r w:rsidRPr="005D4CA9">
        <w:rPr>
          <w:rFonts w:ascii="Times New Roman" w:hAnsi="Times New Roman" w:cs="Times New Roman"/>
          <w:bCs/>
          <w:sz w:val="28"/>
          <w:szCs w:val="28"/>
        </w:rPr>
        <w:t xml:space="preserve">Федерального закона от 4 мая 2011 года № 99-ФЗ «О лицензировании отдельных </w:t>
      </w:r>
      <w:r w:rsidRPr="00237DD3">
        <w:rPr>
          <w:rFonts w:ascii="Times New Roman" w:hAnsi="Times New Roman" w:cs="Times New Roman"/>
          <w:bCs/>
          <w:sz w:val="28"/>
          <w:szCs w:val="28"/>
          <w:bdr w:val="none" w:sz="0" w:space="0" w:color="auto" w:frame="1"/>
        </w:rPr>
        <w:t>видов деятельности</w:t>
      </w:r>
      <w:r w:rsidRPr="005D4CA9">
        <w:rPr>
          <w:rFonts w:ascii="Times New Roman" w:hAnsi="Times New Roman" w:cs="Times New Roman"/>
          <w:bCs/>
          <w:sz w:val="28"/>
          <w:szCs w:val="28"/>
        </w:rPr>
        <w:t xml:space="preserve">» подлежит лицензированию, однако получение лицензии в территориальном органе государственного автодорожного надзора по Забайкальскому краю не является существенным барьером для входа на указанный рынок;  </w:t>
      </w:r>
      <w:proofErr w:type="gramEnd"/>
    </w:p>
    <w:p w:rsidR="005D4CA9" w:rsidRPr="005D4CA9" w:rsidRDefault="005D4CA9" w:rsidP="005D4CA9">
      <w:pPr>
        <w:pStyle w:val="a3"/>
        <w:spacing w:line="240" w:lineRule="auto"/>
        <w:ind w:left="0" w:firstLine="709"/>
        <w:jc w:val="both"/>
        <w:rPr>
          <w:rFonts w:ascii="Times New Roman" w:hAnsi="Times New Roman" w:cs="Times New Roman"/>
          <w:bCs/>
          <w:sz w:val="28"/>
          <w:szCs w:val="28"/>
        </w:rPr>
      </w:pPr>
      <w:r w:rsidRPr="005D4CA9">
        <w:rPr>
          <w:rFonts w:ascii="Times New Roman" w:hAnsi="Times New Roman" w:cs="Times New Roman"/>
          <w:bCs/>
          <w:sz w:val="28"/>
          <w:szCs w:val="28"/>
        </w:rPr>
        <w:t xml:space="preserve">- предоставление маршрута. </w:t>
      </w:r>
    </w:p>
    <w:p w:rsidR="005D4CA9" w:rsidRPr="005D4CA9" w:rsidRDefault="005D4CA9" w:rsidP="00237DD3">
      <w:pPr>
        <w:pStyle w:val="a3"/>
        <w:spacing w:after="0" w:line="240" w:lineRule="auto"/>
        <w:ind w:left="0" w:firstLine="709"/>
        <w:jc w:val="both"/>
        <w:rPr>
          <w:rFonts w:ascii="Times New Roman" w:hAnsi="Times New Roman" w:cs="Times New Roman"/>
          <w:bCs/>
          <w:sz w:val="28"/>
          <w:szCs w:val="28"/>
        </w:rPr>
      </w:pPr>
      <w:r w:rsidRPr="005D4CA9">
        <w:rPr>
          <w:rFonts w:ascii="Times New Roman" w:hAnsi="Times New Roman" w:cs="Times New Roman"/>
          <w:bCs/>
          <w:sz w:val="28"/>
          <w:szCs w:val="28"/>
        </w:rPr>
        <w:t>Главным барьером входа на рынок является получение свидетельства об осуществлении перевозок по маршруту регулярных перевозок, дающего право на перевозки пассажиров. Согласно федеральному и региональному законодательствам регулярная перевозка пассажиров и багажа выполняется на основании свидетельства об осуществлении перевозок или государственного (муниципального) контракта, выданных по результатам конкурсных процедур.</w:t>
      </w:r>
    </w:p>
    <w:p w:rsidR="005D4CA9" w:rsidRPr="00F27427" w:rsidRDefault="005D4CA9" w:rsidP="00F27427">
      <w:pPr>
        <w:spacing w:after="0" w:line="240" w:lineRule="auto"/>
        <w:jc w:val="both"/>
        <w:rPr>
          <w:rFonts w:ascii="Times New Roman" w:hAnsi="Times New Roman" w:cs="Times New Roman"/>
          <w:i/>
          <w:sz w:val="28"/>
          <w:szCs w:val="28"/>
        </w:rPr>
      </w:pPr>
      <w:r w:rsidRPr="00F27427">
        <w:rPr>
          <w:rFonts w:ascii="Times New Roman" w:hAnsi="Times New Roman" w:cs="Times New Roman"/>
          <w:i/>
          <w:sz w:val="28"/>
          <w:szCs w:val="28"/>
        </w:rPr>
        <w:t>Экономические барьеры</w:t>
      </w:r>
      <w:r w:rsidR="00237DD3" w:rsidRPr="00F27427">
        <w:rPr>
          <w:rFonts w:ascii="Times New Roman" w:hAnsi="Times New Roman" w:cs="Times New Roman"/>
          <w:i/>
          <w:sz w:val="28"/>
          <w:szCs w:val="28"/>
        </w:rPr>
        <w:t>:</w:t>
      </w:r>
      <w:r w:rsidRPr="00F27427">
        <w:rPr>
          <w:rFonts w:ascii="Times New Roman" w:hAnsi="Times New Roman" w:cs="Times New Roman"/>
          <w:i/>
          <w:sz w:val="28"/>
          <w:szCs w:val="28"/>
        </w:rPr>
        <w:t xml:space="preserve"> </w:t>
      </w:r>
    </w:p>
    <w:p w:rsidR="005D4CA9" w:rsidRPr="00F27427" w:rsidRDefault="005D4CA9"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Основной барьер для потенциального участника рынка – первоначальный капитал на покупку или аренду подвижного состава, соблюдение необходимых требований и создание соответствующих условий его обслуживания и хранения.</w:t>
      </w:r>
    </w:p>
    <w:p w:rsidR="00237DD3" w:rsidRPr="00F27427" w:rsidRDefault="00237DD3" w:rsidP="00F27427">
      <w:pPr>
        <w:spacing w:after="0" w:line="240" w:lineRule="auto"/>
        <w:ind w:firstLine="708"/>
        <w:jc w:val="both"/>
        <w:rPr>
          <w:rFonts w:ascii="Times New Roman" w:hAnsi="Times New Roman" w:cs="Times New Roman"/>
          <w:b/>
          <w:sz w:val="28"/>
          <w:szCs w:val="28"/>
        </w:rPr>
      </w:pPr>
      <w:r w:rsidRPr="00F27427">
        <w:rPr>
          <w:rFonts w:ascii="Times New Roman" w:hAnsi="Times New Roman" w:cs="Times New Roman"/>
          <w:sz w:val="28"/>
          <w:szCs w:val="28"/>
        </w:rPr>
        <w:t xml:space="preserve">Негативным фактором, влияющим на развитие рынка, является отток населения из районов края, снижение пассажиропотока, неудовлетворительное состояние автомобильных дорог. </w:t>
      </w:r>
    </w:p>
    <w:p w:rsidR="00237DD3" w:rsidRPr="00237DD3" w:rsidRDefault="00237DD3" w:rsidP="00237DD3">
      <w:pPr>
        <w:spacing w:after="0" w:line="240" w:lineRule="auto"/>
        <w:ind w:firstLine="709"/>
        <w:jc w:val="both"/>
        <w:rPr>
          <w:rFonts w:ascii="Times New Roman" w:hAnsi="Times New Roman" w:cs="Times New Roman"/>
          <w:b/>
          <w:sz w:val="28"/>
          <w:szCs w:val="28"/>
        </w:rPr>
      </w:pPr>
    </w:p>
    <w:p w:rsidR="00237DD3" w:rsidRDefault="00237DD3" w:rsidP="00237DD3">
      <w:pPr>
        <w:spacing w:after="0" w:line="240" w:lineRule="auto"/>
        <w:jc w:val="center"/>
        <w:rPr>
          <w:rFonts w:ascii="Times New Roman" w:hAnsi="Times New Roman" w:cs="Times New Roman"/>
          <w:b/>
          <w:color w:val="000000"/>
          <w:sz w:val="28"/>
          <w:szCs w:val="28"/>
        </w:rPr>
      </w:pPr>
      <w:r w:rsidRPr="00237DD3">
        <w:rPr>
          <w:rFonts w:ascii="Times New Roman" w:hAnsi="Times New Roman" w:cs="Times New Roman"/>
          <w:b/>
          <w:color w:val="000000"/>
          <w:sz w:val="28"/>
          <w:szCs w:val="28"/>
        </w:rPr>
        <w:t>Рынок оказания услуг по перевозке пассажиров и багажа легковым такси на</w:t>
      </w:r>
      <w:r>
        <w:rPr>
          <w:rFonts w:ascii="Times New Roman" w:hAnsi="Times New Roman" w:cs="Times New Roman"/>
          <w:b/>
          <w:color w:val="000000"/>
          <w:sz w:val="28"/>
          <w:szCs w:val="28"/>
        </w:rPr>
        <w:t xml:space="preserve"> территории Забайкальского края</w:t>
      </w:r>
    </w:p>
    <w:p w:rsidR="00237DD3" w:rsidRPr="00237DD3" w:rsidRDefault="00237DD3" w:rsidP="00237DD3">
      <w:pPr>
        <w:spacing w:after="0" w:line="240" w:lineRule="auto"/>
        <w:jc w:val="center"/>
        <w:rPr>
          <w:rFonts w:ascii="Times New Roman" w:hAnsi="Times New Roman" w:cs="Times New Roman"/>
          <w:b/>
          <w:color w:val="000000"/>
          <w:sz w:val="28"/>
          <w:szCs w:val="28"/>
        </w:rPr>
      </w:pPr>
    </w:p>
    <w:p w:rsidR="00237DD3" w:rsidRPr="00237DD3" w:rsidRDefault="00237DD3" w:rsidP="00237DD3">
      <w:pPr>
        <w:spacing w:after="0" w:line="240" w:lineRule="auto"/>
        <w:ind w:firstLine="709"/>
        <w:jc w:val="both"/>
        <w:rPr>
          <w:rFonts w:ascii="Times New Roman" w:hAnsi="Times New Roman" w:cs="Times New Roman"/>
          <w:color w:val="000000"/>
          <w:sz w:val="28"/>
          <w:szCs w:val="28"/>
        </w:rPr>
      </w:pPr>
      <w:r w:rsidRPr="00237DD3">
        <w:rPr>
          <w:rFonts w:ascii="Times New Roman" w:hAnsi="Times New Roman" w:cs="Times New Roman"/>
          <w:color w:val="000000"/>
          <w:sz w:val="28"/>
          <w:szCs w:val="28"/>
        </w:rPr>
        <w:t>Общее количество хозяйствующих субъектов всех форм собственности на товарном рынке: 120</w:t>
      </w:r>
    </w:p>
    <w:p w:rsidR="00237DD3" w:rsidRDefault="00237DD3" w:rsidP="00237DD3">
      <w:pPr>
        <w:spacing w:after="0" w:line="240" w:lineRule="auto"/>
        <w:ind w:firstLine="709"/>
        <w:jc w:val="both"/>
        <w:rPr>
          <w:rFonts w:ascii="Times New Roman" w:hAnsi="Times New Roman" w:cs="Times New Roman"/>
          <w:color w:val="000000"/>
          <w:sz w:val="28"/>
          <w:szCs w:val="28"/>
        </w:rPr>
      </w:pPr>
      <w:r w:rsidRPr="00237DD3">
        <w:rPr>
          <w:rFonts w:ascii="Times New Roman" w:hAnsi="Times New Roman" w:cs="Times New Roman"/>
          <w:color w:val="000000"/>
          <w:sz w:val="28"/>
          <w:szCs w:val="28"/>
        </w:rPr>
        <w:t>Количество хозяйствующих субъектов частной формы собственности на товарном рынке: 120</w:t>
      </w:r>
    </w:p>
    <w:p w:rsidR="00237DD3" w:rsidRPr="00237DD3" w:rsidRDefault="00237DD3" w:rsidP="00237DD3">
      <w:pPr>
        <w:spacing w:after="0" w:line="240" w:lineRule="auto"/>
        <w:ind w:firstLine="709"/>
        <w:jc w:val="both"/>
        <w:rPr>
          <w:rFonts w:ascii="Times New Roman" w:hAnsi="Times New Roman" w:cs="Times New Roman"/>
          <w:color w:val="000000"/>
          <w:sz w:val="28"/>
          <w:szCs w:val="28"/>
        </w:rPr>
      </w:pPr>
      <w:r w:rsidRPr="00237DD3">
        <w:rPr>
          <w:rFonts w:ascii="Times New Roman" w:hAnsi="Times New Roman" w:cs="Times New Roman"/>
          <w:color w:val="000000"/>
          <w:sz w:val="28"/>
          <w:szCs w:val="28"/>
        </w:rPr>
        <w:t>Количество государственных организаций на товарном рынке: 0</w:t>
      </w:r>
    </w:p>
    <w:p w:rsidR="00237DD3" w:rsidRPr="00573F22" w:rsidRDefault="00573F22" w:rsidP="00237DD3">
      <w:pPr>
        <w:spacing w:after="0" w:line="240" w:lineRule="auto"/>
        <w:ind w:firstLine="708"/>
        <w:jc w:val="both"/>
        <w:rPr>
          <w:rFonts w:ascii="Times New Roman" w:hAnsi="Times New Roman" w:cs="Times New Roman"/>
          <w:color w:val="000000"/>
          <w:sz w:val="28"/>
          <w:szCs w:val="28"/>
        </w:rPr>
      </w:pPr>
      <w:r w:rsidRPr="00573F22">
        <w:rPr>
          <w:rFonts w:ascii="Times New Roman" w:hAnsi="Times New Roman" w:cs="Times New Roman"/>
          <w:sz w:val="28"/>
          <w:szCs w:val="28"/>
        </w:rPr>
        <w:t>Доля организаций частной формы собственности в сфере оказания услуг по перевозке пассажиров и багажа легковым такси на территории Забайкальского края</w:t>
      </w:r>
      <w:r w:rsidR="00237DD3" w:rsidRPr="00573F22">
        <w:rPr>
          <w:rFonts w:ascii="Times New Roman" w:hAnsi="Times New Roman" w:cs="Times New Roman"/>
          <w:sz w:val="28"/>
          <w:szCs w:val="28"/>
        </w:rPr>
        <w:t>, по состоянию на 01 января 2020 года: 100</w:t>
      </w:r>
      <w:r w:rsidR="001D3B01">
        <w:rPr>
          <w:rFonts w:ascii="Times New Roman" w:hAnsi="Times New Roman" w:cs="Times New Roman"/>
          <w:sz w:val="28"/>
          <w:szCs w:val="28"/>
        </w:rPr>
        <w:t>,0</w:t>
      </w:r>
      <w:r w:rsidR="00237DD3" w:rsidRPr="00573F22">
        <w:rPr>
          <w:rFonts w:ascii="Times New Roman" w:hAnsi="Times New Roman" w:cs="Times New Roman"/>
          <w:sz w:val="28"/>
          <w:szCs w:val="28"/>
        </w:rPr>
        <w:t xml:space="preserve"> %</w:t>
      </w:r>
      <w:r w:rsidRPr="00573F22">
        <w:rPr>
          <w:rFonts w:ascii="Times New Roman" w:hAnsi="Times New Roman" w:cs="Times New Roman"/>
          <w:sz w:val="28"/>
          <w:szCs w:val="28"/>
        </w:rPr>
        <w:t>.</w:t>
      </w:r>
    </w:p>
    <w:p w:rsidR="00237DD3" w:rsidRDefault="00237DD3" w:rsidP="00237DD3">
      <w:pPr>
        <w:spacing w:after="0" w:line="240" w:lineRule="auto"/>
        <w:ind w:firstLine="708"/>
        <w:jc w:val="center"/>
        <w:rPr>
          <w:rFonts w:ascii="Times New Roman" w:hAnsi="Times New Roman" w:cs="Times New Roman"/>
          <w:sz w:val="28"/>
          <w:szCs w:val="28"/>
        </w:rPr>
      </w:pPr>
      <w:r w:rsidRPr="00237DD3">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237DD3" w:rsidRPr="00237DD3" w:rsidRDefault="00237DD3" w:rsidP="00237DD3">
      <w:pPr>
        <w:spacing w:after="0" w:line="240" w:lineRule="auto"/>
        <w:ind w:firstLine="708"/>
        <w:jc w:val="both"/>
        <w:rPr>
          <w:rFonts w:ascii="Times New Roman" w:hAnsi="Times New Roman" w:cs="Times New Roman"/>
          <w:sz w:val="28"/>
          <w:szCs w:val="28"/>
        </w:rPr>
      </w:pPr>
      <w:r w:rsidRPr="00237DD3">
        <w:rPr>
          <w:rFonts w:ascii="Times New Roman" w:hAnsi="Times New Roman" w:cs="Times New Roman"/>
          <w:sz w:val="28"/>
          <w:szCs w:val="28"/>
        </w:rPr>
        <w:t xml:space="preserve">Министерством строительства, дорожного хозяйства и транспорта </w:t>
      </w:r>
      <w:r>
        <w:rPr>
          <w:rFonts w:ascii="Times New Roman" w:hAnsi="Times New Roman" w:cs="Times New Roman"/>
          <w:sz w:val="28"/>
          <w:szCs w:val="28"/>
        </w:rPr>
        <w:t>З</w:t>
      </w:r>
      <w:r w:rsidRPr="00237DD3">
        <w:rPr>
          <w:rFonts w:ascii="Times New Roman" w:hAnsi="Times New Roman" w:cs="Times New Roman"/>
          <w:sz w:val="28"/>
          <w:szCs w:val="28"/>
        </w:rPr>
        <w:t xml:space="preserve">абайкальского края,  как уполномоченным органом, проводится работа по </w:t>
      </w:r>
      <w:r w:rsidRPr="00237DD3">
        <w:rPr>
          <w:rFonts w:ascii="Times New Roman" w:hAnsi="Times New Roman" w:cs="Times New Roman"/>
          <w:sz w:val="28"/>
          <w:szCs w:val="28"/>
        </w:rPr>
        <w:lastRenderedPageBreak/>
        <w:t>выдаче разрешений на осуществление деятельности по перевозке пассажиров и багажа легковым такси на территории Забайкальского края.</w:t>
      </w:r>
    </w:p>
    <w:p w:rsidR="00237DD3" w:rsidRPr="00237DD3" w:rsidRDefault="00237DD3" w:rsidP="00237DD3">
      <w:pPr>
        <w:spacing w:after="0" w:line="240" w:lineRule="auto"/>
        <w:ind w:firstLine="708"/>
        <w:jc w:val="both"/>
        <w:rPr>
          <w:rFonts w:ascii="Times New Roman" w:eastAsia="BatangChe" w:hAnsi="Times New Roman" w:cs="Times New Roman"/>
          <w:color w:val="FF0000"/>
          <w:sz w:val="28"/>
          <w:szCs w:val="28"/>
        </w:rPr>
      </w:pPr>
      <w:r w:rsidRPr="00237DD3">
        <w:rPr>
          <w:rFonts w:ascii="Times New Roman" w:eastAsia="BatangChe" w:hAnsi="Times New Roman" w:cs="Times New Roman"/>
          <w:sz w:val="28"/>
          <w:szCs w:val="28"/>
        </w:rPr>
        <w:t xml:space="preserve">С августа 2015 года, в соответствии с постановлением Правительства Забайкальского края от 15 июля 2015 года № 355 выдача разрешения, а также дубликата разрешения осуществляется на платной основе. </w:t>
      </w:r>
      <w:r w:rsidRPr="00237DD3">
        <w:rPr>
          <w:rFonts w:ascii="Times New Roman" w:eastAsia="BatangChe" w:hAnsi="Times New Roman" w:cs="Times New Roman"/>
          <w:bCs/>
          <w:sz w:val="28"/>
          <w:szCs w:val="28"/>
        </w:rPr>
        <w:t xml:space="preserve">Размер платы за выдачу разрешения составляет - 1400 рублей, </w:t>
      </w:r>
      <w:r w:rsidRPr="00237DD3">
        <w:rPr>
          <w:rFonts w:ascii="Times New Roman" w:eastAsia="BatangChe" w:hAnsi="Times New Roman" w:cs="Times New Roman"/>
          <w:sz w:val="28"/>
          <w:szCs w:val="28"/>
        </w:rPr>
        <w:t xml:space="preserve">дубликата разрешения </w:t>
      </w:r>
      <w:r w:rsidRPr="00237DD3">
        <w:rPr>
          <w:rFonts w:ascii="Times New Roman" w:eastAsia="BatangChe" w:hAnsi="Times New Roman" w:cs="Times New Roman"/>
          <w:bCs/>
          <w:sz w:val="28"/>
          <w:szCs w:val="28"/>
        </w:rPr>
        <w:t xml:space="preserve">– 700 рублей. </w:t>
      </w:r>
      <w:r w:rsidRPr="00237DD3">
        <w:rPr>
          <w:rFonts w:ascii="Times New Roman" w:eastAsia="BatangChe" w:hAnsi="Times New Roman" w:cs="Times New Roman"/>
          <w:sz w:val="28"/>
          <w:szCs w:val="28"/>
        </w:rPr>
        <w:t>Переоформление разрешения осуществляется без взимания платы.</w:t>
      </w:r>
      <w:r w:rsidRPr="00237DD3">
        <w:rPr>
          <w:rFonts w:ascii="Times New Roman" w:eastAsia="BatangChe" w:hAnsi="Times New Roman" w:cs="Times New Roman"/>
          <w:color w:val="FF0000"/>
          <w:sz w:val="28"/>
          <w:szCs w:val="28"/>
        </w:rPr>
        <w:t xml:space="preserve"> </w:t>
      </w:r>
    </w:p>
    <w:p w:rsidR="00237DD3" w:rsidRPr="00237DD3" w:rsidRDefault="00237DD3" w:rsidP="00237DD3">
      <w:pPr>
        <w:spacing w:after="0" w:line="240" w:lineRule="auto"/>
        <w:ind w:firstLine="708"/>
        <w:jc w:val="both"/>
        <w:rPr>
          <w:rFonts w:ascii="Times New Roman" w:eastAsia="Times New Roman" w:hAnsi="Times New Roman" w:cs="Times New Roman"/>
          <w:sz w:val="28"/>
          <w:szCs w:val="28"/>
        </w:rPr>
      </w:pPr>
      <w:r w:rsidRPr="00237DD3">
        <w:rPr>
          <w:rFonts w:ascii="Times New Roman" w:eastAsia="BatangChe" w:hAnsi="Times New Roman" w:cs="Times New Roman"/>
          <w:sz w:val="28"/>
          <w:szCs w:val="28"/>
        </w:rPr>
        <w:t>В</w:t>
      </w:r>
      <w:r w:rsidRPr="00237DD3">
        <w:rPr>
          <w:rFonts w:ascii="Times New Roman" w:hAnsi="Times New Roman" w:cs="Times New Roman"/>
          <w:sz w:val="28"/>
          <w:szCs w:val="28"/>
        </w:rPr>
        <w:t xml:space="preserve"> 2019 году на платной основе выдано 529 разрешений на сумму                     0,74 млн. рублей. В настоящее время заявления на выдачу разрешений предприниматели могут подать с помощью государственной информационной системы «Портал государственных муниципальных услуг Забайкальского края, МФЦ». </w:t>
      </w:r>
    </w:p>
    <w:p w:rsidR="00237DD3" w:rsidRPr="00237DD3" w:rsidRDefault="00237DD3" w:rsidP="00237DD3">
      <w:pPr>
        <w:spacing w:after="0" w:line="240" w:lineRule="auto"/>
        <w:ind w:firstLine="709"/>
        <w:jc w:val="both"/>
        <w:rPr>
          <w:rFonts w:ascii="Times New Roman" w:hAnsi="Times New Roman" w:cs="Times New Roman"/>
          <w:bCs/>
          <w:sz w:val="28"/>
          <w:szCs w:val="28"/>
        </w:rPr>
      </w:pPr>
      <w:r w:rsidRPr="00237DD3">
        <w:rPr>
          <w:rFonts w:ascii="Times New Roman" w:hAnsi="Times New Roman" w:cs="Times New Roman"/>
          <w:bCs/>
          <w:color w:val="000000"/>
          <w:sz w:val="28"/>
          <w:szCs w:val="28"/>
        </w:rPr>
        <w:t>На территории Забайкальского края, как и во многих регионах</w:t>
      </w:r>
      <w:r w:rsidRPr="00237DD3">
        <w:rPr>
          <w:rFonts w:ascii="Times New Roman" w:hAnsi="Times New Roman" w:cs="Times New Roman"/>
          <w:bCs/>
          <w:sz w:val="28"/>
          <w:szCs w:val="28"/>
        </w:rPr>
        <w:t xml:space="preserve"> Российской Федерации, существует проблема, связанная с передачей заказов на перевозку пассажиров легковым такси диспетчерскими службами водителям, не имеющим соответствующих разрешений.</w:t>
      </w:r>
    </w:p>
    <w:p w:rsidR="00237DD3" w:rsidRPr="00237DD3" w:rsidRDefault="00237DD3" w:rsidP="00237DD3">
      <w:pPr>
        <w:spacing w:after="0" w:line="240" w:lineRule="auto"/>
        <w:ind w:firstLine="709"/>
        <w:jc w:val="both"/>
        <w:rPr>
          <w:rFonts w:ascii="Times New Roman" w:hAnsi="Times New Roman" w:cs="Times New Roman"/>
          <w:sz w:val="28"/>
          <w:szCs w:val="28"/>
        </w:rPr>
      </w:pPr>
      <w:r w:rsidRPr="00237DD3">
        <w:rPr>
          <w:rFonts w:ascii="Times New Roman" w:hAnsi="Times New Roman" w:cs="Times New Roman"/>
          <w:bCs/>
          <w:sz w:val="28"/>
          <w:szCs w:val="28"/>
        </w:rPr>
        <w:t>Главны</w:t>
      </w:r>
      <w:r w:rsidR="00952981">
        <w:rPr>
          <w:rFonts w:ascii="Times New Roman" w:hAnsi="Times New Roman" w:cs="Times New Roman"/>
          <w:bCs/>
          <w:sz w:val="28"/>
          <w:szCs w:val="28"/>
        </w:rPr>
        <w:t>ми</w:t>
      </w:r>
      <w:r w:rsidRPr="00237DD3">
        <w:rPr>
          <w:rFonts w:ascii="Times New Roman" w:hAnsi="Times New Roman" w:cs="Times New Roman"/>
          <w:bCs/>
          <w:sz w:val="28"/>
          <w:szCs w:val="28"/>
        </w:rPr>
        <w:t xml:space="preserve"> проблем</w:t>
      </w:r>
      <w:r w:rsidR="00952981">
        <w:rPr>
          <w:rFonts w:ascii="Times New Roman" w:hAnsi="Times New Roman" w:cs="Times New Roman"/>
          <w:bCs/>
          <w:sz w:val="28"/>
          <w:szCs w:val="28"/>
        </w:rPr>
        <w:t>ами</w:t>
      </w:r>
      <w:r w:rsidRPr="00237DD3">
        <w:rPr>
          <w:rFonts w:ascii="Times New Roman" w:hAnsi="Times New Roman" w:cs="Times New Roman"/>
          <w:bCs/>
          <w:sz w:val="28"/>
          <w:szCs w:val="28"/>
        </w:rPr>
        <w:t xml:space="preserve"> на рынке </w:t>
      </w:r>
      <w:r w:rsidRPr="00237DD3">
        <w:rPr>
          <w:rFonts w:ascii="Times New Roman" w:hAnsi="Times New Roman" w:cs="Times New Roman"/>
          <w:color w:val="000000"/>
          <w:sz w:val="28"/>
          <w:szCs w:val="28"/>
        </w:rPr>
        <w:t xml:space="preserve">оказания услуг по перевозке пассажиров и багажа легковым такси на территории Забайкальского края являются пробелы в </w:t>
      </w:r>
      <w:r w:rsidRPr="00237DD3">
        <w:rPr>
          <w:rFonts w:ascii="Times New Roman" w:hAnsi="Times New Roman" w:cs="Times New Roman"/>
          <w:sz w:val="28"/>
          <w:szCs w:val="28"/>
        </w:rPr>
        <w:t xml:space="preserve">статье 9 Федерального закона от 21 апреля 2011 года </w:t>
      </w:r>
      <w:r w:rsidR="00952981">
        <w:rPr>
          <w:rFonts w:ascii="Times New Roman" w:hAnsi="Times New Roman" w:cs="Times New Roman"/>
          <w:sz w:val="28"/>
          <w:szCs w:val="28"/>
        </w:rPr>
        <w:br/>
      </w:r>
      <w:r w:rsidRPr="00237DD3">
        <w:rPr>
          <w:rFonts w:ascii="Times New Roman" w:hAnsi="Times New Roman" w:cs="Times New Roman"/>
          <w:sz w:val="28"/>
          <w:szCs w:val="28"/>
        </w:rPr>
        <w:t>№ 69-ФЗ «О внесении изменений в отдельные законодательные акты Российской Федерации»:</w:t>
      </w:r>
    </w:p>
    <w:p w:rsidR="00237DD3" w:rsidRPr="00237DD3" w:rsidRDefault="00237DD3" w:rsidP="00237DD3">
      <w:pPr>
        <w:spacing w:after="0" w:line="240" w:lineRule="auto"/>
        <w:ind w:firstLine="709"/>
        <w:jc w:val="both"/>
        <w:rPr>
          <w:rFonts w:ascii="Times New Roman" w:hAnsi="Times New Roman" w:cs="Times New Roman"/>
          <w:sz w:val="28"/>
          <w:szCs w:val="28"/>
        </w:rPr>
      </w:pPr>
      <w:r w:rsidRPr="00237DD3">
        <w:rPr>
          <w:rFonts w:ascii="Times New Roman" w:hAnsi="Times New Roman" w:cs="Times New Roman"/>
          <w:sz w:val="28"/>
          <w:szCs w:val="28"/>
        </w:rPr>
        <w:t xml:space="preserve">- </w:t>
      </w:r>
      <w:proofErr w:type="gramStart"/>
      <w:r w:rsidRPr="00237DD3">
        <w:rPr>
          <w:rFonts w:ascii="Times New Roman" w:hAnsi="Times New Roman" w:cs="Times New Roman"/>
          <w:sz w:val="28"/>
          <w:szCs w:val="28"/>
        </w:rPr>
        <w:t>контроль за</w:t>
      </w:r>
      <w:proofErr w:type="gramEnd"/>
      <w:r w:rsidRPr="00237DD3">
        <w:rPr>
          <w:rFonts w:ascii="Times New Roman" w:hAnsi="Times New Roman" w:cs="Times New Roman"/>
          <w:sz w:val="28"/>
          <w:szCs w:val="28"/>
        </w:rPr>
        <w:t xml:space="preserve"> соблюдением требований, установленных данной статьей, непосредственно в процессе перевозки пассажиров и багажа легковым такси, как легальными</w:t>
      </w:r>
      <w:r>
        <w:rPr>
          <w:rFonts w:ascii="Times New Roman" w:hAnsi="Times New Roman" w:cs="Times New Roman"/>
          <w:sz w:val="28"/>
          <w:szCs w:val="28"/>
        </w:rPr>
        <w:t>,</w:t>
      </w:r>
      <w:r w:rsidRPr="00237DD3">
        <w:rPr>
          <w:rFonts w:ascii="Times New Roman" w:hAnsi="Times New Roman" w:cs="Times New Roman"/>
          <w:sz w:val="28"/>
          <w:szCs w:val="28"/>
        </w:rPr>
        <w:t xml:space="preserve"> так и нелегальными перевозчиками осуществляется уполномоченным Правительством Российской Федерации федеральным органом исполнительной власти в рамках осуществления государственного контроля (надзора) в области обеспечения безопасности дорожного движения (ГИБДД). </w:t>
      </w:r>
      <w:proofErr w:type="gramStart"/>
      <w:r w:rsidRPr="00237DD3">
        <w:rPr>
          <w:rFonts w:ascii="Times New Roman" w:hAnsi="Times New Roman" w:cs="Times New Roman"/>
          <w:sz w:val="28"/>
          <w:szCs w:val="28"/>
        </w:rPr>
        <w:t>Данные полномочия в большинстве случаев применяются к легальным перевозчикам, к нелегальным применятся только в тех случаях, когда на транспортном средстве без соответствующего разрешения установлен опознавательный фонарь и (или) нанесена цветографическая схема легкового такси;</w:t>
      </w:r>
      <w:proofErr w:type="gramEnd"/>
    </w:p>
    <w:p w:rsidR="00237DD3" w:rsidRPr="00237DD3" w:rsidRDefault="00237DD3" w:rsidP="00237DD3">
      <w:pPr>
        <w:spacing w:after="0" w:line="240" w:lineRule="auto"/>
        <w:ind w:right="-2" w:firstLine="851"/>
        <w:jc w:val="both"/>
        <w:rPr>
          <w:rFonts w:ascii="Times New Roman" w:hAnsi="Times New Roman" w:cs="Times New Roman"/>
          <w:sz w:val="28"/>
          <w:szCs w:val="28"/>
        </w:rPr>
      </w:pPr>
      <w:r w:rsidRPr="00237DD3">
        <w:rPr>
          <w:rFonts w:ascii="Times New Roman" w:hAnsi="Times New Roman" w:cs="Times New Roman"/>
          <w:sz w:val="28"/>
          <w:szCs w:val="28"/>
        </w:rPr>
        <w:t>- отсутствует понятие «служба такси» как организации (либо индивидуального предпринимателя), предоставляющей услуги по приему и передаче заказов на перевозку пассажиров и багажа легковым такси. Указанная деятельность напрямую связана с предоставлением услуг по перевозке пассажиров и багажа легковым такси и, поэтому требует законодательного закрепления в статье 9 Федерального закона от 21 апреля 2011 года № 69-ФЗ;</w:t>
      </w:r>
    </w:p>
    <w:p w:rsidR="00237DD3" w:rsidRPr="00237DD3" w:rsidRDefault="00237DD3" w:rsidP="00B0069F">
      <w:pPr>
        <w:spacing w:after="0" w:line="240" w:lineRule="auto"/>
        <w:jc w:val="both"/>
        <w:rPr>
          <w:rFonts w:ascii="Times New Roman" w:hAnsi="Times New Roman" w:cs="Times New Roman"/>
          <w:sz w:val="28"/>
          <w:szCs w:val="28"/>
        </w:rPr>
      </w:pPr>
      <w:r w:rsidRPr="00237DD3">
        <w:rPr>
          <w:rFonts w:ascii="Times New Roman" w:hAnsi="Times New Roman" w:cs="Times New Roman"/>
          <w:sz w:val="28"/>
          <w:szCs w:val="28"/>
        </w:rPr>
        <w:tab/>
      </w:r>
      <w:proofErr w:type="gramStart"/>
      <w:r w:rsidRPr="00237DD3">
        <w:rPr>
          <w:rFonts w:ascii="Times New Roman" w:hAnsi="Times New Roman" w:cs="Times New Roman"/>
          <w:sz w:val="28"/>
          <w:szCs w:val="28"/>
        </w:rPr>
        <w:t xml:space="preserve">- отсутствует возможность проведения плановых и внеплановых проверок перевозчиков, получивших разрешения в других регионах Российской Федерации и осуществляющих свою деятельности на территории Забайкальского края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w:t>
      </w:r>
      <w:r w:rsidRPr="00237DD3">
        <w:rPr>
          <w:rFonts w:ascii="Times New Roman" w:hAnsi="Times New Roman" w:cs="Times New Roman"/>
          <w:sz w:val="28"/>
          <w:szCs w:val="28"/>
        </w:rPr>
        <w:lastRenderedPageBreak/>
        <w:t>и муниципального контроля».</w:t>
      </w:r>
      <w:proofErr w:type="gramEnd"/>
      <w:r w:rsidRPr="00237DD3">
        <w:rPr>
          <w:rFonts w:ascii="Times New Roman" w:hAnsi="Times New Roman" w:cs="Times New Roman"/>
          <w:sz w:val="28"/>
          <w:szCs w:val="28"/>
        </w:rPr>
        <w:t xml:space="preserve"> Для решения указанных проблем Министерством </w:t>
      </w:r>
      <w:r>
        <w:rPr>
          <w:rFonts w:ascii="Times New Roman" w:hAnsi="Times New Roman" w:cs="Times New Roman"/>
          <w:sz w:val="28"/>
          <w:szCs w:val="28"/>
        </w:rPr>
        <w:t xml:space="preserve">строительства, дорожного хозяйства и транспорта Забайкальского края </w:t>
      </w:r>
      <w:r w:rsidRPr="00237DD3">
        <w:rPr>
          <w:rFonts w:ascii="Times New Roman" w:hAnsi="Times New Roman" w:cs="Times New Roman"/>
          <w:sz w:val="28"/>
          <w:szCs w:val="28"/>
        </w:rPr>
        <w:t xml:space="preserve">неоднократно направлялись обращения в Государственную Думу Российской Федерации. </w:t>
      </w:r>
    </w:p>
    <w:p w:rsidR="00237DD3" w:rsidRPr="00237DD3" w:rsidRDefault="00237DD3" w:rsidP="00237DD3">
      <w:pPr>
        <w:spacing w:after="0" w:line="240" w:lineRule="auto"/>
        <w:jc w:val="center"/>
        <w:rPr>
          <w:rFonts w:ascii="Times New Roman" w:hAnsi="Times New Roman" w:cs="Times New Roman"/>
          <w:b/>
          <w:sz w:val="28"/>
          <w:szCs w:val="28"/>
        </w:rPr>
      </w:pPr>
      <w:r w:rsidRPr="00237DD3">
        <w:rPr>
          <w:rFonts w:ascii="Times New Roman" w:hAnsi="Times New Roman" w:cs="Times New Roman"/>
          <w:b/>
          <w:sz w:val="28"/>
          <w:szCs w:val="28"/>
        </w:rPr>
        <w:t xml:space="preserve">Характеристика основных административных и экономических барьеров входа на рынок оказания услуг по перевозке пассажиров и багажа легковым такси на территории Забайкальского края </w:t>
      </w:r>
    </w:p>
    <w:p w:rsidR="00237DD3" w:rsidRDefault="00237DD3" w:rsidP="00B75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237DD3">
        <w:rPr>
          <w:rFonts w:ascii="Times New Roman" w:hAnsi="Times New Roman" w:cs="Times New Roman"/>
          <w:sz w:val="28"/>
          <w:szCs w:val="28"/>
        </w:rPr>
        <w:t xml:space="preserve">сновной проблемой для входа на рынок оказания услуг по перевозке пассажиров и багажа легковым такси на территории Забайкальского края </w:t>
      </w:r>
      <w:r w:rsidRPr="00237DD3">
        <w:rPr>
          <w:rFonts w:ascii="Times New Roman" w:hAnsi="Times New Roman" w:cs="Times New Roman"/>
          <w:sz w:val="28"/>
          <w:szCs w:val="28"/>
          <w:shd w:val="clear" w:color="auto" w:fill="FFFFFF"/>
        </w:rPr>
        <w:t>является монополизация деятельности (такси Максим, такси Яндекс).</w:t>
      </w:r>
      <w:r>
        <w:rPr>
          <w:rFonts w:ascii="Times New Roman" w:hAnsi="Times New Roman" w:cs="Times New Roman"/>
          <w:sz w:val="28"/>
          <w:szCs w:val="28"/>
        </w:rPr>
        <w:t xml:space="preserve"> </w:t>
      </w:r>
      <w:r w:rsidRPr="00237DD3">
        <w:rPr>
          <w:rFonts w:ascii="Times New Roman" w:hAnsi="Times New Roman" w:cs="Times New Roman"/>
          <w:sz w:val="28"/>
          <w:szCs w:val="28"/>
          <w:shd w:val="clear" w:color="auto" w:fill="FFFFFF"/>
        </w:rPr>
        <w:t>В связи с этим множество мелких юридических лиц, индивидуальных предпринимателей прекращают свою деятельность.</w:t>
      </w:r>
    </w:p>
    <w:p w:rsidR="00B75E27" w:rsidRPr="00B75E27" w:rsidRDefault="00B75E27" w:rsidP="00B75E27">
      <w:pPr>
        <w:spacing w:after="0" w:line="240" w:lineRule="auto"/>
        <w:ind w:firstLine="709"/>
        <w:jc w:val="both"/>
        <w:rPr>
          <w:rFonts w:ascii="Times New Roman" w:hAnsi="Times New Roman" w:cs="Times New Roman"/>
          <w:sz w:val="28"/>
          <w:szCs w:val="28"/>
        </w:rPr>
      </w:pPr>
    </w:p>
    <w:p w:rsidR="003E027E" w:rsidRDefault="003E027E" w:rsidP="003E027E">
      <w:pPr>
        <w:spacing w:after="0" w:line="240" w:lineRule="auto"/>
        <w:jc w:val="center"/>
        <w:rPr>
          <w:rFonts w:ascii="Times New Roman" w:hAnsi="Times New Roman" w:cs="Times New Roman"/>
          <w:b/>
          <w:color w:val="000000"/>
          <w:sz w:val="28"/>
          <w:szCs w:val="28"/>
        </w:rPr>
      </w:pPr>
      <w:r w:rsidRPr="003E027E">
        <w:rPr>
          <w:rFonts w:ascii="Times New Roman" w:hAnsi="Times New Roman" w:cs="Times New Roman"/>
          <w:b/>
          <w:color w:val="000000"/>
          <w:sz w:val="28"/>
          <w:szCs w:val="28"/>
        </w:rPr>
        <w:t>Рынок оказания услуг по ремонту автотранспортных средств</w:t>
      </w:r>
    </w:p>
    <w:p w:rsidR="00917771" w:rsidRPr="00917771" w:rsidRDefault="00917771" w:rsidP="00917771">
      <w:pPr>
        <w:pStyle w:val="ae"/>
        <w:spacing w:before="0" w:beforeAutospacing="0" w:after="0" w:afterAutospacing="0"/>
        <w:ind w:firstLine="708"/>
        <w:jc w:val="both"/>
        <w:rPr>
          <w:szCs w:val="28"/>
        </w:rPr>
      </w:pPr>
      <w:r w:rsidRPr="00917771">
        <w:rPr>
          <w:color w:val="000000"/>
          <w:sz w:val="28"/>
          <w:szCs w:val="28"/>
        </w:rPr>
        <w:t>Общее количество хозяйствующих субъектов всех форм собственности на товарном рынке:</w:t>
      </w:r>
      <w:r w:rsidRPr="00917771">
        <w:rPr>
          <w:szCs w:val="28"/>
        </w:rPr>
        <w:t xml:space="preserve"> 110 </w:t>
      </w:r>
    </w:p>
    <w:p w:rsidR="00D81E7B" w:rsidRDefault="00917771" w:rsidP="00D81E7B">
      <w:pPr>
        <w:tabs>
          <w:tab w:val="num" w:pos="360"/>
        </w:tabs>
        <w:spacing w:after="0" w:line="240" w:lineRule="auto"/>
        <w:ind w:firstLine="709"/>
        <w:jc w:val="both"/>
        <w:rPr>
          <w:rFonts w:ascii="Times New Roman" w:hAnsi="Times New Roman" w:cs="Times New Roman"/>
          <w:color w:val="000000"/>
          <w:sz w:val="28"/>
          <w:szCs w:val="28"/>
        </w:rPr>
      </w:pPr>
      <w:r w:rsidRPr="00917771">
        <w:rPr>
          <w:rFonts w:ascii="Times New Roman" w:hAnsi="Times New Roman" w:cs="Times New Roman"/>
          <w:color w:val="000000"/>
          <w:sz w:val="28"/>
          <w:szCs w:val="28"/>
        </w:rPr>
        <w:t xml:space="preserve">Количество хозяйствующих субъектов частной формы собственности на товарном рынке: 110. </w:t>
      </w:r>
    </w:p>
    <w:p w:rsidR="00917771" w:rsidRDefault="00917771" w:rsidP="00D81E7B">
      <w:pPr>
        <w:tabs>
          <w:tab w:val="num" w:pos="360"/>
        </w:tabs>
        <w:spacing w:after="0" w:line="240" w:lineRule="auto"/>
        <w:ind w:firstLine="709"/>
        <w:jc w:val="both"/>
        <w:rPr>
          <w:rFonts w:ascii="Times New Roman" w:hAnsi="Times New Roman" w:cs="Times New Roman"/>
          <w:sz w:val="28"/>
          <w:szCs w:val="28"/>
        </w:rPr>
      </w:pPr>
      <w:r w:rsidRPr="00917771">
        <w:rPr>
          <w:rFonts w:ascii="Times New Roman" w:hAnsi="Times New Roman" w:cs="Times New Roman"/>
          <w:color w:val="000000"/>
          <w:sz w:val="28"/>
          <w:szCs w:val="28"/>
        </w:rPr>
        <w:t>Количество государственных организаций на товарном рынке:</w:t>
      </w:r>
      <w:r w:rsidR="00D81E7B">
        <w:rPr>
          <w:rFonts w:ascii="Times New Roman" w:hAnsi="Times New Roman" w:cs="Times New Roman"/>
          <w:color w:val="000000"/>
          <w:sz w:val="28"/>
          <w:szCs w:val="28"/>
        </w:rPr>
        <w:t xml:space="preserve"> </w:t>
      </w:r>
      <w:r w:rsidRPr="00917771">
        <w:rPr>
          <w:rFonts w:ascii="Times New Roman" w:hAnsi="Times New Roman" w:cs="Times New Roman"/>
          <w:sz w:val="28"/>
          <w:szCs w:val="28"/>
        </w:rPr>
        <w:t>1 предприятие – федеральная собственность (100 % доля государственного участия).</w:t>
      </w:r>
    </w:p>
    <w:p w:rsidR="004F2BCE" w:rsidRPr="00917771" w:rsidRDefault="004F2BCE" w:rsidP="004F2B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 01 января 2020 года доля</w:t>
      </w:r>
      <w:r w:rsidRPr="00F03788">
        <w:rPr>
          <w:rFonts w:ascii="Times New Roman" w:hAnsi="Times New Roman" w:cs="Times New Roman"/>
          <w:sz w:val="28"/>
          <w:szCs w:val="28"/>
        </w:rPr>
        <w:t xml:space="preserve"> организации частной формы собственности</w:t>
      </w:r>
      <w:r>
        <w:rPr>
          <w:rFonts w:ascii="Times New Roman" w:hAnsi="Times New Roman" w:cs="Times New Roman"/>
          <w:sz w:val="28"/>
          <w:szCs w:val="28"/>
        </w:rPr>
        <w:t xml:space="preserve">, рассчитанная по методике ФАС России, </w:t>
      </w:r>
      <w:r w:rsidRPr="00F03788">
        <w:rPr>
          <w:rFonts w:ascii="Times New Roman" w:hAnsi="Times New Roman" w:cs="Times New Roman"/>
          <w:sz w:val="28"/>
          <w:szCs w:val="28"/>
        </w:rPr>
        <w:t>составляет 100</w:t>
      </w:r>
      <w:r w:rsidR="001D3B01">
        <w:rPr>
          <w:rFonts w:ascii="Times New Roman" w:hAnsi="Times New Roman" w:cs="Times New Roman"/>
          <w:sz w:val="28"/>
          <w:szCs w:val="28"/>
        </w:rPr>
        <w:t>,0</w:t>
      </w:r>
      <w:r w:rsidRPr="00F03788">
        <w:rPr>
          <w:rFonts w:ascii="Times New Roman" w:hAnsi="Times New Roman" w:cs="Times New Roman"/>
          <w:sz w:val="28"/>
          <w:szCs w:val="28"/>
        </w:rPr>
        <w:t xml:space="preserve"> %.</w:t>
      </w:r>
    </w:p>
    <w:p w:rsidR="00917771" w:rsidRPr="00D81E7B" w:rsidRDefault="00917771" w:rsidP="007B08C2">
      <w:pPr>
        <w:tabs>
          <w:tab w:val="num" w:pos="360"/>
        </w:tabs>
        <w:spacing w:after="0" w:line="240" w:lineRule="auto"/>
        <w:ind w:firstLine="709"/>
        <w:jc w:val="center"/>
        <w:rPr>
          <w:rFonts w:ascii="Times New Roman" w:hAnsi="Times New Roman" w:cs="Times New Roman"/>
          <w:b/>
          <w:sz w:val="28"/>
          <w:szCs w:val="28"/>
        </w:rPr>
      </w:pPr>
      <w:r w:rsidRPr="00D81E7B">
        <w:rPr>
          <w:rFonts w:ascii="Times New Roman" w:hAnsi="Times New Roman" w:cs="Times New Roman"/>
          <w:b/>
          <w:sz w:val="28"/>
          <w:szCs w:val="28"/>
        </w:rPr>
        <w:t>Характерные особенности товарного рынка с описанием текущей ситуации, анализом основны</w:t>
      </w:r>
      <w:r w:rsidR="00D81E7B" w:rsidRPr="00D81E7B">
        <w:rPr>
          <w:rFonts w:ascii="Times New Roman" w:hAnsi="Times New Roman" w:cs="Times New Roman"/>
          <w:b/>
          <w:sz w:val="28"/>
          <w:szCs w:val="28"/>
        </w:rPr>
        <w:t>х проблем и методов их решения</w:t>
      </w:r>
    </w:p>
    <w:p w:rsidR="00D81E7B" w:rsidRDefault="00D81E7B" w:rsidP="00D81E7B">
      <w:pPr>
        <w:tabs>
          <w:tab w:val="num" w:pos="0"/>
        </w:tabs>
        <w:spacing w:after="0" w:line="240" w:lineRule="auto"/>
        <w:ind w:firstLine="709"/>
        <w:jc w:val="both"/>
        <w:rPr>
          <w:rFonts w:ascii="Times New Roman" w:hAnsi="Times New Roman" w:cs="Times New Roman"/>
          <w:sz w:val="28"/>
          <w:szCs w:val="28"/>
        </w:rPr>
      </w:pPr>
      <w:r w:rsidRPr="00917771">
        <w:rPr>
          <w:rFonts w:ascii="Times New Roman" w:hAnsi="Times New Roman" w:cs="Times New Roman"/>
          <w:sz w:val="28"/>
          <w:szCs w:val="28"/>
        </w:rPr>
        <w:t>Большинство частных организаций отрасли являются субъектами малого и среднего бизнеса и являются небольшими станциями по техническому обслуживанию автомобилей. Штатная численность сотрудников на СТО в среднем составляет порядка 10-15 человек</w:t>
      </w:r>
      <w:r w:rsidRPr="00917771">
        <w:rPr>
          <w:rFonts w:ascii="Times New Roman" w:hAnsi="Times New Roman" w:cs="Times New Roman"/>
          <w:szCs w:val="28"/>
        </w:rPr>
        <w:t xml:space="preserve">. </w:t>
      </w:r>
      <w:r w:rsidRPr="00917771">
        <w:rPr>
          <w:rFonts w:ascii="Times New Roman" w:hAnsi="Times New Roman" w:cs="Times New Roman"/>
          <w:sz w:val="28"/>
          <w:szCs w:val="28"/>
        </w:rPr>
        <w:t>109 организаций – частная собственность, среди которых имеются 6 предприятий с иностранным капиталом (иностранная собственность) и 3 предприятия совместная российская и иностранная собственность.</w:t>
      </w:r>
    </w:p>
    <w:p w:rsidR="00917771" w:rsidRPr="00917771" w:rsidRDefault="00917771" w:rsidP="00D81E7B">
      <w:pPr>
        <w:tabs>
          <w:tab w:val="num" w:pos="0"/>
        </w:tabs>
        <w:spacing w:after="0" w:line="240" w:lineRule="auto"/>
        <w:ind w:firstLine="709"/>
        <w:jc w:val="both"/>
        <w:rPr>
          <w:rFonts w:ascii="Times New Roman" w:hAnsi="Times New Roman" w:cs="Times New Roman"/>
          <w:sz w:val="28"/>
          <w:szCs w:val="28"/>
        </w:rPr>
      </w:pPr>
      <w:proofErr w:type="gramStart"/>
      <w:r w:rsidRPr="00917771">
        <w:rPr>
          <w:rFonts w:ascii="Times New Roman" w:hAnsi="Times New Roman" w:cs="Times New Roman"/>
          <w:sz w:val="28"/>
          <w:szCs w:val="28"/>
        </w:rPr>
        <w:t>В федеральной собственности находится АО «88 Центральный автомобильный ремонтный завод» (далее – АО «88 ЦАРЗ»), которое ранее являлось единственным предприятием в Забайкальском крае, производящим высококачественный заводской ремонт и техническое обслуживание вооружения и военной техники, двигателей и агрегатов автотранспортной техники отечественного производства на базе автомобилей КамАЗ, Урал, КрАЗ, МАЗ, ГАЗ, УАЗ для нужд Минобороны России в рамках государственного оборонного заказа.</w:t>
      </w:r>
      <w:proofErr w:type="gramEnd"/>
      <w:r w:rsidRPr="00917771">
        <w:rPr>
          <w:rFonts w:ascii="Times New Roman" w:hAnsi="Times New Roman" w:cs="Times New Roman"/>
          <w:sz w:val="28"/>
          <w:szCs w:val="28"/>
        </w:rPr>
        <w:t xml:space="preserve"> С 2015 года предприятие находится в крайне сложном финансовом положении, имеется кредиторская задолженность, значительно превышающая активы предприятия.</w:t>
      </w:r>
    </w:p>
    <w:p w:rsidR="00D81E7B" w:rsidRDefault="00917771" w:rsidP="00D81E7B">
      <w:pPr>
        <w:tabs>
          <w:tab w:val="num" w:pos="360"/>
        </w:tabs>
        <w:spacing w:line="240" w:lineRule="auto"/>
        <w:ind w:firstLine="709"/>
        <w:jc w:val="center"/>
        <w:rPr>
          <w:rFonts w:ascii="Times New Roman" w:hAnsi="Times New Roman" w:cs="Times New Roman"/>
          <w:sz w:val="28"/>
          <w:szCs w:val="28"/>
        </w:rPr>
      </w:pPr>
      <w:r w:rsidRPr="00917771">
        <w:rPr>
          <w:rFonts w:ascii="Times New Roman" w:hAnsi="Times New Roman" w:cs="Times New Roman"/>
          <w:sz w:val="28"/>
          <w:szCs w:val="28"/>
        </w:rPr>
        <w:t xml:space="preserve">На сегодняшний день АО «88 ЦАРЗ» находится на стадии ликвидации. </w:t>
      </w:r>
      <w:r w:rsidRPr="00D81E7B">
        <w:rPr>
          <w:rFonts w:ascii="Times New Roman" w:hAnsi="Times New Roman" w:cs="Times New Roman"/>
          <w:b/>
          <w:sz w:val="28"/>
          <w:szCs w:val="28"/>
        </w:rPr>
        <w:t>Характеристика основных административных и экономических барьеров входа на соответствующ</w:t>
      </w:r>
      <w:r w:rsidR="00D81E7B" w:rsidRPr="00D81E7B">
        <w:rPr>
          <w:rFonts w:ascii="Times New Roman" w:hAnsi="Times New Roman" w:cs="Times New Roman"/>
          <w:b/>
          <w:sz w:val="28"/>
          <w:szCs w:val="28"/>
        </w:rPr>
        <w:t>ий товарный рынок</w:t>
      </w:r>
    </w:p>
    <w:p w:rsidR="00D81E7B" w:rsidRDefault="00D81E7B" w:rsidP="00D81E7B">
      <w:pPr>
        <w:tabs>
          <w:tab w:val="num"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rPr>
        <w:lastRenderedPageBreak/>
        <w:t>Д</w:t>
      </w:r>
      <w:r w:rsidR="00917771" w:rsidRPr="00917771">
        <w:rPr>
          <w:rFonts w:ascii="Times New Roman" w:hAnsi="Times New Roman" w:cs="Times New Roman"/>
          <w:sz w:val="28"/>
        </w:rPr>
        <w:t>ля обеспечения развития обрабатывающих отраслей промышленности Забайкальскому краю необходима прямая поддержка федерального центра. В первую очередь на модернизац</w:t>
      </w:r>
      <w:r w:rsidR="008308D5">
        <w:rPr>
          <w:rFonts w:ascii="Times New Roman" w:hAnsi="Times New Roman" w:cs="Times New Roman"/>
          <w:sz w:val="28"/>
        </w:rPr>
        <w:t>ию и техническое перевооружение</w:t>
      </w:r>
      <w:r w:rsidR="00917771" w:rsidRPr="00917771">
        <w:rPr>
          <w:rFonts w:ascii="Times New Roman" w:hAnsi="Times New Roman" w:cs="Times New Roman"/>
          <w:sz w:val="28"/>
        </w:rPr>
        <w:t xml:space="preserve">, внедрение новых технологий и материалов, обучение узкопрофильных специалистов. Также необходимо решение вопроса по обеспечению кооперации крупных холдингов с промышленными предприятиями Забайкальского края. </w:t>
      </w:r>
    </w:p>
    <w:p w:rsidR="00917771" w:rsidRPr="00D81E7B" w:rsidRDefault="00917771" w:rsidP="00D81E7B">
      <w:pPr>
        <w:tabs>
          <w:tab w:val="num" w:pos="360"/>
        </w:tabs>
        <w:spacing w:after="0" w:line="240" w:lineRule="auto"/>
        <w:ind w:firstLine="709"/>
        <w:jc w:val="both"/>
        <w:rPr>
          <w:rFonts w:ascii="Times New Roman" w:hAnsi="Times New Roman" w:cs="Times New Roman"/>
          <w:sz w:val="28"/>
          <w:szCs w:val="28"/>
        </w:rPr>
      </w:pPr>
      <w:r w:rsidRPr="00917771">
        <w:rPr>
          <w:rFonts w:ascii="Times New Roman" w:hAnsi="Times New Roman" w:cs="Times New Roman"/>
          <w:sz w:val="28"/>
          <w:szCs w:val="28"/>
        </w:rPr>
        <w:t>Для оказания содействия в получении государственной поддержки предприятиям в целях развития конкурентной промышленности строительных материалов, модернизации и технического перевооружение производственных мощностей предприятий отрасли на территории Забайкальского края создан Фонд развития промышлености Забайкальского края.</w:t>
      </w:r>
      <w:r w:rsidRPr="00917771">
        <w:rPr>
          <w:rFonts w:ascii="Times New Roman" w:hAnsi="Times New Roman" w:cs="Times New Roman"/>
          <w:spacing w:val="-4"/>
          <w:sz w:val="28"/>
          <w:szCs w:val="28"/>
        </w:rPr>
        <w:t xml:space="preserve"> </w:t>
      </w:r>
      <w:proofErr w:type="gramStart"/>
      <w:r w:rsidRPr="00917771">
        <w:rPr>
          <w:rFonts w:ascii="Times New Roman" w:hAnsi="Times New Roman" w:cs="Times New Roman"/>
          <w:spacing w:val="-4"/>
          <w:sz w:val="28"/>
          <w:szCs w:val="28"/>
        </w:rPr>
        <w:t>Фонд осуществляет финансирование инвестиционных проектов по программе «Совместные займы» (за счет средств Фонда</w:t>
      </w:r>
      <w:r w:rsidRPr="00917771">
        <w:rPr>
          <w:rFonts w:ascii="Times New Roman" w:hAnsi="Times New Roman" w:cs="Times New Roman"/>
          <w:sz w:val="28"/>
          <w:szCs w:val="28"/>
        </w:rPr>
        <w:t xml:space="preserve"> развития промышлености Забайкальского края</w:t>
      </w:r>
      <w:r w:rsidRPr="00917771">
        <w:rPr>
          <w:rFonts w:ascii="Times New Roman" w:hAnsi="Times New Roman" w:cs="Times New Roman"/>
          <w:spacing w:val="-4"/>
          <w:sz w:val="28"/>
          <w:szCs w:val="28"/>
        </w:rPr>
        <w:t xml:space="preserve"> и Фонда развития промышленности) и по программе «Региональные займы» (за счет полученной субсидии из краевого бюджета в рамках заключенного Соглашения о предоставлении из бюджета Забайкальского края субсидии для пополнения активов Фонда</w:t>
      </w:r>
      <w:r w:rsidRPr="00917771">
        <w:rPr>
          <w:rFonts w:ascii="Times New Roman" w:hAnsi="Times New Roman" w:cs="Times New Roman"/>
          <w:sz w:val="28"/>
          <w:szCs w:val="28"/>
        </w:rPr>
        <w:t xml:space="preserve"> развития промышлености Забайкальского края</w:t>
      </w:r>
      <w:r w:rsidRPr="00917771">
        <w:rPr>
          <w:rFonts w:ascii="Times New Roman" w:hAnsi="Times New Roman" w:cs="Times New Roman"/>
          <w:spacing w:val="-4"/>
          <w:sz w:val="28"/>
          <w:szCs w:val="28"/>
        </w:rPr>
        <w:t>).</w:t>
      </w:r>
      <w:proofErr w:type="gramEnd"/>
      <w:r w:rsidRPr="00917771">
        <w:rPr>
          <w:rFonts w:ascii="Times New Roman" w:hAnsi="Times New Roman" w:cs="Times New Roman"/>
          <w:spacing w:val="-4"/>
          <w:sz w:val="28"/>
          <w:szCs w:val="28"/>
        </w:rPr>
        <w:t xml:space="preserve"> Фонд</w:t>
      </w:r>
      <w:r w:rsidRPr="00917771">
        <w:rPr>
          <w:rFonts w:ascii="Times New Roman" w:hAnsi="Times New Roman" w:cs="Times New Roman"/>
          <w:sz w:val="28"/>
          <w:szCs w:val="28"/>
        </w:rPr>
        <w:t xml:space="preserve"> развития промышлености Забайкальского края</w:t>
      </w:r>
      <w:r w:rsidRPr="00917771">
        <w:rPr>
          <w:rFonts w:ascii="Times New Roman" w:hAnsi="Times New Roman" w:cs="Times New Roman"/>
          <w:spacing w:val="-4"/>
          <w:sz w:val="28"/>
          <w:szCs w:val="28"/>
        </w:rPr>
        <w:t xml:space="preserve"> предлагает субъектам промышленности займы по программе «Совместные займы» в размере от 20 млн</w:t>
      </w:r>
      <w:proofErr w:type="gramStart"/>
      <w:r w:rsidRPr="00917771">
        <w:rPr>
          <w:rFonts w:ascii="Times New Roman" w:hAnsi="Times New Roman" w:cs="Times New Roman"/>
          <w:spacing w:val="-4"/>
          <w:sz w:val="28"/>
          <w:szCs w:val="28"/>
        </w:rPr>
        <w:t>.р</w:t>
      </w:r>
      <w:proofErr w:type="gramEnd"/>
      <w:r w:rsidRPr="00917771">
        <w:rPr>
          <w:rFonts w:ascii="Times New Roman" w:hAnsi="Times New Roman" w:cs="Times New Roman"/>
          <w:spacing w:val="-4"/>
          <w:sz w:val="28"/>
          <w:szCs w:val="28"/>
        </w:rPr>
        <w:t>уб. на условиях софинансирования с ФРП и по программе «Региональные займы» в размере от 5 до 20 млн.руб. за счет средств краевого бюджета. Основная доля проектов в Забайкальском крае представлена субъектами малого бизнеса и сосредоточена в сегменте займов от 5 до 20 млн</w:t>
      </w:r>
      <w:proofErr w:type="gramStart"/>
      <w:r w:rsidRPr="00917771">
        <w:rPr>
          <w:rFonts w:ascii="Times New Roman" w:hAnsi="Times New Roman" w:cs="Times New Roman"/>
          <w:spacing w:val="-4"/>
          <w:sz w:val="28"/>
          <w:szCs w:val="28"/>
        </w:rPr>
        <w:t>.р</w:t>
      </w:r>
      <w:proofErr w:type="gramEnd"/>
      <w:r w:rsidRPr="00917771">
        <w:rPr>
          <w:rFonts w:ascii="Times New Roman" w:hAnsi="Times New Roman" w:cs="Times New Roman"/>
          <w:spacing w:val="-4"/>
          <w:sz w:val="28"/>
          <w:szCs w:val="28"/>
        </w:rPr>
        <w:t xml:space="preserve">уб. </w:t>
      </w:r>
    </w:p>
    <w:p w:rsidR="005D4CA9" w:rsidRPr="003E027E" w:rsidRDefault="005D4CA9" w:rsidP="005D4CA9">
      <w:pPr>
        <w:spacing w:after="0" w:line="240" w:lineRule="auto"/>
        <w:jc w:val="center"/>
        <w:rPr>
          <w:rFonts w:ascii="Times New Roman" w:hAnsi="Times New Roman" w:cs="Times New Roman"/>
          <w:b/>
          <w:sz w:val="28"/>
          <w:szCs w:val="28"/>
        </w:rPr>
      </w:pPr>
    </w:p>
    <w:p w:rsidR="003E027E" w:rsidRDefault="003E027E" w:rsidP="003E027E">
      <w:pPr>
        <w:spacing w:after="0" w:line="240" w:lineRule="auto"/>
        <w:jc w:val="center"/>
        <w:rPr>
          <w:rFonts w:ascii="Times New Roman" w:hAnsi="Times New Roman" w:cs="Times New Roman"/>
          <w:b/>
          <w:color w:val="000000"/>
          <w:sz w:val="28"/>
        </w:rPr>
      </w:pPr>
      <w:r w:rsidRPr="003E027E">
        <w:rPr>
          <w:rFonts w:ascii="Times New Roman" w:hAnsi="Times New Roman" w:cs="Times New Roman"/>
          <w:b/>
          <w:color w:val="000000"/>
          <w:sz w:val="28"/>
        </w:rPr>
        <w:t>Рынок дорожной деятельности (за исключением проектирования)</w:t>
      </w:r>
    </w:p>
    <w:p w:rsidR="00573F22" w:rsidRPr="003E027E" w:rsidRDefault="00573F22" w:rsidP="003E027E">
      <w:pPr>
        <w:spacing w:after="0" w:line="240" w:lineRule="auto"/>
        <w:jc w:val="center"/>
        <w:rPr>
          <w:rFonts w:ascii="Times New Roman" w:hAnsi="Times New Roman" w:cs="Times New Roman"/>
          <w:b/>
          <w:color w:val="000000"/>
          <w:sz w:val="28"/>
        </w:rPr>
      </w:pPr>
    </w:p>
    <w:p w:rsidR="003E027E" w:rsidRPr="003E027E" w:rsidRDefault="003E027E" w:rsidP="003E027E">
      <w:pPr>
        <w:spacing w:after="0" w:line="240" w:lineRule="auto"/>
        <w:ind w:firstLine="709"/>
        <w:jc w:val="both"/>
        <w:rPr>
          <w:rFonts w:ascii="Times New Roman" w:hAnsi="Times New Roman" w:cs="Times New Roman"/>
          <w:color w:val="000000"/>
          <w:sz w:val="28"/>
        </w:rPr>
      </w:pPr>
      <w:r w:rsidRPr="003E027E">
        <w:rPr>
          <w:rFonts w:ascii="Times New Roman" w:hAnsi="Times New Roman" w:cs="Times New Roman"/>
          <w:color w:val="000000"/>
          <w:sz w:val="28"/>
        </w:rPr>
        <w:t>Общее количество хозяйствующих субъектов всех форм собственности на товарном рынке: 42</w:t>
      </w:r>
    </w:p>
    <w:p w:rsidR="003E027E" w:rsidRPr="003E027E" w:rsidRDefault="003E027E" w:rsidP="003E027E">
      <w:pPr>
        <w:spacing w:after="0" w:line="240" w:lineRule="auto"/>
        <w:ind w:firstLine="709"/>
        <w:jc w:val="both"/>
        <w:rPr>
          <w:rFonts w:ascii="Times New Roman" w:hAnsi="Times New Roman" w:cs="Times New Roman"/>
          <w:color w:val="000000"/>
          <w:sz w:val="28"/>
        </w:rPr>
      </w:pPr>
      <w:r w:rsidRPr="003E027E">
        <w:rPr>
          <w:rFonts w:ascii="Times New Roman" w:hAnsi="Times New Roman" w:cs="Times New Roman"/>
          <w:color w:val="000000"/>
          <w:sz w:val="28"/>
        </w:rPr>
        <w:t>Количество хозяйствующих субъектов частной формы собственности на товарном рынке: 39</w:t>
      </w:r>
    </w:p>
    <w:p w:rsidR="003E027E" w:rsidRDefault="003E027E" w:rsidP="003E027E">
      <w:pPr>
        <w:spacing w:after="0" w:line="240" w:lineRule="auto"/>
        <w:ind w:firstLine="709"/>
        <w:jc w:val="both"/>
        <w:rPr>
          <w:rFonts w:ascii="Times New Roman" w:hAnsi="Times New Roman" w:cs="Times New Roman"/>
          <w:color w:val="000000"/>
          <w:sz w:val="28"/>
        </w:rPr>
      </w:pPr>
      <w:r w:rsidRPr="003E027E">
        <w:rPr>
          <w:rFonts w:ascii="Times New Roman" w:hAnsi="Times New Roman" w:cs="Times New Roman"/>
          <w:color w:val="000000"/>
          <w:sz w:val="28"/>
        </w:rPr>
        <w:t>Количество государственных организаций на товарном рынке: 3</w:t>
      </w:r>
    </w:p>
    <w:p w:rsidR="00573F22" w:rsidRPr="00573F22" w:rsidRDefault="00573F22" w:rsidP="003E027E">
      <w:pPr>
        <w:spacing w:after="0" w:line="240" w:lineRule="auto"/>
        <w:ind w:firstLine="709"/>
        <w:jc w:val="both"/>
        <w:rPr>
          <w:rFonts w:ascii="Times New Roman" w:hAnsi="Times New Roman" w:cs="Times New Roman"/>
          <w:color w:val="000000"/>
          <w:sz w:val="28"/>
          <w:szCs w:val="28"/>
        </w:rPr>
      </w:pPr>
      <w:r w:rsidRPr="00573F22">
        <w:rPr>
          <w:rFonts w:ascii="Times New Roman" w:hAnsi="Times New Roman" w:cs="Times New Roman"/>
          <w:color w:val="000000"/>
          <w:sz w:val="28"/>
          <w:szCs w:val="28"/>
        </w:rPr>
        <w:t>Доля организаций частной формы собственности в сфере дорожной деятельности (за исключением проектирования) по состоянию на 01 января 2020 года составляет 74,7 %.</w:t>
      </w:r>
    </w:p>
    <w:p w:rsidR="003E027E" w:rsidRPr="003E027E" w:rsidRDefault="003E027E" w:rsidP="003E027E">
      <w:pPr>
        <w:spacing w:after="0" w:line="240" w:lineRule="auto"/>
        <w:jc w:val="center"/>
        <w:rPr>
          <w:rFonts w:ascii="Times New Roman" w:hAnsi="Times New Roman" w:cs="Times New Roman"/>
          <w:b/>
          <w:color w:val="000000"/>
          <w:sz w:val="28"/>
        </w:rPr>
      </w:pPr>
      <w:r w:rsidRPr="003E027E">
        <w:rPr>
          <w:rFonts w:ascii="Times New Roman" w:hAnsi="Times New Roman" w:cs="Times New Roman"/>
          <w:b/>
          <w:sz w:val="28"/>
          <w:szCs w:val="28"/>
        </w:rPr>
        <w:t>Характерные особенности товарного рынка с</w:t>
      </w:r>
      <w:r w:rsidRPr="003E027E">
        <w:rPr>
          <w:rFonts w:ascii="Times New Roman" w:hAnsi="Times New Roman" w:cs="Times New Roman"/>
          <w:b/>
        </w:rPr>
        <w:t xml:space="preserve"> </w:t>
      </w:r>
      <w:r w:rsidRPr="003E027E">
        <w:rPr>
          <w:rFonts w:ascii="Times New Roman" w:hAnsi="Times New Roman" w:cs="Times New Roman"/>
          <w:b/>
          <w:sz w:val="28"/>
          <w:szCs w:val="28"/>
        </w:rPr>
        <w:t>описанием текущей ситуации, анализом основных проблем и методов их решения</w:t>
      </w:r>
    </w:p>
    <w:p w:rsidR="003E027E" w:rsidRPr="003E027E" w:rsidRDefault="003E027E" w:rsidP="003E027E">
      <w:pPr>
        <w:pStyle w:val="a3"/>
        <w:spacing w:line="240" w:lineRule="auto"/>
        <w:ind w:left="0" w:firstLine="709"/>
        <w:jc w:val="both"/>
        <w:rPr>
          <w:rFonts w:ascii="Times New Roman" w:hAnsi="Times New Roman" w:cs="Times New Roman"/>
          <w:sz w:val="28"/>
          <w:szCs w:val="28"/>
        </w:rPr>
      </w:pPr>
      <w:r w:rsidRPr="003E027E">
        <w:rPr>
          <w:rFonts w:ascii="Times New Roman" w:hAnsi="Times New Roman" w:cs="Times New Roman"/>
          <w:sz w:val="28"/>
          <w:szCs w:val="28"/>
        </w:rPr>
        <w:t xml:space="preserve">Дорожную деятельность в отношении автомобильных дорог регионального и межмуниципального значения Забайкальского края осуществляет Министерство строительства, дорожного хозяйства и транспорта Забайкальского края. Оперативное управление за указанными дорогами осуществляет ГКУ «Служба единого заказчика» Забайкальского края. </w:t>
      </w:r>
    </w:p>
    <w:p w:rsidR="003E027E" w:rsidRPr="003E027E" w:rsidRDefault="003E027E" w:rsidP="003E027E">
      <w:pPr>
        <w:pStyle w:val="a3"/>
        <w:spacing w:line="240" w:lineRule="auto"/>
        <w:ind w:left="0" w:firstLine="709"/>
        <w:jc w:val="both"/>
        <w:rPr>
          <w:rFonts w:ascii="Times New Roman" w:hAnsi="Times New Roman" w:cs="Times New Roman"/>
          <w:color w:val="000000"/>
          <w:sz w:val="28"/>
        </w:rPr>
      </w:pPr>
      <w:r w:rsidRPr="003E027E">
        <w:rPr>
          <w:rFonts w:ascii="Times New Roman" w:hAnsi="Times New Roman" w:cs="Times New Roman"/>
          <w:sz w:val="28"/>
          <w:szCs w:val="28"/>
        </w:rPr>
        <w:t xml:space="preserve">В 2019 году в рамках заключенных государственных контрактов за выполненные дорожные работы на региональных дорогах </w:t>
      </w:r>
      <w:r w:rsidRPr="003E027E">
        <w:rPr>
          <w:rFonts w:ascii="Times New Roman" w:hAnsi="Times New Roman" w:cs="Times New Roman"/>
          <w:color w:val="000000"/>
          <w:sz w:val="28"/>
        </w:rPr>
        <w:t xml:space="preserve">(за исключением </w:t>
      </w:r>
      <w:r w:rsidRPr="003E027E">
        <w:rPr>
          <w:rFonts w:ascii="Times New Roman" w:hAnsi="Times New Roman" w:cs="Times New Roman"/>
          <w:color w:val="000000"/>
          <w:sz w:val="28"/>
        </w:rPr>
        <w:lastRenderedPageBreak/>
        <w:t>проектирования) заказчиком работ оплачено 3 938,65 млн. рублей, в том числе 994,61 млн. рублей краевым государственным унитарным предприятиям, 2 244,04 млн. рублей частным предприяти</w:t>
      </w:r>
      <w:r>
        <w:rPr>
          <w:rFonts w:ascii="Times New Roman" w:hAnsi="Times New Roman" w:cs="Times New Roman"/>
          <w:color w:val="000000"/>
          <w:sz w:val="28"/>
        </w:rPr>
        <w:t>я</w:t>
      </w:r>
      <w:r w:rsidRPr="003E027E">
        <w:rPr>
          <w:rFonts w:ascii="Times New Roman" w:hAnsi="Times New Roman" w:cs="Times New Roman"/>
          <w:color w:val="000000"/>
          <w:sz w:val="28"/>
        </w:rPr>
        <w:t>м и индивидуальным предпринимателям.</w:t>
      </w:r>
    </w:p>
    <w:p w:rsidR="003E027E" w:rsidRPr="003E027E" w:rsidRDefault="003E027E" w:rsidP="003E027E">
      <w:pPr>
        <w:pStyle w:val="a3"/>
        <w:spacing w:after="0" w:line="240" w:lineRule="auto"/>
        <w:ind w:left="0" w:firstLine="709"/>
        <w:jc w:val="both"/>
        <w:rPr>
          <w:rFonts w:ascii="Times New Roman" w:hAnsi="Times New Roman" w:cs="Times New Roman"/>
          <w:color w:val="000000"/>
          <w:sz w:val="28"/>
        </w:rPr>
      </w:pPr>
      <w:r w:rsidRPr="003E027E">
        <w:rPr>
          <w:rFonts w:ascii="Times New Roman" w:hAnsi="Times New Roman" w:cs="Times New Roman"/>
          <w:color w:val="000000"/>
          <w:sz w:val="28"/>
        </w:rPr>
        <w:t xml:space="preserve">На территории Забайкальского края в секторе дорожного хозяйства имеется дефицит дорожно-строительных предприятий с опытом работы и материально-техническим оснащением.  </w:t>
      </w:r>
      <w:r w:rsidRPr="003E027E">
        <w:rPr>
          <w:rFonts w:ascii="Times New Roman" w:hAnsi="Times New Roman" w:cs="Times New Roman"/>
          <w:sz w:val="28"/>
          <w:szCs w:val="28"/>
        </w:rPr>
        <w:t xml:space="preserve">  </w:t>
      </w:r>
    </w:p>
    <w:p w:rsidR="003E027E" w:rsidRPr="003E027E" w:rsidRDefault="003E027E" w:rsidP="003E027E">
      <w:pPr>
        <w:spacing w:after="0" w:line="240" w:lineRule="auto"/>
        <w:jc w:val="center"/>
        <w:rPr>
          <w:rFonts w:ascii="Times New Roman" w:hAnsi="Times New Roman" w:cs="Times New Roman"/>
          <w:b/>
          <w:color w:val="000000"/>
          <w:sz w:val="28"/>
        </w:rPr>
      </w:pPr>
      <w:r w:rsidRPr="003E027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3E027E" w:rsidRPr="003E027E" w:rsidRDefault="003E027E" w:rsidP="003E027E">
      <w:pPr>
        <w:spacing w:after="0" w:line="240" w:lineRule="auto"/>
        <w:ind w:firstLine="708"/>
        <w:jc w:val="both"/>
        <w:rPr>
          <w:rFonts w:ascii="Times New Roman" w:hAnsi="Times New Roman" w:cs="Times New Roman"/>
          <w:color w:val="000000"/>
          <w:sz w:val="28"/>
        </w:rPr>
      </w:pPr>
      <w:r w:rsidRPr="003E027E">
        <w:rPr>
          <w:rFonts w:ascii="Times New Roman" w:hAnsi="Times New Roman" w:cs="Times New Roman"/>
          <w:color w:val="000000"/>
          <w:sz w:val="28"/>
        </w:rPr>
        <w:t xml:space="preserve">Определение подрядных организаций осуществляется  в соответствии с Федеральным законом от 05 апреля 2013 </w:t>
      </w:r>
      <w:r w:rsidR="008308D5">
        <w:rPr>
          <w:rFonts w:ascii="Times New Roman" w:hAnsi="Times New Roman" w:cs="Times New Roman"/>
          <w:color w:val="000000"/>
          <w:sz w:val="28"/>
        </w:rPr>
        <w:t xml:space="preserve">года </w:t>
      </w:r>
      <w:r w:rsidRPr="003E027E">
        <w:rPr>
          <w:rFonts w:ascii="Times New Roman" w:hAnsi="Times New Roman" w:cs="Times New Roman"/>
          <w:color w:val="000000"/>
          <w:sz w:val="28"/>
        </w:rPr>
        <w:t>№ 44-ФЗ «О контрактной системе в сфере закупок товаров, работ, услуг для обеспечения государственных и муниципальных нужд».</w:t>
      </w:r>
    </w:p>
    <w:p w:rsidR="003E027E" w:rsidRPr="000D03EC" w:rsidRDefault="003E027E" w:rsidP="000D03EC">
      <w:pPr>
        <w:pStyle w:val="a3"/>
        <w:spacing w:line="240" w:lineRule="auto"/>
        <w:ind w:left="0" w:firstLine="709"/>
        <w:jc w:val="both"/>
        <w:rPr>
          <w:rFonts w:ascii="Times New Roman" w:hAnsi="Times New Roman" w:cs="Times New Roman"/>
          <w:color w:val="000000"/>
          <w:sz w:val="28"/>
        </w:rPr>
      </w:pPr>
      <w:r w:rsidRPr="003E027E">
        <w:rPr>
          <w:rFonts w:ascii="Times New Roman" w:hAnsi="Times New Roman" w:cs="Times New Roman"/>
          <w:color w:val="000000"/>
          <w:sz w:val="28"/>
        </w:rPr>
        <w:t>Для участия в закупках участникам устанавливаются требования по обеспечению заявки (до 5 % от цены контракта), обеспечения контракта (до 30 % от цены контракта), обеспечения гарантийных обязательств (до 10 % от цены контракта). Учитывая значительные цены государственных конт</w:t>
      </w:r>
      <w:r>
        <w:rPr>
          <w:rFonts w:ascii="Times New Roman" w:hAnsi="Times New Roman" w:cs="Times New Roman"/>
          <w:color w:val="000000"/>
          <w:sz w:val="28"/>
        </w:rPr>
        <w:t>р</w:t>
      </w:r>
      <w:r w:rsidRPr="003E027E">
        <w:rPr>
          <w:rFonts w:ascii="Times New Roman" w:hAnsi="Times New Roman" w:cs="Times New Roman"/>
          <w:color w:val="000000"/>
          <w:sz w:val="28"/>
        </w:rPr>
        <w:t>актов в сфере дорожного хозяйства, предприятия и индивидуальные предприниматели  с ограниченным бюджетом не имеют возможности участвовать в закупочных мероприятиях.</w:t>
      </w:r>
    </w:p>
    <w:p w:rsidR="003E027E" w:rsidRDefault="003E027E" w:rsidP="003E027E">
      <w:pPr>
        <w:spacing w:after="0" w:line="240" w:lineRule="auto"/>
        <w:jc w:val="center"/>
        <w:rPr>
          <w:rFonts w:ascii="Times New Roman" w:hAnsi="Times New Roman" w:cs="Times New Roman"/>
          <w:b/>
          <w:color w:val="000000"/>
          <w:sz w:val="28"/>
        </w:rPr>
      </w:pPr>
      <w:r w:rsidRPr="003E027E">
        <w:rPr>
          <w:rFonts w:ascii="Times New Roman" w:hAnsi="Times New Roman" w:cs="Times New Roman"/>
          <w:b/>
          <w:color w:val="000000"/>
          <w:sz w:val="28"/>
        </w:rPr>
        <w:t>Рынок архитектурно-строительного проектирования</w:t>
      </w:r>
    </w:p>
    <w:p w:rsidR="00504715" w:rsidRPr="003E027E" w:rsidRDefault="00504715" w:rsidP="003E027E">
      <w:pPr>
        <w:spacing w:after="0" w:line="240" w:lineRule="auto"/>
        <w:jc w:val="center"/>
        <w:rPr>
          <w:rFonts w:ascii="Times New Roman" w:hAnsi="Times New Roman" w:cs="Times New Roman"/>
          <w:b/>
          <w:color w:val="000000"/>
          <w:sz w:val="28"/>
        </w:rPr>
      </w:pPr>
    </w:p>
    <w:p w:rsidR="003E027E" w:rsidRPr="003E027E" w:rsidRDefault="003E027E" w:rsidP="003E027E">
      <w:pPr>
        <w:spacing w:after="0" w:line="240" w:lineRule="auto"/>
        <w:ind w:firstLine="708"/>
        <w:jc w:val="both"/>
        <w:rPr>
          <w:rFonts w:ascii="Times New Roman" w:hAnsi="Times New Roman" w:cs="Times New Roman"/>
          <w:color w:val="000000"/>
          <w:sz w:val="28"/>
        </w:rPr>
      </w:pPr>
      <w:r w:rsidRPr="003E027E">
        <w:rPr>
          <w:rFonts w:ascii="Times New Roman" w:hAnsi="Times New Roman" w:cs="Times New Roman"/>
          <w:color w:val="000000"/>
          <w:sz w:val="28"/>
        </w:rPr>
        <w:t>Общее количество хозяйствующих субъектов всех форм собственности на товарном рынке: 17.</w:t>
      </w:r>
    </w:p>
    <w:p w:rsidR="003E027E" w:rsidRPr="003E027E" w:rsidRDefault="003E027E" w:rsidP="003E027E">
      <w:pPr>
        <w:spacing w:after="0" w:line="240" w:lineRule="auto"/>
        <w:ind w:firstLine="709"/>
        <w:jc w:val="both"/>
        <w:rPr>
          <w:rFonts w:ascii="Times New Roman" w:hAnsi="Times New Roman" w:cs="Times New Roman"/>
          <w:color w:val="000000"/>
          <w:sz w:val="28"/>
        </w:rPr>
      </w:pPr>
      <w:r w:rsidRPr="003E027E">
        <w:rPr>
          <w:rFonts w:ascii="Times New Roman" w:hAnsi="Times New Roman" w:cs="Times New Roman"/>
          <w:color w:val="000000"/>
          <w:sz w:val="28"/>
        </w:rPr>
        <w:t>Количество хозяйствующих субъектов частной формы собственности на товарном рынке: 17</w:t>
      </w:r>
    </w:p>
    <w:p w:rsidR="003E027E" w:rsidRDefault="003E027E" w:rsidP="003E027E">
      <w:pPr>
        <w:spacing w:after="0" w:line="240" w:lineRule="auto"/>
        <w:ind w:firstLine="708"/>
        <w:jc w:val="both"/>
        <w:rPr>
          <w:rFonts w:ascii="Times New Roman" w:hAnsi="Times New Roman" w:cs="Times New Roman"/>
          <w:color w:val="000000"/>
          <w:sz w:val="28"/>
        </w:rPr>
      </w:pPr>
      <w:r w:rsidRPr="003E027E">
        <w:rPr>
          <w:rFonts w:ascii="Times New Roman" w:hAnsi="Times New Roman" w:cs="Times New Roman"/>
          <w:color w:val="000000"/>
          <w:sz w:val="28"/>
        </w:rPr>
        <w:t>Количество государственных организаций на товарном рынке: 0</w:t>
      </w:r>
    </w:p>
    <w:p w:rsidR="0059209E" w:rsidRDefault="0059209E" w:rsidP="005920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3E027E">
        <w:rPr>
          <w:rFonts w:ascii="Times New Roman" w:hAnsi="Times New Roman" w:cs="Times New Roman"/>
          <w:color w:val="000000"/>
          <w:sz w:val="28"/>
          <w:szCs w:val="28"/>
        </w:rPr>
        <w:t xml:space="preserve">оля организаций частной формы собственности в сфере архитектурно-строительного проектирования составляет </w:t>
      </w:r>
      <w:r w:rsidRPr="003E027E">
        <w:rPr>
          <w:rFonts w:ascii="Times New Roman" w:hAnsi="Times New Roman" w:cs="Times New Roman"/>
          <w:sz w:val="28"/>
          <w:szCs w:val="28"/>
        </w:rPr>
        <w:t>100 %.</w:t>
      </w:r>
    </w:p>
    <w:p w:rsidR="003E027E" w:rsidRPr="003E027E" w:rsidRDefault="003E027E" w:rsidP="003E027E">
      <w:pPr>
        <w:spacing w:after="0" w:line="240" w:lineRule="auto"/>
        <w:jc w:val="center"/>
        <w:rPr>
          <w:rFonts w:ascii="Times New Roman" w:hAnsi="Times New Roman" w:cs="Times New Roman"/>
          <w:b/>
          <w:sz w:val="28"/>
          <w:szCs w:val="28"/>
        </w:rPr>
      </w:pPr>
      <w:r w:rsidRPr="003E027E">
        <w:rPr>
          <w:rFonts w:ascii="Times New Roman" w:hAnsi="Times New Roman" w:cs="Times New Roman"/>
          <w:b/>
          <w:sz w:val="28"/>
          <w:szCs w:val="28"/>
        </w:rPr>
        <w:t>Характерные особенности товарного рынка с</w:t>
      </w:r>
      <w:r w:rsidRPr="003E027E">
        <w:rPr>
          <w:rFonts w:ascii="Times New Roman" w:hAnsi="Times New Roman" w:cs="Times New Roman"/>
          <w:b/>
        </w:rPr>
        <w:t xml:space="preserve"> </w:t>
      </w:r>
      <w:r w:rsidRPr="003E027E">
        <w:rPr>
          <w:rFonts w:ascii="Times New Roman" w:hAnsi="Times New Roman" w:cs="Times New Roman"/>
          <w:b/>
          <w:sz w:val="28"/>
          <w:szCs w:val="28"/>
        </w:rPr>
        <w:t>описанием текущей ситуации, анализом основных проблем и методов их решения</w:t>
      </w:r>
    </w:p>
    <w:p w:rsidR="0059209E" w:rsidRDefault="0059209E" w:rsidP="0059209E">
      <w:pPr>
        <w:spacing w:after="0" w:line="240" w:lineRule="auto"/>
        <w:ind w:firstLine="708"/>
        <w:jc w:val="both"/>
        <w:rPr>
          <w:rFonts w:ascii="Times New Roman" w:hAnsi="Times New Roman" w:cs="Times New Roman"/>
          <w:color w:val="000000"/>
          <w:sz w:val="28"/>
        </w:rPr>
      </w:pPr>
      <w:r>
        <w:rPr>
          <w:rFonts w:ascii="Times New Roman" w:hAnsi="Times New Roman" w:cs="Times New Roman"/>
          <w:sz w:val="28"/>
          <w:szCs w:val="28"/>
        </w:rPr>
        <w:t>В</w:t>
      </w:r>
      <w:r w:rsidRPr="003E027E">
        <w:rPr>
          <w:rFonts w:ascii="Times New Roman" w:hAnsi="Times New Roman" w:cs="Times New Roman"/>
          <w:sz w:val="28"/>
          <w:szCs w:val="28"/>
        </w:rPr>
        <w:t xml:space="preserve"> целях развития рынка необходимо создать благоприятные условия для привлечения для участия в конкурсных процедурах проектных организаций из других регионов Российской Федерации.</w:t>
      </w:r>
    </w:p>
    <w:p w:rsidR="003E027E" w:rsidRPr="003E027E" w:rsidRDefault="003E027E" w:rsidP="003E027E">
      <w:pPr>
        <w:spacing w:after="0" w:line="240" w:lineRule="auto"/>
        <w:jc w:val="center"/>
        <w:rPr>
          <w:rFonts w:ascii="Times New Roman" w:hAnsi="Times New Roman" w:cs="Times New Roman"/>
          <w:b/>
          <w:color w:val="000000"/>
          <w:sz w:val="28"/>
        </w:rPr>
      </w:pPr>
      <w:r w:rsidRPr="003E027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59209E" w:rsidRPr="00001DB5" w:rsidRDefault="0059209E" w:rsidP="0059209E">
      <w:pPr>
        <w:shd w:val="clear" w:color="auto" w:fill="FFFFFF"/>
        <w:spacing w:after="0" w:line="240" w:lineRule="auto"/>
        <w:ind w:firstLine="709"/>
        <w:jc w:val="both"/>
        <w:rPr>
          <w:rFonts w:ascii="Times New Roman" w:hAnsi="Times New Roman" w:cs="Times New Roman"/>
          <w:color w:val="000000"/>
          <w:sz w:val="28"/>
          <w:szCs w:val="28"/>
        </w:rPr>
      </w:pPr>
      <w:proofErr w:type="gramStart"/>
      <w:r w:rsidRPr="0059209E">
        <w:rPr>
          <w:rFonts w:ascii="Times New Roman" w:hAnsi="Times New Roman" w:cs="Times New Roman"/>
          <w:color w:val="000000" w:themeColor="text1"/>
          <w:sz w:val="28"/>
          <w:szCs w:val="28"/>
        </w:rPr>
        <w:t>Забайкальским УФАС России р</w:t>
      </w:r>
      <w:r w:rsidRPr="0059209E">
        <w:rPr>
          <w:rFonts w:ascii="Times New Roman" w:hAnsi="Times New Roman" w:cs="Times New Roman"/>
          <w:color w:val="000000"/>
          <w:sz w:val="28"/>
          <w:szCs w:val="28"/>
        </w:rPr>
        <w:t>ассматривалась</w:t>
      </w:r>
      <w:r w:rsidRPr="00001DB5">
        <w:rPr>
          <w:rFonts w:ascii="Times New Roman" w:hAnsi="Times New Roman" w:cs="Times New Roman"/>
          <w:color w:val="000000"/>
          <w:sz w:val="28"/>
          <w:szCs w:val="28"/>
        </w:rPr>
        <w:t xml:space="preserve"> жалоба  на нарушение требований Федерального закона </w:t>
      </w:r>
      <w:r w:rsidR="008308D5" w:rsidRPr="003E027E">
        <w:rPr>
          <w:rFonts w:ascii="Times New Roman" w:hAnsi="Times New Roman" w:cs="Times New Roman"/>
          <w:color w:val="000000"/>
          <w:sz w:val="28"/>
        </w:rPr>
        <w:t xml:space="preserve">от 05 апреля 2013 </w:t>
      </w:r>
      <w:r w:rsidR="008308D5">
        <w:rPr>
          <w:rFonts w:ascii="Times New Roman" w:hAnsi="Times New Roman" w:cs="Times New Roman"/>
          <w:color w:val="000000"/>
          <w:sz w:val="28"/>
        </w:rPr>
        <w:t xml:space="preserve">года </w:t>
      </w:r>
      <w:r w:rsidR="008308D5" w:rsidRPr="003E027E">
        <w:rPr>
          <w:rFonts w:ascii="Times New Roman" w:hAnsi="Times New Roman" w:cs="Times New Roman"/>
          <w:color w:val="000000"/>
          <w:sz w:val="28"/>
        </w:rPr>
        <w:t>№ 44-ФЗ</w:t>
      </w:r>
      <w:r w:rsidR="008308D5" w:rsidRPr="00001DB5">
        <w:rPr>
          <w:rFonts w:ascii="Times New Roman" w:hAnsi="Times New Roman" w:cs="Times New Roman"/>
          <w:color w:val="000000"/>
          <w:sz w:val="28"/>
          <w:szCs w:val="28"/>
        </w:rPr>
        <w:t xml:space="preserve"> </w:t>
      </w:r>
      <w:r w:rsidRPr="00001DB5">
        <w:rPr>
          <w:rFonts w:ascii="Times New Roman" w:hAnsi="Times New Roman" w:cs="Times New Roman"/>
          <w:color w:val="000000"/>
          <w:sz w:val="28"/>
          <w:szCs w:val="28"/>
        </w:rPr>
        <w:t>«О контрактной системе в сфере закупок товаров, работ, услуг для обеспечения государственных и муниципальных нужд» (далее -</w:t>
      </w:r>
      <w:r w:rsidRPr="00001DB5">
        <w:rPr>
          <w:rFonts w:ascii="Times New Roman" w:hAnsi="Times New Roman" w:cs="Times New Roman"/>
          <w:sz w:val="28"/>
          <w:szCs w:val="28"/>
        </w:rPr>
        <w:t xml:space="preserve"> Закона о контрактной системе</w:t>
      </w:r>
      <w:r w:rsidRPr="00001DB5">
        <w:rPr>
          <w:rFonts w:ascii="Times New Roman" w:hAnsi="Times New Roman" w:cs="Times New Roman"/>
          <w:color w:val="000000"/>
          <w:sz w:val="28"/>
          <w:szCs w:val="28"/>
        </w:rPr>
        <w:t xml:space="preserve">) заказчиком ГКУ «Служба единого Заказчика», уполномоченным учреждением </w:t>
      </w:r>
      <w:r w:rsidRPr="00001DB5">
        <w:rPr>
          <w:rFonts w:ascii="Times New Roman" w:hAnsi="Times New Roman" w:cs="Times New Roman"/>
          <w:color w:val="000000"/>
          <w:sz w:val="28"/>
          <w:szCs w:val="28"/>
          <w:shd w:val="clear" w:color="auto" w:fill="FFFFFF"/>
        </w:rPr>
        <w:t xml:space="preserve">- </w:t>
      </w:r>
      <w:r w:rsidRPr="00001DB5">
        <w:rPr>
          <w:rFonts w:ascii="Times New Roman" w:hAnsi="Times New Roman" w:cs="Times New Roman"/>
          <w:color w:val="000000"/>
          <w:sz w:val="28"/>
          <w:szCs w:val="28"/>
        </w:rPr>
        <w:t>ГКУ «Забайкальский центр государственных закупок» при проведении открытого конкурса в электронной форме.</w:t>
      </w:r>
      <w:proofErr w:type="gramEnd"/>
    </w:p>
    <w:p w:rsidR="0059209E" w:rsidRPr="00001DB5" w:rsidRDefault="0059209E" w:rsidP="0059209E">
      <w:pPr>
        <w:shd w:val="clear" w:color="auto" w:fill="FFFFFF"/>
        <w:spacing w:after="0" w:line="240" w:lineRule="auto"/>
        <w:ind w:firstLine="709"/>
        <w:jc w:val="both"/>
        <w:rPr>
          <w:rFonts w:ascii="Times New Roman" w:hAnsi="Times New Roman" w:cs="Times New Roman"/>
          <w:sz w:val="28"/>
          <w:szCs w:val="28"/>
        </w:rPr>
      </w:pPr>
      <w:r w:rsidRPr="00001DB5">
        <w:rPr>
          <w:rFonts w:ascii="Times New Roman" w:hAnsi="Times New Roman" w:cs="Times New Roman"/>
          <w:sz w:val="28"/>
          <w:szCs w:val="28"/>
        </w:rPr>
        <w:lastRenderedPageBreak/>
        <w:t xml:space="preserve">Комиссией установлено, что заказчиком определены требования по выполнению инженерных изысканий, однако ни в конкурсной документации, ни в задании на разработку проектно-сметной документации не определены земельные участки с присвоенными кадастровыми номерами, на которых должны проводиться данные виды работ.  </w:t>
      </w:r>
    </w:p>
    <w:p w:rsidR="0059209E" w:rsidRPr="0059209E" w:rsidRDefault="0059209E" w:rsidP="0059209E">
      <w:pPr>
        <w:shd w:val="clear" w:color="auto" w:fill="FFFFFF"/>
        <w:spacing w:after="0" w:line="240" w:lineRule="auto"/>
        <w:ind w:firstLine="709"/>
        <w:jc w:val="both"/>
        <w:rPr>
          <w:rFonts w:ascii="Times New Roman" w:hAnsi="Times New Roman" w:cs="Times New Roman"/>
          <w:sz w:val="28"/>
          <w:szCs w:val="28"/>
        </w:rPr>
      </w:pPr>
      <w:r w:rsidRPr="00001DB5">
        <w:rPr>
          <w:rFonts w:ascii="Times New Roman" w:hAnsi="Times New Roman" w:cs="Times New Roman"/>
          <w:sz w:val="28"/>
          <w:szCs w:val="28"/>
        </w:rPr>
        <w:t>Заказчиком при утверждении конкурсной документации нарушены положения пункта 1 части 1 статьи 33 Закона о контрактной системе.</w:t>
      </w:r>
      <w:r>
        <w:rPr>
          <w:rFonts w:ascii="Times New Roman" w:hAnsi="Times New Roman" w:cs="Times New Roman"/>
          <w:sz w:val="28"/>
          <w:szCs w:val="28"/>
        </w:rPr>
        <w:t xml:space="preserve"> </w:t>
      </w:r>
      <w:r w:rsidRPr="0059209E">
        <w:rPr>
          <w:rFonts w:ascii="Times New Roman" w:hAnsi="Times New Roman" w:cs="Times New Roman"/>
          <w:sz w:val="28"/>
          <w:szCs w:val="28"/>
        </w:rPr>
        <w:t>Выдано предписание об аннулировании закупки.</w:t>
      </w:r>
      <w:r w:rsidRPr="00001DB5">
        <w:rPr>
          <w:sz w:val="28"/>
          <w:szCs w:val="28"/>
        </w:rPr>
        <w:t xml:space="preserve"> </w:t>
      </w:r>
    </w:p>
    <w:p w:rsidR="000D03EC" w:rsidRPr="000D03EC" w:rsidRDefault="000D03EC" w:rsidP="000D03EC">
      <w:pPr>
        <w:spacing w:after="0" w:line="240" w:lineRule="auto"/>
        <w:ind w:firstLine="708"/>
        <w:jc w:val="both"/>
        <w:rPr>
          <w:rFonts w:ascii="Times New Roman" w:hAnsi="Times New Roman" w:cs="Times New Roman"/>
          <w:color w:val="000000"/>
          <w:sz w:val="28"/>
        </w:rPr>
      </w:pPr>
    </w:p>
    <w:p w:rsidR="004F5609" w:rsidRDefault="004F5609" w:rsidP="004F5609">
      <w:pPr>
        <w:spacing w:after="0" w:line="240" w:lineRule="auto"/>
        <w:jc w:val="center"/>
        <w:rPr>
          <w:rFonts w:ascii="Times New Roman" w:hAnsi="Times New Roman" w:cs="Times New Roman"/>
          <w:b/>
          <w:color w:val="000000"/>
          <w:sz w:val="28"/>
        </w:rPr>
      </w:pPr>
      <w:r>
        <w:rPr>
          <w:rFonts w:ascii="Times New Roman" w:hAnsi="Times New Roman" w:cs="Times New Roman"/>
          <w:b/>
          <w:color w:val="000000"/>
          <w:sz w:val="28"/>
        </w:rPr>
        <w:t>Р</w:t>
      </w:r>
      <w:r w:rsidRPr="004F5609">
        <w:rPr>
          <w:rFonts w:ascii="Times New Roman" w:hAnsi="Times New Roman" w:cs="Times New Roman"/>
          <w:b/>
          <w:color w:val="000000"/>
          <w:sz w:val="28"/>
        </w:rPr>
        <w:t>ынок реализации сельскохозяйственной продукции</w:t>
      </w:r>
    </w:p>
    <w:p w:rsidR="004F5609" w:rsidRPr="004F5609" w:rsidRDefault="004F5609" w:rsidP="004F5609">
      <w:pPr>
        <w:spacing w:after="0" w:line="240" w:lineRule="auto"/>
        <w:jc w:val="center"/>
        <w:rPr>
          <w:rFonts w:ascii="Times New Roman" w:hAnsi="Times New Roman" w:cs="Times New Roman"/>
          <w:b/>
          <w:color w:val="000000"/>
          <w:sz w:val="28"/>
        </w:rPr>
      </w:pPr>
    </w:p>
    <w:p w:rsidR="004F5609" w:rsidRPr="004F5609" w:rsidRDefault="004F5609" w:rsidP="004F5609">
      <w:pPr>
        <w:spacing w:after="0" w:line="240" w:lineRule="auto"/>
        <w:ind w:firstLine="709"/>
        <w:jc w:val="both"/>
        <w:rPr>
          <w:rFonts w:ascii="Times New Roman" w:hAnsi="Times New Roman" w:cs="Times New Roman"/>
          <w:color w:val="000000"/>
          <w:sz w:val="28"/>
        </w:rPr>
      </w:pPr>
      <w:r w:rsidRPr="004F5609">
        <w:rPr>
          <w:rFonts w:ascii="Times New Roman" w:hAnsi="Times New Roman" w:cs="Times New Roman"/>
          <w:color w:val="000000"/>
          <w:sz w:val="28"/>
        </w:rPr>
        <w:t>Общее количество хозяйствующих субъектов всех форм собственности на товарном рынке: 53</w:t>
      </w:r>
    </w:p>
    <w:p w:rsidR="004F5609" w:rsidRPr="004F5609" w:rsidRDefault="004F5609" w:rsidP="004F5609">
      <w:pPr>
        <w:spacing w:after="0" w:line="240" w:lineRule="auto"/>
        <w:ind w:firstLine="709"/>
        <w:jc w:val="both"/>
        <w:rPr>
          <w:rFonts w:ascii="Times New Roman" w:hAnsi="Times New Roman" w:cs="Times New Roman"/>
          <w:color w:val="000000"/>
          <w:sz w:val="28"/>
        </w:rPr>
      </w:pPr>
      <w:r w:rsidRPr="004F5609">
        <w:rPr>
          <w:rFonts w:ascii="Times New Roman" w:hAnsi="Times New Roman" w:cs="Times New Roman"/>
          <w:color w:val="000000"/>
          <w:sz w:val="28"/>
        </w:rPr>
        <w:t>Количество хозяйствующих субъектов частной формы собственности на товарном рынке: 53</w:t>
      </w:r>
    </w:p>
    <w:p w:rsidR="004F5609" w:rsidRDefault="004F5609" w:rsidP="004F5609">
      <w:pPr>
        <w:spacing w:after="0" w:line="240" w:lineRule="auto"/>
        <w:ind w:firstLine="709"/>
        <w:jc w:val="both"/>
        <w:rPr>
          <w:rFonts w:ascii="Times New Roman" w:hAnsi="Times New Roman" w:cs="Times New Roman"/>
          <w:color w:val="000000"/>
          <w:sz w:val="28"/>
        </w:rPr>
      </w:pPr>
      <w:r w:rsidRPr="004F5609">
        <w:rPr>
          <w:rFonts w:ascii="Times New Roman" w:hAnsi="Times New Roman" w:cs="Times New Roman"/>
          <w:color w:val="000000"/>
          <w:sz w:val="28"/>
        </w:rPr>
        <w:t>Количество государственных организаций на товарном рынке: 0</w:t>
      </w:r>
    </w:p>
    <w:p w:rsidR="00573F22" w:rsidRPr="00573F22" w:rsidRDefault="00573F22" w:rsidP="004F5609">
      <w:pPr>
        <w:spacing w:after="0" w:line="240" w:lineRule="auto"/>
        <w:ind w:firstLine="709"/>
        <w:jc w:val="both"/>
        <w:rPr>
          <w:rFonts w:ascii="Times New Roman" w:hAnsi="Times New Roman" w:cs="Times New Roman"/>
          <w:color w:val="000000"/>
          <w:sz w:val="32"/>
        </w:rPr>
      </w:pPr>
      <w:r w:rsidRPr="00573F22">
        <w:rPr>
          <w:rFonts w:ascii="Times New Roman" w:hAnsi="Times New Roman" w:cs="Times New Roman"/>
          <w:color w:val="000000"/>
          <w:sz w:val="28"/>
          <w:szCs w:val="24"/>
        </w:rPr>
        <w:t xml:space="preserve">Доля </w:t>
      </w:r>
      <w:r w:rsidRPr="00573F22">
        <w:rPr>
          <w:rFonts w:ascii="Times New Roman" w:hAnsi="Times New Roman" w:cs="Times New Roman"/>
          <w:sz w:val="28"/>
          <w:szCs w:val="24"/>
        </w:rPr>
        <w:t>сельскохозяйственных потребительских кооперативов в общем объеме реализации сельскохозяйственной продукции по состоянию на 01 января 2020 года составляет 6,1 %.</w:t>
      </w:r>
    </w:p>
    <w:p w:rsidR="004F5609" w:rsidRPr="004F5609" w:rsidRDefault="004F5609" w:rsidP="004F5609">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Характерные особенности товарного рынка с</w:t>
      </w:r>
      <w:r w:rsidRPr="004F5609">
        <w:rPr>
          <w:rFonts w:ascii="Times New Roman" w:hAnsi="Times New Roman" w:cs="Times New Roman"/>
          <w:b/>
        </w:rPr>
        <w:t xml:space="preserve"> </w:t>
      </w:r>
      <w:r w:rsidRPr="004F5609">
        <w:rPr>
          <w:rFonts w:ascii="Times New Roman" w:hAnsi="Times New Roman" w:cs="Times New Roman"/>
          <w:b/>
          <w:sz w:val="28"/>
          <w:szCs w:val="28"/>
        </w:rPr>
        <w:t>описанием текущей ситуации, анализом основн</w:t>
      </w:r>
      <w:r>
        <w:rPr>
          <w:rFonts w:ascii="Times New Roman" w:hAnsi="Times New Roman" w:cs="Times New Roman"/>
          <w:b/>
          <w:sz w:val="28"/>
          <w:szCs w:val="28"/>
        </w:rPr>
        <w:t>ых проблем и методов их решения</w:t>
      </w:r>
    </w:p>
    <w:p w:rsidR="004F5609" w:rsidRPr="004F5609" w:rsidRDefault="004F5609" w:rsidP="004F5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F5609">
        <w:rPr>
          <w:rFonts w:ascii="Times New Roman" w:hAnsi="Times New Roman" w:cs="Times New Roman"/>
          <w:sz w:val="28"/>
          <w:szCs w:val="28"/>
        </w:rPr>
        <w:t xml:space="preserve">роизводство </w:t>
      </w:r>
      <w:r>
        <w:rPr>
          <w:rFonts w:ascii="Times New Roman" w:hAnsi="Times New Roman" w:cs="Times New Roman"/>
          <w:sz w:val="28"/>
          <w:szCs w:val="28"/>
        </w:rPr>
        <w:t xml:space="preserve">сельскохозяйственной </w:t>
      </w:r>
      <w:r w:rsidRPr="004F5609">
        <w:rPr>
          <w:rFonts w:ascii="Times New Roman" w:hAnsi="Times New Roman" w:cs="Times New Roman"/>
          <w:sz w:val="28"/>
          <w:szCs w:val="28"/>
        </w:rPr>
        <w:t>продукции осуществляется в малых и средних формах хозяйствования,  в которых отсутствует транспортно-логистическая система закупа, хранения, переработки, формирования и сбыта крупных товарных партий. Решение вопроса возможно путем создания межрайонных баз заготовки сельскохозяйственной продукции</w:t>
      </w:r>
      <w:r>
        <w:rPr>
          <w:rFonts w:ascii="Times New Roman" w:hAnsi="Times New Roman" w:cs="Times New Roman"/>
          <w:sz w:val="28"/>
          <w:szCs w:val="28"/>
        </w:rPr>
        <w:t>.</w:t>
      </w:r>
    </w:p>
    <w:p w:rsidR="004F5609" w:rsidRDefault="004F5609" w:rsidP="004F5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особенност</w:t>
      </w:r>
      <w:r w:rsidR="008308D5">
        <w:rPr>
          <w:rFonts w:ascii="Times New Roman" w:hAnsi="Times New Roman" w:cs="Times New Roman"/>
          <w:sz w:val="28"/>
          <w:szCs w:val="28"/>
        </w:rPr>
        <w:t>ю</w:t>
      </w:r>
      <w:r>
        <w:rPr>
          <w:rFonts w:ascii="Times New Roman" w:hAnsi="Times New Roman" w:cs="Times New Roman"/>
          <w:sz w:val="28"/>
          <w:szCs w:val="28"/>
        </w:rPr>
        <w:t xml:space="preserve"> рынка является </w:t>
      </w:r>
      <w:r w:rsidRPr="004F5609">
        <w:rPr>
          <w:rFonts w:ascii="Times New Roman" w:hAnsi="Times New Roman" w:cs="Times New Roman"/>
          <w:sz w:val="28"/>
          <w:szCs w:val="28"/>
        </w:rPr>
        <w:t xml:space="preserve">сезонность производства сельскохозяйственной продукции, </w:t>
      </w:r>
      <w:r>
        <w:rPr>
          <w:rFonts w:ascii="Times New Roman" w:hAnsi="Times New Roman" w:cs="Times New Roman"/>
          <w:sz w:val="28"/>
          <w:szCs w:val="28"/>
        </w:rPr>
        <w:t>обусловленная резко-континентальным климатом региона.</w:t>
      </w:r>
    </w:p>
    <w:p w:rsidR="004F5609" w:rsidRPr="004F5609" w:rsidRDefault="004F5609" w:rsidP="004F5609">
      <w:pPr>
        <w:spacing w:after="0" w:line="240" w:lineRule="auto"/>
        <w:jc w:val="center"/>
        <w:rPr>
          <w:rFonts w:ascii="Times New Roman" w:hAnsi="Times New Roman" w:cs="Times New Roman"/>
          <w:b/>
          <w:color w:val="000000"/>
          <w:sz w:val="28"/>
          <w:szCs w:val="20"/>
        </w:rPr>
      </w:pPr>
      <w:r w:rsidRPr="004F5609">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4F5609" w:rsidRPr="004F5609" w:rsidRDefault="004F5609" w:rsidP="004F5609">
      <w:pPr>
        <w:spacing w:after="0" w:line="240" w:lineRule="auto"/>
        <w:ind w:firstLine="708"/>
        <w:jc w:val="both"/>
        <w:rPr>
          <w:rFonts w:ascii="Times New Roman" w:hAnsi="Times New Roman" w:cs="Times New Roman"/>
          <w:color w:val="000000"/>
          <w:sz w:val="28"/>
          <w:szCs w:val="20"/>
        </w:rPr>
      </w:pPr>
      <w:r>
        <w:rPr>
          <w:rFonts w:ascii="Times New Roman" w:hAnsi="Times New Roman" w:cs="Times New Roman"/>
          <w:sz w:val="28"/>
          <w:szCs w:val="28"/>
        </w:rPr>
        <w:t>Р</w:t>
      </w:r>
      <w:r w:rsidRPr="004F5609">
        <w:rPr>
          <w:rFonts w:ascii="Times New Roman" w:hAnsi="Times New Roman" w:cs="Times New Roman"/>
          <w:sz w:val="28"/>
          <w:szCs w:val="28"/>
        </w:rPr>
        <w:t>егионализация края препятствует развитию мясного рынка и сбыту продукции за пределы региона.</w:t>
      </w:r>
    </w:p>
    <w:p w:rsidR="004F5609" w:rsidRDefault="004F5609" w:rsidP="004F5609">
      <w:pPr>
        <w:pStyle w:val="ae"/>
        <w:spacing w:before="0" w:beforeAutospacing="0" w:after="0" w:afterAutospacing="0"/>
        <w:ind w:firstLine="708"/>
        <w:jc w:val="center"/>
        <w:rPr>
          <w:b/>
          <w:spacing w:val="-6"/>
          <w:sz w:val="28"/>
          <w:szCs w:val="28"/>
        </w:rPr>
      </w:pPr>
    </w:p>
    <w:p w:rsidR="004F5609" w:rsidRPr="004F5609" w:rsidRDefault="004F5609" w:rsidP="004F5609">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Рынок племенного животноводства</w:t>
      </w:r>
    </w:p>
    <w:p w:rsidR="004F5609" w:rsidRPr="004F5609" w:rsidRDefault="004F5609" w:rsidP="004F5609">
      <w:pPr>
        <w:spacing w:after="0" w:line="240" w:lineRule="auto"/>
        <w:jc w:val="center"/>
        <w:rPr>
          <w:rFonts w:ascii="Times New Roman" w:hAnsi="Times New Roman" w:cs="Times New Roman"/>
          <w:color w:val="000000"/>
          <w:sz w:val="28"/>
        </w:rPr>
      </w:pPr>
    </w:p>
    <w:p w:rsidR="004F5609" w:rsidRPr="004F5609" w:rsidRDefault="004F5609" w:rsidP="004F5609">
      <w:pPr>
        <w:spacing w:after="0" w:line="240" w:lineRule="auto"/>
        <w:ind w:firstLine="709"/>
        <w:jc w:val="both"/>
        <w:rPr>
          <w:rFonts w:ascii="Times New Roman" w:hAnsi="Times New Roman" w:cs="Times New Roman"/>
          <w:color w:val="000000"/>
          <w:sz w:val="28"/>
        </w:rPr>
      </w:pPr>
      <w:r w:rsidRPr="004F5609">
        <w:rPr>
          <w:rFonts w:ascii="Times New Roman" w:hAnsi="Times New Roman" w:cs="Times New Roman"/>
          <w:color w:val="000000"/>
          <w:sz w:val="28"/>
        </w:rPr>
        <w:t>Общее количество хозяйствующих субъектов всех форм собственности на товарном рынке: 31</w:t>
      </w:r>
    </w:p>
    <w:p w:rsidR="004F5609" w:rsidRPr="004F5609" w:rsidRDefault="004F5609" w:rsidP="004F5609">
      <w:pPr>
        <w:spacing w:after="0" w:line="240" w:lineRule="auto"/>
        <w:ind w:firstLine="709"/>
        <w:jc w:val="both"/>
        <w:rPr>
          <w:rFonts w:ascii="Times New Roman" w:hAnsi="Times New Roman" w:cs="Times New Roman"/>
          <w:color w:val="000000"/>
          <w:sz w:val="28"/>
        </w:rPr>
      </w:pPr>
      <w:r w:rsidRPr="004F5609">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27 </w:t>
      </w:r>
    </w:p>
    <w:p w:rsidR="004F5609" w:rsidRDefault="004F5609" w:rsidP="004F5609">
      <w:pPr>
        <w:spacing w:after="0" w:line="240" w:lineRule="auto"/>
        <w:ind w:firstLine="709"/>
        <w:jc w:val="both"/>
        <w:rPr>
          <w:rFonts w:ascii="Times New Roman" w:hAnsi="Times New Roman" w:cs="Times New Roman"/>
          <w:color w:val="000000"/>
          <w:sz w:val="28"/>
        </w:rPr>
      </w:pPr>
      <w:r w:rsidRPr="004F5609">
        <w:rPr>
          <w:rFonts w:ascii="Times New Roman" w:hAnsi="Times New Roman" w:cs="Times New Roman"/>
          <w:color w:val="000000"/>
          <w:sz w:val="28"/>
        </w:rPr>
        <w:t>Количество государственных организаций на товарном рынке: 4</w:t>
      </w:r>
    </w:p>
    <w:p w:rsidR="00573F22" w:rsidRPr="00573F22" w:rsidRDefault="00573F22" w:rsidP="004F5609">
      <w:pPr>
        <w:spacing w:after="0" w:line="240" w:lineRule="auto"/>
        <w:ind w:firstLine="709"/>
        <w:jc w:val="both"/>
        <w:rPr>
          <w:rFonts w:ascii="Times New Roman" w:hAnsi="Times New Roman" w:cs="Times New Roman"/>
          <w:color w:val="000000"/>
          <w:sz w:val="28"/>
          <w:szCs w:val="28"/>
        </w:rPr>
      </w:pPr>
      <w:r w:rsidRPr="00573F22">
        <w:rPr>
          <w:rFonts w:ascii="Times New Roman" w:hAnsi="Times New Roman" w:cs="Times New Roman"/>
          <w:color w:val="000000"/>
          <w:sz w:val="28"/>
          <w:szCs w:val="28"/>
        </w:rPr>
        <w:t xml:space="preserve">Доля организаций частной формы собственности на рынке племенного животноводства </w:t>
      </w:r>
      <w:r w:rsidRPr="00573F22">
        <w:rPr>
          <w:rFonts w:ascii="Times New Roman" w:hAnsi="Times New Roman" w:cs="Times New Roman"/>
          <w:sz w:val="28"/>
          <w:szCs w:val="28"/>
        </w:rPr>
        <w:t>по состоянию на 01 января 2020 года составляет 90,9 %.</w:t>
      </w:r>
    </w:p>
    <w:p w:rsidR="004F5609" w:rsidRPr="004F5609" w:rsidRDefault="004F5609" w:rsidP="004F5609">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lastRenderedPageBreak/>
        <w:t>Характерные особенности товарного рынка с</w:t>
      </w:r>
      <w:r w:rsidRPr="004F5609">
        <w:rPr>
          <w:rFonts w:ascii="Times New Roman" w:hAnsi="Times New Roman" w:cs="Times New Roman"/>
          <w:b/>
        </w:rPr>
        <w:t xml:space="preserve"> </w:t>
      </w:r>
      <w:r w:rsidRPr="004F5609">
        <w:rPr>
          <w:rFonts w:ascii="Times New Roman" w:hAnsi="Times New Roman" w:cs="Times New Roman"/>
          <w:b/>
          <w:sz w:val="28"/>
          <w:szCs w:val="28"/>
        </w:rPr>
        <w:t>описанием текущей ситуации, анализом основных проблем и методов их решения</w:t>
      </w:r>
    </w:p>
    <w:p w:rsidR="004F5609" w:rsidRPr="004F5609" w:rsidRDefault="004F5609" w:rsidP="004F5609">
      <w:pPr>
        <w:spacing w:after="0" w:line="240" w:lineRule="auto"/>
        <w:ind w:firstLine="709"/>
        <w:jc w:val="both"/>
        <w:rPr>
          <w:rFonts w:ascii="Times New Roman" w:hAnsi="Times New Roman" w:cs="Times New Roman"/>
          <w:color w:val="000000"/>
          <w:sz w:val="28"/>
        </w:rPr>
      </w:pPr>
      <w:r>
        <w:rPr>
          <w:rFonts w:ascii="Times New Roman" w:hAnsi="Times New Roman" w:cs="Times New Roman"/>
          <w:sz w:val="28"/>
          <w:szCs w:val="28"/>
        </w:rPr>
        <w:t>В</w:t>
      </w:r>
      <w:r w:rsidRPr="004F5609">
        <w:rPr>
          <w:rFonts w:ascii="Times New Roman" w:hAnsi="Times New Roman" w:cs="Times New Roman"/>
          <w:sz w:val="28"/>
          <w:szCs w:val="28"/>
        </w:rPr>
        <w:t>сего в Забайкальском крае имеется 31 организация в области племенного животноводства, имеющие 41 свидетельство на разведение сельскохозяйственных животных, из них 4 организации с государственным и муниципальным участием, которые имеют 8 свидетельств.</w:t>
      </w:r>
    </w:p>
    <w:p w:rsidR="004F5609" w:rsidRDefault="0024260C" w:rsidP="0024260C">
      <w:pPr>
        <w:pStyle w:val="ae"/>
        <w:spacing w:before="0" w:beforeAutospacing="0" w:after="0" w:afterAutospacing="0"/>
        <w:ind w:firstLine="708"/>
        <w:jc w:val="both"/>
        <w:rPr>
          <w:sz w:val="28"/>
          <w:lang w:eastAsia="en-US"/>
        </w:rPr>
      </w:pPr>
      <w:r w:rsidRPr="0024260C">
        <w:rPr>
          <w:sz w:val="28"/>
          <w:lang w:eastAsia="en-US"/>
        </w:rPr>
        <w:t>Племенная работа в Забайкальском крае направлена на отбор и разведение сельскохозяйственных животных, их пород и породных типов.</w:t>
      </w:r>
    </w:p>
    <w:p w:rsidR="0024260C" w:rsidRPr="0024260C" w:rsidRDefault="0024260C" w:rsidP="0024260C">
      <w:pPr>
        <w:pStyle w:val="ae"/>
        <w:spacing w:before="0" w:beforeAutospacing="0" w:after="0" w:afterAutospacing="0"/>
        <w:ind w:firstLine="708"/>
        <w:jc w:val="both"/>
        <w:rPr>
          <w:b/>
          <w:spacing w:val="-6"/>
          <w:sz w:val="32"/>
          <w:szCs w:val="28"/>
        </w:rPr>
      </w:pPr>
    </w:p>
    <w:p w:rsidR="004F5609" w:rsidRDefault="004F5609" w:rsidP="004F5609">
      <w:pPr>
        <w:spacing w:after="0" w:line="240" w:lineRule="auto"/>
        <w:jc w:val="center"/>
        <w:rPr>
          <w:rFonts w:ascii="Times New Roman" w:hAnsi="Times New Roman" w:cs="Times New Roman"/>
          <w:b/>
          <w:color w:val="000000"/>
          <w:sz w:val="28"/>
        </w:rPr>
      </w:pPr>
      <w:r w:rsidRPr="004F5609">
        <w:rPr>
          <w:rFonts w:ascii="Times New Roman" w:hAnsi="Times New Roman" w:cs="Times New Roman"/>
          <w:b/>
          <w:color w:val="000000"/>
          <w:sz w:val="28"/>
        </w:rPr>
        <w:t>Рынок семеноводства</w:t>
      </w:r>
    </w:p>
    <w:p w:rsidR="004F5609" w:rsidRPr="004F5609" w:rsidRDefault="004F5609" w:rsidP="004F5609">
      <w:pPr>
        <w:spacing w:after="0" w:line="240" w:lineRule="auto"/>
        <w:jc w:val="center"/>
        <w:rPr>
          <w:rFonts w:ascii="Times New Roman" w:hAnsi="Times New Roman" w:cs="Times New Roman"/>
          <w:b/>
          <w:color w:val="000000"/>
          <w:sz w:val="28"/>
        </w:rPr>
      </w:pPr>
    </w:p>
    <w:p w:rsidR="004F5609" w:rsidRPr="004F5609" w:rsidRDefault="004F5609" w:rsidP="004F5609">
      <w:pPr>
        <w:spacing w:after="0" w:line="240" w:lineRule="auto"/>
        <w:ind w:firstLine="709"/>
        <w:jc w:val="both"/>
        <w:rPr>
          <w:rFonts w:ascii="Times New Roman" w:hAnsi="Times New Roman" w:cs="Times New Roman"/>
          <w:color w:val="000000"/>
          <w:sz w:val="28"/>
        </w:rPr>
      </w:pPr>
      <w:r w:rsidRPr="004F5609">
        <w:rPr>
          <w:rFonts w:ascii="Times New Roman" w:hAnsi="Times New Roman" w:cs="Times New Roman"/>
          <w:color w:val="000000"/>
          <w:sz w:val="28"/>
        </w:rPr>
        <w:t xml:space="preserve">Общее количество хозяйствующих субъектов всех форм собственности на товарном рынке: 28 </w:t>
      </w:r>
    </w:p>
    <w:p w:rsidR="004F5609" w:rsidRPr="004F5609" w:rsidRDefault="004F5609" w:rsidP="004F5609">
      <w:pPr>
        <w:spacing w:after="0" w:line="240" w:lineRule="auto"/>
        <w:ind w:firstLine="709"/>
        <w:jc w:val="both"/>
        <w:rPr>
          <w:rFonts w:ascii="Times New Roman" w:hAnsi="Times New Roman" w:cs="Times New Roman"/>
          <w:color w:val="000000"/>
          <w:sz w:val="28"/>
        </w:rPr>
      </w:pPr>
      <w:r w:rsidRPr="004F5609">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27 </w:t>
      </w:r>
    </w:p>
    <w:p w:rsidR="004F5609" w:rsidRDefault="004F5609" w:rsidP="004F5609">
      <w:pPr>
        <w:pStyle w:val="a3"/>
        <w:spacing w:after="0" w:line="240" w:lineRule="auto"/>
        <w:ind w:left="709"/>
        <w:jc w:val="both"/>
        <w:rPr>
          <w:rFonts w:ascii="Times New Roman" w:hAnsi="Times New Roman" w:cs="Times New Roman"/>
          <w:color w:val="000000"/>
          <w:sz w:val="28"/>
        </w:rPr>
      </w:pPr>
      <w:r w:rsidRPr="004F5609">
        <w:rPr>
          <w:rFonts w:ascii="Times New Roman" w:hAnsi="Times New Roman" w:cs="Times New Roman"/>
          <w:color w:val="000000"/>
          <w:sz w:val="28"/>
        </w:rPr>
        <w:t>Количество государственных организаций на товарном рынке: 1</w:t>
      </w:r>
    </w:p>
    <w:p w:rsidR="00573F22" w:rsidRPr="00573F22" w:rsidRDefault="00573F22" w:rsidP="00573F22">
      <w:pPr>
        <w:pStyle w:val="a3"/>
        <w:spacing w:after="0" w:line="240" w:lineRule="auto"/>
        <w:ind w:left="0" w:firstLine="709"/>
        <w:jc w:val="both"/>
        <w:rPr>
          <w:rFonts w:ascii="Times New Roman" w:hAnsi="Times New Roman" w:cs="Times New Roman"/>
          <w:color w:val="000000"/>
          <w:sz w:val="28"/>
          <w:szCs w:val="28"/>
        </w:rPr>
      </w:pPr>
      <w:r w:rsidRPr="00573F22">
        <w:rPr>
          <w:rFonts w:ascii="Times New Roman" w:hAnsi="Times New Roman" w:cs="Times New Roman"/>
          <w:color w:val="000000"/>
          <w:sz w:val="28"/>
          <w:szCs w:val="28"/>
        </w:rPr>
        <w:t xml:space="preserve">Доля организаций частной формы собственности на рынке семеноводства </w:t>
      </w:r>
      <w:r w:rsidRPr="00573F22">
        <w:rPr>
          <w:rFonts w:ascii="Times New Roman" w:hAnsi="Times New Roman" w:cs="Times New Roman"/>
          <w:sz w:val="28"/>
          <w:szCs w:val="28"/>
        </w:rPr>
        <w:t>по состоянию на 01 января 2020 года составляет 96,2 %.</w:t>
      </w:r>
    </w:p>
    <w:p w:rsidR="004F5609" w:rsidRPr="004F5609" w:rsidRDefault="004F5609" w:rsidP="004F5609">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Характерные особенности товарного рынка с</w:t>
      </w:r>
      <w:r w:rsidRPr="004F5609">
        <w:rPr>
          <w:rFonts w:ascii="Times New Roman" w:hAnsi="Times New Roman" w:cs="Times New Roman"/>
          <w:b/>
        </w:rPr>
        <w:t xml:space="preserve"> </w:t>
      </w:r>
      <w:r w:rsidRPr="004F5609">
        <w:rPr>
          <w:rFonts w:ascii="Times New Roman" w:hAnsi="Times New Roman" w:cs="Times New Roman"/>
          <w:b/>
          <w:sz w:val="28"/>
          <w:szCs w:val="28"/>
        </w:rPr>
        <w:t>описанием текущей ситуации, анализом основных проблем и методов их решения</w:t>
      </w:r>
    </w:p>
    <w:p w:rsidR="004F5609" w:rsidRDefault="004F5609" w:rsidP="004F5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F5609">
        <w:rPr>
          <w:rFonts w:ascii="Times New Roman" w:hAnsi="Times New Roman" w:cs="Times New Roman"/>
          <w:sz w:val="28"/>
          <w:szCs w:val="28"/>
        </w:rPr>
        <w:t xml:space="preserve"> крае имеется 2 аккредитованных семеноводческих хозяйства, имеющих необходимое  оборудование для подготовки качественного семенного материала сельскохозяйственных культур</w:t>
      </w:r>
      <w:r w:rsidR="004F6424">
        <w:rPr>
          <w:rFonts w:ascii="Times New Roman" w:hAnsi="Times New Roman" w:cs="Times New Roman"/>
          <w:sz w:val="28"/>
          <w:szCs w:val="28"/>
        </w:rPr>
        <w:t xml:space="preserve">: АО «Племенной завод «Комсомолец» и МУП «Нерчинский конезавод». </w:t>
      </w:r>
      <w:r w:rsidRPr="004F5609">
        <w:rPr>
          <w:rFonts w:ascii="Times New Roman" w:hAnsi="Times New Roman" w:cs="Times New Roman"/>
          <w:sz w:val="28"/>
          <w:szCs w:val="28"/>
        </w:rPr>
        <w:t xml:space="preserve"> </w:t>
      </w:r>
    </w:p>
    <w:p w:rsidR="004F5609" w:rsidRPr="004F5609" w:rsidRDefault="004F5609" w:rsidP="004F5609">
      <w:pPr>
        <w:spacing w:after="0" w:line="240" w:lineRule="auto"/>
        <w:ind w:firstLine="709"/>
        <w:jc w:val="both"/>
        <w:rPr>
          <w:rFonts w:ascii="Times New Roman" w:hAnsi="Times New Roman" w:cs="Times New Roman"/>
          <w:color w:val="000000"/>
          <w:sz w:val="28"/>
        </w:rPr>
      </w:pPr>
      <w:r>
        <w:rPr>
          <w:rFonts w:ascii="Times New Roman" w:hAnsi="Times New Roman" w:cs="Times New Roman"/>
          <w:sz w:val="28"/>
          <w:szCs w:val="28"/>
        </w:rPr>
        <w:t xml:space="preserve">Кроме того, </w:t>
      </w:r>
      <w:r w:rsidRPr="004F5609">
        <w:rPr>
          <w:rFonts w:ascii="Times New Roman" w:hAnsi="Times New Roman" w:cs="Times New Roman"/>
          <w:sz w:val="28"/>
          <w:szCs w:val="28"/>
        </w:rPr>
        <w:t>реализацию семян массовых репродукций осуществляют другие организации и индивидуальные предприниматели.</w:t>
      </w:r>
    </w:p>
    <w:p w:rsidR="004F5609" w:rsidRPr="0024260C" w:rsidRDefault="0024260C" w:rsidP="0024260C">
      <w:pPr>
        <w:pStyle w:val="ae"/>
        <w:spacing w:before="0" w:beforeAutospacing="0" w:after="0" w:afterAutospacing="0"/>
        <w:ind w:firstLine="708"/>
        <w:jc w:val="both"/>
        <w:rPr>
          <w:sz w:val="28"/>
          <w:lang w:eastAsia="en-US"/>
        </w:rPr>
      </w:pPr>
      <w:r>
        <w:rPr>
          <w:sz w:val="28"/>
          <w:lang w:eastAsia="en-US"/>
        </w:rPr>
        <w:t>Необходимо п</w:t>
      </w:r>
      <w:r w:rsidRPr="0024260C">
        <w:rPr>
          <w:sz w:val="28"/>
          <w:lang w:eastAsia="en-US"/>
        </w:rPr>
        <w:t xml:space="preserve">роведение сортосмены и сортообновления </w:t>
      </w:r>
      <w:r w:rsidRPr="0024260C">
        <w:rPr>
          <w:spacing w:val="-4"/>
          <w:sz w:val="28"/>
          <w:lang w:eastAsia="en-US"/>
        </w:rPr>
        <w:t>сельскохозяйственными</w:t>
      </w:r>
      <w:r w:rsidRPr="0024260C">
        <w:rPr>
          <w:sz w:val="28"/>
          <w:lang w:eastAsia="en-US"/>
        </w:rPr>
        <w:t xml:space="preserve"> товаропроизводителями с целью получения более высокого и качественного урожая сельскохозяйственных культур.</w:t>
      </w:r>
    </w:p>
    <w:p w:rsidR="0024260C" w:rsidRDefault="0024260C" w:rsidP="004F5609">
      <w:pPr>
        <w:pStyle w:val="ae"/>
        <w:spacing w:before="0" w:beforeAutospacing="0" w:after="0" w:afterAutospacing="0"/>
        <w:ind w:firstLine="708"/>
        <w:jc w:val="center"/>
        <w:rPr>
          <w:b/>
          <w:spacing w:val="-6"/>
          <w:sz w:val="28"/>
          <w:szCs w:val="28"/>
        </w:rPr>
      </w:pPr>
    </w:p>
    <w:p w:rsidR="004F6424" w:rsidRDefault="004F6424" w:rsidP="004F6424">
      <w:pPr>
        <w:spacing w:after="0" w:line="240" w:lineRule="auto"/>
        <w:jc w:val="center"/>
        <w:rPr>
          <w:rFonts w:ascii="Times New Roman" w:hAnsi="Times New Roman" w:cs="Times New Roman"/>
          <w:b/>
          <w:color w:val="000000"/>
          <w:sz w:val="28"/>
        </w:rPr>
      </w:pPr>
      <w:r w:rsidRPr="004F6424">
        <w:rPr>
          <w:rFonts w:ascii="Times New Roman" w:hAnsi="Times New Roman" w:cs="Times New Roman"/>
          <w:b/>
          <w:color w:val="000000"/>
          <w:sz w:val="28"/>
        </w:rPr>
        <w:t>Рынок переработки водных биоресурсов</w:t>
      </w:r>
    </w:p>
    <w:p w:rsidR="004F6424" w:rsidRPr="004F6424" w:rsidRDefault="004F6424" w:rsidP="004F6424">
      <w:pPr>
        <w:spacing w:after="0" w:line="240" w:lineRule="auto"/>
        <w:jc w:val="center"/>
        <w:rPr>
          <w:rFonts w:ascii="Times New Roman" w:hAnsi="Times New Roman" w:cs="Times New Roman"/>
          <w:b/>
          <w:color w:val="000000"/>
          <w:sz w:val="28"/>
        </w:rPr>
      </w:pPr>
    </w:p>
    <w:p w:rsidR="004F6424" w:rsidRPr="004F6424" w:rsidRDefault="004F6424" w:rsidP="004F6424">
      <w:pPr>
        <w:spacing w:after="0" w:line="240" w:lineRule="auto"/>
        <w:ind w:firstLine="709"/>
        <w:jc w:val="both"/>
        <w:rPr>
          <w:rFonts w:ascii="Times New Roman" w:hAnsi="Times New Roman" w:cs="Times New Roman"/>
          <w:color w:val="000000"/>
          <w:sz w:val="28"/>
        </w:rPr>
      </w:pPr>
      <w:r w:rsidRPr="004F6424">
        <w:rPr>
          <w:rFonts w:ascii="Times New Roman" w:hAnsi="Times New Roman" w:cs="Times New Roman"/>
          <w:color w:val="000000"/>
          <w:sz w:val="28"/>
        </w:rPr>
        <w:t xml:space="preserve">Общее количество хозяйствующих субъектов всех форм собственности на товарном рынке: 5 </w:t>
      </w:r>
    </w:p>
    <w:p w:rsidR="004F6424" w:rsidRPr="004F6424" w:rsidRDefault="004F6424" w:rsidP="004F6424">
      <w:pPr>
        <w:spacing w:after="0" w:line="240" w:lineRule="auto"/>
        <w:ind w:firstLine="709"/>
        <w:jc w:val="both"/>
        <w:rPr>
          <w:rFonts w:ascii="Times New Roman" w:hAnsi="Times New Roman" w:cs="Times New Roman"/>
          <w:color w:val="000000"/>
          <w:sz w:val="28"/>
        </w:rPr>
      </w:pPr>
      <w:r w:rsidRPr="004F6424">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5 </w:t>
      </w:r>
    </w:p>
    <w:p w:rsidR="004F6424" w:rsidRDefault="004F6424" w:rsidP="004F6424">
      <w:pPr>
        <w:spacing w:after="0" w:line="240" w:lineRule="auto"/>
        <w:ind w:firstLine="709"/>
        <w:jc w:val="both"/>
        <w:rPr>
          <w:rFonts w:ascii="Times New Roman" w:hAnsi="Times New Roman" w:cs="Times New Roman"/>
          <w:color w:val="000000"/>
          <w:sz w:val="28"/>
        </w:rPr>
      </w:pPr>
      <w:r w:rsidRPr="004F6424">
        <w:rPr>
          <w:rFonts w:ascii="Times New Roman" w:hAnsi="Times New Roman" w:cs="Times New Roman"/>
          <w:color w:val="000000"/>
          <w:sz w:val="28"/>
        </w:rPr>
        <w:t>Количество государственных организаций на товарном рынке: 0</w:t>
      </w:r>
    </w:p>
    <w:p w:rsidR="00573F22" w:rsidRPr="00573F22" w:rsidRDefault="00573F22" w:rsidP="00573F22">
      <w:pPr>
        <w:pStyle w:val="a3"/>
        <w:spacing w:after="0" w:line="240" w:lineRule="auto"/>
        <w:ind w:left="0" w:firstLine="709"/>
        <w:jc w:val="both"/>
        <w:rPr>
          <w:rFonts w:ascii="Times New Roman" w:hAnsi="Times New Roman" w:cs="Times New Roman"/>
          <w:color w:val="000000"/>
          <w:sz w:val="28"/>
          <w:szCs w:val="28"/>
        </w:rPr>
      </w:pPr>
      <w:r w:rsidRPr="00573F22">
        <w:rPr>
          <w:rFonts w:ascii="Times New Roman" w:hAnsi="Times New Roman" w:cs="Times New Roman"/>
          <w:color w:val="000000"/>
          <w:sz w:val="28"/>
          <w:szCs w:val="28"/>
        </w:rPr>
        <w:t xml:space="preserve">Доля организаций частной формы собственности на рынке переработки водных биоресурсов </w:t>
      </w:r>
      <w:r w:rsidRPr="00573F22">
        <w:rPr>
          <w:rFonts w:ascii="Times New Roman" w:hAnsi="Times New Roman" w:cs="Times New Roman"/>
          <w:sz w:val="28"/>
          <w:szCs w:val="28"/>
        </w:rPr>
        <w:t xml:space="preserve">по состоянию на 01 января 2020 года составляет </w:t>
      </w:r>
      <w:r>
        <w:rPr>
          <w:rFonts w:ascii="Times New Roman" w:hAnsi="Times New Roman" w:cs="Times New Roman"/>
          <w:sz w:val="28"/>
          <w:szCs w:val="28"/>
        </w:rPr>
        <w:br/>
      </w:r>
      <w:r w:rsidRPr="00573F22">
        <w:rPr>
          <w:rFonts w:ascii="Times New Roman" w:hAnsi="Times New Roman" w:cs="Times New Roman"/>
          <w:sz w:val="28"/>
          <w:szCs w:val="28"/>
        </w:rPr>
        <w:t>100,0 %.</w:t>
      </w:r>
    </w:p>
    <w:p w:rsidR="004F6424" w:rsidRPr="004F6424" w:rsidRDefault="004F6424" w:rsidP="004F6424">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Характерные особенности товарного рынка с</w:t>
      </w:r>
      <w:r w:rsidRPr="004F6424">
        <w:rPr>
          <w:rFonts w:ascii="Times New Roman" w:hAnsi="Times New Roman" w:cs="Times New Roman"/>
          <w:b/>
        </w:rPr>
        <w:t xml:space="preserve"> </w:t>
      </w:r>
      <w:r w:rsidRPr="004F6424">
        <w:rPr>
          <w:rFonts w:ascii="Times New Roman" w:hAnsi="Times New Roman" w:cs="Times New Roman"/>
          <w:b/>
          <w:sz w:val="28"/>
          <w:szCs w:val="28"/>
        </w:rPr>
        <w:t>описанием текущей ситуации, анализом основных проблем и методов их решения</w:t>
      </w:r>
    </w:p>
    <w:p w:rsidR="004F6424" w:rsidRPr="004F6424" w:rsidRDefault="004F6424" w:rsidP="004F6424">
      <w:pPr>
        <w:spacing w:after="0" w:line="240" w:lineRule="auto"/>
        <w:ind w:firstLine="709"/>
        <w:jc w:val="both"/>
        <w:rPr>
          <w:rFonts w:ascii="Times New Roman" w:hAnsi="Times New Roman" w:cs="Times New Roman"/>
          <w:color w:val="000000"/>
          <w:sz w:val="28"/>
        </w:rPr>
      </w:pPr>
      <w:r>
        <w:rPr>
          <w:rFonts w:ascii="Times New Roman" w:hAnsi="Times New Roman" w:cs="Times New Roman"/>
          <w:sz w:val="28"/>
          <w:szCs w:val="28"/>
        </w:rPr>
        <w:t xml:space="preserve">Рынок характеризуется </w:t>
      </w:r>
      <w:r w:rsidRPr="004F6424">
        <w:rPr>
          <w:rFonts w:ascii="Times New Roman" w:hAnsi="Times New Roman" w:cs="Times New Roman"/>
          <w:sz w:val="28"/>
          <w:szCs w:val="28"/>
        </w:rPr>
        <w:t>небольшим объемом производства и ограниченным ассортиментным перечнем производим</w:t>
      </w:r>
      <w:r w:rsidR="00E86F0B">
        <w:rPr>
          <w:rFonts w:ascii="Times New Roman" w:hAnsi="Times New Roman" w:cs="Times New Roman"/>
          <w:sz w:val="28"/>
          <w:szCs w:val="28"/>
        </w:rPr>
        <w:t>ой</w:t>
      </w:r>
      <w:r w:rsidRPr="004F6424">
        <w:rPr>
          <w:rFonts w:ascii="Times New Roman" w:hAnsi="Times New Roman" w:cs="Times New Roman"/>
          <w:sz w:val="28"/>
          <w:szCs w:val="28"/>
        </w:rPr>
        <w:t xml:space="preserve"> </w:t>
      </w:r>
      <w:r w:rsidR="00E86F0B">
        <w:rPr>
          <w:rFonts w:ascii="Times New Roman" w:hAnsi="Times New Roman" w:cs="Times New Roman"/>
          <w:sz w:val="28"/>
          <w:szCs w:val="28"/>
        </w:rPr>
        <w:t>продукции</w:t>
      </w:r>
      <w:r w:rsidRPr="004F6424">
        <w:rPr>
          <w:rFonts w:ascii="Times New Roman" w:hAnsi="Times New Roman" w:cs="Times New Roman"/>
          <w:sz w:val="28"/>
          <w:szCs w:val="28"/>
        </w:rPr>
        <w:t xml:space="preserve">. </w:t>
      </w:r>
    </w:p>
    <w:p w:rsidR="004F6424" w:rsidRPr="004F6424" w:rsidRDefault="004F6424" w:rsidP="004F6424">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lastRenderedPageBreak/>
        <w:t>Характеристика основных административных и экономических барьеров входа на</w:t>
      </w:r>
      <w:r>
        <w:rPr>
          <w:rFonts w:ascii="Times New Roman" w:hAnsi="Times New Roman" w:cs="Times New Roman"/>
          <w:b/>
          <w:sz w:val="28"/>
          <w:szCs w:val="28"/>
        </w:rPr>
        <w:t xml:space="preserve"> соответствующий товарный рынок</w:t>
      </w:r>
    </w:p>
    <w:p w:rsidR="004F6424" w:rsidRPr="004F6424" w:rsidRDefault="004F6424" w:rsidP="004F6424">
      <w:pPr>
        <w:spacing w:after="0" w:line="240" w:lineRule="auto"/>
        <w:ind w:firstLine="708"/>
        <w:jc w:val="both"/>
        <w:rPr>
          <w:rFonts w:ascii="Times New Roman" w:hAnsi="Times New Roman" w:cs="Times New Roman"/>
          <w:color w:val="000000"/>
          <w:sz w:val="28"/>
        </w:rPr>
      </w:pPr>
      <w:r>
        <w:rPr>
          <w:rFonts w:ascii="Times New Roman" w:hAnsi="Times New Roman" w:cs="Times New Roman"/>
          <w:sz w:val="28"/>
          <w:szCs w:val="28"/>
        </w:rPr>
        <w:t>Основным экономическим барьером входа на рынок является отсутствие собственного сырья для переработки.  С</w:t>
      </w:r>
      <w:r w:rsidRPr="004F6424">
        <w:rPr>
          <w:rFonts w:ascii="Times New Roman" w:hAnsi="Times New Roman" w:cs="Times New Roman"/>
          <w:sz w:val="28"/>
          <w:szCs w:val="28"/>
        </w:rPr>
        <w:t>ырь</w:t>
      </w:r>
      <w:r>
        <w:rPr>
          <w:rFonts w:ascii="Times New Roman" w:hAnsi="Times New Roman" w:cs="Times New Roman"/>
          <w:sz w:val="28"/>
          <w:szCs w:val="28"/>
        </w:rPr>
        <w:t>е</w:t>
      </w:r>
      <w:r w:rsidRPr="004F6424">
        <w:rPr>
          <w:rFonts w:ascii="Times New Roman" w:hAnsi="Times New Roman" w:cs="Times New Roman"/>
          <w:sz w:val="28"/>
          <w:szCs w:val="28"/>
        </w:rPr>
        <w:t xml:space="preserve"> для производства продукции </w:t>
      </w:r>
      <w:r>
        <w:rPr>
          <w:rFonts w:ascii="Times New Roman" w:hAnsi="Times New Roman" w:cs="Times New Roman"/>
          <w:sz w:val="28"/>
          <w:szCs w:val="28"/>
        </w:rPr>
        <w:t xml:space="preserve">необходимо завозить </w:t>
      </w:r>
      <w:r w:rsidRPr="004F6424">
        <w:rPr>
          <w:rFonts w:ascii="Times New Roman" w:hAnsi="Times New Roman" w:cs="Times New Roman"/>
          <w:sz w:val="28"/>
          <w:szCs w:val="28"/>
        </w:rPr>
        <w:t>из</w:t>
      </w:r>
      <w:r>
        <w:rPr>
          <w:rFonts w:ascii="Times New Roman" w:hAnsi="Times New Roman" w:cs="Times New Roman"/>
          <w:sz w:val="28"/>
          <w:szCs w:val="28"/>
        </w:rPr>
        <w:t xml:space="preserve"> других</w:t>
      </w:r>
      <w:r w:rsidRPr="004F6424">
        <w:rPr>
          <w:rFonts w:ascii="Times New Roman" w:hAnsi="Times New Roman" w:cs="Times New Roman"/>
          <w:sz w:val="28"/>
          <w:szCs w:val="28"/>
        </w:rPr>
        <w:t xml:space="preserve"> регион</w:t>
      </w:r>
      <w:r>
        <w:rPr>
          <w:rFonts w:ascii="Times New Roman" w:hAnsi="Times New Roman" w:cs="Times New Roman"/>
          <w:sz w:val="28"/>
          <w:szCs w:val="28"/>
        </w:rPr>
        <w:t>ов</w:t>
      </w:r>
      <w:r w:rsidRPr="004F6424">
        <w:rPr>
          <w:rFonts w:ascii="Times New Roman" w:hAnsi="Times New Roman" w:cs="Times New Roman"/>
          <w:sz w:val="28"/>
          <w:szCs w:val="28"/>
        </w:rPr>
        <w:t>.</w:t>
      </w:r>
    </w:p>
    <w:p w:rsidR="004F6424" w:rsidRDefault="004F6424" w:rsidP="004F5609">
      <w:pPr>
        <w:pStyle w:val="ae"/>
        <w:spacing w:before="0" w:beforeAutospacing="0" w:after="0" w:afterAutospacing="0"/>
        <w:ind w:firstLine="708"/>
        <w:jc w:val="center"/>
        <w:rPr>
          <w:b/>
          <w:spacing w:val="-6"/>
          <w:sz w:val="28"/>
          <w:szCs w:val="28"/>
        </w:rPr>
      </w:pPr>
    </w:p>
    <w:p w:rsidR="00024DAA" w:rsidRDefault="00024DAA" w:rsidP="00024DAA">
      <w:pPr>
        <w:spacing w:after="0" w:line="240" w:lineRule="auto"/>
        <w:jc w:val="center"/>
        <w:rPr>
          <w:rFonts w:ascii="Times New Roman" w:hAnsi="Times New Roman" w:cs="Times New Roman"/>
          <w:b/>
          <w:color w:val="000000"/>
          <w:sz w:val="28"/>
        </w:rPr>
      </w:pPr>
      <w:r w:rsidRPr="004F6424">
        <w:rPr>
          <w:rFonts w:ascii="Times New Roman" w:hAnsi="Times New Roman" w:cs="Times New Roman"/>
          <w:b/>
          <w:color w:val="000000"/>
          <w:sz w:val="28"/>
        </w:rPr>
        <w:t xml:space="preserve">Рынок </w:t>
      </w:r>
      <w:r>
        <w:rPr>
          <w:rFonts w:ascii="Times New Roman" w:hAnsi="Times New Roman" w:cs="Times New Roman"/>
          <w:b/>
          <w:color w:val="000000"/>
          <w:sz w:val="28"/>
        </w:rPr>
        <w:t xml:space="preserve">добычи </w:t>
      </w:r>
      <w:r w:rsidRPr="00024DAA">
        <w:rPr>
          <w:rFonts w:ascii="Times New Roman" w:hAnsi="Times New Roman" w:cs="Times New Roman"/>
          <w:b/>
          <w:color w:val="000000"/>
          <w:sz w:val="28"/>
          <w:szCs w:val="24"/>
        </w:rPr>
        <w:t>общераспространенных полезных ископаемых на участках недр местного значения</w:t>
      </w:r>
    </w:p>
    <w:p w:rsidR="00024DAA" w:rsidRPr="004F6424" w:rsidRDefault="00024DAA" w:rsidP="00024DAA">
      <w:pPr>
        <w:spacing w:after="0" w:line="240" w:lineRule="auto"/>
        <w:jc w:val="center"/>
        <w:rPr>
          <w:rFonts w:ascii="Times New Roman" w:hAnsi="Times New Roman" w:cs="Times New Roman"/>
          <w:b/>
          <w:color w:val="000000"/>
          <w:sz w:val="28"/>
        </w:rPr>
      </w:pPr>
    </w:p>
    <w:p w:rsidR="00024DAA" w:rsidRPr="00BC5CE4" w:rsidRDefault="00024DAA" w:rsidP="00024DAA">
      <w:pPr>
        <w:spacing w:after="0" w:line="240" w:lineRule="auto"/>
        <w:ind w:firstLine="709"/>
        <w:jc w:val="both"/>
        <w:rPr>
          <w:rFonts w:ascii="Times New Roman" w:hAnsi="Times New Roman" w:cs="Times New Roman"/>
          <w:color w:val="000000"/>
          <w:sz w:val="28"/>
        </w:rPr>
      </w:pPr>
      <w:r w:rsidRPr="00BC5CE4">
        <w:rPr>
          <w:rFonts w:ascii="Times New Roman" w:hAnsi="Times New Roman" w:cs="Times New Roman"/>
          <w:color w:val="000000"/>
          <w:sz w:val="28"/>
        </w:rPr>
        <w:t xml:space="preserve">Общее количество хозяйствующих субъектов всех форм собственности на товарном рынке: 78 </w:t>
      </w:r>
    </w:p>
    <w:p w:rsidR="00024DAA" w:rsidRPr="00BC5CE4" w:rsidRDefault="00024DAA" w:rsidP="00024DAA">
      <w:pPr>
        <w:spacing w:after="0" w:line="240" w:lineRule="auto"/>
        <w:ind w:firstLine="709"/>
        <w:jc w:val="both"/>
        <w:rPr>
          <w:rFonts w:ascii="Times New Roman" w:hAnsi="Times New Roman" w:cs="Times New Roman"/>
          <w:color w:val="000000"/>
          <w:sz w:val="28"/>
        </w:rPr>
      </w:pPr>
      <w:r w:rsidRPr="00BC5CE4">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76 </w:t>
      </w:r>
    </w:p>
    <w:p w:rsidR="00024DAA" w:rsidRPr="00BC5CE4" w:rsidRDefault="00024DAA" w:rsidP="00024DAA">
      <w:pPr>
        <w:spacing w:after="0" w:line="240" w:lineRule="auto"/>
        <w:ind w:firstLine="709"/>
        <w:jc w:val="both"/>
        <w:rPr>
          <w:rFonts w:ascii="Times New Roman" w:hAnsi="Times New Roman" w:cs="Times New Roman"/>
          <w:color w:val="000000"/>
          <w:sz w:val="28"/>
        </w:rPr>
      </w:pPr>
      <w:r w:rsidRPr="00BC5CE4">
        <w:rPr>
          <w:rFonts w:ascii="Times New Roman" w:hAnsi="Times New Roman" w:cs="Times New Roman"/>
          <w:color w:val="000000"/>
          <w:sz w:val="28"/>
        </w:rPr>
        <w:t>Количество государственных организаций на товарном рынке: 2</w:t>
      </w:r>
    </w:p>
    <w:p w:rsidR="00024DAA" w:rsidRPr="00BC5CE4" w:rsidRDefault="00024DAA" w:rsidP="00024DAA">
      <w:pPr>
        <w:pStyle w:val="a3"/>
        <w:spacing w:after="0" w:line="240" w:lineRule="auto"/>
        <w:ind w:left="0" w:firstLine="709"/>
        <w:jc w:val="both"/>
        <w:rPr>
          <w:rFonts w:ascii="Times New Roman" w:hAnsi="Times New Roman" w:cs="Times New Roman"/>
          <w:color w:val="000000"/>
          <w:sz w:val="28"/>
          <w:szCs w:val="28"/>
        </w:rPr>
      </w:pPr>
      <w:r w:rsidRPr="00BC5CE4">
        <w:rPr>
          <w:rFonts w:ascii="Times New Roman" w:hAnsi="Times New Roman" w:cs="Times New Roman"/>
          <w:color w:val="000000"/>
          <w:sz w:val="28"/>
          <w:szCs w:val="28"/>
        </w:rPr>
        <w:t xml:space="preserve">Доля организаций частной формы собственности на рынке </w:t>
      </w:r>
      <w:r w:rsidR="00BC5CE4" w:rsidRPr="00BC5CE4">
        <w:rPr>
          <w:rFonts w:ascii="Times New Roman" w:hAnsi="Times New Roman" w:cs="Times New Roman"/>
          <w:color w:val="000000"/>
          <w:sz w:val="28"/>
          <w:szCs w:val="28"/>
        </w:rPr>
        <w:t>добычи общераспространенных полезных ископаемых на участках недр местного значения</w:t>
      </w:r>
      <w:r w:rsidRPr="00BC5CE4">
        <w:rPr>
          <w:rFonts w:ascii="Times New Roman" w:hAnsi="Times New Roman" w:cs="Times New Roman"/>
          <w:color w:val="000000"/>
          <w:sz w:val="28"/>
          <w:szCs w:val="28"/>
        </w:rPr>
        <w:t xml:space="preserve"> </w:t>
      </w:r>
      <w:r w:rsidRPr="00BC5CE4">
        <w:rPr>
          <w:rFonts w:ascii="Times New Roman" w:hAnsi="Times New Roman" w:cs="Times New Roman"/>
          <w:sz w:val="28"/>
          <w:szCs w:val="28"/>
        </w:rPr>
        <w:t xml:space="preserve">по состоянию на 01 января 2020 года составляет </w:t>
      </w:r>
      <w:r w:rsidRPr="00BC5CE4">
        <w:rPr>
          <w:rFonts w:ascii="Times New Roman" w:hAnsi="Times New Roman" w:cs="Times New Roman"/>
          <w:sz w:val="28"/>
          <w:szCs w:val="28"/>
        </w:rPr>
        <w:br/>
      </w:r>
      <w:r w:rsidR="00BC5CE4" w:rsidRPr="00BC5CE4">
        <w:rPr>
          <w:rFonts w:ascii="Times New Roman" w:hAnsi="Times New Roman" w:cs="Times New Roman"/>
          <w:sz w:val="28"/>
          <w:szCs w:val="28"/>
        </w:rPr>
        <w:t>95,0</w:t>
      </w:r>
      <w:r w:rsidRPr="00BC5CE4">
        <w:rPr>
          <w:rFonts w:ascii="Times New Roman" w:hAnsi="Times New Roman" w:cs="Times New Roman"/>
          <w:sz w:val="28"/>
          <w:szCs w:val="28"/>
        </w:rPr>
        <w:t xml:space="preserve"> %.</w:t>
      </w:r>
    </w:p>
    <w:p w:rsidR="00024DAA" w:rsidRPr="00BC5CE4" w:rsidRDefault="00024DAA" w:rsidP="00024DAA">
      <w:pPr>
        <w:spacing w:after="0" w:line="240" w:lineRule="auto"/>
        <w:jc w:val="center"/>
        <w:rPr>
          <w:rFonts w:ascii="Times New Roman" w:hAnsi="Times New Roman" w:cs="Times New Roman"/>
          <w:b/>
          <w:sz w:val="28"/>
          <w:szCs w:val="28"/>
        </w:rPr>
      </w:pPr>
      <w:r w:rsidRPr="00BC5CE4">
        <w:rPr>
          <w:rFonts w:ascii="Times New Roman" w:hAnsi="Times New Roman" w:cs="Times New Roman"/>
          <w:b/>
          <w:sz w:val="28"/>
          <w:szCs w:val="28"/>
        </w:rPr>
        <w:t>Характерные особенности товарного рынка с</w:t>
      </w:r>
      <w:r w:rsidRPr="00BC5CE4">
        <w:rPr>
          <w:rFonts w:ascii="Times New Roman" w:hAnsi="Times New Roman" w:cs="Times New Roman"/>
          <w:b/>
        </w:rPr>
        <w:t xml:space="preserve"> </w:t>
      </w:r>
      <w:r w:rsidRPr="00BC5CE4">
        <w:rPr>
          <w:rFonts w:ascii="Times New Roman" w:hAnsi="Times New Roman" w:cs="Times New Roman"/>
          <w:b/>
          <w:sz w:val="28"/>
          <w:szCs w:val="28"/>
        </w:rPr>
        <w:t>описанием текущей ситуации, анализом основных проблем и методов их решения</w:t>
      </w:r>
    </w:p>
    <w:p w:rsidR="00BC5CE4" w:rsidRDefault="00BC5CE4" w:rsidP="00BC5CE4">
      <w:pPr>
        <w:spacing w:after="0" w:line="240" w:lineRule="auto"/>
        <w:ind w:firstLine="708"/>
        <w:jc w:val="both"/>
        <w:rPr>
          <w:rFonts w:ascii="Times New Roman" w:hAnsi="Times New Roman" w:cs="Times New Roman"/>
          <w:sz w:val="28"/>
          <w:szCs w:val="28"/>
        </w:rPr>
      </w:pPr>
      <w:r w:rsidRPr="00BC5CE4">
        <w:rPr>
          <w:rFonts w:ascii="Times New Roman" w:hAnsi="Times New Roman" w:cs="Times New Roman"/>
          <w:sz w:val="28"/>
          <w:szCs w:val="28"/>
        </w:rPr>
        <w:t>В Забайкальском крае из 78 недропользователей, имеющих лицензии на добычу общераспространенных полезных ископаемых, только в 2 организациях имеется доля участия государственной и муниципальной власти – это КГУП «Автомобильные дороги Забайкалья» (100% Забайкальский край),  МП «ДМРСУ» (менее 50% Комитет по управлению имуществом администрации городского округа «Город Чита»).</w:t>
      </w:r>
    </w:p>
    <w:p w:rsidR="00BC5CE4" w:rsidRPr="00BC5CE4" w:rsidRDefault="00BC5CE4" w:rsidP="00BC5C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2019 году по оценке объем добычи общераспространенных полезных ископаемых составил </w:t>
      </w:r>
      <w:r w:rsidR="00D02DDD">
        <w:rPr>
          <w:rFonts w:ascii="Times New Roman" w:hAnsi="Times New Roman" w:cs="Times New Roman"/>
          <w:sz w:val="28"/>
          <w:szCs w:val="28"/>
        </w:rPr>
        <w:t>4764 куб. м.</w:t>
      </w:r>
    </w:p>
    <w:p w:rsidR="00024DAA" w:rsidRPr="00B92F88" w:rsidRDefault="00BC5CE4" w:rsidP="00BC5CE4">
      <w:pPr>
        <w:spacing w:after="0" w:line="240" w:lineRule="auto"/>
        <w:jc w:val="center"/>
        <w:rPr>
          <w:rFonts w:ascii="Times New Roman" w:hAnsi="Times New Roman" w:cs="Times New Roman"/>
          <w:b/>
          <w:sz w:val="28"/>
          <w:szCs w:val="28"/>
        </w:rPr>
      </w:pPr>
      <w:r w:rsidRPr="00B92F88">
        <w:rPr>
          <w:rFonts w:ascii="Times New Roman" w:hAnsi="Times New Roman" w:cs="Times New Roman"/>
          <w:b/>
          <w:sz w:val="28"/>
          <w:szCs w:val="28"/>
        </w:rPr>
        <w:t xml:space="preserve"> </w:t>
      </w:r>
      <w:r w:rsidR="00024DAA" w:rsidRPr="00B92F88">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D02DDD" w:rsidRPr="00B92F88" w:rsidRDefault="00D02DDD" w:rsidP="00B92F88">
      <w:pPr>
        <w:spacing w:after="0" w:line="240" w:lineRule="auto"/>
        <w:ind w:firstLine="708"/>
        <w:jc w:val="both"/>
        <w:rPr>
          <w:rFonts w:ascii="Times New Roman" w:hAnsi="Times New Roman" w:cs="Times New Roman"/>
          <w:sz w:val="28"/>
          <w:szCs w:val="28"/>
        </w:rPr>
      </w:pPr>
      <w:r w:rsidRPr="00B92F88">
        <w:rPr>
          <w:rFonts w:ascii="Times New Roman" w:hAnsi="Times New Roman" w:cs="Times New Roman"/>
          <w:sz w:val="28"/>
          <w:szCs w:val="28"/>
        </w:rPr>
        <w:t>Для осуществления деятельности на данном товарном рынке необходимо участие хозяйствующего субъекта в аукционе на право пользования участками недр местного значения</w:t>
      </w:r>
      <w:r w:rsidR="00B92F88" w:rsidRPr="00B92F88">
        <w:rPr>
          <w:rFonts w:ascii="Times New Roman" w:hAnsi="Times New Roman" w:cs="Times New Roman"/>
          <w:sz w:val="28"/>
          <w:szCs w:val="28"/>
        </w:rPr>
        <w:t>.</w:t>
      </w:r>
    </w:p>
    <w:p w:rsidR="00D02DDD" w:rsidRPr="00B92F88" w:rsidRDefault="00D02DDD" w:rsidP="00B92F88">
      <w:pPr>
        <w:spacing w:after="0" w:line="240" w:lineRule="auto"/>
        <w:ind w:firstLine="708"/>
        <w:jc w:val="both"/>
        <w:rPr>
          <w:rFonts w:ascii="Times New Roman" w:hAnsi="Times New Roman" w:cs="Times New Roman"/>
          <w:sz w:val="28"/>
          <w:szCs w:val="28"/>
        </w:rPr>
      </w:pPr>
      <w:r w:rsidRPr="00B92F88">
        <w:rPr>
          <w:rFonts w:ascii="Times New Roman" w:hAnsi="Times New Roman" w:cs="Times New Roman"/>
          <w:sz w:val="28"/>
          <w:szCs w:val="28"/>
        </w:rPr>
        <w:t>В настоящее время Регламентом предоставления Федеральным агентством по недропользованию государственной услуги по организации проведения в установленном порядке аукционов на право пользования недрами не предусмотрено проведение аукционов в электронной форме посредством электронной площадки.</w:t>
      </w:r>
    </w:p>
    <w:p w:rsidR="00024DAA" w:rsidRDefault="00024DAA" w:rsidP="004F5609">
      <w:pPr>
        <w:pStyle w:val="ae"/>
        <w:spacing w:before="0" w:beforeAutospacing="0" w:after="0" w:afterAutospacing="0"/>
        <w:ind w:firstLine="708"/>
        <w:jc w:val="center"/>
        <w:rPr>
          <w:b/>
          <w:spacing w:val="-6"/>
          <w:sz w:val="28"/>
          <w:szCs w:val="28"/>
        </w:rPr>
      </w:pPr>
    </w:p>
    <w:p w:rsidR="005D4CA9" w:rsidRDefault="004F6424" w:rsidP="005D4CA9">
      <w:pPr>
        <w:jc w:val="center"/>
        <w:rPr>
          <w:rFonts w:ascii="Times New Roman" w:hAnsi="Times New Roman" w:cs="Times New Roman"/>
          <w:b/>
          <w:sz w:val="28"/>
          <w:szCs w:val="28"/>
        </w:rPr>
      </w:pPr>
      <w:r w:rsidRPr="004F6424">
        <w:rPr>
          <w:rFonts w:ascii="Times New Roman" w:hAnsi="Times New Roman" w:cs="Times New Roman"/>
          <w:b/>
          <w:sz w:val="28"/>
          <w:szCs w:val="28"/>
        </w:rPr>
        <w:t>Рынок нефтепродуктов</w:t>
      </w:r>
    </w:p>
    <w:p w:rsidR="00345C82" w:rsidRPr="004F6424" w:rsidRDefault="00345C82" w:rsidP="00345C82">
      <w:pPr>
        <w:spacing w:after="0" w:line="240" w:lineRule="auto"/>
        <w:ind w:firstLine="709"/>
        <w:jc w:val="both"/>
        <w:rPr>
          <w:rFonts w:ascii="Times New Roman" w:hAnsi="Times New Roman" w:cs="Times New Roman"/>
          <w:color w:val="000000"/>
          <w:sz w:val="28"/>
        </w:rPr>
      </w:pPr>
      <w:r w:rsidRPr="004F6424">
        <w:rPr>
          <w:rFonts w:ascii="Times New Roman" w:hAnsi="Times New Roman" w:cs="Times New Roman"/>
          <w:color w:val="000000"/>
          <w:sz w:val="28"/>
        </w:rPr>
        <w:t xml:space="preserve">Общее количество хозяйствующих субъектов всех форм собственности на товарном рынке: </w:t>
      </w:r>
      <w:r>
        <w:rPr>
          <w:rFonts w:ascii="Times New Roman" w:hAnsi="Times New Roman" w:cs="Times New Roman"/>
          <w:color w:val="000000"/>
          <w:sz w:val="28"/>
        </w:rPr>
        <w:t>38</w:t>
      </w:r>
    </w:p>
    <w:p w:rsidR="00345C82" w:rsidRPr="004F6424" w:rsidRDefault="00345C82" w:rsidP="00345C82">
      <w:pPr>
        <w:spacing w:after="0" w:line="240" w:lineRule="auto"/>
        <w:ind w:firstLine="709"/>
        <w:jc w:val="both"/>
        <w:rPr>
          <w:rFonts w:ascii="Times New Roman" w:hAnsi="Times New Roman" w:cs="Times New Roman"/>
          <w:color w:val="000000"/>
          <w:sz w:val="28"/>
        </w:rPr>
      </w:pPr>
      <w:r w:rsidRPr="004F6424">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w:t>
      </w:r>
      <w:r w:rsidR="00490350">
        <w:rPr>
          <w:rFonts w:ascii="Times New Roman" w:hAnsi="Times New Roman" w:cs="Times New Roman"/>
          <w:color w:val="000000"/>
          <w:sz w:val="28"/>
        </w:rPr>
        <w:t>37</w:t>
      </w:r>
      <w:r w:rsidRPr="004F6424">
        <w:rPr>
          <w:rFonts w:ascii="Times New Roman" w:hAnsi="Times New Roman" w:cs="Times New Roman"/>
          <w:color w:val="000000"/>
          <w:sz w:val="28"/>
        </w:rPr>
        <w:t xml:space="preserve"> </w:t>
      </w:r>
    </w:p>
    <w:p w:rsidR="00345C82" w:rsidRDefault="00345C82" w:rsidP="00345C82">
      <w:pPr>
        <w:spacing w:after="0" w:line="240" w:lineRule="auto"/>
        <w:ind w:firstLine="709"/>
        <w:jc w:val="both"/>
        <w:rPr>
          <w:rFonts w:ascii="Times New Roman" w:hAnsi="Times New Roman" w:cs="Times New Roman"/>
          <w:color w:val="000000"/>
          <w:sz w:val="28"/>
        </w:rPr>
      </w:pPr>
      <w:r w:rsidRPr="004F6424">
        <w:rPr>
          <w:rFonts w:ascii="Times New Roman" w:hAnsi="Times New Roman" w:cs="Times New Roman"/>
          <w:color w:val="000000"/>
          <w:sz w:val="28"/>
        </w:rPr>
        <w:lastRenderedPageBreak/>
        <w:t xml:space="preserve">Количество государственных организаций на товарном рынке: </w:t>
      </w:r>
      <w:r>
        <w:rPr>
          <w:rFonts w:ascii="Times New Roman" w:hAnsi="Times New Roman" w:cs="Times New Roman"/>
          <w:color w:val="000000"/>
          <w:sz w:val="28"/>
        </w:rPr>
        <w:t>1 (федеральная собственность).</w:t>
      </w:r>
    </w:p>
    <w:p w:rsidR="00573F22" w:rsidRPr="00573F22" w:rsidRDefault="0024260C" w:rsidP="00573F22">
      <w:pPr>
        <w:pStyle w:val="a3"/>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П</w:t>
      </w:r>
      <w:r w:rsidRPr="00573F22">
        <w:rPr>
          <w:rFonts w:ascii="Times New Roman" w:hAnsi="Times New Roman" w:cs="Times New Roman"/>
          <w:sz w:val="28"/>
          <w:szCs w:val="28"/>
        </w:rPr>
        <w:t xml:space="preserve">о состоянию на 01 января 2020 года </w:t>
      </w:r>
      <w:r>
        <w:rPr>
          <w:rFonts w:ascii="Times New Roman" w:hAnsi="Times New Roman" w:cs="Times New Roman"/>
          <w:sz w:val="28"/>
          <w:szCs w:val="28"/>
        </w:rPr>
        <w:t>д</w:t>
      </w:r>
      <w:r w:rsidR="00573F22" w:rsidRPr="00573F22">
        <w:rPr>
          <w:rFonts w:ascii="Times New Roman" w:hAnsi="Times New Roman" w:cs="Times New Roman"/>
          <w:color w:val="000000"/>
          <w:sz w:val="28"/>
          <w:szCs w:val="28"/>
        </w:rPr>
        <w:t>оля организаций частной формы собственности на рынке нефтепродуктов</w:t>
      </w:r>
      <w:r>
        <w:rPr>
          <w:rFonts w:ascii="Times New Roman" w:hAnsi="Times New Roman" w:cs="Times New Roman"/>
          <w:color w:val="000000"/>
          <w:sz w:val="28"/>
          <w:szCs w:val="28"/>
        </w:rPr>
        <w:t xml:space="preserve">, рассчитанная по методике ФАС России, </w:t>
      </w:r>
      <w:r w:rsidR="00573F22" w:rsidRPr="00573F22">
        <w:rPr>
          <w:rFonts w:ascii="Times New Roman" w:hAnsi="Times New Roman" w:cs="Times New Roman"/>
          <w:sz w:val="28"/>
          <w:szCs w:val="28"/>
        </w:rPr>
        <w:t>составляет 100,0 %.</w:t>
      </w:r>
    </w:p>
    <w:p w:rsidR="00A25943" w:rsidRPr="004F6424" w:rsidRDefault="00A25943" w:rsidP="00A25943">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Характерные особенности товарного рынка с</w:t>
      </w:r>
      <w:r w:rsidRPr="004F6424">
        <w:rPr>
          <w:rFonts w:ascii="Times New Roman" w:hAnsi="Times New Roman" w:cs="Times New Roman"/>
          <w:b/>
        </w:rPr>
        <w:t xml:space="preserve"> </w:t>
      </w:r>
      <w:r w:rsidRPr="004F6424">
        <w:rPr>
          <w:rFonts w:ascii="Times New Roman" w:hAnsi="Times New Roman" w:cs="Times New Roman"/>
          <w:b/>
          <w:sz w:val="28"/>
          <w:szCs w:val="28"/>
        </w:rPr>
        <w:t>описанием текущей ситуации, анализом основных проблем и методов их решения</w:t>
      </w:r>
    </w:p>
    <w:p w:rsidR="00A25943" w:rsidRPr="00A25943" w:rsidRDefault="00A25943" w:rsidP="00A25943">
      <w:pPr>
        <w:spacing w:after="0" w:line="240" w:lineRule="auto"/>
        <w:ind w:firstLine="708"/>
        <w:jc w:val="both"/>
        <w:rPr>
          <w:rFonts w:ascii="Times New Roman" w:hAnsi="Times New Roman" w:cs="Times New Roman"/>
          <w:sz w:val="28"/>
          <w:szCs w:val="28"/>
        </w:rPr>
      </w:pPr>
      <w:r>
        <w:rPr>
          <w:rFonts w:ascii="Times New Roman" w:hAnsi="Times New Roman"/>
          <w:sz w:val="28"/>
          <w:szCs w:val="28"/>
        </w:rPr>
        <w:t>С</w:t>
      </w:r>
      <w:r w:rsidRPr="007E47EA">
        <w:rPr>
          <w:rFonts w:ascii="Times New Roman" w:hAnsi="Times New Roman"/>
          <w:sz w:val="28"/>
          <w:szCs w:val="28"/>
        </w:rPr>
        <w:t xml:space="preserve">еть автозаправочных станций </w:t>
      </w:r>
      <w:r>
        <w:rPr>
          <w:rFonts w:ascii="Times New Roman" w:hAnsi="Times New Roman"/>
          <w:sz w:val="28"/>
          <w:szCs w:val="28"/>
        </w:rPr>
        <w:t xml:space="preserve">в регионе </w:t>
      </w:r>
      <w:r w:rsidRPr="007E47EA">
        <w:rPr>
          <w:rFonts w:ascii="Times New Roman" w:hAnsi="Times New Roman"/>
          <w:sz w:val="28"/>
          <w:szCs w:val="28"/>
        </w:rPr>
        <w:t>состоит из 222 АЗС</w:t>
      </w:r>
      <w:r>
        <w:rPr>
          <w:rFonts w:ascii="Times New Roman" w:hAnsi="Times New Roman"/>
          <w:sz w:val="28"/>
          <w:szCs w:val="28"/>
        </w:rPr>
        <w:t xml:space="preserve">. </w:t>
      </w:r>
    </w:p>
    <w:p w:rsidR="00A25943" w:rsidRPr="00A25943" w:rsidRDefault="00A25943" w:rsidP="00A25943">
      <w:pPr>
        <w:spacing w:after="0" w:line="240" w:lineRule="auto"/>
        <w:ind w:firstLine="709"/>
        <w:jc w:val="both"/>
        <w:rPr>
          <w:rFonts w:ascii="Times New Roman" w:hAnsi="Times New Roman" w:cs="Times New Roman"/>
          <w:color w:val="000000"/>
          <w:sz w:val="28"/>
          <w:szCs w:val="28"/>
        </w:rPr>
      </w:pPr>
      <w:r w:rsidRPr="00A25943">
        <w:rPr>
          <w:rFonts w:ascii="Times New Roman" w:hAnsi="Times New Roman" w:cs="Times New Roman"/>
          <w:color w:val="000000"/>
          <w:sz w:val="28"/>
          <w:szCs w:val="28"/>
        </w:rPr>
        <w:t xml:space="preserve">По </w:t>
      </w:r>
      <w:r>
        <w:rPr>
          <w:rFonts w:ascii="Times New Roman" w:hAnsi="Times New Roman" w:cs="Times New Roman"/>
          <w:color w:val="000000"/>
          <w:sz w:val="28"/>
          <w:szCs w:val="28"/>
        </w:rPr>
        <w:t xml:space="preserve">оценке, </w:t>
      </w:r>
      <w:r w:rsidRPr="00A25943">
        <w:rPr>
          <w:rFonts w:ascii="Times New Roman" w:hAnsi="Times New Roman" w:cs="Times New Roman"/>
          <w:color w:val="000000"/>
          <w:sz w:val="28"/>
          <w:szCs w:val="28"/>
        </w:rPr>
        <w:t xml:space="preserve">в структуре розничного рынка нефтепродуктов доля продаж независимых сетей </w:t>
      </w:r>
      <w:r>
        <w:rPr>
          <w:rFonts w:ascii="Times New Roman" w:hAnsi="Times New Roman" w:cs="Times New Roman"/>
          <w:color w:val="000000"/>
          <w:sz w:val="28"/>
          <w:szCs w:val="28"/>
        </w:rPr>
        <w:t>составляет</w:t>
      </w:r>
      <w:r w:rsidRPr="00A25943">
        <w:rPr>
          <w:rFonts w:ascii="Times New Roman" w:hAnsi="Times New Roman" w:cs="Times New Roman"/>
          <w:color w:val="000000"/>
          <w:sz w:val="28"/>
          <w:szCs w:val="28"/>
        </w:rPr>
        <w:t xml:space="preserve"> более 80 %. </w:t>
      </w:r>
    </w:p>
    <w:p w:rsidR="00A25943" w:rsidRPr="00A25943" w:rsidRDefault="00A25943" w:rsidP="00382FB0">
      <w:pPr>
        <w:spacing w:after="0" w:line="240" w:lineRule="auto"/>
        <w:ind w:firstLine="708"/>
        <w:jc w:val="both"/>
        <w:rPr>
          <w:rFonts w:ascii="Times New Roman" w:hAnsi="Times New Roman" w:cs="Times New Roman"/>
          <w:sz w:val="28"/>
          <w:szCs w:val="28"/>
        </w:rPr>
      </w:pPr>
      <w:proofErr w:type="gramStart"/>
      <w:r w:rsidRPr="00A25943">
        <w:rPr>
          <w:rFonts w:ascii="Times New Roman" w:hAnsi="Times New Roman" w:cs="Times New Roman"/>
          <w:sz w:val="28"/>
          <w:szCs w:val="28"/>
        </w:rPr>
        <w:t>В соответствии с аналитическим отчетом Забайкальского УФАС России, локальные рынки автомобильных бензинов всех марок, определенные административными границами 21 района (Акшинский, Александрово-Заводский, Балейский, Газимуро-Заводский, Дульдургинский, Каларский, Калганский, Кыринский, Нерчинско-Заводский, Оловяннинский, Приаргунский, Тунгиро-Олёкминский, Тунгокоченский, Чернышевский, Шелопугинский, Забайкальский, Борзинский, Ононский, Нерчинский, Могочинский и Петровск-Забайкальский районы), относятся к высококонцентрированным рынкам с неразвитой конкуренцией, так как на них осуществляют деятельность от 1 до 3 хозяйствующих</w:t>
      </w:r>
      <w:proofErr w:type="gramEnd"/>
      <w:r w:rsidRPr="00A25943">
        <w:rPr>
          <w:rFonts w:ascii="Times New Roman" w:hAnsi="Times New Roman" w:cs="Times New Roman"/>
          <w:sz w:val="28"/>
          <w:szCs w:val="28"/>
        </w:rPr>
        <w:t xml:space="preserve"> субъектов. Для локальных рынков, определенных границами 9 районов (Агинский, Карымский, Краснокаменский, Красночикойский, Сретенский, Улётовский, Хилокский, Читинский и Шилкинский районы) локальные рынки автомобильных бензинов марок АИ-80, АИ-95 и Аи-98 относятся к рынкам с недостаточно развитой конкуренцией, а локальный рынок автомобильного бензина марки АИ-92 – рынок с развитой конкуренцией.</w:t>
      </w:r>
    </w:p>
    <w:p w:rsidR="00A25943" w:rsidRPr="00A25943" w:rsidRDefault="00A25943" w:rsidP="00A25943">
      <w:pPr>
        <w:spacing w:after="0" w:line="240" w:lineRule="auto"/>
        <w:jc w:val="center"/>
        <w:rPr>
          <w:rFonts w:ascii="Times New Roman" w:hAnsi="Times New Roman" w:cs="Times New Roman"/>
          <w:b/>
          <w:sz w:val="28"/>
          <w:szCs w:val="28"/>
        </w:rPr>
      </w:pPr>
      <w:r w:rsidRPr="00A25943">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A25943" w:rsidRPr="00A25943" w:rsidRDefault="00A25943" w:rsidP="00A2594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rPr>
        <w:t xml:space="preserve">Забайкальским УФАС России определены основные барьеры входа на рынок </w:t>
      </w:r>
      <w:r w:rsidRPr="00A25943">
        <w:rPr>
          <w:rFonts w:ascii="Times New Roman" w:hAnsi="Times New Roman" w:cs="Times New Roman"/>
          <w:sz w:val="28"/>
          <w:szCs w:val="28"/>
        </w:rPr>
        <w:t xml:space="preserve"> розничной реализации автомобильного бензина на локальных рынках Забайкальского края</w:t>
      </w:r>
      <w:r>
        <w:rPr>
          <w:rFonts w:ascii="Times New Roman" w:hAnsi="Times New Roman" w:cs="Times New Roman"/>
          <w:sz w:val="28"/>
          <w:szCs w:val="28"/>
        </w:rPr>
        <w:t xml:space="preserve">, которыми </w:t>
      </w:r>
      <w:r w:rsidRPr="00A25943">
        <w:rPr>
          <w:rFonts w:ascii="Times New Roman" w:hAnsi="Times New Roman" w:cs="Times New Roman"/>
          <w:sz w:val="28"/>
          <w:szCs w:val="28"/>
        </w:rPr>
        <w:t>являются:</w:t>
      </w:r>
    </w:p>
    <w:p w:rsidR="00A25943" w:rsidRPr="00A25943" w:rsidRDefault="00A25943" w:rsidP="008F0843">
      <w:pPr>
        <w:pStyle w:val="a3"/>
        <w:numPr>
          <w:ilvl w:val="0"/>
          <w:numId w:val="8"/>
        </w:numPr>
        <w:spacing w:after="0" w:line="240" w:lineRule="auto"/>
        <w:ind w:left="0" w:firstLine="709"/>
        <w:jc w:val="both"/>
        <w:rPr>
          <w:rFonts w:ascii="Times New Roman" w:hAnsi="Times New Roman" w:cs="Times New Roman"/>
          <w:sz w:val="28"/>
          <w:szCs w:val="28"/>
        </w:rPr>
      </w:pPr>
      <w:bookmarkStart w:id="24" w:name="sub_10821"/>
      <w:r w:rsidRPr="00A25943">
        <w:rPr>
          <w:rFonts w:ascii="Times New Roman" w:hAnsi="Times New Roman" w:cs="Times New Roman"/>
          <w:sz w:val="28"/>
          <w:szCs w:val="28"/>
        </w:rPr>
        <w:t>экономические ограничения, в том числе:</w:t>
      </w:r>
    </w:p>
    <w:bookmarkEnd w:id="24"/>
    <w:p w:rsidR="00A25943" w:rsidRPr="00A25943" w:rsidRDefault="00A25943" w:rsidP="00A25943">
      <w:pPr>
        <w:autoSpaceDE w:val="0"/>
        <w:autoSpaceDN w:val="0"/>
        <w:adjustRightInd w:val="0"/>
        <w:spacing w:after="0" w:line="240" w:lineRule="auto"/>
        <w:ind w:firstLine="720"/>
        <w:jc w:val="both"/>
        <w:rPr>
          <w:rFonts w:ascii="Times New Roman" w:hAnsi="Times New Roman" w:cs="Times New Roman"/>
          <w:sz w:val="28"/>
          <w:szCs w:val="28"/>
        </w:rPr>
      </w:pPr>
      <w:r w:rsidRPr="00A25943">
        <w:rPr>
          <w:rFonts w:ascii="Times New Roman" w:hAnsi="Times New Roman" w:cs="Times New Roman"/>
          <w:sz w:val="28"/>
          <w:szCs w:val="28"/>
        </w:rPr>
        <w:t>- необходимость осуществления значительных первоначальных капитальных вложений при длительных сроках окупаемости этих вложений;</w:t>
      </w:r>
    </w:p>
    <w:p w:rsidR="00A25943" w:rsidRPr="00A25943" w:rsidRDefault="00A25943" w:rsidP="00A25943">
      <w:pPr>
        <w:autoSpaceDE w:val="0"/>
        <w:autoSpaceDN w:val="0"/>
        <w:adjustRightInd w:val="0"/>
        <w:spacing w:after="0" w:line="240" w:lineRule="auto"/>
        <w:ind w:firstLine="720"/>
        <w:jc w:val="both"/>
        <w:rPr>
          <w:rFonts w:ascii="Times New Roman" w:hAnsi="Times New Roman" w:cs="Times New Roman"/>
          <w:sz w:val="28"/>
          <w:szCs w:val="28"/>
        </w:rPr>
      </w:pPr>
      <w:r w:rsidRPr="00A25943">
        <w:rPr>
          <w:rFonts w:ascii="Times New Roman" w:hAnsi="Times New Roman" w:cs="Times New Roman"/>
          <w:sz w:val="28"/>
          <w:szCs w:val="28"/>
        </w:rPr>
        <w:t>- отсутствие достаточного финансирования;</w:t>
      </w:r>
    </w:p>
    <w:p w:rsidR="00A25943" w:rsidRPr="00A25943" w:rsidRDefault="00A25943" w:rsidP="00A25943">
      <w:pPr>
        <w:autoSpaceDE w:val="0"/>
        <w:autoSpaceDN w:val="0"/>
        <w:adjustRightInd w:val="0"/>
        <w:spacing w:after="0" w:line="240" w:lineRule="auto"/>
        <w:ind w:firstLine="720"/>
        <w:jc w:val="both"/>
        <w:rPr>
          <w:rFonts w:ascii="Times New Roman" w:hAnsi="Times New Roman" w:cs="Times New Roman"/>
          <w:sz w:val="28"/>
          <w:szCs w:val="28"/>
        </w:rPr>
      </w:pPr>
      <w:r w:rsidRPr="00A25943">
        <w:rPr>
          <w:rFonts w:ascii="Times New Roman" w:hAnsi="Times New Roman" w:cs="Times New Roman"/>
          <w:sz w:val="28"/>
          <w:szCs w:val="28"/>
        </w:rPr>
        <w:t>- производственные и товарные риски на первоначальных этапах развития предприятия;</w:t>
      </w:r>
    </w:p>
    <w:p w:rsidR="00A25943" w:rsidRPr="00A25943" w:rsidRDefault="00A25943" w:rsidP="008F084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bookmarkStart w:id="25" w:name="sub_10822"/>
      <w:r w:rsidRPr="00A25943">
        <w:rPr>
          <w:rFonts w:ascii="Times New Roman" w:hAnsi="Times New Roman" w:cs="Times New Roman"/>
          <w:sz w:val="28"/>
          <w:szCs w:val="28"/>
        </w:rPr>
        <w:t>административные ограничения, вводимые органами государственной власти и местного самоуправления и иными органами и организациями, наделенными правами данных органов (не противоречащие антимонопольному законодательству), в том числе:</w:t>
      </w:r>
    </w:p>
    <w:p w:rsidR="00A25943" w:rsidRPr="00A25943" w:rsidRDefault="00A25943" w:rsidP="00A25943">
      <w:pPr>
        <w:autoSpaceDE w:val="0"/>
        <w:autoSpaceDN w:val="0"/>
        <w:adjustRightInd w:val="0"/>
        <w:spacing w:after="0" w:line="240" w:lineRule="auto"/>
        <w:ind w:firstLine="720"/>
        <w:jc w:val="both"/>
        <w:rPr>
          <w:rFonts w:ascii="Times New Roman" w:hAnsi="Times New Roman" w:cs="Times New Roman"/>
          <w:sz w:val="28"/>
          <w:szCs w:val="28"/>
        </w:rPr>
      </w:pPr>
      <w:r w:rsidRPr="00A25943">
        <w:rPr>
          <w:rFonts w:ascii="Times New Roman" w:hAnsi="Times New Roman" w:cs="Times New Roman"/>
          <w:sz w:val="28"/>
          <w:szCs w:val="28"/>
        </w:rPr>
        <w:t>- конкурсное выделение земельных участков под строительство новых объектов;</w:t>
      </w:r>
    </w:p>
    <w:p w:rsidR="00A25943" w:rsidRPr="00A25943" w:rsidRDefault="00A25943" w:rsidP="00A25943">
      <w:pPr>
        <w:autoSpaceDE w:val="0"/>
        <w:autoSpaceDN w:val="0"/>
        <w:adjustRightInd w:val="0"/>
        <w:spacing w:after="0" w:line="240" w:lineRule="auto"/>
        <w:ind w:firstLine="720"/>
        <w:jc w:val="both"/>
        <w:rPr>
          <w:rFonts w:ascii="Times New Roman" w:hAnsi="Times New Roman" w:cs="Times New Roman"/>
          <w:sz w:val="28"/>
          <w:szCs w:val="28"/>
        </w:rPr>
      </w:pPr>
      <w:r w:rsidRPr="00A25943">
        <w:rPr>
          <w:rFonts w:ascii="Times New Roman" w:hAnsi="Times New Roman" w:cs="Times New Roman"/>
          <w:sz w:val="28"/>
          <w:szCs w:val="28"/>
        </w:rPr>
        <w:t>- стандарты и требования, предъявляемые к качеству реализуемого топлива;</w:t>
      </w:r>
    </w:p>
    <w:p w:rsidR="00A25943" w:rsidRPr="00A25943" w:rsidRDefault="00A25943" w:rsidP="008F084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25943">
        <w:rPr>
          <w:rFonts w:ascii="Times New Roman" w:hAnsi="Times New Roman" w:cs="Times New Roman"/>
          <w:sz w:val="28"/>
          <w:szCs w:val="28"/>
        </w:rPr>
        <w:lastRenderedPageBreak/>
        <w:t>прочие:</w:t>
      </w:r>
    </w:p>
    <w:p w:rsidR="00A25943" w:rsidRPr="00A25943" w:rsidRDefault="00A25943" w:rsidP="00A25943">
      <w:pPr>
        <w:autoSpaceDE w:val="0"/>
        <w:autoSpaceDN w:val="0"/>
        <w:adjustRightInd w:val="0"/>
        <w:spacing w:after="0" w:line="240" w:lineRule="auto"/>
        <w:ind w:firstLine="720"/>
        <w:jc w:val="both"/>
        <w:rPr>
          <w:rFonts w:ascii="Times New Roman" w:hAnsi="Times New Roman" w:cs="Times New Roman"/>
          <w:sz w:val="28"/>
          <w:szCs w:val="28"/>
        </w:rPr>
      </w:pPr>
      <w:r w:rsidRPr="00A25943">
        <w:rPr>
          <w:rFonts w:ascii="Times New Roman" w:hAnsi="Times New Roman" w:cs="Times New Roman"/>
          <w:sz w:val="28"/>
          <w:szCs w:val="28"/>
        </w:rPr>
        <w:t xml:space="preserve">- наличие на локальных рынках крупных игроков и представителей ВИНК, которые могут устанавливать более низкие цены на автомобильный бензин; </w:t>
      </w:r>
    </w:p>
    <w:bookmarkEnd w:id="25"/>
    <w:p w:rsidR="00A25943" w:rsidRDefault="00A25943" w:rsidP="00A2594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данным Забайкальского УФАС России </w:t>
      </w:r>
      <w:r w:rsidRPr="00A25943">
        <w:rPr>
          <w:rFonts w:ascii="Times New Roman" w:hAnsi="Times New Roman" w:cs="Times New Roman"/>
          <w:sz w:val="28"/>
          <w:szCs w:val="28"/>
        </w:rPr>
        <w:t>барьеры на данном рынке относятся к группе «преодолимых», что доказывается наличием большого числа розничных продавцов и выходом новых на территориях локальных рынков Забайкальского края, реализующих автомобильный бензин.</w:t>
      </w:r>
    </w:p>
    <w:p w:rsidR="00236A2A" w:rsidRPr="00882B3C" w:rsidRDefault="00ED4F25" w:rsidP="00ED4F25">
      <w:pPr>
        <w:spacing w:after="0" w:line="240" w:lineRule="auto"/>
        <w:ind w:firstLine="709"/>
        <w:jc w:val="both"/>
        <w:rPr>
          <w:rFonts w:ascii="Times New Roman" w:hAnsi="Times New Roman" w:cs="Times New Roman"/>
          <w:bCs/>
          <w:kern w:val="36"/>
          <w:sz w:val="28"/>
          <w:szCs w:val="28"/>
        </w:rPr>
      </w:pPr>
      <w:r w:rsidRPr="00882B3C">
        <w:rPr>
          <w:rFonts w:ascii="Times New Roman" w:hAnsi="Times New Roman" w:cs="Times New Roman"/>
          <w:bCs/>
          <w:kern w:val="36"/>
          <w:sz w:val="28"/>
          <w:szCs w:val="28"/>
        </w:rPr>
        <w:t xml:space="preserve">Правительством Забайкальского края в течение 2019 года проводилось </w:t>
      </w:r>
      <w:r w:rsidR="00236A2A" w:rsidRPr="00882B3C">
        <w:rPr>
          <w:rFonts w:ascii="Times New Roman" w:hAnsi="Times New Roman" w:cs="Times New Roman"/>
          <w:bCs/>
          <w:kern w:val="36"/>
          <w:sz w:val="28"/>
          <w:szCs w:val="28"/>
        </w:rPr>
        <w:t>информационно-аналитическое наблюдение за состоянием рынка нефтепродуктов.</w:t>
      </w:r>
    </w:p>
    <w:p w:rsidR="00ED4F25" w:rsidRPr="00882B3C" w:rsidRDefault="00ED4F25" w:rsidP="00ED4F25">
      <w:pPr>
        <w:spacing w:after="0" w:line="240" w:lineRule="auto"/>
        <w:ind w:firstLine="709"/>
        <w:jc w:val="both"/>
        <w:rPr>
          <w:rFonts w:ascii="Times New Roman" w:hAnsi="Times New Roman" w:cs="Times New Roman"/>
          <w:sz w:val="28"/>
          <w:szCs w:val="28"/>
        </w:rPr>
      </w:pPr>
      <w:r w:rsidRPr="00882B3C">
        <w:rPr>
          <w:rFonts w:ascii="Times New Roman" w:hAnsi="Times New Roman" w:cs="Times New Roman"/>
          <w:bCs/>
          <w:kern w:val="36"/>
          <w:sz w:val="28"/>
          <w:szCs w:val="28"/>
        </w:rPr>
        <w:t xml:space="preserve">По данным </w:t>
      </w:r>
      <w:r w:rsidRPr="00882B3C">
        <w:rPr>
          <w:rFonts w:ascii="Times New Roman" w:hAnsi="Times New Roman" w:cs="Times New Roman"/>
          <w:color w:val="000000"/>
          <w:sz w:val="28"/>
          <w:szCs w:val="28"/>
        </w:rPr>
        <w:t>Забайкалкрайстата</w:t>
      </w:r>
      <w:r w:rsidRPr="00882B3C">
        <w:rPr>
          <w:rFonts w:ascii="Times New Roman" w:hAnsi="Times New Roman" w:cs="Times New Roman"/>
          <w:sz w:val="28"/>
          <w:szCs w:val="28"/>
        </w:rPr>
        <w:t xml:space="preserve"> </w:t>
      </w:r>
      <w:r w:rsidR="00882B3C" w:rsidRPr="00882B3C">
        <w:rPr>
          <w:rFonts w:ascii="Times New Roman" w:hAnsi="Times New Roman" w:cs="Times New Roman"/>
          <w:sz w:val="28"/>
          <w:szCs w:val="28"/>
        </w:rPr>
        <w:t>в декабре 2019 года литр бензина автомобильного марки АИ-92 стоил 43,79 руб., АИ-95 – 46,19 руб., ДТ – 51,89 руб. По сравнению с аналогичным периодом предыдущего года цена на АИ-92 снизилась на 1,4 %, на АИ-95 – на 0,7 %, на ДТ увеличилась на 0,4 %.</w:t>
      </w:r>
    </w:p>
    <w:p w:rsidR="002A5F99" w:rsidRPr="00961EE6" w:rsidRDefault="00ED4F25" w:rsidP="00ED4F25">
      <w:pPr>
        <w:spacing w:after="0" w:line="240" w:lineRule="auto"/>
        <w:ind w:firstLine="709"/>
        <w:jc w:val="both"/>
        <w:rPr>
          <w:rFonts w:ascii="Times New Roman" w:hAnsi="Times New Roman" w:cs="Times New Roman"/>
          <w:sz w:val="28"/>
          <w:szCs w:val="28"/>
        </w:rPr>
      </w:pPr>
      <w:r w:rsidRPr="00664835">
        <w:rPr>
          <w:rFonts w:ascii="Times New Roman" w:hAnsi="Times New Roman" w:cs="Times New Roman"/>
          <w:sz w:val="28"/>
          <w:szCs w:val="28"/>
        </w:rPr>
        <w:t xml:space="preserve">По результатам мониторинга, проводимого Управлением Федеральной антимонопольной службы по Забайкальскому краю (далее - Забайкальское </w:t>
      </w:r>
      <w:r w:rsidRPr="00961EE6">
        <w:rPr>
          <w:rFonts w:ascii="Times New Roman" w:hAnsi="Times New Roman" w:cs="Times New Roman"/>
          <w:sz w:val="28"/>
          <w:szCs w:val="28"/>
        </w:rPr>
        <w:t xml:space="preserve">УФАС России), за </w:t>
      </w:r>
      <w:r w:rsidR="00664835" w:rsidRPr="00961EE6">
        <w:rPr>
          <w:rFonts w:ascii="Times New Roman" w:hAnsi="Times New Roman" w:cs="Times New Roman"/>
          <w:sz w:val="28"/>
          <w:szCs w:val="28"/>
        </w:rPr>
        <w:t>2019 год</w:t>
      </w:r>
      <w:r w:rsidR="002A4F27">
        <w:rPr>
          <w:rFonts w:ascii="Times New Roman" w:hAnsi="Times New Roman" w:cs="Times New Roman"/>
          <w:sz w:val="28"/>
          <w:szCs w:val="28"/>
        </w:rPr>
        <w:t xml:space="preserve"> произошло следующее изменение оптовых цен</w:t>
      </w:r>
      <w:r w:rsidR="002A5F99" w:rsidRPr="00961EE6">
        <w:rPr>
          <w:rFonts w:ascii="Times New Roman" w:hAnsi="Times New Roman" w:cs="Times New Roman"/>
          <w:sz w:val="28"/>
          <w:szCs w:val="28"/>
        </w:rPr>
        <w:t>:</w:t>
      </w:r>
    </w:p>
    <w:p w:rsidR="002A5F99" w:rsidRPr="00961EE6" w:rsidRDefault="002A5F99" w:rsidP="00ED4F25">
      <w:pPr>
        <w:spacing w:after="0" w:line="240" w:lineRule="auto"/>
        <w:ind w:firstLine="709"/>
        <w:jc w:val="both"/>
        <w:rPr>
          <w:rFonts w:ascii="Times New Roman" w:hAnsi="Times New Roman" w:cs="Times New Roman"/>
          <w:sz w:val="28"/>
          <w:szCs w:val="28"/>
        </w:rPr>
      </w:pPr>
      <w:r w:rsidRPr="00961EE6">
        <w:rPr>
          <w:rFonts w:ascii="Times New Roman" w:hAnsi="Times New Roman" w:cs="Times New Roman"/>
          <w:sz w:val="28"/>
          <w:szCs w:val="28"/>
        </w:rPr>
        <w:t>у ПАО «Нефтемаркет» снизились оптовые цены на АИ-92 на 2570 руб. за тонну (4,4 %);</w:t>
      </w:r>
    </w:p>
    <w:p w:rsidR="002A5F99" w:rsidRPr="00961EE6" w:rsidRDefault="00664835" w:rsidP="00ED4F25">
      <w:pPr>
        <w:spacing w:after="0" w:line="240" w:lineRule="auto"/>
        <w:ind w:firstLine="709"/>
        <w:jc w:val="both"/>
        <w:rPr>
          <w:rFonts w:ascii="Times New Roman" w:hAnsi="Times New Roman" w:cs="Times New Roman"/>
          <w:sz w:val="28"/>
          <w:szCs w:val="28"/>
        </w:rPr>
      </w:pPr>
      <w:r w:rsidRPr="00961EE6">
        <w:rPr>
          <w:rFonts w:ascii="Times New Roman" w:hAnsi="Times New Roman" w:cs="Times New Roman"/>
          <w:sz w:val="28"/>
          <w:szCs w:val="28"/>
        </w:rPr>
        <w:t xml:space="preserve"> </w:t>
      </w:r>
      <w:r w:rsidR="002A5F99" w:rsidRPr="00961EE6">
        <w:rPr>
          <w:rFonts w:ascii="Times New Roman" w:hAnsi="Times New Roman" w:cs="Times New Roman"/>
          <w:sz w:val="28"/>
          <w:szCs w:val="28"/>
        </w:rPr>
        <w:t xml:space="preserve">у АО «Бурятнефтепродукт» </w:t>
      </w:r>
      <w:r w:rsidR="00961EE6" w:rsidRPr="00961EE6">
        <w:rPr>
          <w:rFonts w:ascii="Times New Roman" w:hAnsi="Times New Roman" w:cs="Times New Roman"/>
          <w:sz w:val="28"/>
          <w:szCs w:val="28"/>
        </w:rPr>
        <w:t>на 2 руб. за тонну увеличилась оптовая цена на АИ-92, на 27 руб. за тонну снизилась цена на АИ-95, на 3005 руб. за тонну (5,6 %) увеличилась цена на ДТ.</w:t>
      </w:r>
    </w:p>
    <w:p w:rsidR="00345C82" w:rsidRPr="00A25943" w:rsidRDefault="00345C82" w:rsidP="00A25943">
      <w:pPr>
        <w:spacing w:after="0" w:line="240" w:lineRule="auto"/>
        <w:ind w:firstLine="709"/>
        <w:jc w:val="both"/>
        <w:rPr>
          <w:rFonts w:ascii="Times New Roman" w:hAnsi="Times New Roman" w:cs="Times New Roman"/>
          <w:color w:val="000000"/>
          <w:sz w:val="28"/>
        </w:rPr>
      </w:pPr>
    </w:p>
    <w:p w:rsidR="00A25943" w:rsidRPr="002A4F27" w:rsidRDefault="00A25943" w:rsidP="00A25943">
      <w:pPr>
        <w:spacing w:after="0" w:line="240" w:lineRule="auto"/>
        <w:ind w:firstLine="709"/>
        <w:jc w:val="center"/>
        <w:rPr>
          <w:rFonts w:ascii="Times New Roman" w:hAnsi="Times New Roman" w:cs="Times New Roman"/>
          <w:b/>
          <w:sz w:val="28"/>
          <w:szCs w:val="28"/>
        </w:rPr>
      </w:pPr>
      <w:r w:rsidRPr="002A4F27">
        <w:rPr>
          <w:rFonts w:ascii="Times New Roman" w:hAnsi="Times New Roman" w:cs="Times New Roman"/>
          <w:b/>
          <w:sz w:val="28"/>
          <w:szCs w:val="28"/>
        </w:rPr>
        <w:t>Рынок легкой промышленности</w:t>
      </w:r>
    </w:p>
    <w:p w:rsidR="00A25943" w:rsidRPr="000D03EC" w:rsidRDefault="00A25943" w:rsidP="00A25943">
      <w:pPr>
        <w:spacing w:after="0" w:line="240" w:lineRule="auto"/>
        <w:ind w:firstLine="709"/>
        <w:jc w:val="center"/>
        <w:rPr>
          <w:rFonts w:ascii="Times New Roman" w:hAnsi="Times New Roman" w:cs="Times New Roman"/>
          <w:b/>
          <w:sz w:val="28"/>
          <w:szCs w:val="28"/>
          <w:highlight w:val="yellow"/>
        </w:rPr>
      </w:pPr>
    </w:p>
    <w:p w:rsidR="002A4F27" w:rsidRPr="004F6424" w:rsidRDefault="002A4F27" w:rsidP="002A4F27">
      <w:pPr>
        <w:spacing w:after="0" w:line="240" w:lineRule="auto"/>
        <w:ind w:firstLine="709"/>
        <w:jc w:val="both"/>
        <w:rPr>
          <w:rFonts w:ascii="Times New Roman" w:hAnsi="Times New Roman" w:cs="Times New Roman"/>
          <w:color w:val="000000"/>
          <w:sz w:val="28"/>
        </w:rPr>
      </w:pPr>
      <w:r w:rsidRPr="004F6424">
        <w:rPr>
          <w:rFonts w:ascii="Times New Roman" w:hAnsi="Times New Roman" w:cs="Times New Roman"/>
          <w:color w:val="000000"/>
          <w:sz w:val="28"/>
        </w:rPr>
        <w:t xml:space="preserve">Общее количество хозяйствующих субъектов всех форм собственности на товарном рынке: </w:t>
      </w:r>
      <w:r>
        <w:rPr>
          <w:rFonts w:ascii="Times New Roman" w:hAnsi="Times New Roman" w:cs="Times New Roman"/>
          <w:color w:val="000000"/>
          <w:sz w:val="28"/>
        </w:rPr>
        <w:t>2</w:t>
      </w:r>
      <w:r w:rsidR="002D7F81">
        <w:rPr>
          <w:rFonts w:ascii="Times New Roman" w:hAnsi="Times New Roman" w:cs="Times New Roman"/>
          <w:color w:val="000000"/>
          <w:sz w:val="28"/>
        </w:rPr>
        <w:t>43</w:t>
      </w:r>
      <w:r w:rsidRPr="004F6424">
        <w:rPr>
          <w:rFonts w:ascii="Times New Roman" w:hAnsi="Times New Roman" w:cs="Times New Roman"/>
          <w:color w:val="000000"/>
          <w:sz w:val="28"/>
        </w:rPr>
        <w:t xml:space="preserve"> </w:t>
      </w:r>
    </w:p>
    <w:p w:rsidR="002A4F27" w:rsidRPr="004F6424" w:rsidRDefault="002A4F27" w:rsidP="002A4F27">
      <w:pPr>
        <w:spacing w:after="0" w:line="240" w:lineRule="auto"/>
        <w:ind w:firstLine="709"/>
        <w:jc w:val="both"/>
        <w:rPr>
          <w:rFonts w:ascii="Times New Roman" w:hAnsi="Times New Roman" w:cs="Times New Roman"/>
          <w:color w:val="000000"/>
          <w:sz w:val="28"/>
        </w:rPr>
      </w:pPr>
      <w:r w:rsidRPr="004F6424">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w:t>
      </w:r>
      <w:r>
        <w:rPr>
          <w:rFonts w:ascii="Times New Roman" w:hAnsi="Times New Roman" w:cs="Times New Roman"/>
          <w:color w:val="000000"/>
          <w:sz w:val="28"/>
        </w:rPr>
        <w:t>2</w:t>
      </w:r>
      <w:r w:rsidR="002D7F81">
        <w:rPr>
          <w:rFonts w:ascii="Times New Roman" w:hAnsi="Times New Roman" w:cs="Times New Roman"/>
          <w:color w:val="000000"/>
          <w:sz w:val="28"/>
        </w:rPr>
        <w:t>43</w:t>
      </w:r>
      <w:r w:rsidRPr="004F6424">
        <w:rPr>
          <w:rFonts w:ascii="Times New Roman" w:hAnsi="Times New Roman" w:cs="Times New Roman"/>
          <w:color w:val="000000"/>
          <w:sz w:val="28"/>
        </w:rPr>
        <w:t xml:space="preserve"> </w:t>
      </w:r>
    </w:p>
    <w:p w:rsidR="002A4F27" w:rsidRDefault="002A4F27" w:rsidP="002A4F27">
      <w:pPr>
        <w:spacing w:after="0" w:line="240" w:lineRule="auto"/>
        <w:ind w:firstLine="709"/>
        <w:jc w:val="both"/>
        <w:rPr>
          <w:rFonts w:ascii="Times New Roman" w:hAnsi="Times New Roman" w:cs="Times New Roman"/>
          <w:color w:val="000000"/>
          <w:sz w:val="28"/>
        </w:rPr>
      </w:pPr>
      <w:r w:rsidRPr="004F6424">
        <w:rPr>
          <w:rFonts w:ascii="Times New Roman" w:hAnsi="Times New Roman" w:cs="Times New Roman"/>
          <w:color w:val="000000"/>
          <w:sz w:val="28"/>
        </w:rPr>
        <w:t>Количество государственных организаций на товарном рынке: 0</w:t>
      </w:r>
    </w:p>
    <w:p w:rsidR="002A4F27" w:rsidRPr="00573F22" w:rsidRDefault="002A4F27" w:rsidP="002A4F27">
      <w:pPr>
        <w:pStyle w:val="a3"/>
        <w:spacing w:after="0" w:line="240" w:lineRule="auto"/>
        <w:ind w:left="0" w:firstLine="709"/>
        <w:jc w:val="both"/>
        <w:rPr>
          <w:rFonts w:ascii="Times New Roman" w:hAnsi="Times New Roman" w:cs="Times New Roman"/>
          <w:color w:val="000000"/>
          <w:sz w:val="28"/>
          <w:szCs w:val="28"/>
        </w:rPr>
      </w:pPr>
      <w:r w:rsidRPr="00573F22">
        <w:rPr>
          <w:rFonts w:ascii="Times New Roman" w:hAnsi="Times New Roman" w:cs="Times New Roman"/>
          <w:color w:val="000000"/>
          <w:sz w:val="28"/>
          <w:szCs w:val="28"/>
        </w:rPr>
        <w:t xml:space="preserve">Доля организаций частной формы собственности на рынке </w:t>
      </w:r>
      <w:r>
        <w:rPr>
          <w:rFonts w:ascii="Times New Roman" w:hAnsi="Times New Roman" w:cs="Times New Roman"/>
          <w:color w:val="000000"/>
          <w:sz w:val="28"/>
          <w:szCs w:val="28"/>
        </w:rPr>
        <w:t>легкой промышленности</w:t>
      </w:r>
      <w:r w:rsidRPr="00573F22">
        <w:rPr>
          <w:rFonts w:ascii="Times New Roman" w:hAnsi="Times New Roman" w:cs="Times New Roman"/>
          <w:color w:val="000000"/>
          <w:sz w:val="28"/>
          <w:szCs w:val="28"/>
        </w:rPr>
        <w:t xml:space="preserve"> </w:t>
      </w:r>
      <w:r w:rsidRPr="00573F22">
        <w:rPr>
          <w:rFonts w:ascii="Times New Roman" w:hAnsi="Times New Roman" w:cs="Times New Roman"/>
          <w:sz w:val="28"/>
          <w:szCs w:val="28"/>
        </w:rPr>
        <w:t xml:space="preserve">по состоянию на 01 января 2020 года составляет </w:t>
      </w:r>
      <w:r>
        <w:rPr>
          <w:rFonts w:ascii="Times New Roman" w:hAnsi="Times New Roman" w:cs="Times New Roman"/>
          <w:sz w:val="28"/>
          <w:szCs w:val="28"/>
        </w:rPr>
        <w:br/>
      </w:r>
      <w:r w:rsidRPr="00573F22">
        <w:rPr>
          <w:rFonts w:ascii="Times New Roman" w:hAnsi="Times New Roman" w:cs="Times New Roman"/>
          <w:sz w:val="28"/>
          <w:szCs w:val="28"/>
        </w:rPr>
        <w:t>100,0 %.</w:t>
      </w:r>
    </w:p>
    <w:p w:rsidR="002A4F27" w:rsidRPr="004F6424" w:rsidRDefault="002A4F27" w:rsidP="002A4F27">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Характерные особенности товарного рынка с</w:t>
      </w:r>
      <w:r w:rsidRPr="004F6424">
        <w:rPr>
          <w:rFonts w:ascii="Times New Roman" w:hAnsi="Times New Roman" w:cs="Times New Roman"/>
          <w:b/>
        </w:rPr>
        <w:t xml:space="preserve"> </w:t>
      </w:r>
      <w:r w:rsidRPr="004F6424">
        <w:rPr>
          <w:rFonts w:ascii="Times New Roman" w:hAnsi="Times New Roman" w:cs="Times New Roman"/>
          <w:b/>
          <w:sz w:val="28"/>
          <w:szCs w:val="28"/>
        </w:rPr>
        <w:t>описанием текущей ситуации, анализом основных проблем и методов их решения</w:t>
      </w:r>
    </w:p>
    <w:p w:rsidR="002D7F81" w:rsidRDefault="002D7F81" w:rsidP="0077223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Легкая промышленность региона включает в себя предприятия текстильного и швейного производства, а также производство обуви. </w:t>
      </w:r>
    </w:p>
    <w:p w:rsidR="00772231" w:rsidRDefault="00772231" w:rsidP="00772231">
      <w:pPr>
        <w:spacing w:after="0" w:line="240" w:lineRule="auto"/>
        <w:ind w:firstLine="709"/>
        <w:jc w:val="both"/>
        <w:rPr>
          <w:rFonts w:ascii="Times New Roman" w:eastAsia="Times New Roman" w:hAnsi="Times New Roman" w:cs="Times New Roman"/>
          <w:sz w:val="28"/>
          <w:szCs w:val="28"/>
          <w:lang w:eastAsia="ru-RU"/>
        </w:rPr>
      </w:pPr>
      <w:r w:rsidRPr="00E3160A">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9</w:t>
      </w:r>
      <w:r w:rsidRPr="00E3160A">
        <w:rPr>
          <w:rFonts w:ascii="Times New Roman" w:eastAsia="Times New Roman" w:hAnsi="Times New Roman" w:cs="Times New Roman"/>
          <w:sz w:val="28"/>
          <w:szCs w:val="28"/>
          <w:lang w:eastAsia="ru-RU"/>
        </w:rPr>
        <w:t xml:space="preserve"> году текстильное и швейное производство Забайкальского края было представлено 20 средними</w:t>
      </w:r>
      <w:r>
        <w:rPr>
          <w:rFonts w:ascii="Times New Roman" w:eastAsia="Times New Roman" w:hAnsi="Times New Roman" w:cs="Times New Roman"/>
          <w:sz w:val="28"/>
          <w:szCs w:val="28"/>
          <w:lang w:eastAsia="ru-RU"/>
        </w:rPr>
        <w:t xml:space="preserve"> предприятиями</w:t>
      </w:r>
      <w:r w:rsidRPr="00E3160A">
        <w:rPr>
          <w:rFonts w:ascii="Times New Roman" w:eastAsia="Times New Roman" w:hAnsi="Times New Roman" w:cs="Times New Roman"/>
          <w:sz w:val="28"/>
          <w:szCs w:val="28"/>
          <w:lang w:eastAsia="ru-RU"/>
        </w:rPr>
        <w:t>, а также 198 индивидуальными предпринимателями, которые производят широкий ассортимент продукции: костюмы мужские, бельевой трикотаж, головные уборы, рабочую и ведомственную одежду, практически весь ассортимент текстильной продукции.</w:t>
      </w:r>
    </w:p>
    <w:p w:rsidR="00772231" w:rsidRPr="00F40BE7" w:rsidRDefault="00772231" w:rsidP="0077223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40BE7">
        <w:rPr>
          <w:rFonts w:ascii="Times New Roman" w:eastAsia="Times New Roman" w:hAnsi="Times New Roman" w:cs="Times New Roman"/>
          <w:bCs/>
          <w:sz w:val="28"/>
          <w:szCs w:val="28"/>
          <w:lang w:eastAsia="ru-RU"/>
        </w:rPr>
        <w:lastRenderedPageBreak/>
        <w:t>Наиболее крупным предприятием данной отрасли экономики в Забайкальском крае является ОАО «Забайкалье» – производство постельного белья из хлопковых тканей, одежды.</w:t>
      </w:r>
      <w:r w:rsidRPr="00F40BE7">
        <w:rPr>
          <w:rFonts w:ascii="Times New Roman" w:eastAsia="Times New Roman" w:hAnsi="Times New Roman" w:cs="Times New Roman"/>
          <w:sz w:val="28"/>
          <w:szCs w:val="28"/>
          <w:lang w:eastAsia="ru-RU"/>
        </w:rPr>
        <w:t xml:space="preserve"> </w:t>
      </w:r>
      <w:proofErr w:type="gramStart"/>
      <w:r w:rsidRPr="00F40BE7">
        <w:rPr>
          <w:rFonts w:ascii="Times New Roman" w:eastAsia="Times New Roman" w:hAnsi="Times New Roman" w:cs="Times New Roman"/>
          <w:bCs/>
          <w:sz w:val="28"/>
          <w:szCs w:val="28"/>
          <w:lang w:eastAsia="ru-RU"/>
        </w:rPr>
        <w:t>Ассортимент, выпускаемый предприятием включает</w:t>
      </w:r>
      <w:proofErr w:type="gramEnd"/>
      <w:r w:rsidRPr="00F40BE7">
        <w:rPr>
          <w:rFonts w:ascii="Times New Roman" w:eastAsia="Times New Roman" w:hAnsi="Times New Roman" w:cs="Times New Roman"/>
          <w:bCs/>
          <w:sz w:val="28"/>
          <w:szCs w:val="28"/>
          <w:lang w:eastAsia="ru-RU"/>
        </w:rPr>
        <w:t xml:space="preserve"> в себя свыше 90 наименований массового производства: мужская верхняя одежда, платьево-блузочный ассортимент, нательное и постельное белье, сорочки верхние мужские и детские, одеяла ватные стегальные, матрацы, спецодежда, спальные мешки и многое другое.</w:t>
      </w:r>
    </w:p>
    <w:p w:rsidR="00772231" w:rsidRPr="00F40BE7" w:rsidRDefault="00772231" w:rsidP="0077223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40BE7">
        <w:rPr>
          <w:rFonts w:ascii="Times New Roman" w:eastAsia="Times New Roman" w:hAnsi="Times New Roman" w:cs="Times New Roman"/>
          <w:bCs/>
          <w:sz w:val="28"/>
          <w:szCs w:val="28"/>
          <w:lang w:eastAsia="ru-RU"/>
        </w:rPr>
        <w:t>Потребителями продукции являются жители Читы и Забайкальского края, оптовые фирмы, детские дома, сады, больницы. Нательное и постельное белье сертифицированы, имеется декларация соответствия на куртки, халаты, костюмы.</w:t>
      </w:r>
    </w:p>
    <w:p w:rsidR="002D7F81" w:rsidRDefault="002D7F81" w:rsidP="002D7F81">
      <w:pPr>
        <w:spacing w:after="0" w:line="240" w:lineRule="auto"/>
        <w:ind w:firstLine="708"/>
        <w:jc w:val="both"/>
        <w:rPr>
          <w:rFonts w:ascii="Times New Roman" w:eastAsia="Times New Roman" w:hAnsi="Times New Roman" w:cs="Times New Roman"/>
          <w:sz w:val="28"/>
          <w:szCs w:val="28"/>
          <w:lang w:eastAsia="ru-RU"/>
        </w:rPr>
      </w:pPr>
      <w:r w:rsidRPr="00F40BE7">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9</w:t>
      </w:r>
      <w:r w:rsidRPr="00F40BE7">
        <w:rPr>
          <w:rFonts w:ascii="Times New Roman" w:eastAsia="Times New Roman" w:hAnsi="Times New Roman" w:cs="Times New Roman"/>
          <w:sz w:val="28"/>
          <w:szCs w:val="28"/>
          <w:lang w:eastAsia="ru-RU"/>
        </w:rPr>
        <w:t xml:space="preserve"> году производство кожи, изделий из кожи, производство обуви в Забайкальском крае было представлено 1 средним</w:t>
      </w:r>
      <w:r>
        <w:rPr>
          <w:rFonts w:ascii="Times New Roman" w:eastAsia="Times New Roman" w:hAnsi="Times New Roman" w:cs="Times New Roman"/>
          <w:sz w:val="28"/>
          <w:szCs w:val="28"/>
          <w:lang w:eastAsia="ru-RU"/>
        </w:rPr>
        <w:t xml:space="preserve"> предприятием</w:t>
      </w:r>
      <w:r w:rsidRPr="00F40BE7">
        <w:rPr>
          <w:rFonts w:ascii="Times New Roman" w:eastAsia="Times New Roman" w:hAnsi="Times New Roman" w:cs="Times New Roman"/>
          <w:sz w:val="28"/>
          <w:szCs w:val="28"/>
          <w:lang w:eastAsia="ru-RU"/>
        </w:rPr>
        <w:t>, а также 24 индивидуальными предпринимателями</w:t>
      </w:r>
      <w:r>
        <w:rPr>
          <w:rFonts w:ascii="Times New Roman" w:eastAsia="Times New Roman" w:hAnsi="Times New Roman" w:cs="Times New Roman"/>
          <w:sz w:val="28"/>
          <w:szCs w:val="28"/>
          <w:lang w:eastAsia="ru-RU"/>
        </w:rPr>
        <w:t>.</w:t>
      </w:r>
    </w:p>
    <w:p w:rsidR="002D7F81" w:rsidRPr="00F40BE7" w:rsidRDefault="002D7F81" w:rsidP="002D7F81">
      <w:pPr>
        <w:spacing w:after="0" w:line="240" w:lineRule="auto"/>
        <w:ind w:firstLine="708"/>
        <w:jc w:val="both"/>
        <w:rPr>
          <w:rFonts w:ascii="Times New Roman" w:eastAsia="Times New Roman" w:hAnsi="Times New Roman" w:cs="Times New Roman"/>
          <w:sz w:val="24"/>
          <w:szCs w:val="24"/>
        </w:rPr>
      </w:pPr>
      <w:r w:rsidRPr="00F40BE7">
        <w:rPr>
          <w:rFonts w:ascii="Times New Roman" w:eastAsia="Times New Roman" w:hAnsi="Times New Roman" w:cs="Times New Roman"/>
          <w:sz w:val="28"/>
          <w:szCs w:val="28"/>
          <w:lang w:eastAsia="ru-RU"/>
        </w:rPr>
        <w:t>Лидером в отрасли является ООО «Забайкал-кожа» (Читинский кожевенный комбинат). Данное предприятие работает на импортном кожевенном сырье, рост цен на которое обусловливает замедление объёмов производства, низкий уровень использования производственных мощностей.</w:t>
      </w:r>
    </w:p>
    <w:p w:rsidR="002A4F27" w:rsidRPr="004F6424" w:rsidRDefault="002A4F27" w:rsidP="002A4F27">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Характеристика основных административных и экономических барьеров входа на</w:t>
      </w:r>
      <w:r>
        <w:rPr>
          <w:rFonts w:ascii="Times New Roman" w:hAnsi="Times New Roman" w:cs="Times New Roman"/>
          <w:b/>
          <w:sz w:val="28"/>
          <w:szCs w:val="28"/>
        </w:rPr>
        <w:t xml:space="preserve"> соответствующий товарный рынок</w:t>
      </w:r>
    </w:p>
    <w:p w:rsidR="00E90549" w:rsidRPr="00F40BE7" w:rsidRDefault="00E90549" w:rsidP="00E90549">
      <w:pPr>
        <w:spacing w:after="0" w:line="240" w:lineRule="auto"/>
        <w:ind w:firstLine="709"/>
        <w:jc w:val="both"/>
        <w:rPr>
          <w:rFonts w:ascii="Times New Roman" w:eastAsia="Times New Roman" w:hAnsi="Times New Roman" w:cs="Times New Roman"/>
          <w:sz w:val="28"/>
          <w:szCs w:val="28"/>
          <w:lang w:eastAsia="ru-RU"/>
        </w:rPr>
      </w:pPr>
      <w:r w:rsidRPr="00F40BE7">
        <w:rPr>
          <w:rFonts w:ascii="Times New Roman" w:eastAsia="Times New Roman" w:hAnsi="Times New Roman" w:cs="Times New Roman"/>
          <w:sz w:val="28"/>
          <w:szCs w:val="28"/>
          <w:lang w:eastAsia="ru-RU"/>
        </w:rPr>
        <w:t>Развитие рынка товаров легкой промышленности в среднесрочной перспективе будет осуществляться в условиях доминирования дешевых импортных товаров при ограниченном поступлении отечественной продукции, увеличения производства спецодежды и средств индивидуальной защиты в связи с растущим на нее спросом.</w:t>
      </w:r>
    </w:p>
    <w:p w:rsidR="002A4F27" w:rsidRPr="004F6424" w:rsidRDefault="002A4F27" w:rsidP="002A4F27">
      <w:pPr>
        <w:spacing w:after="0" w:line="240" w:lineRule="auto"/>
        <w:ind w:firstLine="708"/>
        <w:jc w:val="both"/>
        <w:rPr>
          <w:rFonts w:ascii="Times New Roman" w:hAnsi="Times New Roman" w:cs="Times New Roman"/>
          <w:color w:val="000000"/>
          <w:sz w:val="28"/>
        </w:rPr>
      </w:pPr>
      <w:r>
        <w:rPr>
          <w:rFonts w:ascii="Times New Roman" w:hAnsi="Times New Roman" w:cs="Times New Roman"/>
          <w:sz w:val="28"/>
          <w:szCs w:val="28"/>
        </w:rPr>
        <w:t xml:space="preserve">Основным экономическим барьером входа на рынок </w:t>
      </w:r>
      <w:r w:rsidR="00E90549">
        <w:rPr>
          <w:rFonts w:ascii="Times New Roman" w:hAnsi="Times New Roman" w:cs="Times New Roman"/>
          <w:sz w:val="28"/>
          <w:szCs w:val="28"/>
        </w:rPr>
        <w:t xml:space="preserve">текстильного и швейного производства </w:t>
      </w:r>
      <w:r>
        <w:rPr>
          <w:rFonts w:ascii="Times New Roman" w:hAnsi="Times New Roman" w:cs="Times New Roman"/>
          <w:sz w:val="28"/>
          <w:szCs w:val="28"/>
        </w:rPr>
        <w:t>является отсутствие собственного сырья для переработки.  С</w:t>
      </w:r>
      <w:r w:rsidRPr="004F6424">
        <w:rPr>
          <w:rFonts w:ascii="Times New Roman" w:hAnsi="Times New Roman" w:cs="Times New Roman"/>
          <w:sz w:val="28"/>
          <w:szCs w:val="28"/>
        </w:rPr>
        <w:t>ырь</w:t>
      </w:r>
      <w:r>
        <w:rPr>
          <w:rFonts w:ascii="Times New Roman" w:hAnsi="Times New Roman" w:cs="Times New Roman"/>
          <w:sz w:val="28"/>
          <w:szCs w:val="28"/>
        </w:rPr>
        <w:t>е</w:t>
      </w:r>
      <w:r w:rsidRPr="004F6424">
        <w:rPr>
          <w:rFonts w:ascii="Times New Roman" w:hAnsi="Times New Roman" w:cs="Times New Roman"/>
          <w:sz w:val="28"/>
          <w:szCs w:val="28"/>
        </w:rPr>
        <w:t xml:space="preserve"> для производства продукции </w:t>
      </w:r>
      <w:r>
        <w:rPr>
          <w:rFonts w:ascii="Times New Roman" w:hAnsi="Times New Roman" w:cs="Times New Roman"/>
          <w:sz w:val="28"/>
          <w:szCs w:val="28"/>
        </w:rPr>
        <w:t xml:space="preserve">необходимо завозить </w:t>
      </w:r>
      <w:r w:rsidRPr="004F6424">
        <w:rPr>
          <w:rFonts w:ascii="Times New Roman" w:hAnsi="Times New Roman" w:cs="Times New Roman"/>
          <w:sz w:val="28"/>
          <w:szCs w:val="28"/>
        </w:rPr>
        <w:t>из</w:t>
      </w:r>
      <w:r>
        <w:rPr>
          <w:rFonts w:ascii="Times New Roman" w:hAnsi="Times New Roman" w:cs="Times New Roman"/>
          <w:sz w:val="28"/>
          <w:szCs w:val="28"/>
        </w:rPr>
        <w:t xml:space="preserve"> других</w:t>
      </w:r>
      <w:r w:rsidRPr="004F6424">
        <w:rPr>
          <w:rFonts w:ascii="Times New Roman" w:hAnsi="Times New Roman" w:cs="Times New Roman"/>
          <w:sz w:val="28"/>
          <w:szCs w:val="28"/>
        </w:rPr>
        <w:t xml:space="preserve"> регион</w:t>
      </w:r>
      <w:r>
        <w:rPr>
          <w:rFonts w:ascii="Times New Roman" w:hAnsi="Times New Roman" w:cs="Times New Roman"/>
          <w:sz w:val="28"/>
          <w:szCs w:val="28"/>
        </w:rPr>
        <w:t>ов</w:t>
      </w:r>
      <w:r w:rsidRPr="004F6424">
        <w:rPr>
          <w:rFonts w:ascii="Times New Roman" w:hAnsi="Times New Roman" w:cs="Times New Roman"/>
          <w:sz w:val="28"/>
          <w:szCs w:val="28"/>
        </w:rPr>
        <w:t>.</w:t>
      </w:r>
    </w:p>
    <w:p w:rsidR="00F569B8" w:rsidRPr="00F40BE7" w:rsidRDefault="00475AC9" w:rsidP="00F569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 регионе отмечен</w:t>
      </w:r>
      <w:r w:rsidR="00F569B8" w:rsidRPr="00F40BE7">
        <w:rPr>
          <w:rFonts w:ascii="Times New Roman" w:eastAsia="Times New Roman" w:hAnsi="Times New Roman" w:cs="Times New Roman"/>
          <w:sz w:val="28"/>
          <w:szCs w:val="28"/>
          <w:lang w:eastAsia="ru-RU"/>
        </w:rPr>
        <w:t xml:space="preserve"> недостаток квалифицированных трудовых ресурсов. Увеличивающийся спрос на пошив форменной одежды для специалистов Министерства обороны Р</w:t>
      </w:r>
      <w:r w:rsidR="007C5F98">
        <w:rPr>
          <w:rFonts w:ascii="Times New Roman" w:eastAsia="Times New Roman" w:hAnsi="Times New Roman" w:cs="Times New Roman"/>
          <w:sz w:val="28"/>
          <w:szCs w:val="28"/>
          <w:lang w:eastAsia="ru-RU"/>
        </w:rPr>
        <w:t xml:space="preserve">оссийской Федерации </w:t>
      </w:r>
      <w:r w:rsidR="00F569B8" w:rsidRPr="00F40BE7">
        <w:rPr>
          <w:rFonts w:ascii="Times New Roman" w:eastAsia="Times New Roman" w:hAnsi="Times New Roman" w:cs="Times New Roman"/>
          <w:sz w:val="28"/>
          <w:szCs w:val="28"/>
          <w:lang w:eastAsia="ru-RU"/>
        </w:rPr>
        <w:t xml:space="preserve"> обуславливает проблемы с наймом квалифицированных рабочих отраслевой подготовки: портных, закройщиков, технологов швейного производства, мастеров производства и других. Определенную помощь в обеспечении отрасли необходимыми кадрами оказывает ГПОУ «Забайкальский техникум профессиональных технологий и сервиса». Как показывает практика, нехватка квалифицированных отраслевых специалистов наблюдается особенно остро на малых предприятиях швейной отрасли. </w:t>
      </w:r>
    </w:p>
    <w:p w:rsidR="00E90549" w:rsidRDefault="00475AC9" w:rsidP="00E9054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отмечен дефицит кадров </w:t>
      </w:r>
      <w:r w:rsidR="00F21CEB">
        <w:rPr>
          <w:rFonts w:ascii="Times New Roman" w:eastAsia="Times New Roman" w:hAnsi="Times New Roman" w:cs="Times New Roman"/>
          <w:sz w:val="28"/>
          <w:szCs w:val="28"/>
          <w:lang w:eastAsia="ru-RU"/>
        </w:rPr>
        <w:t>в сфере</w:t>
      </w:r>
      <w:r>
        <w:rPr>
          <w:rFonts w:ascii="Times New Roman" w:eastAsia="Times New Roman" w:hAnsi="Times New Roman" w:cs="Times New Roman"/>
          <w:sz w:val="28"/>
          <w:szCs w:val="28"/>
          <w:lang w:eastAsia="ru-RU"/>
        </w:rPr>
        <w:t xml:space="preserve"> производств</w:t>
      </w:r>
      <w:r w:rsidR="00F21CE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обуви, так как, в отличие от швейного производства, </w:t>
      </w:r>
      <w:r w:rsidR="00E90549" w:rsidRPr="00F40BE7">
        <w:rPr>
          <w:rFonts w:ascii="Times New Roman" w:eastAsia="Times New Roman" w:hAnsi="Times New Roman" w:cs="Times New Roman"/>
          <w:sz w:val="28"/>
          <w:szCs w:val="28"/>
          <w:lang w:eastAsia="ru-RU"/>
        </w:rPr>
        <w:t xml:space="preserve">учебные заведения начального и среднего образования не осуществляют подготовку </w:t>
      </w:r>
      <w:r w:rsidR="00F21CEB">
        <w:rPr>
          <w:rFonts w:ascii="Times New Roman" w:eastAsia="Times New Roman" w:hAnsi="Times New Roman" w:cs="Times New Roman"/>
          <w:sz w:val="28"/>
          <w:szCs w:val="28"/>
          <w:lang w:eastAsia="ru-RU"/>
        </w:rPr>
        <w:t xml:space="preserve">таких </w:t>
      </w:r>
      <w:r w:rsidR="00E90549" w:rsidRPr="00F40BE7">
        <w:rPr>
          <w:rFonts w:ascii="Times New Roman" w:eastAsia="Times New Roman" w:hAnsi="Times New Roman" w:cs="Times New Roman"/>
          <w:sz w:val="28"/>
          <w:szCs w:val="28"/>
          <w:lang w:eastAsia="ru-RU"/>
        </w:rPr>
        <w:t>специалистов</w:t>
      </w:r>
      <w:r w:rsidR="00F21CEB">
        <w:rPr>
          <w:rFonts w:ascii="Times New Roman" w:eastAsia="Times New Roman" w:hAnsi="Times New Roman" w:cs="Times New Roman"/>
          <w:sz w:val="28"/>
          <w:szCs w:val="28"/>
          <w:lang w:eastAsia="ru-RU"/>
        </w:rPr>
        <w:t>.</w:t>
      </w:r>
    </w:p>
    <w:p w:rsidR="00475AC9" w:rsidRPr="00F40BE7" w:rsidRDefault="00475AC9" w:rsidP="00E90549">
      <w:pPr>
        <w:spacing w:after="0" w:line="240" w:lineRule="auto"/>
        <w:ind w:firstLine="708"/>
        <w:jc w:val="both"/>
        <w:rPr>
          <w:rFonts w:ascii="Times New Roman" w:eastAsia="Times New Roman" w:hAnsi="Times New Roman" w:cs="Times New Roman"/>
          <w:sz w:val="28"/>
          <w:szCs w:val="28"/>
          <w:lang w:eastAsia="ru-RU"/>
        </w:rPr>
      </w:pPr>
    </w:p>
    <w:p w:rsidR="00A25943" w:rsidRPr="00F21CEB" w:rsidRDefault="00A25943" w:rsidP="00A25943">
      <w:pPr>
        <w:spacing w:line="240" w:lineRule="auto"/>
        <w:jc w:val="center"/>
        <w:rPr>
          <w:rFonts w:ascii="Times New Roman" w:hAnsi="Times New Roman" w:cs="Times New Roman"/>
          <w:b/>
          <w:sz w:val="28"/>
          <w:szCs w:val="28"/>
        </w:rPr>
      </w:pPr>
      <w:r w:rsidRPr="00F21CEB">
        <w:rPr>
          <w:rFonts w:ascii="Times New Roman" w:hAnsi="Times New Roman" w:cs="Times New Roman"/>
          <w:b/>
          <w:sz w:val="28"/>
          <w:szCs w:val="28"/>
        </w:rPr>
        <w:t>Рынок обработки древесины и производства изделий из дерева</w:t>
      </w:r>
    </w:p>
    <w:p w:rsidR="00F21CEB" w:rsidRPr="004F6424" w:rsidRDefault="00F21CEB" w:rsidP="00F21CEB">
      <w:pPr>
        <w:spacing w:after="0" w:line="240" w:lineRule="auto"/>
        <w:ind w:firstLine="709"/>
        <w:jc w:val="both"/>
        <w:rPr>
          <w:rFonts w:ascii="Times New Roman" w:hAnsi="Times New Roman" w:cs="Times New Roman"/>
          <w:color w:val="000000"/>
          <w:sz w:val="28"/>
        </w:rPr>
      </w:pPr>
      <w:r w:rsidRPr="004F6424">
        <w:rPr>
          <w:rFonts w:ascii="Times New Roman" w:hAnsi="Times New Roman" w:cs="Times New Roman"/>
          <w:color w:val="000000"/>
          <w:sz w:val="28"/>
        </w:rPr>
        <w:lastRenderedPageBreak/>
        <w:t xml:space="preserve">Общее количество хозяйствующих субъектов всех форм собственности на товарном рынке: </w:t>
      </w:r>
      <w:r>
        <w:rPr>
          <w:rFonts w:ascii="Times New Roman" w:hAnsi="Times New Roman" w:cs="Times New Roman"/>
          <w:color w:val="000000"/>
          <w:sz w:val="28"/>
        </w:rPr>
        <w:t>более 250</w:t>
      </w:r>
      <w:r w:rsidRPr="004F6424">
        <w:rPr>
          <w:rFonts w:ascii="Times New Roman" w:hAnsi="Times New Roman" w:cs="Times New Roman"/>
          <w:color w:val="000000"/>
          <w:sz w:val="28"/>
        </w:rPr>
        <w:t xml:space="preserve"> </w:t>
      </w:r>
    </w:p>
    <w:p w:rsidR="00F21CEB" w:rsidRPr="004F6424" w:rsidRDefault="00F21CEB" w:rsidP="00F21CEB">
      <w:pPr>
        <w:spacing w:after="0" w:line="240" w:lineRule="auto"/>
        <w:ind w:firstLine="709"/>
        <w:jc w:val="both"/>
        <w:rPr>
          <w:rFonts w:ascii="Times New Roman" w:hAnsi="Times New Roman" w:cs="Times New Roman"/>
          <w:color w:val="000000"/>
          <w:sz w:val="28"/>
        </w:rPr>
      </w:pPr>
      <w:r w:rsidRPr="004F6424">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w:t>
      </w:r>
      <w:r>
        <w:rPr>
          <w:rFonts w:ascii="Times New Roman" w:hAnsi="Times New Roman" w:cs="Times New Roman"/>
          <w:color w:val="000000"/>
          <w:sz w:val="28"/>
        </w:rPr>
        <w:t>более 250</w:t>
      </w:r>
    </w:p>
    <w:p w:rsidR="00F21CEB" w:rsidRDefault="00F21CEB" w:rsidP="00F21CEB">
      <w:pPr>
        <w:spacing w:after="0" w:line="240" w:lineRule="auto"/>
        <w:ind w:firstLine="709"/>
        <w:jc w:val="both"/>
        <w:rPr>
          <w:rFonts w:ascii="Times New Roman" w:hAnsi="Times New Roman" w:cs="Times New Roman"/>
          <w:color w:val="000000"/>
          <w:sz w:val="28"/>
        </w:rPr>
      </w:pPr>
      <w:r w:rsidRPr="004F6424">
        <w:rPr>
          <w:rFonts w:ascii="Times New Roman" w:hAnsi="Times New Roman" w:cs="Times New Roman"/>
          <w:color w:val="000000"/>
          <w:sz w:val="28"/>
        </w:rPr>
        <w:t>Количество государственных организаций на товарном рынке: 0</w:t>
      </w:r>
    </w:p>
    <w:p w:rsidR="00F21CEB" w:rsidRPr="00F21CEB" w:rsidRDefault="00F21CEB" w:rsidP="00F21CEB">
      <w:pPr>
        <w:pStyle w:val="a3"/>
        <w:spacing w:after="0" w:line="240" w:lineRule="auto"/>
        <w:ind w:left="0" w:firstLine="709"/>
        <w:jc w:val="both"/>
        <w:rPr>
          <w:rFonts w:ascii="Times New Roman" w:hAnsi="Times New Roman" w:cs="Times New Roman"/>
          <w:color w:val="000000"/>
          <w:sz w:val="28"/>
          <w:szCs w:val="28"/>
        </w:rPr>
      </w:pPr>
      <w:r w:rsidRPr="00F21CEB">
        <w:rPr>
          <w:rFonts w:ascii="Times New Roman" w:hAnsi="Times New Roman" w:cs="Times New Roman"/>
          <w:color w:val="000000"/>
          <w:sz w:val="28"/>
          <w:szCs w:val="28"/>
        </w:rPr>
        <w:t xml:space="preserve">Доля организаций частной формы собственности на рынке </w:t>
      </w:r>
      <w:r w:rsidRPr="00F21CEB">
        <w:rPr>
          <w:rFonts w:ascii="Times New Roman" w:hAnsi="Times New Roman" w:cs="Times New Roman"/>
          <w:sz w:val="28"/>
          <w:szCs w:val="28"/>
        </w:rPr>
        <w:t>обработки древесины и производства изделий из дерева</w:t>
      </w:r>
      <w:r w:rsidRPr="00F21CEB">
        <w:rPr>
          <w:rFonts w:ascii="Times New Roman" w:hAnsi="Times New Roman" w:cs="Times New Roman"/>
          <w:color w:val="000000"/>
          <w:sz w:val="28"/>
          <w:szCs w:val="28"/>
        </w:rPr>
        <w:t xml:space="preserve"> </w:t>
      </w:r>
      <w:r w:rsidRPr="00F21CEB">
        <w:rPr>
          <w:rFonts w:ascii="Times New Roman" w:hAnsi="Times New Roman" w:cs="Times New Roman"/>
          <w:sz w:val="28"/>
          <w:szCs w:val="28"/>
        </w:rPr>
        <w:t>по состоянию на 01 января 2020 года составляет 100,0 %.</w:t>
      </w:r>
    </w:p>
    <w:p w:rsidR="00F21CEB" w:rsidRPr="004F6424" w:rsidRDefault="00F21CEB" w:rsidP="00F21CEB">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Характерные особенности товарного рынка с</w:t>
      </w:r>
      <w:r w:rsidRPr="004F6424">
        <w:rPr>
          <w:rFonts w:ascii="Times New Roman" w:hAnsi="Times New Roman" w:cs="Times New Roman"/>
          <w:b/>
        </w:rPr>
        <w:t xml:space="preserve"> </w:t>
      </w:r>
      <w:r w:rsidRPr="004F6424">
        <w:rPr>
          <w:rFonts w:ascii="Times New Roman" w:hAnsi="Times New Roman" w:cs="Times New Roman"/>
          <w:b/>
          <w:sz w:val="28"/>
          <w:szCs w:val="28"/>
        </w:rPr>
        <w:t>описанием текущей ситуации, анализом основных проблем и методов их решения</w:t>
      </w:r>
    </w:p>
    <w:p w:rsidR="00F21CEB" w:rsidRDefault="00F21CEB" w:rsidP="00F21CEB">
      <w:pPr>
        <w:spacing w:after="0" w:line="240" w:lineRule="auto"/>
        <w:ind w:firstLine="708"/>
        <w:jc w:val="both"/>
        <w:rPr>
          <w:rFonts w:ascii="Times New Roman" w:hAnsi="Times New Roman" w:cs="Times New Roman"/>
          <w:sz w:val="28"/>
          <w:szCs w:val="28"/>
        </w:rPr>
      </w:pPr>
      <w:r w:rsidRPr="003E735F">
        <w:rPr>
          <w:rFonts w:ascii="Times New Roman" w:hAnsi="Times New Roman" w:cs="Times New Roman"/>
          <w:sz w:val="28"/>
          <w:szCs w:val="28"/>
        </w:rPr>
        <w:t>Деятельность по заготовке, переработке и реализации древесины на территории Забайкальского края осуществляют более 250 предприятий (юридических лиц, крестьянских (фермерских) хозяйств и индивидуальных предприни</w:t>
      </w:r>
      <w:r>
        <w:rPr>
          <w:rFonts w:ascii="Times New Roman" w:hAnsi="Times New Roman" w:cs="Times New Roman"/>
          <w:sz w:val="28"/>
          <w:szCs w:val="28"/>
        </w:rPr>
        <w:t>мателей)</w:t>
      </w:r>
      <w:r w:rsidRPr="000F4847">
        <w:rPr>
          <w:rFonts w:ascii="Times New Roman" w:hAnsi="Times New Roman" w:cs="Times New Roman"/>
          <w:sz w:val="28"/>
          <w:szCs w:val="28"/>
        </w:rPr>
        <w:t>, исходя из перечня предприятий лесопромышленного комплекса, вставши</w:t>
      </w:r>
      <w:r w:rsidR="00233FF2">
        <w:rPr>
          <w:rFonts w:ascii="Times New Roman" w:hAnsi="Times New Roman" w:cs="Times New Roman"/>
          <w:sz w:val="28"/>
          <w:szCs w:val="28"/>
        </w:rPr>
        <w:t>х</w:t>
      </w:r>
      <w:r w:rsidRPr="000F4847">
        <w:rPr>
          <w:rFonts w:ascii="Times New Roman" w:hAnsi="Times New Roman" w:cs="Times New Roman"/>
          <w:sz w:val="28"/>
          <w:szCs w:val="28"/>
        </w:rPr>
        <w:t xml:space="preserve"> на учет как пункты приема, переработки и отгрузки древесины</w:t>
      </w:r>
      <w:r>
        <w:rPr>
          <w:rFonts w:ascii="Times New Roman" w:hAnsi="Times New Roman" w:cs="Times New Roman"/>
          <w:sz w:val="28"/>
          <w:szCs w:val="28"/>
        </w:rPr>
        <w:t xml:space="preserve"> в</w:t>
      </w:r>
      <w:r w:rsidRPr="00A2505A">
        <w:rPr>
          <w:rFonts w:ascii="Times New Roman" w:hAnsi="Times New Roman" w:cs="Times New Roman"/>
          <w:sz w:val="28"/>
          <w:szCs w:val="28"/>
        </w:rPr>
        <w:t xml:space="preserve"> Министерств</w:t>
      </w:r>
      <w:r>
        <w:rPr>
          <w:rFonts w:ascii="Times New Roman" w:hAnsi="Times New Roman" w:cs="Times New Roman"/>
          <w:sz w:val="28"/>
          <w:szCs w:val="28"/>
        </w:rPr>
        <w:t>е</w:t>
      </w:r>
      <w:r w:rsidRPr="00A2505A">
        <w:rPr>
          <w:rFonts w:ascii="Times New Roman" w:hAnsi="Times New Roman" w:cs="Times New Roman"/>
          <w:sz w:val="28"/>
          <w:szCs w:val="28"/>
        </w:rPr>
        <w:t xml:space="preserve"> природных ресурсов Забайкальского края</w:t>
      </w:r>
      <w:r>
        <w:rPr>
          <w:rFonts w:ascii="Times New Roman" w:hAnsi="Times New Roman" w:cs="Times New Roman"/>
          <w:sz w:val="28"/>
          <w:szCs w:val="28"/>
        </w:rPr>
        <w:t>.</w:t>
      </w:r>
    </w:p>
    <w:p w:rsidR="00F21CEB" w:rsidRPr="003E735F" w:rsidRDefault="00F21CEB" w:rsidP="00F21CEB">
      <w:pPr>
        <w:spacing w:after="0" w:line="240" w:lineRule="auto"/>
        <w:ind w:firstLine="708"/>
        <w:jc w:val="both"/>
        <w:rPr>
          <w:rFonts w:ascii="Times New Roman" w:hAnsi="Times New Roman" w:cs="Times New Roman"/>
          <w:sz w:val="28"/>
          <w:szCs w:val="28"/>
        </w:rPr>
      </w:pPr>
      <w:r w:rsidRPr="003E735F">
        <w:rPr>
          <w:rFonts w:ascii="Times New Roman" w:hAnsi="Times New Roman" w:cs="Times New Roman"/>
          <w:sz w:val="28"/>
          <w:szCs w:val="28"/>
        </w:rPr>
        <w:t xml:space="preserve">Многие предприятия ЛПК Забайкальского края относятся к малому и среднему бизнесу. </w:t>
      </w:r>
      <w:proofErr w:type="gramStart"/>
      <w:r w:rsidRPr="003E735F">
        <w:rPr>
          <w:rFonts w:ascii="Times New Roman" w:hAnsi="Times New Roman" w:cs="Times New Roman"/>
          <w:sz w:val="28"/>
          <w:szCs w:val="28"/>
        </w:rPr>
        <w:t>Из них 23 предприятия, принадлежащих юридическим лицам и индивидуальным предпринимателям, осуществляют переработку древесины в объеме от 10 до 50 тыс. куб. метров в год и только несколько предприятий, имеющих мощности по глубокой переработки древесины, поставляют обработанные лесоматериалы для деревянного домостроения на внутренний рынок и соседний регион в Республику Бурятия (ООО «МК «Рассвет», ООО «Данко-экспресс», ООО «Синта-кедр», ООО «Строитель», ООО «Уни</w:t>
      </w:r>
      <w:r>
        <w:rPr>
          <w:rFonts w:ascii="Times New Roman" w:hAnsi="Times New Roman" w:cs="Times New Roman"/>
          <w:sz w:val="28"/>
          <w:szCs w:val="28"/>
        </w:rPr>
        <w:t>версал</w:t>
      </w:r>
      <w:proofErr w:type="gramEnd"/>
      <w:r>
        <w:rPr>
          <w:rFonts w:ascii="Times New Roman" w:hAnsi="Times New Roman" w:cs="Times New Roman"/>
          <w:sz w:val="28"/>
          <w:szCs w:val="28"/>
        </w:rPr>
        <w:t>, ЛТД», ИП Самсонов В.Ф.</w:t>
      </w:r>
      <w:r w:rsidRPr="003E735F">
        <w:rPr>
          <w:rFonts w:ascii="Times New Roman" w:hAnsi="Times New Roman" w:cs="Times New Roman"/>
          <w:sz w:val="28"/>
          <w:szCs w:val="28"/>
        </w:rPr>
        <w:t>).</w:t>
      </w:r>
    </w:p>
    <w:p w:rsidR="00F21CEB" w:rsidRDefault="00F21CEB" w:rsidP="00F21CEB">
      <w:pPr>
        <w:spacing w:after="0" w:line="240" w:lineRule="auto"/>
        <w:ind w:firstLine="708"/>
        <w:jc w:val="both"/>
        <w:rPr>
          <w:rFonts w:ascii="Times New Roman" w:hAnsi="Times New Roman" w:cs="Times New Roman"/>
          <w:sz w:val="28"/>
          <w:szCs w:val="28"/>
        </w:rPr>
      </w:pPr>
      <w:r w:rsidRPr="00B43DDF">
        <w:rPr>
          <w:rFonts w:ascii="Times New Roman" w:hAnsi="Times New Roman" w:cs="Times New Roman"/>
          <w:sz w:val="28"/>
          <w:szCs w:val="28"/>
        </w:rPr>
        <w:t xml:space="preserve">На территории Забайкальского края действует </w:t>
      </w:r>
      <w:r>
        <w:rPr>
          <w:rFonts w:ascii="Times New Roman" w:hAnsi="Times New Roman" w:cs="Times New Roman"/>
          <w:sz w:val="28"/>
          <w:szCs w:val="28"/>
        </w:rPr>
        <w:t>2</w:t>
      </w:r>
      <w:r w:rsidRPr="00B43DDF">
        <w:rPr>
          <w:rFonts w:ascii="Times New Roman" w:hAnsi="Times New Roman" w:cs="Times New Roman"/>
          <w:sz w:val="28"/>
          <w:szCs w:val="28"/>
        </w:rPr>
        <w:t xml:space="preserve"> крупн</w:t>
      </w:r>
      <w:r>
        <w:rPr>
          <w:rFonts w:ascii="Times New Roman" w:hAnsi="Times New Roman" w:cs="Times New Roman"/>
          <w:sz w:val="28"/>
          <w:szCs w:val="28"/>
        </w:rPr>
        <w:t>ых</w:t>
      </w:r>
      <w:r w:rsidRPr="00B43DDF">
        <w:rPr>
          <w:rFonts w:ascii="Times New Roman" w:hAnsi="Times New Roman" w:cs="Times New Roman"/>
          <w:sz w:val="28"/>
          <w:szCs w:val="28"/>
        </w:rPr>
        <w:t xml:space="preserve"> предприяти</w:t>
      </w:r>
      <w:r>
        <w:rPr>
          <w:rFonts w:ascii="Times New Roman" w:hAnsi="Times New Roman" w:cs="Times New Roman"/>
          <w:sz w:val="28"/>
          <w:szCs w:val="28"/>
        </w:rPr>
        <w:t>й</w:t>
      </w:r>
      <w:r w:rsidRPr="00B43DDF">
        <w:rPr>
          <w:rFonts w:ascii="Times New Roman" w:hAnsi="Times New Roman" w:cs="Times New Roman"/>
          <w:sz w:val="28"/>
          <w:szCs w:val="28"/>
        </w:rPr>
        <w:t xml:space="preserve"> ЛПК</w:t>
      </w:r>
      <w:r>
        <w:rPr>
          <w:rFonts w:ascii="Times New Roman" w:hAnsi="Times New Roman" w:cs="Times New Roman"/>
          <w:sz w:val="28"/>
          <w:szCs w:val="28"/>
        </w:rPr>
        <w:t>, том числе:</w:t>
      </w:r>
    </w:p>
    <w:p w:rsidR="00F21CEB" w:rsidRPr="00B43DDF" w:rsidRDefault="00F21CEB" w:rsidP="00F21CEB">
      <w:pPr>
        <w:spacing w:after="0" w:line="240" w:lineRule="auto"/>
        <w:ind w:firstLine="708"/>
        <w:jc w:val="both"/>
        <w:rPr>
          <w:rFonts w:ascii="Times New Roman" w:hAnsi="Times New Roman" w:cs="Times New Roman"/>
          <w:sz w:val="28"/>
          <w:szCs w:val="28"/>
          <w:lang w:bidi="ru-RU"/>
        </w:rPr>
      </w:pPr>
      <w:proofErr w:type="gramStart"/>
      <w:r w:rsidRPr="00B43DDF">
        <w:rPr>
          <w:rFonts w:ascii="Times New Roman" w:hAnsi="Times New Roman" w:cs="Times New Roman"/>
          <w:sz w:val="28"/>
          <w:szCs w:val="28"/>
        </w:rPr>
        <w:t>ООО «Транс-Сибирская лесная компания</w:t>
      </w:r>
      <w:r>
        <w:rPr>
          <w:rFonts w:ascii="Times New Roman" w:hAnsi="Times New Roman" w:cs="Times New Roman"/>
          <w:sz w:val="28"/>
          <w:szCs w:val="28"/>
        </w:rPr>
        <w:t xml:space="preserve"> </w:t>
      </w:r>
      <w:r>
        <w:rPr>
          <w:rFonts w:ascii="Times New Roman" w:hAnsi="Times New Roman" w:cs="Times New Roman"/>
          <w:sz w:val="28"/>
          <w:szCs w:val="28"/>
        </w:rPr>
        <w:noBreakHyphen/>
        <w:t xml:space="preserve"> </w:t>
      </w:r>
      <w:r w:rsidRPr="00B43DDF">
        <w:rPr>
          <w:rFonts w:ascii="Times New Roman" w:hAnsi="Times New Roman" w:cs="Times New Roman"/>
          <w:sz w:val="28"/>
          <w:szCs w:val="28"/>
        </w:rPr>
        <w:t>Чита» - компания с иностранным капиталом, ориентированная исключительно на экспорт древесины</w:t>
      </w:r>
      <w:r>
        <w:rPr>
          <w:rFonts w:ascii="Times New Roman" w:hAnsi="Times New Roman" w:cs="Times New Roman"/>
          <w:sz w:val="28"/>
          <w:szCs w:val="28"/>
        </w:rPr>
        <w:t xml:space="preserve"> в КНР, </w:t>
      </w:r>
      <w:r w:rsidRPr="00B43DDF">
        <w:rPr>
          <w:rFonts w:ascii="Times New Roman" w:hAnsi="Times New Roman" w:cs="Times New Roman"/>
          <w:sz w:val="28"/>
          <w:szCs w:val="28"/>
          <w:lang w:bidi="ru-RU"/>
        </w:rPr>
        <w:t>реализ</w:t>
      </w:r>
      <w:r>
        <w:rPr>
          <w:rFonts w:ascii="Times New Roman" w:hAnsi="Times New Roman" w:cs="Times New Roman"/>
          <w:sz w:val="28"/>
          <w:szCs w:val="28"/>
          <w:lang w:bidi="ru-RU"/>
        </w:rPr>
        <w:t>ующее инвестиционный проект</w:t>
      </w:r>
      <w:r w:rsidRPr="00B43DDF">
        <w:rPr>
          <w:rFonts w:ascii="Times New Roman" w:hAnsi="Times New Roman" w:cs="Times New Roman"/>
          <w:sz w:val="28"/>
          <w:szCs w:val="28"/>
          <w:lang w:bidi="ru-RU"/>
        </w:rPr>
        <w:t xml:space="preserve"> «Комплексное освоение лесных ресурсов западных районов края ООО «Большой Хинган-Синьлинь - Забайкальский» в </w:t>
      </w:r>
      <w:r>
        <w:rPr>
          <w:rFonts w:ascii="Times New Roman" w:hAnsi="Times New Roman" w:cs="Times New Roman"/>
          <w:sz w:val="28"/>
          <w:szCs w:val="28"/>
          <w:lang w:bidi="ru-RU"/>
        </w:rPr>
        <w:t>рамках которого</w:t>
      </w:r>
      <w:r w:rsidRPr="00B43DDF">
        <w:rPr>
          <w:rFonts w:ascii="Times New Roman" w:hAnsi="Times New Roman" w:cs="Times New Roman"/>
          <w:sz w:val="28"/>
          <w:szCs w:val="28"/>
          <w:lang w:bidi="ru-RU"/>
        </w:rPr>
        <w:t xml:space="preserve"> предусмотрено комплексное освоение лесных ресурсов западных районов Забайкальского края</w:t>
      </w:r>
      <w:r>
        <w:rPr>
          <w:rFonts w:ascii="Times New Roman" w:hAnsi="Times New Roman" w:cs="Times New Roman"/>
          <w:sz w:val="28"/>
          <w:szCs w:val="28"/>
          <w:lang w:bidi="ru-RU"/>
        </w:rPr>
        <w:t>, соз</w:t>
      </w:r>
      <w:r w:rsidRPr="00B43DDF">
        <w:rPr>
          <w:rFonts w:ascii="Times New Roman" w:hAnsi="Times New Roman" w:cs="Times New Roman"/>
          <w:sz w:val="28"/>
          <w:szCs w:val="28"/>
          <w:lang w:bidi="ru-RU"/>
        </w:rPr>
        <w:t>дани</w:t>
      </w:r>
      <w:r>
        <w:rPr>
          <w:rFonts w:ascii="Times New Roman" w:hAnsi="Times New Roman" w:cs="Times New Roman"/>
          <w:sz w:val="28"/>
          <w:szCs w:val="28"/>
          <w:lang w:bidi="ru-RU"/>
        </w:rPr>
        <w:t>е</w:t>
      </w:r>
      <w:r w:rsidRPr="00B43DDF">
        <w:rPr>
          <w:rFonts w:ascii="Times New Roman" w:hAnsi="Times New Roman" w:cs="Times New Roman"/>
          <w:sz w:val="28"/>
          <w:szCs w:val="28"/>
          <w:lang w:bidi="ru-RU"/>
        </w:rPr>
        <w:t xml:space="preserve"> крупного лесоперерабатывающего предприятия с объектами инфраструктуры и запуск линии по переработке древесных отход</w:t>
      </w:r>
      <w:r>
        <w:rPr>
          <w:rFonts w:ascii="Times New Roman" w:hAnsi="Times New Roman" w:cs="Times New Roman"/>
          <w:sz w:val="28"/>
          <w:szCs w:val="28"/>
          <w:lang w:bidi="ru-RU"/>
        </w:rPr>
        <w:t>ов с получением древесного угля</w:t>
      </w:r>
      <w:proofErr w:type="gramEnd"/>
      <w:r>
        <w:rPr>
          <w:rFonts w:ascii="Times New Roman" w:hAnsi="Times New Roman" w:cs="Times New Roman"/>
          <w:sz w:val="28"/>
          <w:szCs w:val="28"/>
          <w:lang w:bidi="ru-RU"/>
        </w:rPr>
        <w:t>. Предприятием з</w:t>
      </w:r>
      <w:r w:rsidRPr="003E735F">
        <w:rPr>
          <w:rFonts w:ascii="Times New Roman" w:hAnsi="Times New Roman" w:cs="Times New Roman"/>
          <w:sz w:val="28"/>
          <w:szCs w:val="28"/>
          <w:lang w:bidi="ru-RU"/>
        </w:rPr>
        <w:t>апущена линия для переработки отходов, а также 30 печей для обжига получившегося полуфабриката - топливные брикеты</w:t>
      </w:r>
      <w:r>
        <w:rPr>
          <w:rFonts w:ascii="Times New Roman" w:hAnsi="Times New Roman" w:cs="Times New Roman"/>
          <w:sz w:val="28"/>
          <w:szCs w:val="28"/>
          <w:lang w:bidi="ru-RU"/>
        </w:rPr>
        <w:t>, с объемом</w:t>
      </w:r>
      <w:r w:rsidRPr="00445AC7">
        <w:rPr>
          <w:rFonts w:ascii="Times New Roman" w:hAnsi="Times New Roman" w:cs="Times New Roman"/>
          <w:sz w:val="28"/>
          <w:szCs w:val="28"/>
          <w:lang w:bidi="ru-RU"/>
        </w:rPr>
        <w:t xml:space="preserve"> переработк</w:t>
      </w:r>
      <w:r>
        <w:rPr>
          <w:rFonts w:ascii="Times New Roman" w:hAnsi="Times New Roman" w:cs="Times New Roman"/>
          <w:sz w:val="28"/>
          <w:szCs w:val="28"/>
          <w:lang w:bidi="ru-RU"/>
        </w:rPr>
        <w:t>и</w:t>
      </w:r>
      <w:r w:rsidRPr="00445AC7">
        <w:rPr>
          <w:rFonts w:ascii="Times New Roman" w:hAnsi="Times New Roman" w:cs="Times New Roman"/>
          <w:sz w:val="28"/>
          <w:szCs w:val="28"/>
          <w:lang w:bidi="ru-RU"/>
        </w:rPr>
        <w:t xml:space="preserve"> отходов 50 тыс. куб. м, в год.</w:t>
      </w:r>
      <w:r w:rsidRPr="00731184">
        <w:rPr>
          <w:rFonts w:ascii="Times New Roman" w:hAnsi="Times New Roman" w:cs="Times New Roman"/>
          <w:sz w:val="28"/>
          <w:szCs w:val="28"/>
          <w:lang w:bidi="ru-RU"/>
        </w:rPr>
        <w:t xml:space="preserve"> </w:t>
      </w:r>
      <w:r>
        <w:rPr>
          <w:rFonts w:ascii="Times New Roman" w:hAnsi="Times New Roman" w:cs="Times New Roman"/>
          <w:sz w:val="28"/>
          <w:szCs w:val="28"/>
          <w:lang w:bidi="ru-RU"/>
        </w:rPr>
        <w:t>К</w:t>
      </w:r>
      <w:r w:rsidRPr="00731184">
        <w:rPr>
          <w:rFonts w:ascii="Times New Roman" w:hAnsi="Times New Roman" w:cs="Times New Roman"/>
          <w:sz w:val="28"/>
          <w:szCs w:val="28"/>
          <w:lang w:bidi="ru-RU"/>
        </w:rPr>
        <w:t>оличество созданных рабочих мест 283 чел.</w:t>
      </w:r>
      <w:r>
        <w:rPr>
          <w:rFonts w:ascii="Times New Roman" w:hAnsi="Times New Roman" w:cs="Times New Roman"/>
          <w:sz w:val="28"/>
          <w:szCs w:val="28"/>
          <w:lang w:bidi="ru-RU"/>
        </w:rPr>
        <w:t xml:space="preserve"> </w:t>
      </w:r>
    </w:p>
    <w:p w:rsidR="00F21CEB" w:rsidRPr="003E1645" w:rsidRDefault="00F21CEB" w:rsidP="003E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ООО «МК «Рассвет» </w:t>
      </w:r>
      <w:r>
        <w:rPr>
          <w:rFonts w:ascii="Times New Roman" w:hAnsi="Times New Roman" w:cs="Times New Roman"/>
          <w:sz w:val="28"/>
          <w:szCs w:val="28"/>
        </w:rPr>
        <w:noBreakHyphen/>
        <w:t xml:space="preserve"> </w:t>
      </w:r>
      <w:r w:rsidRPr="004B1099">
        <w:rPr>
          <w:rFonts w:ascii="Times New Roman" w:hAnsi="Times New Roman" w:cs="Times New Roman"/>
          <w:sz w:val="28"/>
          <w:szCs w:val="28"/>
        </w:rPr>
        <w:t>единственно</w:t>
      </w:r>
      <w:r>
        <w:rPr>
          <w:rFonts w:ascii="Times New Roman" w:hAnsi="Times New Roman" w:cs="Times New Roman"/>
          <w:sz w:val="28"/>
          <w:szCs w:val="28"/>
        </w:rPr>
        <w:t>е</w:t>
      </w:r>
      <w:r w:rsidRPr="004B1099">
        <w:rPr>
          <w:rFonts w:ascii="Times New Roman" w:hAnsi="Times New Roman" w:cs="Times New Roman"/>
          <w:sz w:val="28"/>
          <w:szCs w:val="28"/>
        </w:rPr>
        <w:t xml:space="preserve"> предприяти</w:t>
      </w:r>
      <w:r>
        <w:rPr>
          <w:rFonts w:ascii="Times New Roman" w:hAnsi="Times New Roman" w:cs="Times New Roman"/>
          <w:sz w:val="28"/>
          <w:szCs w:val="28"/>
        </w:rPr>
        <w:t>е</w:t>
      </w:r>
      <w:r w:rsidRPr="004B1099">
        <w:rPr>
          <w:rFonts w:ascii="Times New Roman" w:hAnsi="Times New Roman" w:cs="Times New Roman"/>
          <w:sz w:val="28"/>
          <w:szCs w:val="28"/>
        </w:rPr>
        <w:t xml:space="preserve"> в регионе, которое оснащено импортным оборудованием для лесопереработки, позволяющим выпускать качественную продукцию и имеющиеся лесоперерабатывающие мощности по максимальной переработке лесных ресурсов</w:t>
      </w:r>
      <w:r w:rsidR="003E1645">
        <w:rPr>
          <w:rFonts w:ascii="Times New Roman" w:hAnsi="Times New Roman" w:cs="Times New Roman"/>
          <w:sz w:val="28"/>
          <w:szCs w:val="28"/>
        </w:rPr>
        <w:t xml:space="preserve">. </w:t>
      </w:r>
      <w:proofErr w:type="gramStart"/>
      <w:r w:rsidRPr="004B1099">
        <w:rPr>
          <w:rFonts w:ascii="Times New Roman" w:eastAsia="Times New Roman" w:hAnsi="Times New Roman" w:cs="Times New Roman"/>
          <w:sz w:val="28"/>
          <w:szCs w:val="24"/>
          <w:lang w:eastAsia="ru-RU" w:bidi="ru-RU"/>
        </w:rPr>
        <w:t>Производственные мощности предприятия по переработке древесины позволяют</w:t>
      </w:r>
      <w:r>
        <w:rPr>
          <w:rFonts w:ascii="Times New Roman" w:eastAsia="Times New Roman" w:hAnsi="Times New Roman" w:cs="Times New Roman"/>
          <w:sz w:val="28"/>
          <w:szCs w:val="24"/>
          <w:lang w:eastAsia="ru-RU" w:bidi="ru-RU"/>
        </w:rPr>
        <w:t xml:space="preserve"> выпускать</w:t>
      </w:r>
      <w:r w:rsidR="00F157C9">
        <w:rPr>
          <w:rFonts w:ascii="Times New Roman" w:eastAsia="Times New Roman" w:hAnsi="Times New Roman" w:cs="Times New Roman"/>
          <w:sz w:val="28"/>
          <w:szCs w:val="24"/>
          <w:lang w:eastAsia="ru-RU" w:bidi="ru-RU"/>
        </w:rPr>
        <w:t xml:space="preserve"> </w:t>
      </w:r>
      <w:r w:rsidRPr="004B1099">
        <w:rPr>
          <w:rFonts w:ascii="Times New Roman" w:eastAsia="Times New Roman" w:hAnsi="Times New Roman" w:cs="Times New Roman"/>
          <w:sz w:val="28"/>
          <w:szCs w:val="24"/>
          <w:lang w:eastAsia="ru-RU" w:bidi="ru-RU"/>
        </w:rPr>
        <w:t>до 190 тыс. куб. м. пиломатериалов в год;</w:t>
      </w:r>
      <w:r w:rsidR="00F157C9">
        <w:rPr>
          <w:rFonts w:ascii="Times New Roman" w:eastAsia="Times New Roman" w:hAnsi="Times New Roman" w:cs="Times New Roman"/>
          <w:sz w:val="28"/>
          <w:szCs w:val="24"/>
          <w:lang w:eastAsia="ru-RU" w:bidi="ru-RU"/>
        </w:rPr>
        <w:t xml:space="preserve"> 7 тыс. куб. м. </w:t>
      </w:r>
      <w:r w:rsidR="00F157C9">
        <w:rPr>
          <w:rFonts w:ascii="Times New Roman" w:eastAsia="Times New Roman" w:hAnsi="Times New Roman" w:cs="Times New Roman"/>
          <w:sz w:val="28"/>
          <w:szCs w:val="24"/>
          <w:lang w:eastAsia="ru-RU" w:bidi="ru-RU"/>
        </w:rPr>
        <w:lastRenderedPageBreak/>
        <w:t xml:space="preserve">(90 домокомплектов) </w:t>
      </w:r>
      <w:r w:rsidRPr="004B1099">
        <w:rPr>
          <w:rFonts w:ascii="Times New Roman" w:eastAsia="Times New Roman" w:hAnsi="Times New Roman" w:cs="Times New Roman"/>
          <w:sz w:val="28"/>
          <w:szCs w:val="24"/>
          <w:lang w:eastAsia="ru-RU" w:bidi="ru-RU"/>
        </w:rPr>
        <w:t xml:space="preserve">комплектов домой из клееного бруса, </w:t>
      </w:r>
      <w:r w:rsidR="00F157C9">
        <w:rPr>
          <w:rFonts w:ascii="Times New Roman" w:eastAsia="Times New Roman" w:hAnsi="Times New Roman" w:cs="Times New Roman"/>
          <w:sz w:val="28"/>
          <w:szCs w:val="24"/>
          <w:lang w:eastAsia="ru-RU" w:bidi="ru-RU"/>
        </w:rPr>
        <w:t xml:space="preserve">2 тыс. куб. м. </w:t>
      </w:r>
      <w:r w:rsidRPr="004B1099">
        <w:rPr>
          <w:rFonts w:ascii="Times New Roman" w:eastAsia="Times New Roman" w:hAnsi="Times New Roman" w:cs="Times New Roman"/>
          <w:sz w:val="28"/>
          <w:szCs w:val="24"/>
          <w:lang w:eastAsia="ru-RU" w:bidi="ru-RU"/>
        </w:rPr>
        <w:t>клеен</w:t>
      </w:r>
      <w:r w:rsidR="00F157C9">
        <w:rPr>
          <w:rFonts w:ascii="Times New Roman" w:eastAsia="Times New Roman" w:hAnsi="Times New Roman" w:cs="Times New Roman"/>
          <w:sz w:val="28"/>
          <w:szCs w:val="24"/>
          <w:lang w:eastAsia="ru-RU" w:bidi="ru-RU"/>
        </w:rPr>
        <w:t>ого</w:t>
      </w:r>
      <w:r w:rsidRPr="004B1099">
        <w:rPr>
          <w:rFonts w:ascii="Times New Roman" w:eastAsia="Times New Roman" w:hAnsi="Times New Roman" w:cs="Times New Roman"/>
          <w:sz w:val="28"/>
          <w:szCs w:val="24"/>
          <w:lang w:eastAsia="ru-RU" w:bidi="ru-RU"/>
        </w:rPr>
        <w:t xml:space="preserve"> оконн</w:t>
      </w:r>
      <w:r w:rsidR="00F157C9">
        <w:rPr>
          <w:rFonts w:ascii="Times New Roman" w:eastAsia="Times New Roman" w:hAnsi="Times New Roman" w:cs="Times New Roman"/>
          <w:sz w:val="28"/>
          <w:szCs w:val="24"/>
          <w:lang w:eastAsia="ru-RU" w:bidi="ru-RU"/>
        </w:rPr>
        <w:t>ого</w:t>
      </w:r>
      <w:r w:rsidRPr="004B1099">
        <w:rPr>
          <w:rFonts w:ascii="Times New Roman" w:eastAsia="Times New Roman" w:hAnsi="Times New Roman" w:cs="Times New Roman"/>
          <w:sz w:val="28"/>
          <w:szCs w:val="24"/>
          <w:lang w:eastAsia="ru-RU" w:bidi="ru-RU"/>
        </w:rPr>
        <w:t xml:space="preserve"> брус</w:t>
      </w:r>
      <w:r w:rsidR="00F157C9">
        <w:rPr>
          <w:rFonts w:ascii="Times New Roman" w:eastAsia="Times New Roman" w:hAnsi="Times New Roman" w:cs="Times New Roman"/>
          <w:sz w:val="28"/>
          <w:szCs w:val="24"/>
          <w:lang w:eastAsia="ru-RU" w:bidi="ru-RU"/>
        </w:rPr>
        <w:t>ка</w:t>
      </w:r>
      <w:r w:rsidRPr="004B1099">
        <w:rPr>
          <w:rFonts w:ascii="Times New Roman" w:eastAsia="Times New Roman" w:hAnsi="Times New Roman" w:cs="Times New Roman"/>
          <w:sz w:val="28"/>
          <w:szCs w:val="24"/>
          <w:lang w:eastAsia="ru-RU" w:bidi="ru-RU"/>
        </w:rPr>
        <w:t xml:space="preserve">, 12 тыс. куб.м. </w:t>
      </w:r>
      <w:r w:rsidR="003E1645" w:rsidRPr="004B1099">
        <w:rPr>
          <w:rFonts w:ascii="Times New Roman" w:eastAsia="Times New Roman" w:hAnsi="Times New Roman" w:cs="Times New Roman"/>
          <w:sz w:val="28"/>
          <w:szCs w:val="24"/>
          <w:lang w:eastAsia="ru-RU" w:bidi="ru-RU"/>
        </w:rPr>
        <w:t>погонажн</w:t>
      </w:r>
      <w:r w:rsidR="003E1645">
        <w:rPr>
          <w:rFonts w:ascii="Times New Roman" w:eastAsia="Times New Roman" w:hAnsi="Times New Roman" w:cs="Times New Roman"/>
          <w:sz w:val="28"/>
          <w:szCs w:val="24"/>
          <w:lang w:eastAsia="ru-RU" w:bidi="ru-RU"/>
        </w:rPr>
        <w:t>ых</w:t>
      </w:r>
      <w:r w:rsidR="003E1645" w:rsidRPr="004B1099">
        <w:rPr>
          <w:rFonts w:ascii="Times New Roman" w:eastAsia="Times New Roman" w:hAnsi="Times New Roman" w:cs="Times New Roman"/>
          <w:sz w:val="28"/>
          <w:szCs w:val="24"/>
          <w:lang w:eastAsia="ru-RU" w:bidi="ru-RU"/>
        </w:rPr>
        <w:t xml:space="preserve"> издели</w:t>
      </w:r>
      <w:r w:rsidR="003E1645">
        <w:rPr>
          <w:rFonts w:ascii="Times New Roman" w:eastAsia="Times New Roman" w:hAnsi="Times New Roman" w:cs="Times New Roman"/>
          <w:sz w:val="28"/>
          <w:szCs w:val="24"/>
          <w:lang w:eastAsia="ru-RU" w:bidi="ru-RU"/>
        </w:rPr>
        <w:t>й.</w:t>
      </w:r>
      <w:proofErr w:type="gramEnd"/>
      <w:r w:rsidR="003E1645">
        <w:rPr>
          <w:rFonts w:ascii="Times New Roman" w:hAnsi="Times New Roman" w:cs="Times New Roman"/>
          <w:sz w:val="28"/>
          <w:szCs w:val="28"/>
        </w:rPr>
        <w:t xml:space="preserve"> </w:t>
      </w:r>
      <w:r w:rsidRPr="004B1099">
        <w:rPr>
          <w:rFonts w:ascii="Times New Roman" w:eastAsia="Times New Roman" w:hAnsi="Times New Roman" w:cs="Times New Roman"/>
          <w:sz w:val="28"/>
          <w:szCs w:val="24"/>
          <w:lang w:eastAsia="ru-RU" w:bidi="ru-RU"/>
        </w:rPr>
        <w:t>Сушильные мощности предприятия позволяют осуществлять сушку древесины 60 тыс. куб.м. в год для производства пиломатериала обрезного на рынок Европы с объемом до 15 тыс. куб.м. в год.</w:t>
      </w:r>
    </w:p>
    <w:p w:rsidR="00F21CEB" w:rsidRPr="004B1099" w:rsidRDefault="00F21CEB" w:rsidP="00F21CEB">
      <w:pPr>
        <w:spacing w:after="0" w:line="240" w:lineRule="auto"/>
        <w:ind w:firstLine="709"/>
        <w:jc w:val="both"/>
        <w:rPr>
          <w:rFonts w:ascii="Times New Roman" w:eastAsia="Times New Roman" w:hAnsi="Times New Roman" w:cs="Times New Roman"/>
          <w:sz w:val="28"/>
          <w:szCs w:val="24"/>
          <w:lang w:eastAsia="ru-RU"/>
        </w:rPr>
      </w:pPr>
      <w:r w:rsidRPr="004B1099">
        <w:rPr>
          <w:rFonts w:ascii="Times New Roman" w:eastAsia="Times New Roman" w:hAnsi="Times New Roman" w:cs="Times New Roman"/>
          <w:sz w:val="28"/>
          <w:szCs w:val="24"/>
          <w:lang w:eastAsia="ru-RU"/>
        </w:rPr>
        <w:t>На сегодняшний день по данным Читинской таможни и Забайкальской железной дороги – филиала ОАО «РЖД» в 2019 году по сравнению с 201</w:t>
      </w:r>
      <w:r>
        <w:rPr>
          <w:rFonts w:ascii="Times New Roman" w:eastAsia="Times New Roman" w:hAnsi="Times New Roman" w:cs="Times New Roman"/>
          <w:sz w:val="28"/>
          <w:szCs w:val="24"/>
          <w:lang w:eastAsia="ru-RU"/>
        </w:rPr>
        <w:t>8</w:t>
      </w:r>
      <w:r w:rsidRPr="004B1099">
        <w:rPr>
          <w:rFonts w:ascii="Times New Roman" w:eastAsia="Times New Roman" w:hAnsi="Times New Roman" w:cs="Times New Roman"/>
          <w:sz w:val="28"/>
          <w:szCs w:val="24"/>
          <w:lang w:eastAsia="ru-RU"/>
        </w:rPr>
        <w:t xml:space="preserve"> годом наблюдается динамика роста производства. </w:t>
      </w:r>
      <w:r>
        <w:rPr>
          <w:rFonts w:ascii="Times New Roman" w:eastAsia="Times New Roman" w:hAnsi="Times New Roman" w:cs="Times New Roman"/>
          <w:sz w:val="28"/>
          <w:szCs w:val="24"/>
          <w:lang w:eastAsia="ru-RU"/>
        </w:rPr>
        <w:t xml:space="preserve">В 2019 году отгружено продукции лесопиления в объеме 11,7 тыс. куб. м., в том числе </w:t>
      </w:r>
      <w:r w:rsidRPr="00C01A44">
        <w:rPr>
          <w:rFonts w:ascii="Times New Roman" w:eastAsia="Times New Roman" w:hAnsi="Times New Roman" w:cs="Times New Roman"/>
          <w:sz w:val="28"/>
          <w:szCs w:val="24"/>
          <w:lang w:eastAsia="ru-RU"/>
        </w:rPr>
        <w:t>на Европейский рынок с обрезным сухим пиломатериалом из лиственницы (высшего качества по европейским стандартам)</w:t>
      </w:r>
      <w:r>
        <w:rPr>
          <w:rFonts w:ascii="Times New Roman" w:eastAsia="Times New Roman" w:hAnsi="Times New Roman" w:cs="Times New Roman"/>
          <w:sz w:val="28"/>
          <w:szCs w:val="24"/>
          <w:lang w:eastAsia="ru-RU"/>
        </w:rPr>
        <w:t>.</w:t>
      </w:r>
    </w:p>
    <w:p w:rsidR="00F21CEB" w:rsidRPr="004B1099" w:rsidRDefault="00F21CEB" w:rsidP="00F21CEB">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4B1099">
        <w:rPr>
          <w:rFonts w:ascii="Times New Roman" w:eastAsia="Times New Roman" w:hAnsi="Times New Roman" w:cs="Times New Roman"/>
          <w:sz w:val="28"/>
          <w:szCs w:val="24"/>
          <w:lang w:eastAsia="ru-RU"/>
        </w:rPr>
        <w:t>редприятие обеспечивает занятость 302 чел. и является градообразующим предприятием в монопрофильном поселени</w:t>
      </w:r>
      <w:r>
        <w:rPr>
          <w:rFonts w:ascii="Times New Roman" w:eastAsia="Times New Roman" w:hAnsi="Times New Roman" w:cs="Times New Roman"/>
          <w:sz w:val="28"/>
          <w:szCs w:val="24"/>
          <w:lang w:eastAsia="ru-RU"/>
        </w:rPr>
        <w:t>и</w:t>
      </w:r>
      <w:r w:rsidRPr="004B1099">
        <w:rPr>
          <w:rFonts w:ascii="Times New Roman" w:eastAsia="Times New Roman" w:hAnsi="Times New Roman" w:cs="Times New Roman"/>
          <w:sz w:val="28"/>
          <w:szCs w:val="24"/>
          <w:lang w:eastAsia="ru-RU"/>
        </w:rPr>
        <w:t xml:space="preserve"> «Новопавловское».</w:t>
      </w:r>
    </w:p>
    <w:p w:rsidR="00F21CEB" w:rsidRDefault="003E1645" w:rsidP="00F21CE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 </w:t>
      </w:r>
      <w:r w:rsidR="00F21CEB">
        <w:rPr>
          <w:rFonts w:ascii="Times New Roman" w:hAnsi="Times New Roman" w:cs="Times New Roman"/>
          <w:sz w:val="28"/>
          <w:szCs w:val="28"/>
          <w:lang w:bidi="ru-RU"/>
        </w:rPr>
        <w:t>2019 году</w:t>
      </w:r>
      <w:r w:rsidR="00F21CEB" w:rsidRPr="00731184">
        <w:rPr>
          <w:rFonts w:ascii="Times New Roman" w:hAnsi="Times New Roman" w:cs="Times New Roman"/>
          <w:sz w:val="28"/>
          <w:szCs w:val="28"/>
          <w:lang w:bidi="ru-RU"/>
        </w:rPr>
        <w:t xml:space="preserve"> в регионе начали открываться новые мощности по переработке древесных отходов для получения продукции в виде древесного угля (ООО «Лидер», ООО «</w:t>
      </w:r>
      <w:r w:rsidR="00F21CEB">
        <w:rPr>
          <w:rFonts w:ascii="Times New Roman" w:hAnsi="Times New Roman" w:cs="Times New Roman"/>
          <w:sz w:val="28"/>
          <w:szCs w:val="28"/>
          <w:lang w:bidi="ru-RU"/>
        </w:rPr>
        <w:t>Дельфин</w:t>
      </w:r>
      <w:r w:rsidR="00F21CEB" w:rsidRPr="00731184">
        <w:rPr>
          <w:rFonts w:ascii="Times New Roman" w:hAnsi="Times New Roman" w:cs="Times New Roman"/>
          <w:sz w:val="28"/>
          <w:szCs w:val="28"/>
          <w:lang w:bidi="ru-RU"/>
        </w:rPr>
        <w:t>»</w:t>
      </w:r>
      <w:r w:rsidR="00F21CEB">
        <w:rPr>
          <w:rFonts w:ascii="Times New Roman" w:hAnsi="Times New Roman" w:cs="Times New Roman"/>
          <w:sz w:val="28"/>
          <w:szCs w:val="28"/>
          <w:lang w:bidi="ru-RU"/>
        </w:rPr>
        <w:t>, ООО «Эльф», ООО «Новый материк», ООО Талчер», ООО «Игул»</w:t>
      </w:r>
      <w:r w:rsidR="00F21CEB" w:rsidRPr="00731184">
        <w:rPr>
          <w:rFonts w:ascii="Times New Roman" w:hAnsi="Times New Roman" w:cs="Times New Roman"/>
          <w:sz w:val="28"/>
          <w:szCs w:val="28"/>
          <w:lang w:bidi="ru-RU"/>
        </w:rPr>
        <w:t>)</w:t>
      </w:r>
      <w:r w:rsidR="00F21CEB">
        <w:rPr>
          <w:rFonts w:ascii="Times New Roman" w:hAnsi="Times New Roman" w:cs="Times New Roman"/>
          <w:sz w:val="28"/>
          <w:szCs w:val="28"/>
          <w:lang w:bidi="ru-RU"/>
        </w:rPr>
        <w:t>, которыми на экспорт в КНР отгружено 1329,0 тонн готовой продукции.</w:t>
      </w:r>
    </w:p>
    <w:p w:rsidR="00F21CEB" w:rsidRPr="000D2854" w:rsidRDefault="00F21CEB" w:rsidP="00F21CEB">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Также в 2019 год</w:t>
      </w:r>
      <w:proofErr w:type="gramStart"/>
      <w:r>
        <w:rPr>
          <w:rFonts w:ascii="Times New Roman" w:hAnsi="Times New Roman" w:cs="Times New Roman"/>
          <w:sz w:val="28"/>
          <w:szCs w:val="28"/>
          <w:lang w:bidi="ru-RU"/>
        </w:rPr>
        <w:t>у ООО</w:t>
      </w:r>
      <w:proofErr w:type="gramEnd"/>
      <w:r>
        <w:rPr>
          <w:rFonts w:ascii="Times New Roman" w:hAnsi="Times New Roman" w:cs="Times New Roman"/>
          <w:sz w:val="28"/>
          <w:szCs w:val="28"/>
          <w:lang w:bidi="ru-RU"/>
        </w:rPr>
        <w:t xml:space="preserve"> «Группа Инновация» начата реализация инвестиционного проекта по </w:t>
      </w:r>
      <w:r w:rsidRPr="007F4144">
        <w:rPr>
          <w:rFonts w:ascii="Times New Roman" w:hAnsi="Times New Roman" w:cs="Times New Roman"/>
          <w:sz w:val="28"/>
          <w:szCs w:val="28"/>
          <w:lang w:bidi="ru-RU"/>
        </w:rPr>
        <w:t>строительств</w:t>
      </w:r>
      <w:r>
        <w:rPr>
          <w:rFonts w:ascii="Times New Roman" w:hAnsi="Times New Roman" w:cs="Times New Roman"/>
          <w:sz w:val="28"/>
          <w:szCs w:val="28"/>
          <w:lang w:bidi="ru-RU"/>
        </w:rPr>
        <w:t>у</w:t>
      </w:r>
      <w:r w:rsidRPr="007F4144">
        <w:rPr>
          <w:rFonts w:ascii="Times New Roman" w:hAnsi="Times New Roman" w:cs="Times New Roman"/>
          <w:sz w:val="28"/>
          <w:szCs w:val="28"/>
          <w:lang w:bidi="ru-RU"/>
        </w:rPr>
        <w:t xml:space="preserve"> цеха по переработке древесных отходов и производству топливных гранул </w:t>
      </w:r>
      <w:r>
        <w:rPr>
          <w:rFonts w:ascii="Times New Roman" w:hAnsi="Times New Roman" w:cs="Times New Roman"/>
          <w:sz w:val="28"/>
          <w:szCs w:val="28"/>
          <w:lang w:bidi="ru-RU"/>
        </w:rPr>
        <w:t>с</w:t>
      </w:r>
      <w:r w:rsidRPr="007F4144">
        <w:rPr>
          <w:rFonts w:ascii="Times New Roman" w:hAnsi="Times New Roman" w:cs="Times New Roman"/>
          <w:sz w:val="28"/>
          <w:szCs w:val="28"/>
          <w:lang w:bidi="ru-RU"/>
        </w:rPr>
        <w:t xml:space="preserve"> размещени</w:t>
      </w:r>
      <w:r>
        <w:rPr>
          <w:rFonts w:ascii="Times New Roman" w:hAnsi="Times New Roman" w:cs="Times New Roman"/>
          <w:sz w:val="28"/>
          <w:szCs w:val="28"/>
          <w:lang w:bidi="ru-RU"/>
        </w:rPr>
        <w:t>ем</w:t>
      </w:r>
      <w:r w:rsidRPr="007F4144">
        <w:rPr>
          <w:rFonts w:ascii="Times New Roman" w:hAnsi="Times New Roman" w:cs="Times New Roman"/>
          <w:sz w:val="28"/>
          <w:szCs w:val="28"/>
          <w:lang w:bidi="ru-RU"/>
        </w:rPr>
        <w:t xml:space="preserve"> производственной линии на территории </w:t>
      </w:r>
      <w:r>
        <w:rPr>
          <w:rFonts w:ascii="Times New Roman" w:hAnsi="Times New Roman" w:cs="Times New Roman"/>
          <w:sz w:val="28"/>
          <w:szCs w:val="28"/>
          <w:lang w:bidi="ru-RU"/>
        </w:rPr>
        <w:t>Читинского</w:t>
      </w:r>
      <w:r w:rsidRPr="007F4144">
        <w:rPr>
          <w:rFonts w:ascii="Times New Roman" w:hAnsi="Times New Roman" w:cs="Times New Roman"/>
          <w:sz w:val="28"/>
          <w:szCs w:val="28"/>
          <w:lang w:bidi="ru-RU"/>
        </w:rPr>
        <w:t xml:space="preserve"> района</w:t>
      </w:r>
      <w:r>
        <w:rPr>
          <w:rFonts w:ascii="Times New Roman" w:hAnsi="Times New Roman" w:cs="Times New Roman"/>
          <w:sz w:val="28"/>
          <w:szCs w:val="28"/>
          <w:lang w:bidi="ru-RU"/>
        </w:rPr>
        <w:t xml:space="preserve">. </w:t>
      </w:r>
    </w:p>
    <w:p w:rsidR="00F21CEB" w:rsidRPr="004F6424" w:rsidRDefault="00F21CEB" w:rsidP="00F21CEB">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Характеристика основных административных и экономических барьеров входа на</w:t>
      </w:r>
      <w:r>
        <w:rPr>
          <w:rFonts w:ascii="Times New Roman" w:hAnsi="Times New Roman" w:cs="Times New Roman"/>
          <w:b/>
          <w:sz w:val="28"/>
          <w:szCs w:val="28"/>
        </w:rPr>
        <w:t xml:space="preserve"> соответствующий товарный рынок</w:t>
      </w:r>
    </w:p>
    <w:p w:rsidR="00BF4FFB" w:rsidRDefault="00F157C9" w:rsidP="003E1645">
      <w:pPr>
        <w:spacing w:after="0" w:line="240" w:lineRule="auto"/>
        <w:ind w:firstLine="708"/>
        <w:jc w:val="both"/>
        <w:rPr>
          <w:rFonts w:ascii="Times New Roman" w:hAnsi="Times New Roman" w:cs="Times New Roman"/>
          <w:sz w:val="28"/>
          <w:szCs w:val="28"/>
        </w:rPr>
      </w:pPr>
      <w:r w:rsidRPr="003E735F">
        <w:rPr>
          <w:rFonts w:ascii="Times New Roman" w:hAnsi="Times New Roman" w:cs="Times New Roman"/>
          <w:sz w:val="28"/>
          <w:szCs w:val="28"/>
        </w:rPr>
        <w:t xml:space="preserve">Лесопромышленный комплекс Забайкальского края </w:t>
      </w:r>
      <w:r w:rsidR="00233FF2">
        <w:rPr>
          <w:rFonts w:ascii="Times New Roman" w:hAnsi="Times New Roman" w:cs="Times New Roman"/>
          <w:sz w:val="28"/>
          <w:szCs w:val="28"/>
        </w:rPr>
        <w:t xml:space="preserve">в основном </w:t>
      </w:r>
      <w:r w:rsidRPr="003E735F">
        <w:rPr>
          <w:rFonts w:ascii="Times New Roman" w:hAnsi="Times New Roman" w:cs="Times New Roman"/>
          <w:sz w:val="28"/>
          <w:szCs w:val="28"/>
        </w:rPr>
        <w:t>представлен мелки</w:t>
      </w:r>
      <w:r w:rsidR="00233FF2">
        <w:rPr>
          <w:rFonts w:ascii="Times New Roman" w:hAnsi="Times New Roman" w:cs="Times New Roman"/>
          <w:sz w:val="28"/>
          <w:szCs w:val="28"/>
        </w:rPr>
        <w:t>ми</w:t>
      </w:r>
      <w:r w:rsidRPr="003E735F">
        <w:rPr>
          <w:rFonts w:ascii="Times New Roman" w:hAnsi="Times New Roman" w:cs="Times New Roman"/>
          <w:sz w:val="28"/>
          <w:szCs w:val="28"/>
        </w:rPr>
        <w:t xml:space="preserve"> разрозненны</w:t>
      </w:r>
      <w:r w:rsidR="00233FF2">
        <w:rPr>
          <w:rFonts w:ascii="Times New Roman" w:hAnsi="Times New Roman" w:cs="Times New Roman"/>
          <w:sz w:val="28"/>
          <w:szCs w:val="28"/>
        </w:rPr>
        <w:t>ми</w:t>
      </w:r>
      <w:r w:rsidRPr="003E735F">
        <w:rPr>
          <w:rFonts w:ascii="Times New Roman" w:hAnsi="Times New Roman" w:cs="Times New Roman"/>
          <w:sz w:val="28"/>
          <w:szCs w:val="28"/>
        </w:rPr>
        <w:t xml:space="preserve"> лесозаготовительны</w:t>
      </w:r>
      <w:r w:rsidR="00233FF2">
        <w:rPr>
          <w:rFonts w:ascii="Times New Roman" w:hAnsi="Times New Roman" w:cs="Times New Roman"/>
          <w:sz w:val="28"/>
          <w:szCs w:val="28"/>
        </w:rPr>
        <w:t>ми</w:t>
      </w:r>
      <w:r w:rsidRPr="003E735F">
        <w:rPr>
          <w:rFonts w:ascii="Times New Roman" w:hAnsi="Times New Roman" w:cs="Times New Roman"/>
          <w:sz w:val="28"/>
          <w:szCs w:val="28"/>
        </w:rPr>
        <w:t xml:space="preserve"> организаци</w:t>
      </w:r>
      <w:r w:rsidR="00233FF2">
        <w:rPr>
          <w:rFonts w:ascii="Times New Roman" w:hAnsi="Times New Roman" w:cs="Times New Roman"/>
          <w:sz w:val="28"/>
          <w:szCs w:val="28"/>
        </w:rPr>
        <w:t>ями</w:t>
      </w:r>
      <w:r w:rsidRPr="003E735F">
        <w:rPr>
          <w:rFonts w:ascii="Times New Roman" w:hAnsi="Times New Roman" w:cs="Times New Roman"/>
          <w:sz w:val="28"/>
          <w:szCs w:val="28"/>
        </w:rPr>
        <w:t>, имеющи</w:t>
      </w:r>
      <w:r w:rsidR="00233FF2">
        <w:rPr>
          <w:rFonts w:ascii="Times New Roman" w:hAnsi="Times New Roman" w:cs="Times New Roman"/>
          <w:sz w:val="28"/>
          <w:szCs w:val="28"/>
        </w:rPr>
        <w:t>ми</w:t>
      </w:r>
      <w:r w:rsidRPr="003E735F">
        <w:rPr>
          <w:rFonts w:ascii="Times New Roman" w:hAnsi="Times New Roman" w:cs="Times New Roman"/>
          <w:sz w:val="28"/>
          <w:szCs w:val="28"/>
        </w:rPr>
        <w:t xml:space="preserve"> небольшие объемы производства. Предприятия имеют технологическое оборудование, направленное только на простейшую распиловку древесины и отгрузку на экспорт в Китай,</w:t>
      </w:r>
      <w:r w:rsidR="003E1645">
        <w:rPr>
          <w:rFonts w:ascii="Times New Roman" w:hAnsi="Times New Roman" w:cs="Times New Roman"/>
          <w:sz w:val="28"/>
          <w:szCs w:val="28"/>
        </w:rPr>
        <w:t xml:space="preserve"> без ее дальнейшей переработки.</w:t>
      </w:r>
    </w:p>
    <w:p w:rsidR="003E1645" w:rsidRPr="003E1645" w:rsidRDefault="003E1645" w:rsidP="003E1645">
      <w:pPr>
        <w:spacing w:after="0" w:line="240" w:lineRule="auto"/>
        <w:ind w:firstLine="708"/>
        <w:jc w:val="both"/>
        <w:rPr>
          <w:rFonts w:ascii="Times New Roman" w:hAnsi="Times New Roman" w:cs="Times New Roman"/>
          <w:sz w:val="28"/>
          <w:szCs w:val="28"/>
        </w:rPr>
      </w:pPr>
    </w:p>
    <w:p w:rsidR="00F03788" w:rsidRDefault="00A25943" w:rsidP="00F03788">
      <w:pPr>
        <w:jc w:val="center"/>
        <w:rPr>
          <w:rFonts w:ascii="Times New Roman" w:hAnsi="Times New Roman" w:cs="Times New Roman"/>
          <w:b/>
          <w:sz w:val="28"/>
          <w:szCs w:val="28"/>
        </w:rPr>
      </w:pPr>
      <w:r w:rsidRPr="00F03788">
        <w:rPr>
          <w:rFonts w:ascii="Times New Roman" w:hAnsi="Times New Roman" w:cs="Times New Roman"/>
          <w:b/>
          <w:sz w:val="28"/>
          <w:szCs w:val="28"/>
        </w:rPr>
        <w:t>Рынок производства кирпича</w:t>
      </w:r>
    </w:p>
    <w:p w:rsidR="00F03788" w:rsidRDefault="00F03788" w:rsidP="00F03788">
      <w:pPr>
        <w:spacing w:after="0" w:line="240" w:lineRule="auto"/>
        <w:ind w:firstLine="708"/>
        <w:jc w:val="both"/>
        <w:rPr>
          <w:rFonts w:ascii="Times New Roman" w:hAnsi="Times New Roman" w:cs="Times New Roman"/>
          <w:szCs w:val="28"/>
        </w:rPr>
      </w:pPr>
      <w:r w:rsidRPr="00F03788">
        <w:rPr>
          <w:rFonts w:ascii="Times New Roman" w:hAnsi="Times New Roman" w:cs="Times New Roman"/>
          <w:color w:val="000000"/>
          <w:sz w:val="28"/>
          <w:szCs w:val="28"/>
        </w:rPr>
        <w:t>Общее количество хозяйствующих субъектов всех форм собственности на товарном рынке:</w:t>
      </w:r>
      <w:r w:rsidRPr="00F03788">
        <w:rPr>
          <w:rFonts w:ascii="Times New Roman" w:hAnsi="Times New Roman" w:cs="Times New Roman"/>
          <w:szCs w:val="28"/>
        </w:rPr>
        <w:t xml:space="preserve"> 6</w:t>
      </w:r>
    </w:p>
    <w:p w:rsidR="00F03788" w:rsidRPr="00F03788" w:rsidRDefault="00F03788" w:rsidP="00F03788">
      <w:pPr>
        <w:spacing w:after="0" w:line="240" w:lineRule="auto"/>
        <w:ind w:firstLine="708"/>
        <w:jc w:val="both"/>
        <w:rPr>
          <w:rFonts w:ascii="Times New Roman" w:hAnsi="Times New Roman" w:cs="Times New Roman"/>
          <w:b/>
          <w:sz w:val="28"/>
          <w:szCs w:val="28"/>
          <w:highlight w:val="yellow"/>
        </w:rPr>
      </w:pPr>
      <w:r w:rsidRPr="00F03788">
        <w:rPr>
          <w:rFonts w:ascii="Times New Roman" w:hAnsi="Times New Roman" w:cs="Times New Roman"/>
          <w:color w:val="000000"/>
          <w:sz w:val="28"/>
          <w:szCs w:val="28"/>
        </w:rPr>
        <w:t>Количество хозяйствующих субъектов частной формы собственности на товарном рынке: 6</w:t>
      </w:r>
    </w:p>
    <w:p w:rsidR="00F03788" w:rsidRDefault="00F03788" w:rsidP="00F03788">
      <w:pPr>
        <w:spacing w:after="0" w:line="240" w:lineRule="auto"/>
        <w:ind w:firstLine="708"/>
        <w:jc w:val="both"/>
        <w:rPr>
          <w:rFonts w:ascii="Times New Roman" w:hAnsi="Times New Roman" w:cs="Times New Roman"/>
          <w:sz w:val="28"/>
          <w:szCs w:val="28"/>
        </w:rPr>
      </w:pPr>
      <w:r w:rsidRPr="00F03788">
        <w:rPr>
          <w:rFonts w:ascii="Times New Roman" w:hAnsi="Times New Roman" w:cs="Times New Roman"/>
          <w:sz w:val="28"/>
          <w:szCs w:val="28"/>
        </w:rPr>
        <w:t>Организаци</w:t>
      </w:r>
      <w:r>
        <w:rPr>
          <w:rFonts w:ascii="Times New Roman" w:hAnsi="Times New Roman" w:cs="Times New Roman"/>
          <w:sz w:val="28"/>
          <w:szCs w:val="28"/>
        </w:rPr>
        <w:t>и</w:t>
      </w:r>
      <w:r w:rsidRPr="00F03788">
        <w:rPr>
          <w:rFonts w:ascii="Times New Roman" w:hAnsi="Times New Roman" w:cs="Times New Roman"/>
          <w:sz w:val="28"/>
          <w:szCs w:val="28"/>
        </w:rPr>
        <w:t xml:space="preserve"> государственной форм</w:t>
      </w:r>
      <w:r>
        <w:rPr>
          <w:rFonts w:ascii="Times New Roman" w:hAnsi="Times New Roman" w:cs="Times New Roman"/>
          <w:sz w:val="28"/>
          <w:szCs w:val="28"/>
        </w:rPr>
        <w:t>ы</w:t>
      </w:r>
      <w:r w:rsidRPr="00F03788">
        <w:rPr>
          <w:rFonts w:ascii="Times New Roman" w:hAnsi="Times New Roman" w:cs="Times New Roman"/>
          <w:sz w:val="28"/>
          <w:szCs w:val="28"/>
        </w:rPr>
        <w:t xml:space="preserve"> собственности (с долей государственного участия) в производстве кирпича по состоянию на 01 января 2020 года на территории Забайкальского края не зарегистрировано. </w:t>
      </w:r>
    </w:p>
    <w:p w:rsidR="00F03788" w:rsidRDefault="00F03788" w:rsidP="00F037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Доля</w:t>
      </w:r>
      <w:r w:rsidRPr="00F03788">
        <w:rPr>
          <w:rFonts w:ascii="Times New Roman" w:hAnsi="Times New Roman" w:cs="Times New Roman"/>
          <w:sz w:val="28"/>
          <w:szCs w:val="28"/>
        </w:rPr>
        <w:t xml:space="preserve"> организации частной формы собственности</w:t>
      </w:r>
      <w:r>
        <w:rPr>
          <w:rFonts w:ascii="Times New Roman" w:hAnsi="Times New Roman" w:cs="Times New Roman"/>
          <w:sz w:val="28"/>
          <w:szCs w:val="28"/>
        </w:rPr>
        <w:t xml:space="preserve"> </w:t>
      </w:r>
      <w:r w:rsidRPr="00F03788">
        <w:rPr>
          <w:rFonts w:ascii="Times New Roman" w:hAnsi="Times New Roman" w:cs="Times New Roman"/>
          <w:sz w:val="28"/>
          <w:szCs w:val="28"/>
        </w:rPr>
        <w:t>составляет 100 %.</w:t>
      </w:r>
    </w:p>
    <w:p w:rsidR="00F03788" w:rsidRPr="00F03788" w:rsidRDefault="00F03788" w:rsidP="00F03788">
      <w:pPr>
        <w:spacing w:after="0" w:line="240" w:lineRule="auto"/>
        <w:jc w:val="center"/>
        <w:rPr>
          <w:rFonts w:ascii="Times New Roman" w:hAnsi="Times New Roman" w:cs="Times New Roman"/>
          <w:b/>
          <w:sz w:val="28"/>
          <w:szCs w:val="28"/>
        </w:rPr>
      </w:pPr>
      <w:r w:rsidRPr="00F03788">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F03788" w:rsidRDefault="00F03788" w:rsidP="007C5F98">
      <w:pPr>
        <w:pStyle w:val="a3"/>
        <w:spacing w:after="0" w:line="240" w:lineRule="auto"/>
        <w:ind w:left="0" w:firstLine="708"/>
        <w:jc w:val="both"/>
        <w:rPr>
          <w:rFonts w:ascii="Times New Roman" w:hAnsi="Times New Roman" w:cs="Times New Roman"/>
          <w:sz w:val="28"/>
          <w:szCs w:val="28"/>
        </w:rPr>
      </w:pPr>
      <w:r w:rsidRPr="00F03788">
        <w:rPr>
          <w:rFonts w:ascii="Times New Roman" w:hAnsi="Times New Roman" w:cs="Times New Roman"/>
          <w:sz w:val="28"/>
          <w:szCs w:val="28"/>
        </w:rPr>
        <w:lastRenderedPageBreak/>
        <w:t>В настоящее время основными производителями кирпича в Забайкальском крае являются:</w:t>
      </w:r>
    </w:p>
    <w:p w:rsidR="00F03788" w:rsidRDefault="00F03788" w:rsidP="00F03788">
      <w:pPr>
        <w:spacing w:after="0" w:line="240" w:lineRule="auto"/>
        <w:ind w:firstLine="708"/>
        <w:jc w:val="both"/>
        <w:rPr>
          <w:rFonts w:ascii="Times New Roman" w:hAnsi="Times New Roman" w:cs="Times New Roman"/>
          <w:sz w:val="28"/>
          <w:szCs w:val="28"/>
        </w:rPr>
      </w:pPr>
      <w:r w:rsidRPr="00F03788">
        <w:rPr>
          <w:rFonts w:ascii="Times New Roman" w:hAnsi="Times New Roman" w:cs="Times New Roman"/>
          <w:sz w:val="28"/>
          <w:szCs w:val="28"/>
        </w:rPr>
        <w:t>ООО «Мир» (</w:t>
      </w:r>
      <w:r w:rsidR="00587C7E">
        <w:rPr>
          <w:rFonts w:ascii="Times New Roman" w:hAnsi="Times New Roman" w:cs="Times New Roman"/>
          <w:sz w:val="28"/>
          <w:szCs w:val="28"/>
        </w:rPr>
        <w:t>к</w:t>
      </w:r>
      <w:r w:rsidRPr="00F03788">
        <w:rPr>
          <w:rFonts w:ascii="Times New Roman" w:hAnsi="Times New Roman" w:cs="Times New Roman"/>
          <w:sz w:val="28"/>
          <w:szCs w:val="28"/>
        </w:rPr>
        <w:t>ирпич керамический строительный неогенупорный - производственная мощность 40 000 тыс</w:t>
      </w:r>
      <w:proofErr w:type="gramStart"/>
      <w:r w:rsidRPr="00F03788">
        <w:rPr>
          <w:rFonts w:ascii="Times New Roman" w:hAnsi="Times New Roman" w:cs="Times New Roman"/>
          <w:sz w:val="28"/>
          <w:szCs w:val="28"/>
        </w:rPr>
        <w:t>.у</w:t>
      </w:r>
      <w:proofErr w:type="gramEnd"/>
      <w:r w:rsidRPr="00F03788">
        <w:rPr>
          <w:rFonts w:ascii="Times New Roman" w:hAnsi="Times New Roman" w:cs="Times New Roman"/>
          <w:sz w:val="28"/>
          <w:szCs w:val="28"/>
        </w:rPr>
        <w:t>сл.ед)</w:t>
      </w:r>
      <w:r>
        <w:rPr>
          <w:rFonts w:ascii="Times New Roman" w:hAnsi="Times New Roman" w:cs="Times New Roman"/>
          <w:sz w:val="28"/>
          <w:szCs w:val="28"/>
        </w:rPr>
        <w:t>;</w:t>
      </w:r>
      <w:r w:rsidRPr="00F03788">
        <w:rPr>
          <w:rFonts w:ascii="Times New Roman" w:hAnsi="Times New Roman" w:cs="Times New Roman"/>
          <w:sz w:val="28"/>
          <w:szCs w:val="28"/>
        </w:rPr>
        <w:t xml:space="preserve"> </w:t>
      </w:r>
    </w:p>
    <w:p w:rsidR="00F03788" w:rsidRDefault="00F03788" w:rsidP="00F03788">
      <w:pPr>
        <w:spacing w:after="0" w:line="240" w:lineRule="auto"/>
        <w:ind w:firstLine="708"/>
        <w:jc w:val="both"/>
        <w:rPr>
          <w:rFonts w:ascii="Times New Roman" w:hAnsi="Times New Roman" w:cs="Times New Roman"/>
          <w:sz w:val="28"/>
          <w:szCs w:val="28"/>
        </w:rPr>
      </w:pPr>
      <w:r w:rsidRPr="00F03788">
        <w:rPr>
          <w:rFonts w:ascii="Times New Roman" w:hAnsi="Times New Roman" w:cs="Times New Roman"/>
          <w:color w:val="0C0E31"/>
          <w:sz w:val="28"/>
          <w:szCs w:val="28"/>
          <w:shd w:val="clear" w:color="auto" w:fill="FFFFFF"/>
        </w:rPr>
        <w:t>ООО «Стройкомплект» (</w:t>
      </w:r>
      <w:r w:rsidR="00587C7E">
        <w:rPr>
          <w:rFonts w:ascii="Times New Roman" w:hAnsi="Times New Roman" w:cs="Times New Roman"/>
          <w:sz w:val="28"/>
          <w:szCs w:val="28"/>
        </w:rPr>
        <w:t>к</w:t>
      </w:r>
      <w:r w:rsidRPr="00F03788">
        <w:rPr>
          <w:rFonts w:ascii="Times New Roman" w:hAnsi="Times New Roman" w:cs="Times New Roman"/>
          <w:sz w:val="28"/>
          <w:szCs w:val="28"/>
        </w:rPr>
        <w:t>ирпич керамический</w:t>
      </w:r>
      <w:r w:rsidRPr="00F03788">
        <w:rPr>
          <w:rFonts w:ascii="Times New Roman" w:hAnsi="Times New Roman" w:cs="Times New Roman"/>
          <w:color w:val="0C0E31"/>
          <w:sz w:val="28"/>
          <w:szCs w:val="28"/>
          <w:shd w:val="clear" w:color="auto" w:fill="FFFFFF"/>
        </w:rPr>
        <w:t xml:space="preserve"> - производственная мощность </w:t>
      </w:r>
      <w:r w:rsidRPr="00F03788">
        <w:rPr>
          <w:rFonts w:ascii="Times New Roman" w:hAnsi="Times New Roman" w:cs="Times New Roman"/>
          <w:sz w:val="28"/>
          <w:szCs w:val="28"/>
        </w:rPr>
        <w:t>8000 тыс</w:t>
      </w:r>
      <w:proofErr w:type="gramStart"/>
      <w:r w:rsidRPr="00F03788">
        <w:rPr>
          <w:rFonts w:ascii="Times New Roman" w:hAnsi="Times New Roman" w:cs="Times New Roman"/>
          <w:sz w:val="28"/>
          <w:szCs w:val="28"/>
        </w:rPr>
        <w:t>.у</w:t>
      </w:r>
      <w:proofErr w:type="gramEnd"/>
      <w:r w:rsidRPr="00F03788">
        <w:rPr>
          <w:rFonts w:ascii="Times New Roman" w:hAnsi="Times New Roman" w:cs="Times New Roman"/>
          <w:sz w:val="28"/>
          <w:szCs w:val="28"/>
        </w:rPr>
        <w:t>сл.ед.)</w:t>
      </w:r>
      <w:r w:rsidRPr="00F03788">
        <w:rPr>
          <w:rFonts w:ascii="Times New Roman" w:hAnsi="Times New Roman" w:cs="Times New Roman"/>
          <w:color w:val="0C0E31"/>
          <w:sz w:val="28"/>
          <w:szCs w:val="28"/>
          <w:shd w:val="clear" w:color="auto" w:fill="FFFFFF"/>
        </w:rPr>
        <w:t>,</w:t>
      </w:r>
      <w:r w:rsidRPr="00F03788">
        <w:rPr>
          <w:rFonts w:ascii="Times New Roman" w:hAnsi="Times New Roman" w:cs="Times New Roman"/>
          <w:sz w:val="28"/>
          <w:szCs w:val="28"/>
        </w:rPr>
        <w:t xml:space="preserve"> </w:t>
      </w:r>
    </w:p>
    <w:p w:rsidR="00F03788" w:rsidRDefault="00F03788" w:rsidP="00F03788">
      <w:pPr>
        <w:spacing w:after="0" w:line="240" w:lineRule="auto"/>
        <w:ind w:firstLine="708"/>
        <w:jc w:val="both"/>
        <w:rPr>
          <w:rFonts w:ascii="Times New Roman" w:hAnsi="Times New Roman" w:cs="Times New Roman"/>
          <w:sz w:val="28"/>
          <w:szCs w:val="28"/>
        </w:rPr>
      </w:pPr>
      <w:r w:rsidRPr="00F03788">
        <w:rPr>
          <w:rFonts w:ascii="Times New Roman" w:hAnsi="Times New Roman" w:cs="Times New Roman"/>
          <w:sz w:val="28"/>
          <w:szCs w:val="28"/>
        </w:rPr>
        <w:t>«Силикатный завод» (Производство силикатного кирпича – в связи с тяжелым финансовым положением, отсутствием крупных заказов производственная деятельность по производству кирпича в настоящее время приостановлена).</w:t>
      </w:r>
    </w:p>
    <w:p w:rsidR="00F03788" w:rsidRPr="00F03788" w:rsidRDefault="00F03788" w:rsidP="00F03788">
      <w:pPr>
        <w:pStyle w:val="a3"/>
        <w:spacing w:after="0" w:line="240" w:lineRule="auto"/>
        <w:ind w:left="0"/>
        <w:jc w:val="center"/>
        <w:rPr>
          <w:rFonts w:ascii="Times New Roman" w:hAnsi="Times New Roman" w:cs="Times New Roman"/>
          <w:b/>
          <w:sz w:val="28"/>
          <w:szCs w:val="28"/>
        </w:rPr>
      </w:pPr>
      <w:r w:rsidRPr="00F03788">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F03788" w:rsidRDefault="00F03788" w:rsidP="00F0378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rPr>
        <w:t>Д</w:t>
      </w:r>
      <w:r w:rsidRPr="00F03788">
        <w:rPr>
          <w:rFonts w:ascii="Times New Roman" w:hAnsi="Times New Roman" w:cs="Times New Roman"/>
          <w:sz w:val="28"/>
        </w:rPr>
        <w:t>ля обеспечения развития обрабатывающих отраслей промышленности Забайкальскому краю необходима прямая поддержка федерального центра. В первую очередь на модернизацию и техническое перевооружение</w:t>
      </w:r>
      <w:r>
        <w:rPr>
          <w:rFonts w:ascii="Times New Roman" w:hAnsi="Times New Roman" w:cs="Times New Roman"/>
          <w:sz w:val="28"/>
        </w:rPr>
        <w:t>,</w:t>
      </w:r>
      <w:r w:rsidRPr="00F03788">
        <w:rPr>
          <w:rFonts w:ascii="Times New Roman" w:hAnsi="Times New Roman" w:cs="Times New Roman"/>
          <w:sz w:val="28"/>
        </w:rPr>
        <w:t xml:space="preserve"> внедрение новых технологий и материалов, обучение узкопрофильных специалистов. Также необходимо решение вопроса по обеспечению кооперации крупных холдингов с промышленными предприятиями Забайкальского края.</w:t>
      </w:r>
      <w:r>
        <w:rPr>
          <w:rFonts w:ascii="Times New Roman" w:hAnsi="Times New Roman" w:cs="Times New Roman"/>
          <w:sz w:val="28"/>
        </w:rPr>
        <w:t xml:space="preserve"> </w:t>
      </w:r>
    </w:p>
    <w:p w:rsidR="00F03788" w:rsidRDefault="00F03788" w:rsidP="00917771">
      <w:pPr>
        <w:pStyle w:val="a3"/>
        <w:spacing w:after="0" w:line="240" w:lineRule="auto"/>
        <w:ind w:left="0" w:firstLine="708"/>
        <w:jc w:val="both"/>
        <w:rPr>
          <w:rFonts w:ascii="Times New Roman" w:hAnsi="Times New Roman" w:cs="Times New Roman"/>
          <w:spacing w:val="-4"/>
          <w:sz w:val="28"/>
          <w:szCs w:val="28"/>
        </w:rPr>
      </w:pPr>
      <w:r w:rsidRPr="00F03788">
        <w:rPr>
          <w:rFonts w:ascii="Times New Roman" w:hAnsi="Times New Roman" w:cs="Times New Roman"/>
          <w:sz w:val="28"/>
          <w:szCs w:val="28"/>
        </w:rPr>
        <w:t>Для оказания содействия в получении государственной поддержки предприятиям в целях развития конкурентной промышленности строительных материалов, модернизации и технического перевооружение производственных мощностей предприятий отрасли на территории Забайкальского края создан Фонд развития промышлености Забайкальского края.</w:t>
      </w:r>
      <w:r w:rsidRPr="00F03788">
        <w:rPr>
          <w:rFonts w:ascii="Times New Roman" w:hAnsi="Times New Roman" w:cs="Times New Roman"/>
          <w:spacing w:val="-4"/>
          <w:sz w:val="28"/>
          <w:szCs w:val="28"/>
        </w:rPr>
        <w:t xml:space="preserve"> </w:t>
      </w:r>
      <w:proofErr w:type="gramStart"/>
      <w:r w:rsidRPr="00F03788">
        <w:rPr>
          <w:rFonts w:ascii="Times New Roman" w:hAnsi="Times New Roman" w:cs="Times New Roman"/>
          <w:spacing w:val="-4"/>
          <w:sz w:val="28"/>
          <w:szCs w:val="28"/>
        </w:rPr>
        <w:t>Фонд осуществляет финансирование инвестиционных проектов по программе «Совместные займы» (за счет средств Фонда</w:t>
      </w:r>
      <w:r w:rsidRPr="00F03788">
        <w:rPr>
          <w:rFonts w:ascii="Times New Roman" w:hAnsi="Times New Roman" w:cs="Times New Roman"/>
          <w:sz w:val="28"/>
          <w:szCs w:val="28"/>
        </w:rPr>
        <w:t xml:space="preserve"> развития промышлености Забайкальского края</w:t>
      </w:r>
      <w:r w:rsidRPr="00F03788">
        <w:rPr>
          <w:rFonts w:ascii="Times New Roman" w:hAnsi="Times New Roman" w:cs="Times New Roman"/>
          <w:spacing w:val="-4"/>
          <w:sz w:val="28"/>
          <w:szCs w:val="28"/>
        </w:rPr>
        <w:t xml:space="preserve"> и Фонда развития промышленности) и по программе «Региональные займы» (за счет полученной субсидии из краевого бюджета в рамках заключенного Соглашения о предоставлении из бюджета Забайкальского края субсидии для пополнения активов Фонда</w:t>
      </w:r>
      <w:r w:rsidRPr="00F03788">
        <w:rPr>
          <w:rFonts w:ascii="Times New Roman" w:hAnsi="Times New Roman" w:cs="Times New Roman"/>
          <w:sz w:val="28"/>
          <w:szCs w:val="28"/>
        </w:rPr>
        <w:t xml:space="preserve"> развития промышлености Забайкальского края</w:t>
      </w:r>
      <w:r w:rsidRPr="00F03788">
        <w:rPr>
          <w:rFonts w:ascii="Times New Roman" w:hAnsi="Times New Roman" w:cs="Times New Roman"/>
          <w:spacing w:val="-4"/>
          <w:sz w:val="28"/>
          <w:szCs w:val="28"/>
        </w:rPr>
        <w:t>).</w:t>
      </w:r>
      <w:proofErr w:type="gramEnd"/>
      <w:r w:rsidRPr="00F03788">
        <w:rPr>
          <w:rFonts w:ascii="Times New Roman" w:hAnsi="Times New Roman" w:cs="Times New Roman"/>
          <w:spacing w:val="-4"/>
          <w:sz w:val="28"/>
          <w:szCs w:val="28"/>
        </w:rPr>
        <w:t xml:space="preserve"> Фонд</w:t>
      </w:r>
      <w:r w:rsidRPr="00F03788">
        <w:rPr>
          <w:rFonts w:ascii="Times New Roman" w:hAnsi="Times New Roman" w:cs="Times New Roman"/>
          <w:sz w:val="28"/>
          <w:szCs w:val="28"/>
        </w:rPr>
        <w:t xml:space="preserve"> развития промышлености Забайкальского края</w:t>
      </w:r>
      <w:r w:rsidRPr="00F03788">
        <w:rPr>
          <w:rFonts w:ascii="Times New Roman" w:hAnsi="Times New Roman" w:cs="Times New Roman"/>
          <w:spacing w:val="-4"/>
          <w:sz w:val="28"/>
          <w:szCs w:val="28"/>
        </w:rPr>
        <w:t xml:space="preserve"> предлагает субъектам промышленности займы по программе «Совместные займы» в размере от 20 млн</w:t>
      </w:r>
      <w:proofErr w:type="gramStart"/>
      <w:r w:rsidRPr="00F03788">
        <w:rPr>
          <w:rFonts w:ascii="Times New Roman" w:hAnsi="Times New Roman" w:cs="Times New Roman"/>
          <w:spacing w:val="-4"/>
          <w:sz w:val="28"/>
          <w:szCs w:val="28"/>
        </w:rPr>
        <w:t>.р</w:t>
      </w:r>
      <w:proofErr w:type="gramEnd"/>
      <w:r w:rsidRPr="00F03788">
        <w:rPr>
          <w:rFonts w:ascii="Times New Roman" w:hAnsi="Times New Roman" w:cs="Times New Roman"/>
          <w:spacing w:val="-4"/>
          <w:sz w:val="28"/>
          <w:szCs w:val="28"/>
        </w:rPr>
        <w:t>уб. на условиях софинансирования с ФРП и по программе «Региональные займы» в размере от 5 до 20 млн.руб. за счет средств краевого бюджета. Основная доля проектов в Забайкальском крае представлена субъектами малого бизнеса и сосредоточена в сегменте займов от 5 до 20 млн</w:t>
      </w:r>
      <w:proofErr w:type="gramStart"/>
      <w:r w:rsidRPr="00F03788">
        <w:rPr>
          <w:rFonts w:ascii="Times New Roman" w:hAnsi="Times New Roman" w:cs="Times New Roman"/>
          <w:spacing w:val="-4"/>
          <w:sz w:val="28"/>
          <w:szCs w:val="28"/>
        </w:rPr>
        <w:t>.р</w:t>
      </w:r>
      <w:proofErr w:type="gramEnd"/>
      <w:r w:rsidRPr="00F03788">
        <w:rPr>
          <w:rFonts w:ascii="Times New Roman" w:hAnsi="Times New Roman" w:cs="Times New Roman"/>
          <w:spacing w:val="-4"/>
          <w:sz w:val="28"/>
          <w:szCs w:val="28"/>
        </w:rPr>
        <w:t xml:space="preserve">уб. </w:t>
      </w:r>
    </w:p>
    <w:p w:rsidR="00917771" w:rsidRPr="00917771" w:rsidRDefault="00917771" w:rsidP="00917771">
      <w:pPr>
        <w:pStyle w:val="a3"/>
        <w:spacing w:after="0" w:line="240" w:lineRule="auto"/>
        <w:ind w:left="0" w:firstLine="708"/>
        <w:jc w:val="both"/>
        <w:rPr>
          <w:rFonts w:ascii="Times New Roman" w:hAnsi="Times New Roman" w:cs="Times New Roman"/>
          <w:iCs/>
          <w:sz w:val="28"/>
          <w:szCs w:val="28"/>
          <w:shd w:val="clear" w:color="auto" w:fill="FFFFFF"/>
        </w:rPr>
      </w:pPr>
    </w:p>
    <w:p w:rsidR="00946F02" w:rsidRDefault="00382FB0" w:rsidP="00946F02">
      <w:pPr>
        <w:jc w:val="center"/>
        <w:rPr>
          <w:rFonts w:ascii="Times New Roman" w:hAnsi="Times New Roman" w:cs="Times New Roman"/>
          <w:b/>
          <w:sz w:val="28"/>
          <w:szCs w:val="28"/>
        </w:rPr>
      </w:pPr>
      <w:r w:rsidRPr="00946F02">
        <w:rPr>
          <w:rFonts w:ascii="Times New Roman" w:hAnsi="Times New Roman" w:cs="Times New Roman"/>
          <w:b/>
          <w:sz w:val="28"/>
          <w:szCs w:val="28"/>
        </w:rPr>
        <w:t>Рынок производства бетона</w:t>
      </w:r>
    </w:p>
    <w:p w:rsidR="00946F02" w:rsidRDefault="00946F02" w:rsidP="00917771">
      <w:pPr>
        <w:spacing w:after="0" w:line="240" w:lineRule="auto"/>
        <w:ind w:firstLine="708"/>
        <w:jc w:val="both"/>
        <w:rPr>
          <w:rFonts w:ascii="Times New Roman" w:hAnsi="Times New Roman" w:cs="Times New Roman"/>
          <w:szCs w:val="28"/>
        </w:rPr>
      </w:pPr>
      <w:r w:rsidRPr="00946F02">
        <w:rPr>
          <w:rFonts w:ascii="Times New Roman" w:hAnsi="Times New Roman" w:cs="Times New Roman"/>
          <w:color w:val="000000"/>
          <w:sz w:val="28"/>
        </w:rPr>
        <w:t>Общее количество хозяйствующих субъектов всех форм собственности на товарном рынке:5</w:t>
      </w:r>
      <w:r w:rsidRPr="00946F02">
        <w:rPr>
          <w:rFonts w:ascii="Times New Roman" w:hAnsi="Times New Roman" w:cs="Times New Roman"/>
          <w:szCs w:val="28"/>
        </w:rPr>
        <w:t xml:space="preserve"> </w:t>
      </w:r>
    </w:p>
    <w:p w:rsidR="00946F02" w:rsidRDefault="00946F02" w:rsidP="00917771">
      <w:pPr>
        <w:spacing w:after="0" w:line="240" w:lineRule="auto"/>
        <w:ind w:firstLine="708"/>
        <w:jc w:val="both"/>
        <w:rPr>
          <w:rFonts w:ascii="Times New Roman" w:hAnsi="Times New Roman" w:cs="Times New Roman"/>
          <w:color w:val="000000"/>
          <w:sz w:val="28"/>
        </w:rPr>
      </w:pPr>
      <w:r w:rsidRPr="00946F02">
        <w:rPr>
          <w:rFonts w:ascii="Times New Roman" w:hAnsi="Times New Roman" w:cs="Times New Roman"/>
          <w:color w:val="000000"/>
          <w:sz w:val="28"/>
        </w:rPr>
        <w:t>Количество хозяйствующих субъектов частной формы собственности на товарном рынке:5</w:t>
      </w:r>
    </w:p>
    <w:p w:rsidR="00946F02" w:rsidRDefault="00946F02" w:rsidP="00917771">
      <w:pPr>
        <w:spacing w:after="0" w:line="240" w:lineRule="auto"/>
        <w:ind w:firstLine="708"/>
        <w:jc w:val="both"/>
        <w:rPr>
          <w:rFonts w:ascii="Times New Roman" w:hAnsi="Times New Roman" w:cs="Times New Roman"/>
          <w:sz w:val="28"/>
          <w:szCs w:val="28"/>
        </w:rPr>
      </w:pPr>
      <w:r w:rsidRPr="00946F02">
        <w:rPr>
          <w:rFonts w:ascii="Times New Roman" w:hAnsi="Times New Roman" w:cs="Times New Roman"/>
          <w:sz w:val="28"/>
          <w:szCs w:val="28"/>
        </w:rPr>
        <w:lastRenderedPageBreak/>
        <w:t xml:space="preserve">Организаций с государственной формой собственности (с долей государственного участия) в производстве бетона по состоянию на 01 января 2020 года на территории Забайкальского края не зарегистрировано. </w:t>
      </w:r>
    </w:p>
    <w:p w:rsidR="00946F02" w:rsidRPr="00946F02" w:rsidRDefault="00946F02" w:rsidP="00917771">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По состоянию на 01 января 2020 года </w:t>
      </w:r>
      <w:r w:rsidRPr="00946F02">
        <w:rPr>
          <w:rFonts w:ascii="Times New Roman" w:hAnsi="Times New Roman" w:cs="Times New Roman"/>
          <w:sz w:val="28"/>
          <w:szCs w:val="28"/>
        </w:rPr>
        <w:t>в отрасли действуют только организации частной формы собственности, их доля составляет 100 %.</w:t>
      </w:r>
    </w:p>
    <w:p w:rsidR="00946F02" w:rsidRPr="00946F02" w:rsidRDefault="00946F02" w:rsidP="00917771">
      <w:pPr>
        <w:pStyle w:val="a3"/>
        <w:spacing w:after="0" w:line="240" w:lineRule="auto"/>
        <w:ind w:left="0"/>
        <w:jc w:val="center"/>
        <w:rPr>
          <w:rFonts w:ascii="Times New Roman" w:hAnsi="Times New Roman" w:cs="Times New Roman"/>
          <w:b/>
          <w:sz w:val="28"/>
          <w:szCs w:val="28"/>
        </w:rPr>
      </w:pPr>
      <w:r w:rsidRPr="00946F02">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917771" w:rsidRDefault="00946F02" w:rsidP="00917771">
      <w:pPr>
        <w:pStyle w:val="a3"/>
        <w:spacing w:line="240" w:lineRule="auto"/>
        <w:ind w:left="0" w:firstLine="708"/>
        <w:jc w:val="both"/>
        <w:rPr>
          <w:rFonts w:ascii="Times New Roman" w:hAnsi="Times New Roman" w:cs="Times New Roman"/>
          <w:sz w:val="28"/>
          <w:szCs w:val="28"/>
        </w:rPr>
      </w:pPr>
      <w:r w:rsidRPr="00946F02">
        <w:rPr>
          <w:rFonts w:ascii="Times New Roman" w:hAnsi="Times New Roman" w:cs="Times New Roman"/>
          <w:sz w:val="28"/>
          <w:szCs w:val="28"/>
        </w:rPr>
        <w:t xml:space="preserve">В настоящее время на территории Забайкальского края зарегистрированы следующие предприятия, имеющие вид деятельности </w:t>
      </w:r>
      <w:r>
        <w:rPr>
          <w:rFonts w:ascii="Times New Roman" w:hAnsi="Times New Roman" w:cs="Times New Roman"/>
          <w:sz w:val="28"/>
          <w:szCs w:val="28"/>
        </w:rPr>
        <w:t>«</w:t>
      </w:r>
      <w:r w:rsidRPr="00946F02">
        <w:rPr>
          <w:rFonts w:ascii="Times New Roman" w:hAnsi="Times New Roman" w:cs="Times New Roman"/>
          <w:sz w:val="28"/>
          <w:szCs w:val="28"/>
        </w:rPr>
        <w:t>производство товарного бетона</w:t>
      </w:r>
      <w:r>
        <w:rPr>
          <w:rFonts w:ascii="Times New Roman" w:hAnsi="Times New Roman" w:cs="Times New Roman"/>
          <w:sz w:val="28"/>
          <w:szCs w:val="28"/>
        </w:rPr>
        <w:t>»</w:t>
      </w:r>
      <w:r w:rsidRPr="00946F02">
        <w:rPr>
          <w:rFonts w:ascii="Times New Roman" w:hAnsi="Times New Roman" w:cs="Times New Roman"/>
          <w:sz w:val="28"/>
          <w:szCs w:val="28"/>
        </w:rPr>
        <w:t>:</w:t>
      </w:r>
      <w:r w:rsidRPr="00946F02">
        <w:rPr>
          <w:rFonts w:ascii="Times New Roman" w:hAnsi="Times New Roman" w:cs="Times New Roman"/>
          <w:szCs w:val="28"/>
        </w:rPr>
        <w:t xml:space="preserve"> </w:t>
      </w:r>
      <w:proofErr w:type="gramStart"/>
      <w:r w:rsidRPr="00946F02">
        <w:rPr>
          <w:rFonts w:ascii="Times New Roman" w:hAnsi="Times New Roman" w:cs="Times New Roman"/>
          <w:sz w:val="28"/>
          <w:szCs w:val="28"/>
        </w:rPr>
        <w:t xml:space="preserve">ООО «Чита-Автоцентр-Москвич» (производство приостановлено); ООО «Региональное управление строительства» (ассортимент предприятия представлен бетоном различных марок — от М50 до М400; ООО «СК» (производство приостановлено), ООО «Карат» (производство монолитного (жидкого) полистиролбетона используемого для возведения стен, утепления кровли, утепления и выравнивания полов.), ООО «Бекас» (объем выпуска бетона товарного 8506 м3 в год). </w:t>
      </w:r>
      <w:proofErr w:type="gramEnd"/>
    </w:p>
    <w:p w:rsidR="00917771" w:rsidRDefault="00946F02" w:rsidP="00917771">
      <w:pPr>
        <w:pStyle w:val="a3"/>
        <w:spacing w:line="240" w:lineRule="auto"/>
        <w:ind w:left="0" w:firstLine="708"/>
        <w:jc w:val="both"/>
        <w:rPr>
          <w:rFonts w:ascii="Times New Roman" w:hAnsi="Times New Roman" w:cs="Times New Roman"/>
          <w:color w:val="000000"/>
          <w:sz w:val="28"/>
        </w:rPr>
      </w:pPr>
      <w:r w:rsidRPr="00946F02">
        <w:rPr>
          <w:rFonts w:ascii="Times New Roman" w:hAnsi="Times New Roman" w:cs="Times New Roman"/>
          <w:sz w:val="28"/>
          <w:szCs w:val="28"/>
        </w:rPr>
        <w:t>На 01.10.2019 года, по данным статистики, отмечался рост производство прочей неметаллической минеральной продукции – на 0,1 % за счет увеличения объемов производства смесей асфальтобетонных дорожных в 3,2 раза и товарного бетона – в 2,7 раза.</w:t>
      </w:r>
    </w:p>
    <w:p w:rsidR="00917771" w:rsidRPr="00917771" w:rsidRDefault="00946F02" w:rsidP="00917771">
      <w:pPr>
        <w:pStyle w:val="a3"/>
        <w:spacing w:line="240" w:lineRule="auto"/>
        <w:ind w:left="0" w:firstLine="708"/>
        <w:jc w:val="center"/>
        <w:rPr>
          <w:rFonts w:ascii="Times New Roman" w:hAnsi="Times New Roman" w:cs="Times New Roman"/>
          <w:b/>
          <w:sz w:val="28"/>
        </w:rPr>
      </w:pPr>
      <w:r w:rsidRPr="00917771">
        <w:rPr>
          <w:rFonts w:ascii="Times New Roman" w:hAnsi="Times New Roman" w:cs="Times New Roman"/>
          <w:b/>
          <w:sz w:val="28"/>
          <w:szCs w:val="28"/>
        </w:rPr>
        <w:t>Характеристика основных административных и экономических барьеров входа на</w:t>
      </w:r>
      <w:r w:rsidR="00917771">
        <w:rPr>
          <w:rFonts w:ascii="Times New Roman" w:hAnsi="Times New Roman" w:cs="Times New Roman"/>
          <w:b/>
          <w:sz w:val="28"/>
          <w:szCs w:val="28"/>
        </w:rPr>
        <w:t xml:space="preserve"> соответствующий товарный рынок</w:t>
      </w:r>
    </w:p>
    <w:p w:rsidR="00917771" w:rsidRDefault="00917771" w:rsidP="00917771">
      <w:pPr>
        <w:pStyle w:val="a3"/>
        <w:spacing w:after="0" w:line="240" w:lineRule="auto"/>
        <w:ind w:left="0" w:firstLine="708"/>
        <w:jc w:val="both"/>
        <w:rPr>
          <w:rFonts w:ascii="Times New Roman" w:hAnsi="Times New Roman" w:cs="Times New Roman"/>
          <w:color w:val="000000"/>
          <w:sz w:val="28"/>
        </w:rPr>
      </w:pPr>
      <w:r>
        <w:rPr>
          <w:rFonts w:ascii="Times New Roman" w:hAnsi="Times New Roman" w:cs="Times New Roman"/>
          <w:sz w:val="28"/>
        </w:rPr>
        <w:t>Д</w:t>
      </w:r>
      <w:r w:rsidR="00946F02" w:rsidRPr="00946F02">
        <w:rPr>
          <w:rFonts w:ascii="Times New Roman" w:hAnsi="Times New Roman" w:cs="Times New Roman"/>
          <w:sz w:val="28"/>
        </w:rPr>
        <w:t>ля обеспечения развития обрабатывающих отраслей промышленности Забайкальскому краю необходима прямая поддержка федерального центра. В первую очередь на модернизацию и техническое перевооружение</w:t>
      </w:r>
      <w:proofErr w:type="gramStart"/>
      <w:r w:rsidR="00946F02" w:rsidRPr="00946F02">
        <w:rPr>
          <w:rFonts w:ascii="Times New Roman" w:hAnsi="Times New Roman" w:cs="Times New Roman"/>
          <w:sz w:val="28"/>
        </w:rPr>
        <w:t xml:space="preserve"> ,</w:t>
      </w:r>
      <w:proofErr w:type="gramEnd"/>
      <w:r w:rsidR="00946F02" w:rsidRPr="00946F02">
        <w:rPr>
          <w:rFonts w:ascii="Times New Roman" w:hAnsi="Times New Roman" w:cs="Times New Roman"/>
          <w:sz w:val="28"/>
        </w:rPr>
        <w:t xml:space="preserve"> внедрение новых технологий и материалов, обучение узкопрофильных специалистов. Также необходимо решение вопроса по обеспечению кооперации крупных холдингов с промышленными предприятиями Забайкальского края.</w:t>
      </w:r>
    </w:p>
    <w:p w:rsidR="00946F02" w:rsidRDefault="00946F02" w:rsidP="00917771">
      <w:pPr>
        <w:spacing w:after="0" w:line="240" w:lineRule="auto"/>
        <w:ind w:firstLine="708"/>
        <w:jc w:val="both"/>
        <w:rPr>
          <w:rFonts w:ascii="Times New Roman" w:hAnsi="Times New Roman" w:cs="Times New Roman"/>
          <w:spacing w:val="-4"/>
          <w:sz w:val="28"/>
          <w:szCs w:val="28"/>
        </w:rPr>
      </w:pPr>
      <w:r w:rsidRPr="00946F02">
        <w:rPr>
          <w:rFonts w:ascii="Times New Roman" w:hAnsi="Times New Roman" w:cs="Times New Roman"/>
          <w:sz w:val="28"/>
          <w:szCs w:val="28"/>
        </w:rPr>
        <w:t>Для оказания содействия в получении государственной поддержки предприятиям в целях развития конкурентной промышленности строительных материалов, модернизации и технического перевооружение производственных мощностей предприятий отрасли на территории Забайкальского края создан Фонд развития промышлености Забайкальского края.</w:t>
      </w:r>
      <w:r w:rsidRPr="00946F02">
        <w:rPr>
          <w:rFonts w:ascii="Times New Roman" w:hAnsi="Times New Roman" w:cs="Times New Roman"/>
          <w:spacing w:val="-4"/>
          <w:sz w:val="28"/>
          <w:szCs w:val="28"/>
        </w:rPr>
        <w:t xml:space="preserve"> </w:t>
      </w:r>
      <w:proofErr w:type="gramStart"/>
      <w:r w:rsidRPr="00946F02">
        <w:rPr>
          <w:rFonts w:ascii="Times New Roman" w:hAnsi="Times New Roman" w:cs="Times New Roman"/>
          <w:spacing w:val="-4"/>
          <w:sz w:val="28"/>
          <w:szCs w:val="28"/>
        </w:rPr>
        <w:t>Фонд осуществляет финансирование инвестиционных проектов по программе «Совместные займы» (за счет средств Фонда</w:t>
      </w:r>
      <w:r w:rsidRPr="00946F02">
        <w:rPr>
          <w:rFonts w:ascii="Times New Roman" w:hAnsi="Times New Roman" w:cs="Times New Roman"/>
          <w:sz w:val="28"/>
          <w:szCs w:val="28"/>
        </w:rPr>
        <w:t xml:space="preserve"> развития промышлености Забайкальского края</w:t>
      </w:r>
      <w:r w:rsidRPr="00946F02">
        <w:rPr>
          <w:rFonts w:ascii="Times New Roman" w:hAnsi="Times New Roman" w:cs="Times New Roman"/>
          <w:spacing w:val="-4"/>
          <w:sz w:val="28"/>
          <w:szCs w:val="28"/>
        </w:rPr>
        <w:t xml:space="preserve"> и Фонда развития промышленности) и по программе «Региональные займы» (за счет полученной субсидии из краевого бюджета в рамках заключенного Соглашения о предоставлении из бюджета Забайкальского края субсидии для пополнения активов Фонда</w:t>
      </w:r>
      <w:r w:rsidRPr="00946F02">
        <w:rPr>
          <w:rFonts w:ascii="Times New Roman" w:hAnsi="Times New Roman" w:cs="Times New Roman"/>
          <w:sz w:val="28"/>
          <w:szCs w:val="28"/>
        </w:rPr>
        <w:t xml:space="preserve"> развития промышлености Забайкальского края</w:t>
      </w:r>
      <w:r w:rsidRPr="00946F02">
        <w:rPr>
          <w:rFonts w:ascii="Times New Roman" w:hAnsi="Times New Roman" w:cs="Times New Roman"/>
          <w:spacing w:val="-4"/>
          <w:sz w:val="28"/>
          <w:szCs w:val="28"/>
        </w:rPr>
        <w:t>).</w:t>
      </w:r>
      <w:proofErr w:type="gramEnd"/>
      <w:r w:rsidRPr="00946F02">
        <w:rPr>
          <w:rFonts w:ascii="Times New Roman" w:hAnsi="Times New Roman" w:cs="Times New Roman"/>
          <w:spacing w:val="-4"/>
          <w:sz w:val="28"/>
          <w:szCs w:val="28"/>
        </w:rPr>
        <w:t xml:space="preserve"> Фонд</w:t>
      </w:r>
      <w:r w:rsidRPr="00946F02">
        <w:rPr>
          <w:rFonts w:ascii="Times New Roman" w:hAnsi="Times New Roman" w:cs="Times New Roman"/>
          <w:sz w:val="28"/>
          <w:szCs w:val="28"/>
        </w:rPr>
        <w:t xml:space="preserve"> развития промышлености Забайкальского края</w:t>
      </w:r>
      <w:r w:rsidRPr="00946F02">
        <w:rPr>
          <w:rFonts w:ascii="Times New Roman" w:hAnsi="Times New Roman" w:cs="Times New Roman"/>
          <w:spacing w:val="-4"/>
          <w:sz w:val="28"/>
          <w:szCs w:val="28"/>
        </w:rPr>
        <w:t xml:space="preserve"> предлагает субъектам промышленности займы по программе «Совместные займы» в размере от 20 млн</w:t>
      </w:r>
      <w:proofErr w:type="gramStart"/>
      <w:r w:rsidRPr="00946F02">
        <w:rPr>
          <w:rFonts w:ascii="Times New Roman" w:hAnsi="Times New Roman" w:cs="Times New Roman"/>
          <w:spacing w:val="-4"/>
          <w:sz w:val="28"/>
          <w:szCs w:val="28"/>
        </w:rPr>
        <w:t>.р</w:t>
      </w:r>
      <w:proofErr w:type="gramEnd"/>
      <w:r w:rsidRPr="00946F02">
        <w:rPr>
          <w:rFonts w:ascii="Times New Roman" w:hAnsi="Times New Roman" w:cs="Times New Roman"/>
          <w:spacing w:val="-4"/>
          <w:sz w:val="28"/>
          <w:szCs w:val="28"/>
        </w:rPr>
        <w:t xml:space="preserve">уб. на условиях софинансирования с ФРП и по программе «Региональные займы» в размере от 5 до 20 млн.руб. за счет средств краевого бюджета. Основная доля проектов в </w:t>
      </w:r>
      <w:r w:rsidRPr="00946F02">
        <w:rPr>
          <w:rFonts w:ascii="Times New Roman" w:hAnsi="Times New Roman" w:cs="Times New Roman"/>
          <w:spacing w:val="-4"/>
          <w:sz w:val="28"/>
          <w:szCs w:val="28"/>
        </w:rPr>
        <w:lastRenderedPageBreak/>
        <w:t>Забайкальском крае представлена субъектами малого бизнеса и сосредоточена в сегменте займов от 5 до 20 млн</w:t>
      </w:r>
      <w:proofErr w:type="gramStart"/>
      <w:r w:rsidRPr="00946F02">
        <w:rPr>
          <w:rFonts w:ascii="Times New Roman" w:hAnsi="Times New Roman" w:cs="Times New Roman"/>
          <w:spacing w:val="-4"/>
          <w:sz w:val="28"/>
          <w:szCs w:val="28"/>
        </w:rPr>
        <w:t>.р</w:t>
      </w:r>
      <w:proofErr w:type="gramEnd"/>
      <w:r w:rsidRPr="00946F02">
        <w:rPr>
          <w:rFonts w:ascii="Times New Roman" w:hAnsi="Times New Roman" w:cs="Times New Roman"/>
          <w:spacing w:val="-4"/>
          <w:sz w:val="28"/>
          <w:szCs w:val="28"/>
        </w:rPr>
        <w:t xml:space="preserve">уб. </w:t>
      </w:r>
    </w:p>
    <w:p w:rsidR="00917771" w:rsidRDefault="00917771" w:rsidP="00917771">
      <w:pPr>
        <w:spacing w:after="0" w:line="240" w:lineRule="auto"/>
        <w:ind w:firstLine="708"/>
        <w:jc w:val="both"/>
        <w:rPr>
          <w:rFonts w:ascii="Times New Roman" w:hAnsi="Times New Roman" w:cs="Times New Roman"/>
          <w:iCs/>
          <w:sz w:val="28"/>
          <w:szCs w:val="28"/>
          <w:shd w:val="clear" w:color="auto" w:fill="FFFFFF"/>
        </w:rPr>
      </w:pPr>
    </w:p>
    <w:p w:rsidR="00382FB0" w:rsidRPr="00382FB0" w:rsidRDefault="00382FB0" w:rsidP="00382FB0">
      <w:pPr>
        <w:spacing w:after="0" w:line="240" w:lineRule="auto"/>
        <w:jc w:val="center"/>
        <w:rPr>
          <w:rFonts w:ascii="Times New Roman" w:hAnsi="Times New Roman" w:cs="Times New Roman"/>
          <w:b/>
          <w:color w:val="000000"/>
          <w:sz w:val="28"/>
        </w:rPr>
      </w:pPr>
      <w:r w:rsidRPr="00382FB0">
        <w:rPr>
          <w:rFonts w:ascii="Times New Roman" w:hAnsi="Times New Roman" w:cs="Times New Roman"/>
          <w:b/>
          <w:color w:val="000000"/>
          <w:sz w:val="28"/>
        </w:rPr>
        <w:t>Рынок услуг в сфере культуры</w:t>
      </w:r>
    </w:p>
    <w:p w:rsidR="00382FB0" w:rsidRDefault="00382FB0" w:rsidP="00382FB0">
      <w:pPr>
        <w:spacing w:after="0" w:line="240" w:lineRule="auto"/>
        <w:jc w:val="both"/>
        <w:rPr>
          <w:rFonts w:ascii="Times New Roman" w:hAnsi="Times New Roman" w:cs="Times New Roman"/>
          <w:color w:val="000000"/>
          <w:sz w:val="28"/>
        </w:rPr>
      </w:pPr>
    </w:p>
    <w:p w:rsidR="00382FB0" w:rsidRPr="00382FB0" w:rsidRDefault="00382FB0" w:rsidP="00382FB0">
      <w:pPr>
        <w:spacing w:after="0" w:line="240" w:lineRule="auto"/>
        <w:ind w:firstLine="708"/>
        <w:jc w:val="both"/>
        <w:rPr>
          <w:rFonts w:ascii="Times New Roman" w:hAnsi="Times New Roman" w:cs="Times New Roman"/>
          <w:color w:val="000000"/>
          <w:sz w:val="28"/>
        </w:rPr>
      </w:pPr>
      <w:r w:rsidRPr="00382FB0">
        <w:rPr>
          <w:rFonts w:ascii="Times New Roman" w:hAnsi="Times New Roman" w:cs="Times New Roman"/>
          <w:color w:val="000000"/>
          <w:sz w:val="28"/>
        </w:rPr>
        <w:t>Общее количество хозяйствующих субъектов всех форм собственности на товарном рынке: 264 учреждений культуры - юридических лиц и некоммерческих организаций, реализующих проекты в сфере культуры.</w:t>
      </w:r>
    </w:p>
    <w:p w:rsidR="00382FB0" w:rsidRPr="00382FB0" w:rsidRDefault="00382FB0" w:rsidP="00382FB0">
      <w:pPr>
        <w:spacing w:after="0" w:line="240" w:lineRule="auto"/>
        <w:ind w:firstLine="708"/>
        <w:jc w:val="both"/>
        <w:rPr>
          <w:rFonts w:ascii="Times New Roman" w:hAnsi="Times New Roman" w:cs="Times New Roman"/>
          <w:color w:val="000000"/>
          <w:sz w:val="28"/>
        </w:rPr>
      </w:pPr>
      <w:r w:rsidRPr="00382FB0">
        <w:rPr>
          <w:rFonts w:ascii="Times New Roman" w:hAnsi="Times New Roman" w:cs="Times New Roman"/>
          <w:color w:val="000000"/>
          <w:sz w:val="28"/>
        </w:rPr>
        <w:t>Количество хозяйствующих субъектов частной формы собственности на товарном рынке:</w:t>
      </w:r>
      <w:r>
        <w:rPr>
          <w:rFonts w:ascii="Times New Roman" w:hAnsi="Times New Roman" w:cs="Times New Roman"/>
          <w:color w:val="000000"/>
          <w:sz w:val="28"/>
        </w:rPr>
        <w:t xml:space="preserve"> 6 (4</w:t>
      </w:r>
      <w:r w:rsidRPr="00382FB0">
        <w:rPr>
          <w:rFonts w:ascii="Times New Roman" w:hAnsi="Times New Roman" w:cs="Times New Roman"/>
          <w:color w:val="000000"/>
          <w:sz w:val="28"/>
        </w:rPr>
        <w:t xml:space="preserve"> кинотеатра</w:t>
      </w:r>
      <w:r>
        <w:rPr>
          <w:rFonts w:ascii="Times New Roman" w:hAnsi="Times New Roman" w:cs="Times New Roman"/>
          <w:color w:val="000000"/>
          <w:sz w:val="28"/>
        </w:rPr>
        <w:t xml:space="preserve">, </w:t>
      </w:r>
      <w:r w:rsidRPr="00382FB0">
        <w:rPr>
          <w:rFonts w:ascii="Times New Roman" w:hAnsi="Times New Roman" w:cs="Times New Roman"/>
          <w:color w:val="000000"/>
          <w:sz w:val="28"/>
        </w:rPr>
        <w:t>1 зоопарк</w:t>
      </w:r>
      <w:r w:rsidR="00F875D3">
        <w:rPr>
          <w:rFonts w:ascii="Times New Roman" w:hAnsi="Times New Roman" w:cs="Times New Roman"/>
          <w:color w:val="000000"/>
          <w:sz w:val="28"/>
        </w:rPr>
        <w:t>,</w:t>
      </w:r>
      <w:r w:rsidRPr="00382FB0">
        <w:rPr>
          <w:rFonts w:ascii="Times New Roman" w:hAnsi="Times New Roman" w:cs="Times New Roman"/>
          <w:color w:val="000000"/>
          <w:sz w:val="28"/>
        </w:rPr>
        <w:t xml:space="preserve"> 1 школа искусств</w:t>
      </w:r>
      <w:r>
        <w:rPr>
          <w:rFonts w:ascii="Times New Roman" w:hAnsi="Times New Roman" w:cs="Times New Roman"/>
          <w:color w:val="000000"/>
          <w:sz w:val="28"/>
        </w:rPr>
        <w:t>).</w:t>
      </w:r>
    </w:p>
    <w:p w:rsidR="00382FB0" w:rsidRPr="00573F22" w:rsidRDefault="00382FB0" w:rsidP="00382FB0">
      <w:pPr>
        <w:spacing w:after="0" w:line="240" w:lineRule="auto"/>
        <w:ind w:firstLine="708"/>
        <w:jc w:val="both"/>
        <w:rPr>
          <w:rFonts w:ascii="Times New Roman" w:hAnsi="Times New Roman" w:cs="Times New Roman"/>
          <w:color w:val="000000"/>
          <w:sz w:val="28"/>
          <w:szCs w:val="28"/>
        </w:rPr>
      </w:pPr>
      <w:r w:rsidRPr="00382FB0">
        <w:rPr>
          <w:rFonts w:ascii="Times New Roman" w:hAnsi="Times New Roman" w:cs="Times New Roman"/>
          <w:color w:val="000000"/>
          <w:sz w:val="28"/>
        </w:rPr>
        <w:t xml:space="preserve">Количество государственных организаций на товарном рынке </w:t>
      </w:r>
      <w:r w:rsidRPr="00573F22">
        <w:rPr>
          <w:rFonts w:ascii="Times New Roman" w:hAnsi="Times New Roman" w:cs="Times New Roman"/>
          <w:color w:val="000000"/>
          <w:sz w:val="28"/>
          <w:szCs w:val="28"/>
        </w:rPr>
        <w:t>составляет 20 единиц.</w:t>
      </w:r>
    </w:p>
    <w:p w:rsidR="00573F22" w:rsidRPr="00573F22" w:rsidRDefault="00573F22" w:rsidP="00382FB0">
      <w:pPr>
        <w:spacing w:after="0" w:line="240" w:lineRule="auto"/>
        <w:ind w:firstLine="708"/>
        <w:jc w:val="both"/>
        <w:rPr>
          <w:rFonts w:ascii="Times New Roman" w:hAnsi="Times New Roman" w:cs="Times New Roman"/>
          <w:color w:val="000000"/>
          <w:sz w:val="28"/>
          <w:szCs w:val="28"/>
        </w:rPr>
      </w:pPr>
      <w:r w:rsidRPr="00573F22">
        <w:rPr>
          <w:rFonts w:ascii="Times New Roman" w:hAnsi="Times New Roman" w:cs="Times New Roman"/>
          <w:color w:val="000000"/>
          <w:sz w:val="28"/>
          <w:szCs w:val="28"/>
        </w:rPr>
        <w:t>Доля расходов краевого бюджета по ведомству «Культура» на оказание услуг, распределяемых на конкурсной основе, выделяемых на финансирование деятельности организаций всех форм собственности в сфере культуры</w:t>
      </w:r>
      <w:r w:rsidR="00233FF2">
        <w:rPr>
          <w:rFonts w:ascii="Times New Roman" w:hAnsi="Times New Roman" w:cs="Times New Roman"/>
          <w:color w:val="000000"/>
          <w:sz w:val="28"/>
          <w:szCs w:val="28"/>
        </w:rPr>
        <w:t>,</w:t>
      </w:r>
      <w:r w:rsidRPr="00573F22">
        <w:rPr>
          <w:rFonts w:ascii="Times New Roman" w:hAnsi="Times New Roman" w:cs="Times New Roman"/>
          <w:color w:val="000000"/>
          <w:sz w:val="28"/>
          <w:szCs w:val="28"/>
        </w:rPr>
        <w:t xml:space="preserve"> по состоянию на 01 января 2020 года составляет 1,6 %.</w:t>
      </w:r>
    </w:p>
    <w:p w:rsidR="00382FB0" w:rsidRPr="00382FB0" w:rsidRDefault="00382FB0" w:rsidP="00382FB0">
      <w:pPr>
        <w:spacing w:after="0" w:line="240" w:lineRule="auto"/>
        <w:jc w:val="center"/>
        <w:rPr>
          <w:rFonts w:ascii="Times New Roman" w:hAnsi="Times New Roman" w:cs="Times New Roman"/>
          <w:b/>
          <w:color w:val="000000"/>
          <w:sz w:val="28"/>
        </w:rPr>
      </w:pPr>
      <w:r w:rsidRPr="00382FB0">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382FB0" w:rsidRPr="00382FB0" w:rsidRDefault="00382FB0" w:rsidP="00382FB0">
      <w:pPr>
        <w:spacing w:after="0" w:line="240" w:lineRule="auto"/>
        <w:ind w:firstLine="709"/>
        <w:jc w:val="both"/>
        <w:rPr>
          <w:rFonts w:ascii="Times New Roman" w:hAnsi="Times New Roman" w:cs="Times New Roman"/>
          <w:color w:val="000000"/>
          <w:sz w:val="28"/>
        </w:rPr>
      </w:pPr>
      <w:r w:rsidRPr="00382FB0">
        <w:rPr>
          <w:rFonts w:ascii="Times New Roman" w:hAnsi="Times New Roman" w:cs="Times New Roman"/>
          <w:color w:val="000000"/>
          <w:sz w:val="28"/>
        </w:rPr>
        <w:t>Основной спектр услуг в сфере культуры Забайкальского края предоставляют населению региона государственные и муниципальные учреждения культуры. Широкий спектр предоставляемых услуг (и выполняемых работ), наличие профессионального кадрового состава, необходимой материально-технической и научно-методической базы позволяют обеспечивать высокое качество и необходимый объем востребованных у различных групп населения края услуг по доступным ценам. В том числе важной составляющей миссии этих учреждений является воспитательная и социально значимая деятельность, возложенная на них государством.</w:t>
      </w:r>
    </w:p>
    <w:p w:rsidR="00382FB0" w:rsidRDefault="002125E6" w:rsidP="00382FB0">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Также особенностью товарного рынка является н</w:t>
      </w:r>
      <w:r w:rsidR="00382FB0" w:rsidRPr="00382FB0">
        <w:rPr>
          <w:rFonts w:ascii="Times New Roman" w:hAnsi="Times New Roman" w:cs="Times New Roman"/>
          <w:color w:val="000000"/>
          <w:sz w:val="28"/>
        </w:rPr>
        <w:t xml:space="preserve">едискриминационная ценовая политика </w:t>
      </w:r>
      <w:r w:rsidR="00382FB0">
        <w:rPr>
          <w:rFonts w:ascii="Times New Roman" w:hAnsi="Times New Roman" w:cs="Times New Roman"/>
          <w:color w:val="000000"/>
          <w:sz w:val="28"/>
        </w:rPr>
        <w:t xml:space="preserve">государственных и муниципальных </w:t>
      </w:r>
      <w:r w:rsidR="00382FB0" w:rsidRPr="00382FB0">
        <w:rPr>
          <w:rFonts w:ascii="Times New Roman" w:hAnsi="Times New Roman" w:cs="Times New Roman"/>
          <w:color w:val="000000"/>
          <w:sz w:val="28"/>
        </w:rPr>
        <w:t>организаци</w:t>
      </w:r>
      <w:r w:rsidR="00382FB0">
        <w:rPr>
          <w:rFonts w:ascii="Times New Roman" w:hAnsi="Times New Roman" w:cs="Times New Roman"/>
          <w:color w:val="000000"/>
          <w:sz w:val="28"/>
        </w:rPr>
        <w:t>й</w:t>
      </w:r>
      <w:r w:rsidR="00382FB0" w:rsidRPr="00382FB0">
        <w:rPr>
          <w:rFonts w:ascii="Times New Roman" w:hAnsi="Times New Roman" w:cs="Times New Roman"/>
          <w:color w:val="000000"/>
          <w:sz w:val="28"/>
        </w:rPr>
        <w:t xml:space="preserve"> культуры и искусства. </w:t>
      </w:r>
    </w:p>
    <w:p w:rsidR="00F875D3" w:rsidRPr="00382FB0" w:rsidRDefault="00F875D3" w:rsidP="00382FB0">
      <w:pPr>
        <w:spacing w:after="0" w:line="240" w:lineRule="auto"/>
        <w:ind w:firstLine="709"/>
        <w:jc w:val="both"/>
        <w:rPr>
          <w:rFonts w:ascii="Times New Roman" w:hAnsi="Times New Roman" w:cs="Times New Roman"/>
          <w:color w:val="000000"/>
          <w:sz w:val="28"/>
        </w:rPr>
      </w:pPr>
    </w:p>
    <w:p w:rsidR="00382FB0" w:rsidRPr="00A25943" w:rsidRDefault="00382FB0" w:rsidP="00382FB0">
      <w:pPr>
        <w:spacing w:after="0" w:line="240" w:lineRule="auto"/>
        <w:jc w:val="center"/>
        <w:rPr>
          <w:rFonts w:ascii="Times New Roman" w:hAnsi="Times New Roman" w:cs="Times New Roman"/>
          <w:b/>
          <w:sz w:val="28"/>
          <w:szCs w:val="28"/>
        </w:rPr>
      </w:pPr>
      <w:r w:rsidRPr="00A25943">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382FB0" w:rsidRPr="00382FB0" w:rsidRDefault="00382FB0" w:rsidP="00382FB0">
      <w:pPr>
        <w:spacing w:after="0" w:line="240" w:lineRule="auto"/>
        <w:ind w:firstLine="709"/>
        <w:jc w:val="both"/>
        <w:rPr>
          <w:rFonts w:ascii="Times New Roman" w:hAnsi="Times New Roman" w:cs="Times New Roman"/>
          <w:color w:val="000000"/>
          <w:sz w:val="28"/>
        </w:rPr>
      </w:pPr>
      <w:r w:rsidRPr="00382FB0">
        <w:rPr>
          <w:rFonts w:ascii="Times New Roman" w:hAnsi="Times New Roman" w:cs="Times New Roman"/>
          <w:color w:val="000000"/>
          <w:sz w:val="28"/>
        </w:rPr>
        <w:t xml:space="preserve">В большинстве случаев в небольших городах экономически не оправданно создание, например, нескольких художественных музеев, театров и т.д. Это связано с тем, что средние издержки здесь выше предельных, что создает барьер для входа на локальный рынок культуры и искусства. </w:t>
      </w:r>
    </w:p>
    <w:p w:rsidR="00382FB0" w:rsidRPr="00382FB0" w:rsidRDefault="00382FB0" w:rsidP="00382FB0">
      <w:pPr>
        <w:pStyle w:val="ae"/>
        <w:spacing w:before="0" w:beforeAutospacing="0" w:after="0" w:afterAutospacing="0"/>
        <w:ind w:firstLine="709"/>
        <w:jc w:val="both"/>
        <w:rPr>
          <w:spacing w:val="-6"/>
          <w:sz w:val="28"/>
          <w:szCs w:val="28"/>
        </w:rPr>
      </w:pPr>
      <w:proofErr w:type="gramStart"/>
      <w:r>
        <w:rPr>
          <w:spacing w:val="-6"/>
          <w:sz w:val="28"/>
          <w:szCs w:val="28"/>
        </w:rPr>
        <w:t>У</w:t>
      </w:r>
      <w:r w:rsidRPr="00382FB0">
        <w:rPr>
          <w:spacing w:val="-6"/>
          <w:sz w:val="28"/>
          <w:szCs w:val="28"/>
        </w:rPr>
        <w:t>слуги, оказываемые учреждениями, имеют ряд ограничений и системных проблем, среди которых: низкая ценовая и территориальная доступность, предоставление услуг только определенной категории населения, отсутствие необходимых площадей (выставочных и концертных залов, фондохранилищ и т.д.) для осуществления деятельности, научно-методической и информационной базы.</w:t>
      </w:r>
      <w:proofErr w:type="gramEnd"/>
    </w:p>
    <w:p w:rsidR="00382FB0" w:rsidRDefault="00382FB0" w:rsidP="00382FB0">
      <w:pPr>
        <w:pStyle w:val="ae"/>
        <w:spacing w:before="0" w:beforeAutospacing="0" w:after="0" w:afterAutospacing="0"/>
        <w:ind w:firstLine="709"/>
        <w:jc w:val="both"/>
        <w:rPr>
          <w:spacing w:val="-6"/>
          <w:sz w:val="28"/>
          <w:szCs w:val="28"/>
        </w:rPr>
      </w:pPr>
      <w:r w:rsidRPr="00382FB0">
        <w:rPr>
          <w:spacing w:val="-6"/>
          <w:sz w:val="28"/>
          <w:szCs w:val="28"/>
        </w:rPr>
        <w:lastRenderedPageBreak/>
        <w:t>Вместе с тем, в Забайкальском крае налажено взаимодействие государственных учреждений культуры с сектором некоммерчески</w:t>
      </w:r>
      <w:r w:rsidR="002125E6">
        <w:rPr>
          <w:spacing w:val="-6"/>
          <w:sz w:val="28"/>
          <w:szCs w:val="28"/>
        </w:rPr>
        <w:t>х</w:t>
      </w:r>
      <w:r w:rsidRPr="00382FB0">
        <w:rPr>
          <w:spacing w:val="-6"/>
          <w:sz w:val="28"/>
          <w:szCs w:val="28"/>
        </w:rPr>
        <w:t xml:space="preserve"> организаций в сфере культуры, результатом чего является привлечение последних к реализации социально-культурных проектов.</w:t>
      </w:r>
    </w:p>
    <w:p w:rsidR="00DA08AD" w:rsidRPr="00382FB0" w:rsidRDefault="00DA08AD" w:rsidP="00382FB0">
      <w:pPr>
        <w:pStyle w:val="ae"/>
        <w:spacing w:before="0" w:beforeAutospacing="0" w:after="0" w:afterAutospacing="0"/>
        <w:ind w:firstLine="709"/>
        <w:jc w:val="both"/>
        <w:rPr>
          <w:spacing w:val="-6"/>
          <w:sz w:val="28"/>
          <w:szCs w:val="28"/>
        </w:rPr>
      </w:pPr>
    </w:p>
    <w:p w:rsidR="005609C1" w:rsidRPr="009F4958" w:rsidRDefault="009F4958" w:rsidP="009F4958">
      <w:pPr>
        <w:pStyle w:val="3"/>
        <w:numPr>
          <w:ilvl w:val="2"/>
          <w:numId w:val="2"/>
        </w:numPr>
        <w:spacing w:before="0" w:line="240" w:lineRule="auto"/>
        <w:ind w:left="0" w:firstLine="0"/>
        <w:jc w:val="center"/>
        <w:rPr>
          <w:rFonts w:ascii="Times New Roman" w:hAnsi="Times New Roman" w:cs="Times New Roman"/>
          <w:color w:val="auto"/>
          <w:sz w:val="28"/>
          <w:szCs w:val="28"/>
        </w:rPr>
      </w:pPr>
      <w:bookmarkStart w:id="26" w:name="_Toc34830842"/>
      <w:r>
        <w:rPr>
          <w:rFonts w:ascii="Times New Roman" w:hAnsi="Times New Roman" w:cs="Times New Roman"/>
          <w:color w:val="auto"/>
          <w:sz w:val="28"/>
          <w:szCs w:val="28"/>
        </w:rPr>
        <w:t>Результаты м</w:t>
      </w:r>
      <w:r w:rsidR="005609C1" w:rsidRPr="009F4958">
        <w:rPr>
          <w:rFonts w:ascii="Times New Roman" w:hAnsi="Times New Roman" w:cs="Times New Roman"/>
          <w:color w:val="auto"/>
          <w:sz w:val="28"/>
          <w:szCs w:val="28"/>
        </w:rPr>
        <w:t>ониторинг</w:t>
      </w:r>
      <w:r>
        <w:rPr>
          <w:rFonts w:ascii="Times New Roman" w:hAnsi="Times New Roman" w:cs="Times New Roman"/>
          <w:color w:val="auto"/>
          <w:sz w:val="28"/>
          <w:szCs w:val="28"/>
        </w:rPr>
        <w:t>а</w:t>
      </w:r>
      <w:r w:rsidR="005609C1" w:rsidRPr="009F4958">
        <w:rPr>
          <w:rFonts w:ascii="Times New Roman" w:hAnsi="Times New Roman" w:cs="Times New Roman"/>
          <w:color w:val="auto"/>
          <w:sz w:val="28"/>
          <w:szCs w:val="28"/>
        </w:rPr>
        <w:t xml:space="preserve"> наличия (отсутствия) административных барьеров и оценки состояния конкурентной среды субъектами предпринимательской деятельности</w:t>
      </w:r>
      <w:bookmarkEnd w:id="26"/>
    </w:p>
    <w:p w:rsidR="005609C1" w:rsidRPr="004112BC" w:rsidRDefault="005609C1" w:rsidP="005609C1"/>
    <w:p w:rsidR="005609C1" w:rsidRPr="004112BC" w:rsidRDefault="005609C1" w:rsidP="005609C1">
      <w:pPr>
        <w:tabs>
          <w:tab w:val="num" w:pos="709"/>
        </w:tabs>
        <w:autoSpaceDE w:val="0"/>
        <w:autoSpaceDN w:val="0"/>
        <w:adjustRightInd w:val="0"/>
        <w:spacing w:after="0" w:line="240" w:lineRule="auto"/>
        <w:jc w:val="both"/>
        <w:rPr>
          <w:rFonts w:ascii="Times New Roman" w:hAnsi="Times New Roman" w:cs="Times New Roman"/>
          <w:sz w:val="28"/>
          <w:szCs w:val="28"/>
        </w:rPr>
      </w:pPr>
      <w:r w:rsidRPr="004112BC">
        <w:rPr>
          <w:rFonts w:ascii="Times New Roman" w:hAnsi="Times New Roman" w:cs="Times New Roman"/>
          <w:sz w:val="28"/>
          <w:szCs w:val="28"/>
        </w:rPr>
        <w:tab/>
        <w:t>Мониторинг наличия (отсутствия) административных барьеров и оценки состояния конкурентной среды субъектами предпринимательской деятельности в 201</w:t>
      </w:r>
      <w:r w:rsidR="00C2677B">
        <w:rPr>
          <w:rFonts w:ascii="Times New Roman" w:hAnsi="Times New Roman" w:cs="Times New Roman"/>
          <w:sz w:val="28"/>
          <w:szCs w:val="28"/>
        </w:rPr>
        <w:t>9</w:t>
      </w:r>
      <w:r w:rsidRPr="004112BC">
        <w:rPr>
          <w:rFonts w:ascii="Times New Roman" w:hAnsi="Times New Roman" w:cs="Times New Roman"/>
          <w:sz w:val="28"/>
          <w:szCs w:val="28"/>
        </w:rPr>
        <w:t xml:space="preserve"> году проведен на основании:</w:t>
      </w:r>
    </w:p>
    <w:p w:rsidR="005609C1" w:rsidRPr="004112BC" w:rsidRDefault="005609C1" w:rsidP="008F0843">
      <w:pPr>
        <w:pStyle w:val="a3"/>
        <w:numPr>
          <w:ilvl w:val="0"/>
          <w:numId w:val="17"/>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4112BC">
        <w:rPr>
          <w:rFonts w:ascii="Times New Roman" w:hAnsi="Times New Roman" w:cs="Times New Roman"/>
          <w:sz w:val="28"/>
          <w:szCs w:val="28"/>
        </w:rPr>
        <w:t>данных Забайкалкрайстата об организациях и индивидуальных предпринимателях с выделением вида экономической деятельности и динамики за отчетный и предшествующий год;</w:t>
      </w:r>
    </w:p>
    <w:p w:rsidR="005609C1" w:rsidRPr="004112BC" w:rsidRDefault="005609C1" w:rsidP="008F0843">
      <w:pPr>
        <w:pStyle w:val="a3"/>
        <w:numPr>
          <w:ilvl w:val="0"/>
          <w:numId w:val="17"/>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4112BC">
        <w:rPr>
          <w:rFonts w:ascii="Times New Roman" w:hAnsi="Times New Roman" w:cs="Times New Roman"/>
          <w:sz w:val="28"/>
          <w:szCs w:val="28"/>
        </w:rPr>
        <w:t>опросов предпринимателей, проведенных Минэкономразвития Забайкальского края в 2019 году;</w:t>
      </w:r>
    </w:p>
    <w:p w:rsidR="005609C1" w:rsidRPr="004112BC" w:rsidRDefault="005609C1" w:rsidP="008F0843">
      <w:pPr>
        <w:pStyle w:val="a3"/>
        <w:numPr>
          <w:ilvl w:val="0"/>
          <w:numId w:val="17"/>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4112BC">
        <w:rPr>
          <w:rFonts w:ascii="Times New Roman" w:hAnsi="Times New Roman" w:cs="Times New Roman"/>
          <w:sz w:val="28"/>
          <w:szCs w:val="28"/>
        </w:rPr>
        <w:t>опросов получателей государственных и муниципальных услуг;</w:t>
      </w:r>
    </w:p>
    <w:p w:rsidR="005609C1" w:rsidRPr="004112BC" w:rsidRDefault="005609C1" w:rsidP="008F0843">
      <w:pPr>
        <w:pStyle w:val="a3"/>
        <w:numPr>
          <w:ilvl w:val="0"/>
          <w:numId w:val="17"/>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4112BC">
        <w:rPr>
          <w:rFonts w:ascii="Times New Roman" w:hAnsi="Times New Roman" w:cs="Times New Roman"/>
          <w:sz w:val="28"/>
          <w:szCs w:val="28"/>
        </w:rPr>
        <w:t xml:space="preserve">заявлений, поступивших в </w:t>
      </w:r>
      <w:proofErr w:type="gramStart"/>
      <w:r w:rsidRPr="004112BC">
        <w:rPr>
          <w:rFonts w:ascii="Times New Roman" w:eastAsia="TimesNewRomanPSMT" w:hAnsi="Times New Roman" w:cs="Times New Roman"/>
          <w:sz w:val="28"/>
          <w:szCs w:val="28"/>
        </w:rPr>
        <w:t>Забайкальское</w:t>
      </w:r>
      <w:proofErr w:type="gramEnd"/>
      <w:r w:rsidRPr="004112BC">
        <w:rPr>
          <w:rFonts w:ascii="Times New Roman" w:eastAsia="TimesNewRomanPSMT" w:hAnsi="Times New Roman" w:cs="Times New Roman"/>
          <w:sz w:val="28"/>
          <w:szCs w:val="28"/>
        </w:rPr>
        <w:t xml:space="preserve"> УФАС России;</w:t>
      </w:r>
    </w:p>
    <w:p w:rsidR="005609C1" w:rsidRPr="004112BC" w:rsidRDefault="005609C1" w:rsidP="008F0843">
      <w:pPr>
        <w:pStyle w:val="a3"/>
        <w:numPr>
          <w:ilvl w:val="0"/>
          <w:numId w:val="17"/>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4112BC">
        <w:rPr>
          <w:rFonts w:ascii="Times New Roman" w:eastAsia="TimesNewRomanPSMT" w:hAnsi="Times New Roman" w:cs="Times New Roman"/>
          <w:sz w:val="28"/>
          <w:szCs w:val="28"/>
        </w:rPr>
        <w:t>данные Единого реестра субъектов малого и среднего предпринимательства.</w:t>
      </w:r>
    </w:p>
    <w:p w:rsidR="005609C1" w:rsidRPr="004112BC" w:rsidRDefault="005609C1" w:rsidP="005609C1">
      <w:pPr>
        <w:pStyle w:val="a3"/>
        <w:autoSpaceDE w:val="0"/>
        <w:autoSpaceDN w:val="0"/>
        <w:adjustRightInd w:val="0"/>
        <w:spacing w:after="0" w:line="240" w:lineRule="auto"/>
        <w:ind w:left="709"/>
        <w:jc w:val="both"/>
        <w:rPr>
          <w:rFonts w:ascii="Times New Roman" w:hAnsi="Times New Roman" w:cs="Times New Roman"/>
          <w:sz w:val="28"/>
          <w:szCs w:val="28"/>
        </w:rPr>
      </w:pPr>
    </w:p>
    <w:p w:rsidR="005609C1" w:rsidRPr="004112BC" w:rsidRDefault="005609C1"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r w:rsidRPr="004112BC">
        <w:rPr>
          <w:rFonts w:ascii="Times New Roman" w:hAnsi="Times New Roman" w:cs="Times New Roman"/>
          <w:b/>
          <w:bCs/>
          <w:sz w:val="28"/>
          <w:szCs w:val="28"/>
        </w:rPr>
        <w:t>Данные о состоянии и изменении конкурен</w:t>
      </w:r>
      <w:r>
        <w:rPr>
          <w:rFonts w:ascii="Times New Roman" w:hAnsi="Times New Roman" w:cs="Times New Roman"/>
          <w:b/>
          <w:bCs/>
          <w:sz w:val="28"/>
          <w:szCs w:val="28"/>
        </w:rPr>
        <w:t>тной среды</w:t>
      </w:r>
    </w:p>
    <w:p w:rsidR="005609C1" w:rsidRPr="004112BC" w:rsidRDefault="005609C1"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4112BC">
        <w:rPr>
          <w:rFonts w:ascii="Times New Roman" w:hAnsi="Times New Roman" w:cs="Times New Roman"/>
          <w:bCs/>
          <w:sz w:val="28"/>
          <w:szCs w:val="28"/>
        </w:rPr>
        <w:t xml:space="preserve">По данным Забайкалкрайстата на 1 января 2020 года в Забайкальском крае зарегистрированы 13498 организации и 22112 индивидуальных предпринимателей (далее – ИП). </w:t>
      </w:r>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З</w:t>
      </w:r>
      <w:r w:rsidRPr="004112BC">
        <w:rPr>
          <w:rFonts w:ascii="Times New Roman" w:hAnsi="Times New Roman" w:cs="Times New Roman"/>
          <w:bCs/>
          <w:sz w:val="28"/>
          <w:szCs w:val="28"/>
        </w:rPr>
        <w:t>а 2019 год количество организаций, учтенных в Статистическом регистре хозяйствующих субъектов, уменьшилось на 6,9 % (993 ед.), ИП – на 0,5 % (100 ед.). Динамика количества организаций и индивидуальных предпринимателей Забайкальского края представлена на рис. 1.</w:t>
      </w:r>
    </w:p>
    <w:p w:rsidR="005609C1" w:rsidRPr="004112BC" w:rsidRDefault="005609C1" w:rsidP="005609C1">
      <w:pPr>
        <w:widowControl w:val="0"/>
        <w:autoSpaceDE w:val="0"/>
        <w:autoSpaceDN w:val="0"/>
        <w:adjustRightInd w:val="0"/>
        <w:spacing w:after="0" w:line="240" w:lineRule="auto"/>
        <w:jc w:val="right"/>
        <w:rPr>
          <w:rFonts w:ascii="Times New Roman" w:hAnsi="Times New Roman" w:cs="Times New Roman"/>
          <w:bCs/>
          <w:sz w:val="28"/>
          <w:szCs w:val="28"/>
        </w:rPr>
      </w:pPr>
      <w:r w:rsidRPr="004112BC">
        <w:rPr>
          <w:rFonts w:ascii="Times New Roman" w:hAnsi="Times New Roman" w:cs="Times New Roman"/>
          <w:bCs/>
          <w:noProof/>
          <w:sz w:val="28"/>
          <w:szCs w:val="28"/>
          <w:lang w:eastAsia="ru-RU"/>
        </w:rPr>
        <w:lastRenderedPageBreak/>
        <w:drawing>
          <wp:inline distT="0" distB="0" distL="0" distR="0" wp14:anchorId="6D174378" wp14:editId="30843AE5">
            <wp:extent cx="5486400" cy="31146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4112BC">
        <w:rPr>
          <w:rFonts w:ascii="Times New Roman" w:hAnsi="Times New Roman" w:cs="Times New Roman"/>
          <w:bCs/>
          <w:sz w:val="28"/>
          <w:szCs w:val="28"/>
        </w:rPr>
        <w:t xml:space="preserve"> </w:t>
      </w:r>
    </w:p>
    <w:p w:rsidR="005609C1" w:rsidRPr="004112BC" w:rsidRDefault="005609C1" w:rsidP="005609C1">
      <w:pPr>
        <w:widowControl w:val="0"/>
        <w:autoSpaceDE w:val="0"/>
        <w:autoSpaceDN w:val="0"/>
        <w:adjustRightInd w:val="0"/>
        <w:spacing w:after="0" w:line="240" w:lineRule="auto"/>
        <w:ind w:firstLine="702"/>
        <w:jc w:val="center"/>
        <w:rPr>
          <w:rFonts w:ascii="Times New Roman" w:hAnsi="Times New Roman" w:cs="Times New Roman"/>
          <w:bCs/>
          <w:sz w:val="24"/>
          <w:szCs w:val="28"/>
        </w:rPr>
      </w:pPr>
      <w:r w:rsidRPr="004112BC">
        <w:rPr>
          <w:rFonts w:ascii="Times New Roman" w:hAnsi="Times New Roman" w:cs="Times New Roman"/>
          <w:bCs/>
          <w:sz w:val="24"/>
          <w:szCs w:val="28"/>
        </w:rPr>
        <w:t>Рис. 1</w:t>
      </w:r>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4"/>
          <w:szCs w:val="28"/>
        </w:rPr>
      </w:pPr>
    </w:p>
    <w:p w:rsidR="005609C1" w:rsidRPr="004112BC" w:rsidRDefault="005609C1" w:rsidP="005609C1">
      <w:pPr>
        <w:widowControl w:val="0"/>
        <w:autoSpaceDE w:val="0"/>
        <w:autoSpaceDN w:val="0"/>
        <w:adjustRightInd w:val="0"/>
        <w:spacing w:after="0" w:line="240" w:lineRule="auto"/>
        <w:ind w:firstLine="702"/>
        <w:jc w:val="both"/>
        <w:rPr>
          <w:rFonts w:ascii="Times New Roman" w:eastAsia="Times New Roman" w:hAnsi="Times New Roman" w:cs="Times New Roman"/>
          <w:sz w:val="28"/>
          <w:szCs w:val="28"/>
          <w:lang w:eastAsia="ru-RU"/>
        </w:rPr>
      </w:pPr>
      <w:r w:rsidRPr="004112BC">
        <w:rPr>
          <w:rFonts w:ascii="Times New Roman" w:hAnsi="Times New Roman" w:cs="Times New Roman"/>
          <w:bCs/>
          <w:sz w:val="28"/>
          <w:szCs w:val="28"/>
        </w:rPr>
        <w:t>По-прежнему наибольшую долю среди всех организаций по состоянию на 01 января 2020 года занимают организации оптовой и розничной торговли (19,2 %)</w:t>
      </w:r>
      <w:r w:rsidRPr="004112BC">
        <w:rPr>
          <w:rFonts w:ascii="Times New Roman" w:eastAsia="Times New Roman" w:hAnsi="Times New Roman" w:cs="Times New Roman"/>
          <w:sz w:val="28"/>
          <w:szCs w:val="28"/>
          <w:lang w:eastAsia="ru-RU"/>
        </w:rPr>
        <w:t xml:space="preserve">.  В сфере оптовой и розничной торговли действуют большинство ИП  – 47,1 % (Таблица </w:t>
      </w:r>
      <w:r w:rsidR="00372642">
        <w:rPr>
          <w:rFonts w:ascii="Times New Roman" w:eastAsia="Times New Roman" w:hAnsi="Times New Roman" w:cs="Times New Roman"/>
          <w:sz w:val="28"/>
          <w:szCs w:val="28"/>
          <w:lang w:eastAsia="ru-RU"/>
        </w:rPr>
        <w:t>6</w:t>
      </w:r>
      <w:r w:rsidRPr="004112BC">
        <w:rPr>
          <w:rFonts w:ascii="Times New Roman" w:eastAsia="Times New Roman" w:hAnsi="Times New Roman" w:cs="Times New Roman"/>
          <w:sz w:val="28"/>
          <w:szCs w:val="28"/>
          <w:lang w:eastAsia="ru-RU"/>
        </w:rPr>
        <w:t xml:space="preserve">). </w:t>
      </w:r>
    </w:p>
    <w:p w:rsidR="005609C1" w:rsidRPr="004112BC" w:rsidRDefault="005609C1" w:rsidP="005609C1">
      <w:pPr>
        <w:widowControl w:val="0"/>
        <w:autoSpaceDE w:val="0"/>
        <w:autoSpaceDN w:val="0"/>
        <w:adjustRightInd w:val="0"/>
        <w:spacing w:after="0" w:line="240" w:lineRule="auto"/>
        <w:ind w:firstLine="702"/>
        <w:jc w:val="right"/>
        <w:rPr>
          <w:rFonts w:ascii="Times New Roman" w:hAnsi="Times New Roman" w:cs="Times New Roman"/>
          <w:bCs/>
          <w:sz w:val="28"/>
          <w:szCs w:val="28"/>
        </w:rPr>
      </w:pPr>
      <w:r w:rsidRPr="004112BC">
        <w:rPr>
          <w:rFonts w:ascii="Times New Roman" w:hAnsi="Times New Roman" w:cs="Times New Roman"/>
          <w:bCs/>
          <w:sz w:val="28"/>
          <w:szCs w:val="28"/>
        </w:rPr>
        <w:t xml:space="preserve">Таблица </w:t>
      </w:r>
      <w:r w:rsidR="00372642">
        <w:rPr>
          <w:rFonts w:ascii="Times New Roman" w:hAnsi="Times New Roman" w:cs="Times New Roman"/>
          <w:bCs/>
          <w:sz w:val="28"/>
          <w:szCs w:val="28"/>
        </w:rPr>
        <w:t>6</w:t>
      </w:r>
    </w:p>
    <w:p w:rsidR="005609C1" w:rsidRPr="004112BC" w:rsidRDefault="005609C1" w:rsidP="005609C1">
      <w:pPr>
        <w:widowControl w:val="0"/>
        <w:autoSpaceDE w:val="0"/>
        <w:autoSpaceDN w:val="0"/>
        <w:adjustRightInd w:val="0"/>
        <w:spacing w:after="0" w:line="240" w:lineRule="auto"/>
        <w:ind w:firstLine="702"/>
        <w:jc w:val="right"/>
        <w:rPr>
          <w:rFonts w:ascii="Times New Roman" w:hAnsi="Times New Roman" w:cs="Times New Roman"/>
          <w:bCs/>
          <w:sz w:val="24"/>
          <w:szCs w:val="28"/>
        </w:rPr>
      </w:pPr>
    </w:p>
    <w:p w:rsidR="005609C1" w:rsidRPr="004112BC" w:rsidRDefault="005609C1" w:rsidP="005609C1">
      <w:pPr>
        <w:spacing w:after="0" w:line="240" w:lineRule="auto"/>
        <w:jc w:val="center"/>
        <w:rPr>
          <w:rFonts w:ascii="Calibri" w:eastAsia="Times New Roman" w:hAnsi="Calibri" w:cs="Calibri"/>
          <w:color w:val="000000"/>
          <w:sz w:val="24"/>
          <w:lang w:eastAsia="ru-RU"/>
        </w:rPr>
      </w:pPr>
      <w:r w:rsidRPr="004112BC">
        <w:rPr>
          <w:rFonts w:ascii="Times New Roman" w:eastAsia="Times New Roman" w:hAnsi="Times New Roman" w:cs="Times New Roman"/>
          <w:b/>
          <w:bCs/>
          <w:color w:val="000000"/>
          <w:sz w:val="28"/>
          <w:szCs w:val="24"/>
          <w:lang w:eastAsia="ru-RU"/>
        </w:rPr>
        <w:t>Информация об организациях и индивидуальных предпринимателях</w:t>
      </w:r>
    </w:p>
    <w:p w:rsidR="005609C1" w:rsidRPr="004112BC" w:rsidRDefault="005609C1" w:rsidP="005609C1">
      <w:pPr>
        <w:spacing w:after="0" w:line="240" w:lineRule="auto"/>
        <w:jc w:val="center"/>
        <w:rPr>
          <w:rFonts w:ascii="Calibri" w:eastAsia="Times New Roman" w:hAnsi="Calibri" w:cs="Calibri"/>
          <w:color w:val="000000"/>
          <w:sz w:val="24"/>
          <w:lang w:eastAsia="ru-RU"/>
        </w:rPr>
      </w:pPr>
      <w:r w:rsidRPr="004112BC">
        <w:rPr>
          <w:rFonts w:ascii="Times New Roman" w:eastAsia="Times New Roman" w:hAnsi="Times New Roman" w:cs="Times New Roman"/>
          <w:b/>
          <w:bCs/>
          <w:color w:val="000000"/>
          <w:sz w:val="28"/>
          <w:szCs w:val="24"/>
          <w:lang w:eastAsia="ru-RU"/>
        </w:rPr>
        <w:t>по состоянию на 1 января 2020 года</w:t>
      </w:r>
    </w:p>
    <w:p w:rsidR="005609C1" w:rsidRPr="004112BC" w:rsidRDefault="005609C1" w:rsidP="005609C1">
      <w:pPr>
        <w:spacing w:after="0" w:line="240" w:lineRule="auto"/>
        <w:jc w:val="center"/>
        <w:rPr>
          <w:rFonts w:ascii="Calibri" w:eastAsia="Times New Roman" w:hAnsi="Calibri" w:cs="Calibri"/>
          <w:color w:val="000000"/>
          <w:sz w:val="24"/>
          <w:lang w:eastAsia="ru-RU"/>
        </w:rPr>
      </w:pPr>
      <w:r w:rsidRPr="004112BC">
        <w:rPr>
          <w:rFonts w:ascii="Times New Roman" w:eastAsia="Times New Roman" w:hAnsi="Times New Roman" w:cs="Times New Roman"/>
          <w:color w:val="000000"/>
          <w:sz w:val="28"/>
          <w:szCs w:val="24"/>
          <w:lang w:eastAsia="ru-RU"/>
        </w:rPr>
        <w:t>(по хозяйственным видам экономической деятельности)</w:t>
      </w:r>
    </w:p>
    <w:tbl>
      <w:tblPr>
        <w:tblStyle w:val="a7"/>
        <w:tblW w:w="0" w:type="auto"/>
        <w:tblLayout w:type="fixed"/>
        <w:tblLook w:val="04A0" w:firstRow="1" w:lastRow="0" w:firstColumn="1" w:lastColumn="0" w:noHBand="0" w:noVBand="1"/>
      </w:tblPr>
      <w:tblGrid>
        <w:gridCol w:w="2376"/>
        <w:gridCol w:w="1985"/>
        <w:gridCol w:w="1959"/>
        <w:gridCol w:w="1375"/>
        <w:gridCol w:w="1875"/>
      </w:tblGrid>
      <w:tr w:rsidR="005609C1" w:rsidTr="00372642">
        <w:tc>
          <w:tcPr>
            <w:tcW w:w="2376" w:type="dxa"/>
            <w:vAlign w:val="center"/>
          </w:tcPr>
          <w:p w:rsidR="005609C1" w:rsidRPr="0001544C" w:rsidRDefault="005609C1" w:rsidP="005609C1">
            <w:pPr>
              <w:jc w:val="center"/>
              <w:rPr>
                <w:rFonts w:ascii="Times New Roman" w:eastAsia="Times New Roman" w:hAnsi="Times New Roman" w:cs="Times New Roman"/>
                <w:b/>
                <w:bCs/>
                <w:color w:val="000000"/>
                <w:sz w:val="20"/>
                <w:szCs w:val="20"/>
                <w:lang w:eastAsia="ru-RU"/>
              </w:rPr>
            </w:pPr>
            <w:r w:rsidRPr="0001544C">
              <w:rPr>
                <w:rFonts w:ascii="Times New Roman" w:eastAsia="Times New Roman" w:hAnsi="Times New Roman" w:cs="Times New Roman"/>
                <w:b/>
                <w:bCs/>
                <w:color w:val="000000"/>
                <w:sz w:val="20"/>
                <w:szCs w:val="20"/>
                <w:lang w:eastAsia="ru-RU"/>
              </w:rPr>
              <w:t> </w:t>
            </w:r>
          </w:p>
        </w:tc>
        <w:tc>
          <w:tcPr>
            <w:tcW w:w="1985" w:type="dxa"/>
            <w:vAlign w:val="center"/>
          </w:tcPr>
          <w:p w:rsidR="005609C1" w:rsidRPr="0001544C" w:rsidRDefault="005609C1" w:rsidP="005609C1">
            <w:pPr>
              <w:jc w:val="center"/>
              <w:rPr>
                <w:rFonts w:ascii="Times New Roman" w:eastAsia="Times New Roman" w:hAnsi="Times New Roman" w:cs="Times New Roman"/>
                <w:b/>
                <w:bCs/>
                <w:color w:val="000000"/>
                <w:sz w:val="20"/>
                <w:szCs w:val="20"/>
                <w:lang w:eastAsia="ru-RU"/>
              </w:rPr>
            </w:pPr>
            <w:r w:rsidRPr="0001544C">
              <w:rPr>
                <w:rFonts w:ascii="Times New Roman" w:eastAsia="Times New Roman" w:hAnsi="Times New Roman" w:cs="Times New Roman"/>
                <w:b/>
                <w:bCs/>
                <w:color w:val="000000"/>
                <w:sz w:val="20"/>
                <w:szCs w:val="20"/>
                <w:lang w:eastAsia="ru-RU"/>
              </w:rPr>
              <w:t>Число индивидуальных предпринимателей на 1 января 2020 года</w:t>
            </w:r>
          </w:p>
        </w:tc>
        <w:tc>
          <w:tcPr>
            <w:tcW w:w="1959" w:type="dxa"/>
            <w:vAlign w:val="center"/>
          </w:tcPr>
          <w:p w:rsidR="005609C1" w:rsidRPr="0001544C" w:rsidRDefault="005609C1" w:rsidP="005609C1">
            <w:pPr>
              <w:jc w:val="center"/>
              <w:rPr>
                <w:rFonts w:ascii="Times New Roman" w:eastAsia="Times New Roman" w:hAnsi="Times New Roman" w:cs="Times New Roman"/>
                <w:b/>
                <w:bCs/>
                <w:color w:val="000000"/>
                <w:sz w:val="20"/>
                <w:szCs w:val="20"/>
                <w:lang w:eastAsia="ru-RU"/>
              </w:rPr>
            </w:pPr>
            <w:r w:rsidRPr="0001544C">
              <w:rPr>
                <w:rFonts w:ascii="Times New Roman" w:eastAsia="Times New Roman" w:hAnsi="Times New Roman" w:cs="Times New Roman"/>
                <w:b/>
                <w:bCs/>
                <w:color w:val="000000"/>
                <w:sz w:val="20"/>
                <w:szCs w:val="20"/>
                <w:lang w:eastAsia="ru-RU"/>
              </w:rPr>
              <w:t>Изменение (увеличение +/уменьшение</w:t>
            </w:r>
            <w:proofErr w:type="gramStart"/>
            <w:r w:rsidRPr="0001544C">
              <w:rPr>
                <w:rFonts w:ascii="Times New Roman" w:eastAsia="Times New Roman" w:hAnsi="Times New Roman" w:cs="Times New Roman"/>
                <w:b/>
                <w:bCs/>
                <w:color w:val="000000"/>
                <w:sz w:val="20"/>
                <w:szCs w:val="20"/>
                <w:lang w:eastAsia="ru-RU"/>
              </w:rPr>
              <w:t xml:space="preserve"> -) </w:t>
            </w:r>
            <w:proofErr w:type="gramEnd"/>
            <w:r w:rsidRPr="0001544C">
              <w:rPr>
                <w:rFonts w:ascii="Times New Roman" w:eastAsia="Times New Roman" w:hAnsi="Times New Roman" w:cs="Times New Roman"/>
                <w:b/>
                <w:bCs/>
                <w:color w:val="000000"/>
                <w:sz w:val="20"/>
                <w:szCs w:val="20"/>
                <w:lang w:eastAsia="ru-RU"/>
              </w:rPr>
              <w:t>количества ИП за 2019 год, ед.</w:t>
            </w:r>
          </w:p>
        </w:tc>
        <w:tc>
          <w:tcPr>
            <w:tcW w:w="1375" w:type="dxa"/>
            <w:vAlign w:val="center"/>
          </w:tcPr>
          <w:p w:rsidR="005609C1" w:rsidRPr="0001544C" w:rsidRDefault="005609C1" w:rsidP="005609C1">
            <w:pPr>
              <w:jc w:val="center"/>
              <w:rPr>
                <w:rFonts w:ascii="Times New Roman" w:eastAsia="Times New Roman" w:hAnsi="Times New Roman" w:cs="Times New Roman"/>
                <w:b/>
                <w:bCs/>
                <w:color w:val="000000"/>
                <w:sz w:val="20"/>
                <w:szCs w:val="20"/>
                <w:lang w:eastAsia="ru-RU"/>
              </w:rPr>
            </w:pPr>
            <w:r w:rsidRPr="0001544C">
              <w:rPr>
                <w:rFonts w:ascii="Times New Roman" w:eastAsia="Times New Roman" w:hAnsi="Times New Roman" w:cs="Times New Roman"/>
                <w:b/>
                <w:bCs/>
                <w:color w:val="000000"/>
                <w:sz w:val="20"/>
                <w:szCs w:val="20"/>
                <w:lang w:eastAsia="ru-RU"/>
              </w:rPr>
              <w:t>Число организаций на 1 января 2020 года</w:t>
            </w:r>
          </w:p>
        </w:tc>
        <w:tc>
          <w:tcPr>
            <w:tcW w:w="1875" w:type="dxa"/>
            <w:vAlign w:val="center"/>
          </w:tcPr>
          <w:p w:rsidR="005609C1" w:rsidRPr="0001544C" w:rsidRDefault="005609C1" w:rsidP="005609C1">
            <w:pPr>
              <w:jc w:val="center"/>
              <w:rPr>
                <w:rFonts w:ascii="Times New Roman" w:eastAsia="Times New Roman" w:hAnsi="Times New Roman" w:cs="Times New Roman"/>
                <w:b/>
                <w:bCs/>
                <w:color w:val="000000"/>
                <w:sz w:val="20"/>
                <w:szCs w:val="20"/>
                <w:lang w:eastAsia="ru-RU"/>
              </w:rPr>
            </w:pPr>
            <w:r w:rsidRPr="0001544C">
              <w:rPr>
                <w:rFonts w:ascii="Times New Roman" w:eastAsia="Times New Roman" w:hAnsi="Times New Roman" w:cs="Times New Roman"/>
                <w:b/>
                <w:bCs/>
                <w:color w:val="000000"/>
                <w:sz w:val="20"/>
                <w:szCs w:val="20"/>
                <w:lang w:eastAsia="ru-RU"/>
              </w:rPr>
              <w:t>Изменение (увеличение +/уменьшение</w:t>
            </w:r>
            <w:proofErr w:type="gramStart"/>
            <w:r w:rsidRPr="0001544C">
              <w:rPr>
                <w:rFonts w:ascii="Times New Roman" w:eastAsia="Times New Roman" w:hAnsi="Times New Roman" w:cs="Times New Roman"/>
                <w:b/>
                <w:bCs/>
                <w:color w:val="000000"/>
                <w:sz w:val="20"/>
                <w:szCs w:val="20"/>
                <w:lang w:eastAsia="ru-RU"/>
              </w:rPr>
              <w:t xml:space="preserve"> -) </w:t>
            </w:r>
            <w:proofErr w:type="gramEnd"/>
            <w:r w:rsidRPr="0001544C">
              <w:rPr>
                <w:rFonts w:ascii="Times New Roman" w:eastAsia="Times New Roman" w:hAnsi="Times New Roman" w:cs="Times New Roman"/>
                <w:b/>
                <w:bCs/>
                <w:color w:val="000000"/>
                <w:sz w:val="20"/>
                <w:szCs w:val="20"/>
                <w:lang w:eastAsia="ru-RU"/>
              </w:rPr>
              <w:t>количества организаций за 2019 год, ед.</w:t>
            </w:r>
          </w:p>
        </w:tc>
      </w:tr>
    </w:tbl>
    <w:p w:rsidR="005609C1" w:rsidRPr="004112BC" w:rsidRDefault="005609C1" w:rsidP="005609C1">
      <w:pPr>
        <w:spacing w:after="60" w:line="240" w:lineRule="auto"/>
        <w:jc w:val="center"/>
        <w:rPr>
          <w:rFonts w:ascii="Times New Roman" w:eastAsia="Times New Roman" w:hAnsi="Times New Roman" w:cs="Times New Roman"/>
          <w:color w:val="000000"/>
          <w:sz w:val="2"/>
          <w:szCs w:val="24"/>
          <w:lang w:eastAsia="ru-RU"/>
        </w:rPr>
      </w:pPr>
    </w:p>
    <w:p w:rsidR="005609C1" w:rsidRPr="004112BC" w:rsidRDefault="005609C1" w:rsidP="005609C1">
      <w:pPr>
        <w:spacing w:after="0" w:line="240" w:lineRule="auto"/>
        <w:rPr>
          <w:rFonts w:ascii="Calibri" w:eastAsia="Times New Roman" w:hAnsi="Calibri" w:cs="Calibri"/>
          <w:color w:val="000000"/>
          <w:sz w:val="2"/>
          <w:szCs w:val="2"/>
          <w:lang w:eastAsia="ru-RU"/>
        </w:rPr>
      </w:pPr>
    </w:p>
    <w:tbl>
      <w:tblPr>
        <w:tblW w:w="5000" w:type="pct"/>
        <w:tblLayout w:type="fixed"/>
        <w:tblLook w:val="04A0" w:firstRow="1" w:lastRow="0" w:firstColumn="1" w:lastColumn="0" w:noHBand="0" w:noVBand="1"/>
      </w:tblPr>
      <w:tblGrid>
        <w:gridCol w:w="2375"/>
        <w:gridCol w:w="1985"/>
        <w:gridCol w:w="1985"/>
        <w:gridCol w:w="1418"/>
        <w:gridCol w:w="1807"/>
      </w:tblGrid>
      <w:tr w:rsidR="005609C1" w:rsidRPr="00370D29" w:rsidTr="00372642">
        <w:trPr>
          <w:trHeight w:val="389"/>
          <w:tblHeader/>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5609C1" w:rsidRPr="00370D29" w:rsidRDefault="005609C1" w:rsidP="005609C1">
            <w:pPr>
              <w:spacing w:after="0" w:line="240" w:lineRule="auto"/>
              <w:jc w:val="center"/>
              <w:rPr>
                <w:rFonts w:ascii="Times New Roman" w:eastAsia="Times New Roman" w:hAnsi="Times New Roman" w:cs="Times New Roman"/>
                <w:b/>
                <w:bCs/>
                <w:color w:val="000000"/>
                <w:szCs w:val="20"/>
                <w:lang w:eastAsia="ru-RU"/>
              </w:rPr>
            </w:pPr>
            <w:r w:rsidRPr="00370D29">
              <w:rPr>
                <w:rFonts w:ascii="Times New Roman" w:eastAsia="Times New Roman" w:hAnsi="Times New Roman" w:cs="Times New Roman"/>
                <w:b/>
                <w:bCs/>
                <w:color w:val="000000"/>
                <w:szCs w:val="20"/>
                <w:lang w:eastAsia="ru-RU"/>
              </w:rPr>
              <w:t>1</w:t>
            </w:r>
          </w:p>
        </w:tc>
        <w:tc>
          <w:tcPr>
            <w:tcW w:w="1037" w:type="pct"/>
            <w:tcBorders>
              <w:top w:val="single" w:sz="4" w:space="0" w:color="auto"/>
              <w:left w:val="nil"/>
              <w:bottom w:val="single" w:sz="4" w:space="0" w:color="auto"/>
              <w:right w:val="single" w:sz="4" w:space="0" w:color="auto"/>
            </w:tcBorders>
            <w:shd w:val="clear" w:color="auto" w:fill="auto"/>
            <w:vAlign w:val="center"/>
          </w:tcPr>
          <w:p w:rsidR="005609C1" w:rsidRPr="00370D29" w:rsidRDefault="005609C1" w:rsidP="005609C1">
            <w:pPr>
              <w:spacing w:after="0" w:line="240" w:lineRule="auto"/>
              <w:jc w:val="center"/>
              <w:rPr>
                <w:rFonts w:ascii="Times New Roman" w:eastAsia="Times New Roman" w:hAnsi="Times New Roman" w:cs="Times New Roman"/>
                <w:b/>
                <w:bCs/>
                <w:color w:val="000000"/>
                <w:szCs w:val="20"/>
                <w:lang w:eastAsia="ru-RU"/>
              </w:rPr>
            </w:pPr>
            <w:r w:rsidRPr="00370D29">
              <w:rPr>
                <w:rFonts w:ascii="Times New Roman" w:eastAsia="Times New Roman" w:hAnsi="Times New Roman" w:cs="Times New Roman"/>
                <w:b/>
                <w:bCs/>
                <w:color w:val="000000"/>
                <w:szCs w:val="20"/>
                <w:lang w:eastAsia="ru-RU"/>
              </w:rPr>
              <w:t>2</w:t>
            </w:r>
          </w:p>
        </w:tc>
        <w:tc>
          <w:tcPr>
            <w:tcW w:w="1037" w:type="pct"/>
            <w:tcBorders>
              <w:top w:val="single" w:sz="4" w:space="0" w:color="auto"/>
              <w:left w:val="nil"/>
              <w:bottom w:val="single" w:sz="4" w:space="0" w:color="auto"/>
              <w:right w:val="single" w:sz="4" w:space="0" w:color="auto"/>
            </w:tcBorders>
            <w:shd w:val="clear" w:color="auto" w:fill="auto"/>
            <w:vAlign w:val="center"/>
          </w:tcPr>
          <w:p w:rsidR="005609C1" w:rsidRPr="00370D29" w:rsidRDefault="005609C1" w:rsidP="005609C1">
            <w:pPr>
              <w:spacing w:after="0" w:line="240" w:lineRule="auto"/>
              <w:jc w:val="center"/>
              <w:rPr>
                <w:rFonts w:ascii="Times New Roman" w:eastAsia="Times New Roman" w:hAnsi="Times New Roman" w:cs="Times New Roman"/>
                <w:b/>
                <w:bCs/>
                <w:color w:val="000000"/>
                <w:szCs w:val="20"/>
                <w:lang w:eastAsia="ru-RU"/>
              </w:rPr>
            </w:pPr>
            <w:r w:rsidRPr="00370D29">
              <w:rPr>
                <w:rFonts w:ascii="Times New Roman" w:eastAsia="Times New Roman" w:hAnsi="Times New Roman" w:cs="Times New Roman"/>
                <w:b/>
                <w:bCs/>
                <w:color w:val="000000"/>
                <w:szCs w:val="20"/>
                <w:lang w:eastAsia="ru-RU"/>
              </w:rPr>
              <w:t>3</w:t>
            </w:r>
          </w:p>
        </w:tc>
        <w:tc>
          <w:tcPr>
            <w:tcW w:w="741" w:type="pct"/>
            <w:tcBorders>
              <w:top w:val="single" w:sz="4" w:space="0" w:color="auto"/>
              <w:left w:val="nil"/>
              <w:bottom w:val="single" w:sz="4" w:space="0" w:color="auto"/>
              <w:right w:val="single" w:sz="4" w:space="0" w:color="auto"/>
            </w:tcBorders>
            <w:shd w:val="clear" w:color="auto" w:fill="auto"/>
            <w:vAlign w:val="center"/>
          </w:tcPr>
          <w:p w:rsidR="005609C1" w:rsidRPr="00370D29" w:rsidRDefault="005609C1" w:rsidP="005609C1">
            <w:pPr>
              <w:spacing w:after="0" w:line="240" w:lineRule="auto"/>
              <w:jc w:val="center"/>
              <w:rPr>
                <w:rFonts w:ascii="Times New Roman" w:eastAsia="Times New Roman" w:hAnsi="Times New Roman" w:cs="Times New Roman"/>
                <w:b/>
                <w:bCs/>
                <w:color w:val="000000"/>
                <w:szCs w:val="20"/>
                <w:lang w:eastAsia="ru-RU"/>
              </w:rPr>
            </w:pPr>
            <w:r w:rsidRPr="00370D29">
              <w:rPr>
                <w:rFonts w:ascii="Times New Roman" w:eastAsia="Times New Roman" w:hAnsi="Times New Roman" w:cs="Times New Roman"/>
                <w:b/>
                <w:bCs/>
                <w:color w:val="000000"/>
                <w:szCs w:val="20"/>
                <w:lang w:eastAsia="ru-RU"/>
              </w:rPr>
              <w:t>4</w:t>
            </w:r>
          </w:p>
        </w:tc>
        <w:tc>
          <w:tcPr>
            <w:tcW w:w="944" w:type="pct"/>
            <w:tcBorders>
              <w:top w:val="single" w:sz="4" w:space="0" w:color="auto"/>
              <w:left w:val="nil"/>
              <w:bottom w:val="single" w:sz="4" w:space="0" w:color="auto"/>
              <w:right w:val="single" w:sz="4" w:space="0" w:color="auto"/>
            </w:tcBorders>
            <w:shd w:val="clear" w:color="auto" w:fill="auto"/>
            <w:vAlign w:val="center"/>
          </w:tcPr>
          <w:p w:rsidR="005609C1" w:rsidRPr="00370D29" w:rsidRDefault="005609C1" w:rsidP="005609C1">
            <w:pPr>
              <w:spacing w:after="0" w:line="240" w:lineRule="auto"/>
              <w:jc w:val="center"/>
              <w:rPr>
                <w:rFonts w:ascii="Times New Roman" w:eastAsia="Times New Roman" w:hAnsi="Times New Roman" w:cs="Times New Roman"/>
                <w:b/>
                <w:bCs/>
                <w:color w:val="000000"/>
                <w:szCs w:val="20"/>
                <w:lang w:eastAsia="ru-RU"/>
              </w:rPr>
            </w:pPr>
            <w:r w:rsidRPr="00370D29">
              <w:rPr>
                <w:rFonts w:ascii="Times New Roman" w:eastAsia="Times New Roman" w:hAnsi="Times New Roman" w:cs="Times New Roman"/>
                <w:b/>
                <w:bCs/>
                <w:color w:val="000000"/>
                <w:szCs w:val="20"/>
                <w:lang w:eastAsia="ru-RU"/>
              </w:rPr>
              <w:t>5</w:t>
            </w:r>
          </w:p>
        </w:tc>
      </w:tr>
      <w:tr w:rsidR="005609C1" w:rsidRPr="00370D29" w:rsidTr="00372642">
        <w:trPr>
          <w:trHeight w:val="30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1"/>
              <w:rPr>
                <w:rFonts w:ascii="Times New Roman" w:eastAsia="Times New Roman" w:hAnsi="Times New Roman" w:cs="Times New Roman"/>
                <w:b/>
                <w:bCs/>
                <w:color w:val="000000"/>
                <w:szCs w:val="20"/>
                <w:lang w:eastAsia="ru-RU"/>
              </w:rPr>
            </w:pPr>
            <w:r w:rsidRPr="00370D29">
              <w:rPr>
                <w:rFonts w:ascii="Times New Roman" w:eastAsia="Times New Roman" w:hAnsi="Times New Roman" w:cs="Times New Roman"/>
                <w:b/>
                <w:bCs/>
                <w:color w:val="000000"/>
                <w:szCs w:val="20"/>
                <w:lang w:eastAsia="ru-RU"/>
              </w:rPr>
              <w:t>Всего</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b/>
                <w:bCs/>
                <w:color w:val="000000"/>
                <w:szCs w:val="20"/>
                <w:lang w:eastAsia="ru-RU"/>
              </w:rPr>
            </w:pPr>
            <w:r w:rsidRPr="00370D29">
              <w:rPr>
                <w:rFonts w:ascii="Times New Roman" w:eastAsia="Times New Roman" w:hAnsi="Times New Roman" w:cs="Times New Roman"/>
                <w:b/>
                <w:bCs/>
                <w:color w:val="000000"/>
                <w:szCs w:val="20"/>
                <w:lang w:eastAsia="ru-RU"/>
              </w:rPr>
              <w:t>22 112</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b/>
                <w:bCs/>
                <w:color w:val="000000"/>
                <w:szCs w:val="20"/>
                <w:lang w:eastAsia="ru-RU"/>
              </w:rPr>
            </w:pPr>
            <w:r w:rsidRPr="00370D29">
              <w:rPr>
                <w:rFonts w:ascii="Times New Roman" w:eastAsia="Times New Roman" w:hAnsi="Times New Roman" w:cs="Times New Roman"/>
                <w:b/>
                <w:bCs/>
                <w:color w:val="000000"/>
                <w:szCs w:val="20"/>
                <w:lang w:eastAsia="ru-RU"/>
              </w:rPr>
              <w:t>-100</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b/>
                <w:bCs/>
                <w:color w:val="000000"/>
                <w:szCs w:val="20"/>
                <w:lang w:eastAsia="ru-RU"/>
              </w:rPr>
            </w:pPr>
            <w:r w:rsidRPr="00370D29">
              <w:rPr>
                <w:rFonts w:ascii="Times New Roman" w:eastAsia="Times New Roman" w:hAnsi="Times New Roman" w:cs="Times New Roman"/>
                <w:b/>
                <w:bCs/>
                <w:color w:val="000000"/>
                <w:szCs w:val="20"/>
                <w:lang w:eastAsia="ru-RU"/>
              </w:rPr>
              <w:t>13498</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b/>
                <w:bCs/>
                <w:color w:val="000000"/>
                <w:szCs w:val="20"/>
                <w:lang w:eastAsia="ru-RU"/>
              </w:rPr>
            </w:pPr>
            <w:r w:rsidRPr="00370D29">
              <w:rPr>
                <w:rFonts w:ascii="Times New Roman" w:eastAsia="Times New Roman" w:hAnsi="Times New Roman" w:cs="Times New Roman"/>
                <w:b/>
                <w:bCs/>
                <w:color w:val="000000"/>
                <w:szCs w:val="20"/>
                <w:lang w:eastAsia="ru-RU"/>
              </w:rPr>
              <w:t>-993</w:t>
            </w:r>
          </w:p>
        </w:tc>
      </w:tr>
      <w:tr w:rsidR="005609C1" w:rsidRPr="00370D29" w:rsidTr="00372642">
        <w:trPr>
          <w:trHeight w:val="30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200" w:firstLine="44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в том числе:</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 </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 </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 </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 </w:t>
            </w:r>
          </w:p>
        </w:tc>
      </w:tr>
      <w:tr w:rsidR="005609C1" w:rsidRPr="00370D29" w:rsidTr="00372642">
        <w:trPr>
          <w:trHeight w:val="1035"/>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сельское, лесное хозяйство, охота, рыболовство и рыбоводство</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1 556</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-48</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778</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-63</w:t>
            </w:r>
          </w:p>
        </w:tc>
      </w:tr>
      <w:tr w:rsidR="005609C1" w:rsidRPr="00370D29" w:rsidTr="00372642">
        <w:trPr>
          <w:trHeight w:val="51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добыча полезных ископаемых</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13</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3</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442</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41</w:t>
            </w:r>
          </w:p>
        </w:tc>
      </w:tr>
      <w:tr w:rsidR="005609C1" w:rsidRPr="00370D29" w:rsidTr="00372642">
        <w:trPr>
          <w:trHeight w:val="51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обрабатывающие производства</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1 094</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-6</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592</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-69</w:t>
            </w:r>
          </w:p>
        </w:tc>
      </w:tr>
      <w:tr w:rsidR="005609C1" w:rsidRPr="00370D29" w:rsidTr="00372642">
        <w:trPr>
          <w:trHeight w:val="487"/>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 xml:space="preserve">обеспечение электрической энергией, газом и паром; кондиционирование </w:t>
            </w:r>
            <w:r w:rsidRPr="00370D29">
              <w:rPr>
                <w:rFonts w:ascii="Times New Roman" w:eastAsia="Times New Roman" w:hAnsi="Times New Roman" w:cs="Times New Roman"/>
                <w:color w:val="000000"/>
                <w:szCs w:val="20"/>
                <w:lang w:eastAsia="ru-RU"/>
              </w:rPr>
              <w:lastRenderedPageBreak/>
              <w:t>воздуха</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lastRenderedPageBreak/>
              <w:t>26</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174</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-19</w:t>
            </w:r>
          </w:p>
        </w:tc>
      </w:tr>
      <w:tr w:rsidR="005609C1" w:rsidRPr="00370D29" w:rsidTr="00372642">
        <w:trPr>
          <w:trHeight w:val="1275"/>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lastRenderedPageBreak/>
              <w:t>водоснабжение; водоотведение, организация сбора и утилизации отходов, деятельность по ликвидации загрязнений</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49</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81</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-4</w:t>
            </w:r>
          </w:p>
        </w:tc>
      </w:tr>
      <w:tr w:rsidR="005609C1" w:rsidRPr="00370D29" w:rsidTr="00372642">
        <w:trPr>
          <w:trHeight w:val="30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строительство</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1 114</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115</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1274</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-133</w:t>
            </w:r>
          </w:p>
        </w:tc>
      </w:tr>
      <w:tr w:rsidR="005609C1" w:rsidRPr="00370D29" w:rsidTr="00372642">
        <w:trPr>
          <w:trHeight w:val="102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торговля оптовая и розничная; ремонт автотранспортных средств и мотоциклов</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10 411</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-437</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2592</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-360</w:t>
            </w:r>
          </w:p>
        </w:tc>
      </w:tr>
      <w:tr w:rsidR="005609C1" w:rsidRPr="00370D29" w:rsidTr="00372642">
        <w:trPr>
          <w:trHeight w:val="51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транспортировка и хранение</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2 512</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29</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814</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-69</w:t>
            </w:r>
          </w:p>
        </w:tc>
      </w:tr>
      <w:tr w:rsidR="005609C1" w:rsidRPr="00370D29" w:rsidTr="00372642">
        <w:trPr>
          <w:trHeight w:val="765"/>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деятельность гостиниц и предприятий общественного питания</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997</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25</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264</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-24</w:t>
            </w:r>
          </w:p>
        </w:tc>
      </w:tr>
      <w:tr w:rsidR="005609C1" w:rsidRPr="00370D29" w:rsidTr="00372642">
        <w:trPr>
          <w:trHeight w:val="51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деятельность в области информации и связи</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264</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31</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250</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-31</w:t>
            </w:r>
          </w:p>
        </w:tc>
      </w:tr>
      <w:tr w:rsidR="005609C1" w:rsidRPr="00370D29" w:rsidTr="00372642">
        <w:trPr>
          <w:trHeight w:val="51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деятельность финансовая и страховая</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66</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4</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246</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-31</w:t>
            </w:r>
          </w:p>
        </w:tc>
      </w:tr>
      <w:tr w:rsidR="005609C1" w:rsidRPr="00370D29" w:rsidTr="00372642">
        <w:trPr>
          <w:trHeight w:val="765"/>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деятельность по операциям с недвижимым имуществом</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632</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39</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933</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-84</w:t>
            </w:r>
          </w:p>
        </w:tc>
      </w:tr>
      <w:tr w:rsidR="005609C1" w:rsidRPr="00370D29" w:rsidTr="00372642">
        <w:trPr>
          <w:trHeight w:val="765"/>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деятельность профессиональная, научная и техническая</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953</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50</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725</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-45</w:t>
            </w:r>
          </w:p>
        </w:tc>
      </w:tr>
      <w:tr w:rsidR="005609C1" w:rsidRPr="00370D29" w:rsidTr="00372642">
        <w:trPr>
          <w:trHeight w:val="102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деятельность административная и сопутствующие дополнительные услуги</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364</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6</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388</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-47</w:t>
            </w:r>
          </w:p>
        </w:tc>
      </w:tr>
      <w:tr w:rsidR="005609C1" w:rsidRPr="00370D29" w:rsidTr="00372642">
        <w:trPr>
          <w:trHeight w:val="102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государственное управление и обеспечение военной безопасности; социальное обеспечение</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1119</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-33</w:t>
            </w:r>
          </w:p>
        </w:tc>
      </w:tr>
      <w:tr w:rsidR="005609C1" w:rsidRPr="00370D29" w:rsidTr="00372642">
        <w:trPr>
          <w:trHeight w:val="30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образование</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232</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14</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1334</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-14</w:t>
            </w:r>
          </w:p>
        </w:tc>
      </w:tr>
      <w:tr w:rsidR="005609C1" w:rsidRPr="00370D29" w:rsidTr="00372642">
        <w:trPr>
          <w:trHeight w:val="765"/>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деятельность в области здравоохранения и социальных услуг</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146</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-10</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352</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w:t>
            </w:r>
          </w:p>
        </w:tc>
      </w:tr>
      <w:tr w:rsidR="005609C1" w:rsidRPr="00370D29" w:rsidTr="00372642">
        <w:trPr>
          <w:trHeight w:val="102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деятельность в области культуры, спорта, организации досуга и развлечений</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236</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13</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371</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w:t>
            </w:r>
          </w:p>
        </w:tc>
      </w:tr>
      <w:tr w:rsidR="005609C1" w:rsidRPr="00370D29" w:rsidTr="00372642">
        <w:trPr>
          <w:trHeight w:val="51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lastRenderedPageBreak/>
              <w:t>предоставление прочих видов услуг</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1 444</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70</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767</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-8</w:t>
            </w:r>
          </w:p>
        </w:tc>
      </w:tr>
      <w:tr w:rsidR="005609C1" w:rsidRPr="00370D29" w:rsidTr="00372642">
        <w:trPr>
          <w:trHeight w:val="2550"/>
        </w:trPr>
        <w:tc>
          <w:tcPr>
            <w:tcW w:w="1241" w:type="pct"/>
            <w:tcBorders>
              <w:top w:val="nil"/>
              <w:left w:val="single" w:sz="4" w:space="0" w:color="auto"/>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собстсвенного потребления</w:t>
            </w:r>
          </w:p>
        </w:tc>
        <w:tc>
          <w:tcPr>
            <w:tcW w:w="1037"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w:t>
            </w:r>
          </w:p>
        </w:tc>
        <w:tc>
          <w:tcPr>
            <w:tcW w:w="1037"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-1</w:t>
            </w:r>
          </w:p>
        </w:tc>
        <w:tc>
          <w:tcPr>
            <w:tcW w:w="741" w:type="pct"/>
            <w:tcBorders>
              <w:top w:val="nil"/>
              <w:left w:val="nil"/>
              <w:bottom w:val="single" w:sz="4" w:space="0" w:color="auto"/>
              <w:right w:val="single" w:sz="4" w:space="0" w:color="auto"/>
            </w:tcBorders>
            <w:shd w:val="clear" w:color="auto" w:fill="auto"/>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2</w:t>
            </w:r>
          </w:p>
        </w:tc>
        <w:tc>
          <w:tcPr>
            <w:tcW w:w="944" w:type="pct"/>
            <w:tcBorders>
              <w:top w:val="nil"/>
              <w:left w:val="nil"/>
              <w:bottom w:val="single" w:sz="4" w:space="0" w:color="auto"/>
              <w:right w:val="single" w:sz="4" w:space="0" w:color="auto"/>
            </w:tcBorders>
            <w:shd w:val="clear" w:color="auto" w:fill="auto"/>
            <w:noWrap/>
            <w:vAlign w:val="center"/>
            <w:hideMark/>
          </w:tcPr>
          <w:p w:rsidR="005609C1" w:rsidRPr="00370D29" w:rsidRDefault="005609C1" w:rsidP="005609C1">
            <w:pPr>
              <w:spacing w:after="0" w:line="240" w:lineRule="auto"/>
              <w:jc w:val="center"/>
              <w:rPr>
                <w:rFonts w:ascii="Times New Roman" w:eastAsia="Times New Roman" w:hAnsi="Times New Roman" w:cs="Times New Roman"/>
                <w:color w:val="000000"/>
                <w:szCs w:val="20"/>
                <w:lang w:eastAsia="ru-RU"/>
              </w:rPr>
            </w:pPr>
            <w:r w:rsidRPr="00370D29">
              <w:rPr>
                <w:rFonts w:ascii="Times New Roman" w:eastAsia="Times New Roman" w:hAnsi="Times New Roman" w:cs="Times New Roman"/>
                <w:color w:val="000000"/>
                <w:szCs w:val="20"/>
                <w:lang w:eastAsia="ru-RU"/>
              </w:rPr>
              <w:t>0</w:t>
            </w:r>
          </w:p>
        </w:tc>
      </w:tr>
    </w:tbl>
    <w:p w:rsidR="005609C1" w:rsidRPr="004112BC" w:rsidRDefault="005609C1" w:rsidP="005609C1">
      <w:pPr>
        <w:widowControl w:val="0"/>
        <w:autoSpaceDE w:val="0"/>
        <w:autoSpaceDN w:val="0"/>
        <w:adjustRightInd w:val="0"/>
        <w:spacing w:after="0" w:line="240" w:lineRule="auto"/>
        <w:ind w:firstLine="702"/>
        <w:jc w:val="right"/>
        <w:rPr>
          <w:rFonts w:ascii="Times New Roman" w:hAnsi="Times New Roman" w:cs="Times New Roman"/>
          <w:bCs/>
          <w:sz w:val="24"/>
          <w:szCs w:val="28"/>
        </w:rPr>
      </w:pPr>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roofErr w:type="gramStart"/>
      <w:r w:rsidRPr="004112BC">
        <w:rPr>
          <w:rFonts w:ascii="Times New Roman" w:hAnsi="Times New Roman" w:cs="Times New Roman"/>
          <w:bCs/>
          <w:sz w:val="28"/>
          <w:szCs w:val="28"/>
        </w:rPr>
        <w:t xml:space="preserve">В отличие от предыдущего года, в 2019 году отмечен рост количества ИП во всех отраслях экономики, за исключением пяти: «торговля оптовая и розничная; ремонт автотранспортных средств и мотоциклов», «сельское, лесное хозяйство, охота, рыболовство и рыбоводство», «обрабатывающие производства», «государственное управление и обеспечение военной безопасности; социальное обеспечение», «деятельность в области здравоохранения и социальных услуг». </w:t>
      </w:r>
      <w:proofErr w:type="gramEnd"/>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4112BC">
        <w:rPr>
          <w:rFonts w:ascii="Times New Roman" w:hAnsi="Times New Roman" w:cs="Times New Roman"/>
          <w:bCs/>
          <w:sz w:val="28"/>
          <w:szCs w:val="28"/>
        </w:rPr>
        <w:t>В то же время, несмотря на общее сокращение количества ИП в сельском хозяйстве и обрабатывающем производстве, замедлились его темпы: если за 2018 год закрылись 215 ИП в сельском хозяйстве, за 2019 год – 48. Аналогичная ситуация с ИП в обрабатывающем производстве: в 2018 году закрылись 84 ИП, в 2019 году – только 6.</w:t>
      </w:r>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4112BC">
        <w:rPr>
          <w:rFonts w:ascii="Times New Roman" w:hAnsi="Times New Roman" w:cs="Times New Roman"/>
          <w:bCs/>
          <w:sz w:val="28"/>
          <w:szCs w:val="28"/>
        </w:rPr>
        <w:t>По-прежнему наибольшее сокращение ИП и организаций зафиксировано в сфере «торговля оптовая и розничная; ремонт автотранспортных средств и мотоциклов». По данным Забайкалкрайстата, основными факторами, ограничивающими деятельность организаций розничной торговли, являются высокая конкуренция со стороны других организаций торговли, недостаточный платежеспособный спрос и высокий уровень налогов.</w:t>
      </w: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 xml:space="preserve">Информация о динамике количества индивидуальных предпринимателей в разрезе муниципальных районов (городских округов) представлена в таблице </w:t>
      </w:r>
      <w:r w:rsidR="00372642">
        <w:rPr>
          <w:rFonts w:ascii="Times New Roman" w:hAnsi="Times New Roman" w:cs="Times New Roman"/>
          <w:bCs/>
          <w:sz w:val="28"/>
          <w:szCs w:val="28"/>
        </w:rPr>
        <w:t>7</w:t>
      </w:r>
      <w:r>
        <w:rPr>
          <w:rFonts w:ascii="Times New Roman" w:hAnsi="Times New Roman" w:cs="Times New Roman"/>
          <w:bCs/>
          <w:sz w:val="28"/>
          <w:szCs w:val="28"/>
        </w:rPr>
        <w:t xml:space="preserve">. </w:t>
      </w:r>
    </w:p>
    <w:p w:rsidR="005609C1" w:rsidRDefault="005609C1" w:rsidP="005609C1">
      <w:pPr>
        <w:widowControl w:val="0"/>
        <w:autoSpaceDE w:val="0"/>
        <w:autoSpaceDN w:val="0"/>
        <w:adjustRightInd w:val="0"/>
        <w:spacing w:after="0" w:line="240" w:lineRule="auto"/>
        <w:ind w:firstLine="702"/>
        <w:jc w:val="right"/>
        <w:rPr>
          <w:rFonts w:ascii="Times New Roman" w:hAnsi="Times New Roman" w:cs="Times New Roman"/>
          <w:bCs/>
          <w:sz w:val="28"/>
          <w:szCs w:val="28"/>
        </w:rPr>
      </w:pPr>
      <w:r>
        <w:rPr>
          <w:rFonts w:ascii="Times New Roman" w:hAnsi="Times New Roman" w:cs="Times New Roman"/>
          <w:bCs/>
          <w:sz w:val="28"/>
          <w:szCs w:val="28"/>
        </w:rPr>
        <w:t xml:space="preserve">Таблица </w:t>
      </w:r>
      <w:r w:rsidR="00372642">
        <w:rPr>
          <w:rFonts w:ascii="Times New Roman" w:hAnsi="Times New Roman" w:cs="Times New Roman"/>
          <w:bCs/>
          <w:sz w:val="28"/>
          <w:szCs w:val="28"/>
        </w:rPr>
        <w:t>7</w:t>
      </w:r>
    </w:p>
    <w:p w:rsidR="005609C1" w:rsidRDefault="005609C1" w:rsidP="00EA6265">
      <w:pPr>
        <w:widowControl w:val="0"/>
        <w:autoSpaceDE w:val="0"/>
        <w:autoSpaceDN w:val="0"/>
        <w:adjustRightInd w:val="0"/>
        <w:spacing w:after="0" w:line="240" w:lineRule="auto"/>
        <w:jc w:val="center"/>
        <w:rPr>
          <w:rFonts w:ascii="Times New Roman" w:hAnsi="Times New Roman" w:cs="Times New Roman"/>
          <w:b/>
          <w:bCs/>
          <w:sz w:val="28"/>
          <w:szCs w:val="28"/>
        </w:rPr>
      </w:pPr>
      <w:r w:rsidRPr="005B4906">
        <w:rPr>
          <w:rFonts w:ascii="Times New Roman" w:hAnsi="Times New Roman" w:cs="Times New Roman"/>
          <w:b/>
          <w:bCs/>
          <w:sz w:val="28"/>
          <w:szCs w:val="28"/>
        </w:rPr>
        <w:t xml:space="preserve">Информация о динамике количества индивидуальных предпринимателей в разрезе муниципальных районов </w:t>
      </w:r>
      <w:r w:rsidR="00EA6265">
        <w:rPr>
          <w:rFonts w:ascii="Times New Roman" w:hAnsi="Times New Roman" w:cs="Times New Roman"/>
          <w:b/>
          <w:bCs/>
          <w:sz w:val="28"/>
          <w:szCs w:val="28"/>
        </w:rPr>
        <w:br/>
      </w:r>
      <w:r w:rsidRPr="005B4906">
        <w:rPr>
          <w:rFonts w:ascii="Times New Roman" w:hAnsi="Times New Roman" w:cs="Times New Roman"/>
          <w:b/>
          <w:bCs/>
          <w:sz w:val="28"/>
          <w:szCs w:val="28"/>
        </w:rPr>
        <w:t>(городских округов)</w:t>
      </w:r>
    </w:p>
    <w:tbl>
      <w:tblPr>
        <w:tblStyle w:val="a7"/>
        <w:tblW w:w="0" w:type="auto"/>
        <w:tblLook w:val="04A0" w:firstRow="1" w:lastRow="0" w:firstColumn="1" w:lastColumn="0" w:noHBand="0" w:noVBand="1"/>
      </w:tblPr>
      <w:tblGrid>
        <w:gridCol w:w="3085"/>
        <w:gridCol w:w="2693"/>
        <w:gridCol w:w="1843"/>
        <w:gridCol w:w="1949"/>
      </w:tblGrid>
      <w:tr w:rsidR="00EA6265" w:rsidTr="00EA6265">
        <w:tc>
          <w:tcPr>
            <w:tcW w:w="3085" w:type="dxa"/>
            <w:vAlign w:val="center"/>
          </w:tcPr>
          <w:p w:rsidR="00EA6265" w:rsidRPr="00AA18FC" w:rsidRDefault="00EA6265" w:rsidP="00EA6265">
            <w:pPr>
              <w:jc w:val="center"/>
              <w:rPr>
                <w:rFonts w:ascii="Times New Roman" w:eastAsia="Times New Roman" w:hAnsi="Times New Roman" w:cs="Times New Roman"/>
                <w:b/>
                <w:color w:val="000000"/>
                <w:szCs w:val="20"/>
                <w:lang w:eastAsia="ru-RU"/>
              </w:rPr>
            </w:pPr>
            <w:r w:rsidRPr="00AA18FC">
              <w:rPr>
                <w:rFonts w:ascii="Times New Roman" w:eastAsia="Times New Roman" w:hAnsi="Times New Roman" w:cs="Times New Roman"/>
                <w:b/>
                <w:color w:val="000000"/>
                <w:szCs w:val="20"/>
                <w:lang w:eastAsia="ru-RU"/>
              </w:rPr>
              <w:t>Муниципальные районы и городские округа</w:t>
            </w:r>
          </w:p>
        </w:tc>
        <w:tc>
          <w:tcPr>
            <w:tcW w:w="2693" w:type="dxa"/>
            <w:vAlign w:val="center"/>
          </w:tcPr>
          <w:p w:rsidR="00EA6265" w:rsidRPr="00AA18FC" w:rsidRDefault="00EA6265" w:rsidP="00EA6265">
            <w:pPr>
              <w:jc w:val="center"/>
              <w:rPr>
                <w:rFonts w:ascii="Times New Roman" w:eastAsia="Times New Roman" w:hAnsi="Times New Roman" w:cs="Times New Roman"/>
                <w:b/>
                <w:color w:val="000000"/>
                <w:szCs w:val="20"/>
                <w:lang w:eastAsia="ru-RU"/>
              </w:rPr>
            </w:pPr>
            <w:r w:rsidRPr="00AA18FC">
              <w:rPr>
                <w:rFonts w:ascii="Times New Roman" w:eastAsia="Times New Roman" w:hAnsi="Times New Roman" w:cs="Times New Roman"/>
                <w:b/>
                <w:color w:val="000000"/>
                <w:szCs w:val="20"/>
                <w:lang w:eastAsia="ru-RU"/>
              </w:rPr>
              <w:t>Число индивидуальных предпринимателей на 1 января 2020</w:t>
            </w:r>
          </w:p>
        </w:tc>
        <w:tc>
          <w:tcPr>
            <w:tcW w:w="1843" w:type="dxa"/>
            <w:vAlign w:val="center"/>
          </w:tcPr>
          <w:p w:rsidR="00EA6265" w:rsidRPr="00AA18FC" w:rsidRDefault="00EA6265" w:rsidP="00EA6265">
            <w:pPr>
              <w:jc w:val="center"/>
              <w:rPr>
                <w:rFonts w:ascii="Times New Roman" w:eastAsia="Times New Roman" w:hAnsi="Times New Roman" w:cs="Times New Roman"/>
                <w:b/>
                <w:color w:val="000000"/>
                <w:szCs w:val="24"/>
                <w:lang w:eastAsia="ru-RU"/>
              </w:rPr>
            </w:pPr>
            <w:r w:rsidRPr="00AA18FC">
              <w:rPr>
                <w:rFonts w:ascii="Times New Roman" w:eastAsia="Times New Roman" w:hAnsi="Times New Roman" w:cs="Times New Roman"/>
                <w:b/>
                <w:color w:val="000000"/>
                <w:szCs w:val="24"/>
                <w:lang w:eastAsia="ru-RU"/>
              </w:rPr>
              <w:t>Изменение за 2019 год, ед.</w:t>
            </w:r>
          </w:p>
        </w:tc>
        <w:tc>
          <w:tcPr>
            <w:tcW w:w="1949" w:type="dxa"/>
            <w:vAlign w:val="center"/>
          </w:tcPr>
          <w:p w:rsidR="00EA6265" w:rsidRPr="00AA18FC" w:rsidRDefault="00EA6265" w:rsidP="00EA6265">
            <w:pPr>
              <w:jc w:val="center"/>
              <w:rPr>
                <w:rFonts w:ascii="Times New Roman" w:eastAsia="Times New Roman" w:hAnsi="Times New Roman" w:cs="Times New Roman"/>
                <w:b/>
                <w:color w:val="000000"/>
                <w:szCs w:val="20"/>
                <w:lang w:eastAsia="ru-RU"/>
              </w:rPr>
            </w:pPr>
            <w:r w:rsidRPr="00AA18FC">
              <w:rPr>
                <w:rFonts w:ascii="Times New Roman" w:eastAsia="Times New Roman" w:hAnsi="Times New Roman" w:cs="Times New Roman"/>
                <w:b/>
                <w:color w:val="000000"/>
                <w:szCs w:val="20"/>
                <w:lang w:eastAsia="ru-RU"/>
              </w:rPr>
              <w:t>% прироста (сокращения)</w:t>
            </w:r>
          </w:p>
          <w:p w:rsidR="00EA6265" w:rsidRPr="00AA18FC" w:rsidRDefault="00EA6265" w:rsidP="00EA6265">
            <w:pPr>
              <w:jc w:val="center"/>
              <w:rPr>
                <w:rFonts w:ascii="Times New Roman" w:eastAsia="Times New Roman" w:hAnsi="Times New Roman" w:cs="Times New Roman"/>
                <w:b/>
                <w:color w:val="000000"/>
                <w:szCs w:val="20"/>
                <w:lang w:eastAsia="ru-RU"/>
              </w:rPr>
            </w:pPr>
            <w:r w:rsidRPr="00AA18FC">
              <w:rPr>
                <w:rFonts w:ascii="Times New Roman" w:eastAsia="Times New Roman" w:hAnsi="Times New Roman" w:cs="Times New Roman"/>
                <w:b/>
                <w:color w:val="000000"/>
                <w:szCs w:val="20"/>
                <w:lang w:eastAsia="ru-RU"/>
              </w:rPr>
              <w:t>За 2019 год</w:t>
            </w:r>
          </w:p>
        </w:tc>
      </w:tr>
    </w:tbl>
    <w:p w:rsidR="00EA6265" w:rsidRPr="00EA6265" w:rsidRDefault="00EA6265" w:rsidP="005609C1">
      <w:pPr>
        <w:widowControl w:val="0"/>
        <w:autoSpaceDE w:val="0"/>
        <w:autoSpaceDN w:val="0"/>
        <w:adjustRightInd w:val="0"/>
        <w:spacing w:after="0" w:line="240" w:lineRule="auto"/>
        <w:ind w:firstLine="702"/>
        <w:jc w:val="center"/>
        <w:rPr>
          <w:rFonts w:ascii="Times New Roman" w:hAnsi="Times New Roman" w:cs="Times New Roman"/>
          <w:b/>
          <w:bCs/>
          <w:sz w:val="4"/>
          <w:szCs w:val="28"/>
        </w:rPr>
      </w:pPr>
    </w:p>
    <w:tbl>
      <w:tblPr>
        <w:tblW w:w="5000" w:type="pct"/>
        <w:tblLayout w:type="fixed"/>
        <w:tblLook w:val="04A0" w:firstRow="1" w:lastRow="0" w:firstColumn="1" w:lastColumn="0" w:noHBand="0" w:noVBand="1"/>
      </w:tblPr>
      <w:tblGrid>
        <w:gridCol w:w="3086"/>
        <w:gridCol w:w="2693"/>
        <w:gridCol w:w="1843"/>
        <w:gridCol w:w="1948"/>
      </w:tblGrid>
      <w:tr w:rsidR="005609C1" w:rsidRPr="00AA18FC" w:rsidTr="00EA6265">
        <w:trPr>
          <w:trHeight w:val="300"/>
          <w:tblHeader/>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09C1" w:rsidRPr="00AA18FC" w:rsidRDefault="00EA6265" w:rsidP="005609C1">
            <w:pPr>
              <w:spacing w:after="0" w:line="240" w:lineRule="auto"/>
              <w:jc w:val="center"/>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1</w:t>
            </w:r>
          </w:p>
        </w:tc>
        <w:tc>
          <w:tcPr>
            <w:tcW w:w="14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09C1" w:rsidRPr="00AA18FC" w:rsidRDefault="00EA6265" w:rsidP="005609C1">
            <w:pPr>
              <w:spacing w:after="0" w:line="240" w:lineRule="auto"/>
              <w:jc w:val="center"/>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2</w:t>
            </w: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09C1" w:rsidRPr="00AA18FC" w:rsidRDefault="00EA6265" w:rsidP="005609C1">
            <w:pPr>
              <w:spacing w:after="0" w:line="240" w:lineRule="auto"/>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3</w:t>
            </w:r>
          </w:p>
        </w:tc>
        <w:tc>
          <w:tcPr>
            <w:tcW w:w="10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09C1" w:rsidRPr="00AA18FC" w:rsidRDefault="00EA6265" w:rsidP="005609C1">
            <w:pPr>
              <w:spacing w:after="0" w:line="240" w:lineRule="auto"/>
              <w:jc w:val="center"/>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4</w:t>
            </w:r>
          </w:p>
        </w:tc>
      </w:tr>
      <w:tr w:rsidR="005609C1" w:rsidRPr="00AA18FC" w:rsidTr="00EA6265">
        <w:trPr>
          <w:trHeight w:val="253"/>
        </w:trPr>
        <w:tc>
          <w:tcPr>
            <w:tcW w:w="16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09C1" w:rsidRPr="00AA18FC" w:rsidRDefault="005609C1" w:rsidP="005609C1">
            <w:pPr>
              <w:spacing w:after="0" w:line="240" w:lineRule="auto"/>
              <w:rPr>
                <w:rFonts w:ascii="Times New Roman" w:eastAsia="Times New Roman" w:hAnsi="Times New Roman" w:cs="Times New Roman"/>
                <w:color w:val="000000"/>
                <w:szCs w:val="20"/>
                <w:lang w:eastAsia="ru-RU"/>
              </w:rPr>
            </w:pPr>
          </w:p>
        </w:tc>
        <w:tc>
          <w:tcPr>
            <w:tcW w:w="1407"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09C1" w:rsidRPr="00AA18FC" w:rsidRDefault="005609C1" w:rsidP="005609C1">
            <w:pPr>
              <w:spacing w:after="0" w:line="240" w:lineRule="auto"/>
              <w:rPr>
                <w:rFonts w:ascii="Times New Roman" w:eastAsia="Times New Roman" w:hAnsi="Times New Roman" w:cs="Times New Roman"/>
                <w:color w:val="000000"/>
                <w:szCs w:val="20"/>
                <w:lang w:eastAsia="ru-RU"/>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09C1" w:rsidRPr="00AA18FC" w:rsidRDefault="005609C1" w:rsidP="005609C1">
            <w:pPr>
              <w:spacing w:after="0" w:line="240" w:lineRule="auto"/>
              <w:rPr>
                <w:rFonts w:ascii="Times New Roman" w:eastAsia="Times New Roman" w:hAnsi="Times New Roman" w:cs="Times New Roman"/>
                <w:color w:val="000000"/>
                <w:szCs w:val="24"/>
                <w:lang w:eastAsia="ru-RU"/>
              </w:rPr>
            </w:pPr>
          </w:p>
        </w:tc>
        <w:tc>
          <w:tcPr>
            <w:tcW w:w="10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09C1" w:rsidRPr="00AA18FC" w:rsidRDefault="005609C1" w:rsidP="005609C1">
            <w:pPr>
              <w:spacing w:after="0" w:line="240" w:lineRule="auto"/>
              <w:rPr>
                <w:rFonts w:ascii="Times New Roman" w:eastAsia="Times New Roman" w:hAnsi="Times New Roman" w:cs="Times New Roman"/>
                <w:color w:val="000000"/>
                <w:szCs w:val="20"/>
                <w:lang w:eastAsia="ru-RU"/>
              </w:rPr>
            </w:pPr>
          </w:p>
        </w:tc>
      </w:tr>
      <w:tr w:rsidR="005609C1" w:rsidRPr="00AA18FC" w:rsidTr="00EA6265">
        <w:trPr>
          <w:trHeight w:val="253"/>
        </w:trPr>
        <w:tc>
          <w:tcPr>
            <w:tcW w:w="16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09C1" w:rsidRPr="00AA18FC" w:rsidRDefault="005609C1" w:rsidP="005609C1">
            <w:pPr>
              <w:spacing w:after="0" w:line="240" w:lineRule="auto"/>
              <w:rPr>
                <w:rFonts w:ascii="Times New Roman" w:eastAsia="Times New Roman" w:hAnsi="Times New Roman" w:cs="Times New Roman"/>
                <w:color w:val="000000"/>
                <w:szCs w:val="20"/>
                <w:lang w:eastAsia="ru-RU"/>
              </w:rPr>
            </w:pPr>
          </w:p>
        </w:tc>
        <w:tc>
          <w:tcPr>
            <w:tcW w:w="1407"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09C1" w:rsidRPr="00AA18FC" w:rsidRDefault="005609C1" w:rsidP="005609C1">
            <w:pPr>
              <w:spacing w:after="0" w:line="240" w:lineRule="auto"/>
              <w:rPr>
                <w:rFonts w:ascii="Times New Roman" w:eastAsia="Times New Roman" w:hAnsi="Times New Roman" w:cs="Times New Roman"/>
                <w:color w:val="000000"/>
                <w:szCs w:val="20"/>
                <w:lang w:eastAsia="ru-RU"/>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09C1" w:rsidRPr="00AA18FC" w:rsidRDefault="005609C1" w:rsidP="005609C1">
            <w:pPr>
              <w:spacing w:after="0" w:line="240" w:lineRule="auto"/>
              <w:rPr>
                <w:rFonts w:ascii="Times New Roman" w:eastAsia="Times New Roman" w:hAnsi="Times New Roman" w:cs="Times New Roman"/>
                <w:color w:val="000000"/>
                <w:szCs w:val="24"/>
                <w:lang w:eastAsia="ru-RU"/>
              </w:rPr>
            </w:pPr>
          </w:p>
        </w:tc>
        <w:tc>
          <w:tcPr>
            <w:tcW w:w="10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09C1" w:rsidRPr="00AA18FC" w:rsidRDefault="005609C1" w:rsidP="005609C1">
            <w:pPr>
              <w:spacing w:after="0" w:line="240" w:lineRule="auto"/>
              <w:rPr>
                <w:rFonts w:ascii="Times New Roman" w:eastAsia="Times New Roman" w:hAnsi="Times New Roman" w:cs="Times New Roman"/>
                <w:color w:val="000000"/>
                <w:szCs w:val="20"/>
                <w:lang w:eastAsia="ru-RU"/>
              </w:rPr>
            </w:pPr>
          </w:p>
        </w:tc>
      </w:tr>
      <w:tr w:rsidR="005609C1" w:rsidRPr="00AA18FC" w:rsidTr="005609C1">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Всего</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22 112</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-100</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-0,45</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lastRenderedPageBreak/>
              <w:t>Город Чита</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10 246</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23</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0,22</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 xml:space="preserve">    Поселок </w:t>
            </w:r>
            <w:proofErr w:type="gramStart"/>
            <w:r w:rsidRPr="00AA18FC">
              <w:rPr>
                <w:rFonts w:ascii="Times New Roman" w:eastAsia="Times New Roman" w:hAnsi="Times New Roman" w:cs="Times New Roman"/>
                <w:color w:val="000000"/>
                <w:szCs w:val="20"/>
                <w:lang w:eastAsia="ru-RU"/>
              </w:rPr>
              <w:t>Агинское</w:t>
            </w:r>
            <w:proofErr w:type="gramEnd"/>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481</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14</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3,00</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Город Петровск-Забайкальский</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289</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-7</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-2,36</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Агинский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272</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-1</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-0,37</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Акшинский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119</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5</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4,39</w:t>
            </w:r>
          </w:p>
        </w:tc>
      </w:tr>
      <w:tr w:rsidR="005609C1" w:rsidRPr="00AA18FC" w:rsidTr="005609C1">
        <w:trPr>
          <w:trHeight w:val="75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Александрово-Заводский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85</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-12</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-12,37</w:t>
            </w:r>
          </w:p>
        </w:tc>
      </w:tr>
      <w:tr w:rsidR="005609C1" w:rsidRPr="00AA18FC" w:rsidTr="00372642">
        <w:trPr>
          <w:trHeight w:val="536"/>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Балейский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198</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-20</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-9,17</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Борзинский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843</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-19</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-2,20</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Газимуро-Заводский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93</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2</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2,20</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Дульдургинский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191</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-2</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-1,04</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Забайкальский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450</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21</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4,90</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Каларский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270</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-1</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-0,37</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Калганский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70</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0</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0,00</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Карымский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496</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-26</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-4,98</w:t>
            </w:r>
          </w:p>
        </w:tc>
      </w:tr>
      <w:tr w:rsidR="005609C1" w:rsidRPr="00AA18FC" w:rsidTr="005609C1">
        <w:trPr>
          <w:trHeight w:val="51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Город Краснокаменск и Краснокаменский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1 268</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-33</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-2,54</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Красночикойский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276</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-1</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-0,36</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Кыринский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154</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2</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1,32</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 xml:space="preserve">    Могойтуйский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368</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8</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2,22</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Могочинский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416</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-7</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-1,65</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Нерчинский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372</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-24</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-6,06</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Нерчинско-Заводский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102</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0</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0,00</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Оловяннинский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386</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0</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0,00</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Ононский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164</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-9</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-5,20</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Петровск-Забайкальский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259</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0</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0,00</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Приаргунский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292</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-11</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-3,63</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Сретенский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255</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-5</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-1,92</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Тунгиро-Олекминский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24</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3</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14,29</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Тунгокоченский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175</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0</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0,00</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Улетовский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285</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1</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0,35</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Хилокский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440</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1</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0,23</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Чернышевский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479</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-2</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-0,42</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Читинский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1 520</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27</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1,81</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Шелопугинский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75</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-4</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-5,06</w:t>
            </w:r>
          </w:p>
        </w:tc>
      </w:tr>
      <w:tr w:rsidR="005609C1" w:rsidRPr="00AA18FC" w:rsidTr="005609C1">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ind w:firstLineChars="100" w:firstLine="220"/>
              <w:rPr>
                <w:rFonts w:ascii="Times New Roman" w:eastAsia="Times New Roman" w:hAnsi="Times New Roman" w:cs="Times New Roman"/>
                <w:color w:val="000000"/>
                <w:szCs w:val="20"/>
                <w:lang w:eastAsia="ru-RU"/>
              </w:rPr>
            </w:pPr>
            <w:r w:rsidRPr="00AA18FC">
              <w:rPr>
                <w:rFonts w:ascii="Times New Roman" w:eastAsia="Times New Roman" w:hAnsi="Times New Roman" w:cs="Times New Roman"/>
                <w:color w:val="000000"/>
                <w:szCs w:val="20"/>
                <w:lang w:eastAsia="ru-RU"/>
              </w:rPr>
              <w:t>Шилкинский район</w:t>
            </w:r>
          </w:p>
        </w:tc>
        <w:tc>
          <w:tcPr>
            <w:tcW w:w="1407" w:type="pct"/>
            <w:tcBorders>
              <w:top w:val="nil"/>
              <w:left w:val="single" w:sz="4" w:space="0" w:color="auto"/>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612</w:t>
            </w:r>
          </w:p>
        </w:tc>
        <w:tc>
          <w:tcPr>
            <w:tcW w:w="963" w:type="pct"/>
            <w:tcBorders>
              <w:top w:val="nil"/>
              <w:left w:val="nil"/>
              <w:bottom w:val="single" w:sz="4" w:space="0" w:color="auto"/>
              <w:right w:val="single" w:sz="4" w:space="0" w:color="auto"/>
            </w:tcBorders>
            <w:shd w:val="clear" w:color="auto" w:fill="auto"/>
            <w:noWrap/>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lang w:eastAsia="ru-RU"/>
              </w:rPr>
            </w:pPr>
            <w:r w:rsidRPr="00AA18FC">
              <w:rPr>
                <w:rFonts w:ascii="Times New Roman" w:eastAsia="Times New Roman" w:hAnsi="Times New Roman" w:cs="Times New Roman"/>
                <w:color w:val="000000"/>
                <w:lang w:eastAsia="ru-RU"/>
              </w:rPr>
              <w:t>-21</w:t>
            </w:r>
          </w:p>
        </w:tc>
        <w:tc>
          <w:tcPr>
            <w:tcW w:w="1018" w:type="pct"/>
            <w:tcBorders>
              <w:top w:val="nil"/>
              <w:left w:val="nil"/>
              <w:bottom w:val="single" w:sz="4" w:space="0" w:color="auto"/>
              <w:right w:val="single" w:sz="4" w:space="0" w:color="auto"/>
            </w:tcBorders>
            <w:shd w:val="clear" w:color="auto" w:fill="auto"/>
            <w:vAlign w:val="center"/>
            <w:hideMark/>
          </w:tcPr>
          <w:p w:rsidR="005609C1" w:rsidRPr="00AA18FC" w:rsidRDefault="005609C1" w:rsidP="005609C1">
            <w:pPr>
              <w:spacing w:after="0" w:line="240" w:lineRule="auto"/>
              <w:jc w:val="center"/>
              <w:rPr>
                <w:rFonts w:ascii="Times New Roman" w:eastAsia="Times New Roman" w:hAnsi="Times New Roman" w:cs="Times New Roman"/>
                <w:color w:val="000000"/>
                <w:szCs w:val="24"/>
                <w:lang w:eastAsia="ru-RU"/>
              </w:rPr>
            </w:pPr>
            <w:r w:rsidRPr="00AA18FC">
              <w:rPr>
                <w:rFonts w:ascii="Times New Roman" w:eastAsia="Times New Roman" w:hAnsi="Times New Roman" w:cs="Times New Roman"/>
                <w:color w:val="000000"/>
                <w:szCs w:val="24"/>
                <w:lang w:eastAsia="ru-RU"/>
              </w:rPr>
              <w:t>-3,32</w:t>
            </w:r>
          </w:p>
        </w:tc>
      </w:tr>
    </w:tbl>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Н</w:t>
      </w:r>
      <w:r w:rsidRPr="004112BC">
        <w:rPr>
          <w:rFonts w:ascii="Times New Roman" w:hAnsi="Times New Roman" w:cs="Times New Roman"/>
          <w:bCs/>
          <w:sz w:val="28"/>
          <w:szCs w:val="28"/>
        </w:rPr>
        <w:t>аибольшее увеличение числа индивидуальных предпринимателей отмечено в Читинском, Забайкальском районах и городском округе «Город Чита»</w:t>
      </w:r>
      <w:r>
        <w:rPr>
          <w:rFonts w:ascii="Times New Roman" w:hAnsi="Times New Roman" w:cs="Times New Roman"/>
          <w:bCs/>
          <w:sz w:val="28"/>
          <w:szCs w:val="28"/>
        </w:rPr>
        <w:t xml:space="preserve">, при этом в процентном соотношении наибольший рост отмечен в Тунгиро-Олёкминском, Забайкальском и Акшинском районах. </w:t>
      </w: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Наибольшее снижение количества ИП отмечено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Краснокаменском</w:t>
      </w:r>
      <w:proofErr w:type="gramEnd"/>
      <w:r>
        <w:rPr>
          <w:rFonts w:ascii="Times New Roman" w:hAnsi="Times New Roman" w:cs="Times New Roman"/>
          <w:bCs/>
          <w:sz w:val="28"/>
          <w:szCs w:val="28"/>
        </w:rPr>
        <w:t>, Карымском и Нерчинском районах, в процентном соотношении – в Александрово-Заводском, Балейском и Нерчинском районах.</w:t>
      </w: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 xml:space="preserve">Информация о динамике количества организаций в разрезе муниципальных районов (городских округов) представлена в таблице </w:t>
      </w:r>
      <w:r w:rsidR="00EA6265">
        <w:rPr>
          <w:rFonts w:ascii="Times New Roman" w:hAnsi="Times New Roman" w:cs="Times New Roman"/>
          <w:bCs/>
          <w:sz w:val="28"/>
          <w:szCs w:val="28"/>
        </w:rPr>
        <w:t>8</w:t>
      </w:r>
      <w:r>
        <w:rPr>
          <w:rFonts w:ascii="Times New Roman" w:hAnsi="Times New Roman" w:cs="Times New Roman"/>
          <w:bCs/>
          <w:sz w:val="28"/>
          <w:szCs w:val="28"/>
        </w:rPr>
        <w:t xml:space="preserve">. </w:t>
      </w:r>
    </w:p>
    <w:p w:rsidR="005609C1" w:rsidRDefault="005609C1" w:rsidP="005609C1">
      <w:pPr>
        <w:widowControl w:val="0"/>
        <w:autoSpaceDE w:val="0"/>
        <w:autoSpaceDN w:val="0"/>
        <w:adjustRightInd w:val="0"/>
        <w:spacing w:after="0" w:line="240" w:lineRule="auto"/>
        <w:ind w:firstLine="702"/>
        <w:jc w:val="right"/>
        <w:rPr>
          <w:rFonts w:ascii="Times New Roman" w:hAnsi="Times New Roman" w:cs="Times New Roman"/>
          <w:bCs/>
          <w:sz w:val="28"/>
          <w:szCs w:val="28"/>
        </w:rPr>
      </w:pPr>
      <w:r>
        <w:rPr>
          <w:rFonts w:ascii="Times New Roman" w:hAnsi="Times New Roman" w:cs="Times New Roman"/>
          <w:bCs/>
          <w:sz w:val="28"/>
          <w:szCs w:val="28"/>
        </w:rPr>
        <w:t xml:space="preserve">Таблица </w:t>
      </w:r>
      <w:r w:rsidR="00EA6265">
        <w:rPr>
          <w:rFonts w:ascii="Times New Roman" w:hAnsi="Times New Roman" w:cs="Times New Roman"/>
          <w:bCs/>
          <w:sz w:val="28"/>
          <w:szCs w:val="28"/>
        </w:rPr>
        <w:t>8</w:t>
      </w:r>
    </w:p>
    <w:p w:rsidR="005609C1" w:rsidRPr="005B4906" w:rsidRDefault="005609C1"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r w:rsidRPr="005B4906">
        <w:rPr>
          <w:rFonts w:ascii="Times New Roman" w:hAnsi="Times New Roman" w:cs="Times New Roman"/>
          <w:b/>
          <w:bCs/>
          <w:sz w:val="28"/>
          <w:szCs w:val="28"/>
        </w:rPr>
        <w:t xml:space="preserve">Информация о динамике количества </w:t>
      </w:r>
      <w:r>
        <w:rPr>
          <w:rFonts w:ascii="Times New Roman" w:hAnsi="Times New Roman" w:cs="Times New Roman"/>
          <w:b/>
          <w:bCs/>
          <w:sz w:val="28"/>
          <w:szCs w:val="28"/>
        </w:rPr>
        <w:t>организаций</w:t>
      </w:r>
      <w:r w:rsidRPr="005B4906">
        <w:rPr>
          <w:rFonts w:ascii="Times New Roman" w:hAnsi="Times New Roman" w:cs="Times New Roman"/>
          <w:b/>
          <w:bCs/>
          <w:sz w:val="28"/>
          <w:szCs w:val="28"/>
        </w:rPr>
        <w:t xml:space="preserve"> в разрезе муниципальных районов (городских округов)</w:t>
      </w: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
    <w:tbl>
      <w:tblPr>
        <w:tblW w:w="5000" w:type="pct"/>
        <w:tblLayout w:type="fixed"/>
        <w:tblLook w:val="04A0" w:firstRow="1" w:lastRow="0" w:firstColumn="1" w:lastColumn="0" w:noHBand="0" w:noVBand="1"/>
      </w:tblPr>
      <w:tblGrid>
        <w:gridCol w:w="3695"/>
        <w:gridCol w:w="2368"/>
        <w:gridCol w:w="1922"/>
        <w:gridCol w:w="1585"/>
      </w:tblGrid>
      <w:tr w:rsidR="005609C1" w:rsidRPr="005B40E8" w:rsidTr="005609C1">
        <w:trPr>
          <w:trHeight w:val="1080"/>
        </w:trPr>
        <w:tc>
          <w:tcPr>
            <w:tcW w:w="1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b/>
                <w:color w:val="000000"/>
                <w:szCs w:val="20"/>
                <w:lang w:eastAsia="ru-RU"/>
              </w:rPr>
            </w:pPr>
            <w:r w:rsidRPr="005B40E8">
              <w:rPr>
                <w:rFonts w:ascii="Times New Roman" w:eastAsia="Times New Roman" w:hAnsi="Times New Roman" w:cs="Times New Roman"/>
                <w:b/>
                <w:color w:val="000000"/>
                <w:szCs w:val="20"/>
                <w:lang w:eastAsia="ru-RU"/>
              </w:rPr>
              <w:t>Муниципальные районы и городские округа</w:t>
            </w:r>
          </w:p>
        </w:tc>
        <w:tc>
          <w:tcPr>
            <w:tcW w:w="1237" w:type="pct"/>
            <w:tcBorders>
              <w:top w:val="single" w:sz="4" w:space="0" w:color="auto"/>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b/>
                <w:color w:val="000000"/>
                <w:szCs w:val="20"/>
                <w:lang w:eastAsia="ru-RU"/>
              </w:rPr>
            </w:pPr>
            <w:r w:rsidRPr="005B40E8">
              <w:rPr>
                <w:rFonts w:ascii="Times New Roman" w:eastAsia="Times New Roman" w:hAnsi="Times New Roman" w:cs="Times New Roman"/>
                <w:b/>
                <w:color w:val="000000"/>
                <w:szCs w:val="20"/>
                <w:lang w:eastAsia="ru-RU"/>
              </w:rPr>
              <w:t>Число организаций на 1 января 2020</w:t>
            </w: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b/>
                <w:color w:val="000000"/>
                <w:szCs w:val="24"/>
                <w:lang w:eastAsia="ru-RU"/>
              </w:rPr>
            </w:pPr>
            <w:r w:rsidRPr="005B40E8">
              <w:rPr>
                <w:rFonts w:ascii="Times New Roman" w:eastAsia="Times New Roman" w:hAnsi="Times New Roman" w:cs="Times New Roman"/>
                <w:b/>
                <w:color w:val="000000"/>
                <w:szCs w:val="24"/>
                <w:lang w:eastAsia="ru-RU"/>
              </w:rPr>
              <w:t>Изменение за 2019 год, ед.</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b/>
                <w:color w:val="000000"/>
                <w:szCs w:val="20"/>
                <w:lang w:eastAsia="ru-RU"/>
              </w:rPr>
            </w:pPr>
            <w:r w:rsidRPr="005B40E8">
              <w:rPr>
                <w:rFonts w:ascii="Times New Roman" w:eastAsia="Times New Roman" w:hAnsi="Times New Roman" w:cs="Times New Roman"/>
                <w:b/>
                <w:color w:val="000000"/>
                <w:szCs w:val="20"/>
                <w:lang w:eastAsia="ru-RU"/>
              </w:rPr>
              <w:t>% прироста (сокращения)</w:t>
            </w:r>
          </w:p>
          <w:p w:rsidR="005609C1" w:rsidRPr="005B40E8" w:rsidRDefault="005609C1" w:rsidP="005609C1">
            <w:pPr>
              <w:spacing w:after="0" w:line="240" w:lineRule="auto"/>
              <w:jc w:val="center"/>
              <w:rPr>
                <w:rFonts w:ascii="Times New Roman" w:eastAsia="Times New Roman" w:hAnsi="Times New Roman" w:cs="Times New Roman"/>
                <w:b/>
                <w:color w:val="000000"/>
                <w:szCs w:val="20"/>
                <w:lang w:eastAsia="ru-RU"/>
              </w:rPr>
            </w:pPr>
            <w:r w:rsidRPr="005B40E8">
              <w:rPr>
                <w:rFonts w:ascii="Times New Roman" w:eastAsia="Times New Roman" w:hAnsi="Times New Roman" w:cs="Times New Roman"/>
                <w:b/>
                <w:color w:val="000000"/>
                <w:szCs w:val="20"/>
                <w:lang w:eastAsia="ru-RU"/>
              </w:rPr>
              <w:t>За 2019 год</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Забайкальский край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13 498</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-993</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-6,85</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г</w:t>
            </w:r>
            <w:proofErr w:type="gramStart"/>
            <w:r w:rsidRPr="005B40E8">
              <w:rPr>
                <w:rFonts w:ascii="Times New Roman" w:eastAsia="Times New Roman" w:hAnsi="Times New Roman" w:cs="Times New Roman"/>
                <w:color w:val="000000"/>
                <w:sz w:val="24"/>
                <w:szCs w:val="24"/>
                <w:lang w:eastAsia="ru-RU"/>
              </w:rPr>
              <w:t>.Ч</w:t>
            </w:r>
            <w:proofErr w:type="gramEnd"/>
            <w:r w:rsidRPr="005B40E8">
              <w:rPr>
                <w:rFonts w:ascii="Times New Roman" w:eastAsia="Times New Roman" w:hAnsi="Times New Roman" w:cs="Times New Roman"/>
                <w:color w:val="000000"/>
                <w:sz w:val="24"/>
                <w:szCs w:val="24"/>
                <w:lang w:eastAsia="ru-RU"/>
              </w:rPr>
              <w:t>ита</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7 618</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-649</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-7,85</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г</w:t>
            </w:r>
            <w:proofErr w:type="gramStart"/>
            <w:r w:rsidRPr="005B40E8">
              <w:rPr>
                <w:rFonts w:ascii="Times New Roman" w:eastAsia="Times New Roman" w:hAnsi="Times New Roman" w:cs="Times New Roman"/>
                <w:color w:val="000000"/>
                <w:sz w:val="24"/>
                <w:szCs w:val="24"/>
                <w:lang w:eastAsia="ru-RU"/>
              </w:rPr>
              <w:t>.П</w:t>
            </w:r>
            <w:proofErr w:type="gramEnd"/>
            <w:r w:rsidRPr="005B40E8">
              <w:rPr>
                <w:rFonts w:ascii="Times New Roman" w:eastAsia="Times New Roman" w:hAnsi="Times New Roman" w:cs="Times New Roman"/>
                <w:color w:val="000000"/>
                <w:sz w:val="24"/>
                <w:szCs w:val="24"/>
                <w:lang w:eastAsia="ru-RU"/>
              </w:rPr>
              <w:t>етровск-Забайкальский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177</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-10</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-5,35</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Акшинский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84</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-4</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-4,55</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Александрово-Заводский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67</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-3</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-4,29</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Балейский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125</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-8</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-6,02</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Борзинский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290</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-30</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-9,38</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Газимуро-Заводский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81</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-5</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-5,81</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Забайкальский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277</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-13</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-4,48</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Калганский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83</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-3</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-3,49</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Карымский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202</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-18</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-8,18</w:t>
            </w:r>
          </w:p>
        </w:tc>
      </w:tr>
      <w:tr w:rsidR="005609C1" w:rsidRPr="005B40E8" w:rsidTr="005609C1">
        <w:trPr>
          <w:trHeight w:val="630"/>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Город Краснокаменск и Краснокаменский район</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459</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-34</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-6,90</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Красночикойский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148</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-2</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-1,33</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Кыринский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100</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-3</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-2,91</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Могочинский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200</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-2</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-0,99</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Нерчинский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185</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-3</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-1,60</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Нерчинско-Заводский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104</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-0,95</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Оловяннинский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192</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-21</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-9,86</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Ононский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90</w:t>
            </w: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6100"/>
                <w:lang w:eastAsia="ru-RU"/>
              </w:rPr>
            </w:pPr>
            <w:r w:rsidRPr="005B40E8">
              <w:rPr>
                <w:rFonts w:ascii="Times New Roman" w:eastAsia="Times New Roman" w:hAnsi="Times New Roman" w:cs="Times New Roman"/>
                <w:color w:val="006100"/>
                <w:lang w:eastAsia="ru-RU"/>
              </w:rPr>
              <w:t>0</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0,00</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Петровск-Забайкальский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150</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-5</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-3,23</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Приаргунский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150</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-12</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-7,41</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Сретенский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148</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-13</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-8,07</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Улетовский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141</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-5</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-3,42</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Хилокский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211</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-8</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-3,65</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Чернышевский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175</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-18</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-9,33</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Читинский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656</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-29</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-4,23</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Шелопугинский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66</w:t>
            </w: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6100"/>
                <w:lang w:eastAsia="ru-RU"/>
              </w:rPr>
            </w:pPr>
            <w:r w:rsidRPr="005B40E8">
              <w:rPr>
                <w:rFonts w:ascii="Times New Roman" w:eastAsia="Times New Roman" w:hAnsi="Times New Roman" w:cs="Times New Roman"/>
                <w:color w:val="006100"/>
                <w:lang w:eastAsia="ru-RU"/>
              </w:rPr>
              <w:t>0</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0,00</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Шилкинский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243</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-15</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-5,81</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Каларский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136</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-7</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-4,90</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Тунгиро-Олекминский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34</w:t>
            </w: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6100"/>
                <w:lang w:eastAsia="ru-RU"/>
              </w:rPr>
            </w:pPr>
            <w:r w:rsidRPr="005B40E8">
              <w:rPr>
                <w:rFonts w:ascii="Times New Roman" w:eastAsia="Times New Roman" w:hAnsi="Times New Roman" w:cs="Times New Roman"/>
                <w:color w:val="006100"/>
                <w:lang w:eastAsia="ru-RU"/>
              </w:rPr>
              <w:t>1</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3,03</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Тунгокоченский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81</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-8</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-8,99</w:t>
            </w:r>
          </w:p>
        </w:tc>
      </w:tr>
      <w:tr w:rsidR="005609C1" w:rsidRPr="005B40E8" w:rsidTr="005609C1">
        <w:trPr>
          <w:trHeight w:val="37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EA6265">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lastRenderedPageBreak/>
              <w:t xml:space="preserve">Поселок </w:t>
            </w:r>
            <w:proofErr w:type="gramStart"/>
            <w:r w:rsidRPr="005B40E8">
              <w:rPr>
                <w:rFonts w:ascii="Times New Roman" w:eastAsia="Times New Roman" w:hAnsi="Times New Roman" w:cs="Times New Roman"/>
                <w:color w:val="000000"/>
                <w:sz w:val="24"/>
                <w:szCs w:val="24"/>
                <w:lang w:eastAsia="ru-RU"/>
              </w:rPr>
              <w:t>Агинское</w:t>
            </w:r>
            <w:proofErr w:type="gramEnd"/>
            <w:r w:rsidRPr="005B40E8">
              <w:rPr>
                <w:rFonts w:ascii="Times New Roman" w:eastAsia="Times New Roman" w:hAnsi="Times New Roman" w:cs="Times New Roman"/>
                <w:color w:val="000000"/>
                <w:sz w:val="24"/>
                <w:szCs w:val="24"/>
                <w:lang w:eastAsia="ru-RU"/>
              </w:rPr>
              <w:t> </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301</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-19</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-5,94</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Агинский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144</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-12</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-7,69</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Дульдургинский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131</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-11</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-7,75</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Могойтуйский</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218</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-17</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-7,23</w:t>
            </w:r>
          </w:p>
        </w:tc>
      </w:tr>
      <w:tr w:rsidR="005609C1" w:rsidRPr="005B40E8" w:rsidTr="005609C1">
        <w:trPr>
          <w:trHeight w:val="315"/>
        </w:trPr>
        <w:tc>
          <w:tcPr>
            <w:tcW w:w="1931" w:type="pct"/>
            <w:tcBorders>
              <w:top w:val="nil"/>
              <w:left w:val="single" w:sz="4" w:space="0" w:color="auto"/>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ind w:firstLineChars="100" w:firstLine="240"/>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Не распределено по районам</w:t>
            </w:r>
          </w:p>
        </w:tc>
        <w:tc>
          <w:tcPr>
            <w:tcW w:w="1237" w:type="pct"/>
            <w:tcBorders>
              <w:top w:val="nil"/>
              <w:left w:val="nil"/>
              <w:bottom w:val="single" w:sz="4" w:space="0" w:color="auto"/>
              <w:right w:val="single" w:sz="4" w:space="0" w:color="auto"/>
            </w:tcBorders>
            <w:shd w:val="clear" w:color="auto" w:fill="auto"/>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sz w:val="24"/>
                <w:szCs w:val="24"/>
                <w:lang w:eastAsia="ru-RU"/>
              </w:rPr>
            </w:pPr>
            <w:r w:rsidRPr="005B40E8">
              <w:rPr>
                <w:rFonts w:ascii="Times New Roman" w:eastAsia="Times New Roman" w:hAnsi="Times New Roman" w:cs="Times New Roman"/>
                <w:color w:val="000000"/>
                <w:sz w:val="24"/>
                <w:szCs w:val="24"/>
                <w:lang w:eastAsia="ru-RU"/>
              </w:rPr>
              <w:t>31</w:t>
            </w:r>
          </w:p>
        </w:tc>
        <w:tc>
          <w:tcPr>
            <w:tcW w:w="1004"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-6</w:t>
            </w:r>
          </w:p>
        </w:tc>
        <w:tc>
          <w:tcPr>
            <w:tcW w:w="829" w:type="pct"/>
            <w:tcBorders>
              <w:top w:val="nil"/>
              <w:left w:val="nil"/>
              <w:bottom w:val="single" w:sz="4" w:space="0" w:color="auto"/>
              <w:right w:val="single" w:sz="4" w:space="0" w:color="auto"/>
            </w:tcBorders>
            <w:shd w:val="clear" w:color="auto" w:fill="auto"/>
            <w:noWrap/>
            <w:vAlign w:val="center"/>
            <w:hideMark/>
          </w:tcPr>
          <w:p w:rsidR="005609C1" w:rsidRPr="005B40E8" w:rsidRDefault="005609C1" w:rsidP="005609C1">
            <w:pPr>
              <w:spacing w:after="0" w:line="240" w:lineRule="auto"/>
              <w:jc w:val="center"/>
              <w:rPr>
                <w:rFonts w:ascii="Times New Roman" w:eastAsia="Times New Roman" w:hAnsi="Times New Roman" w:cs="Times New Roman"/>
                <w:color w:val="000000"/>
                <w:lang w:eastAsia="ru-RU"/>
              </w:rPr>
            </w:pPr>
            <w:r w:rsidRPr="005B40E8">
              <w:rPr>
                <w:rFonts w:ascii="Times New Roman" w:eastAsia="Times New Roman" w:hAnsi="Times New Roman" w:cs="Times New Roman"/>
                <w:color w:val="000000"/>
                <w:lang w:eastAsia="ru-RU"/>
              </w:rPr>
              <w:t>-16,22</w:t>
            </w:r>
          </w:p>
        </w:tc>
      </w:tr>
    </w:tbl>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У</w:t>
      </w:r>
      <w:r w:rsidRPr="004112BC">
        <w:rPr>
          <w:rFonts w:ascii="Times New Roman" w:hAnsi="Times New Roman" w:cs="Times New Roman"/>
          <w:bCs/>
          <w:sz w:val="28"/>
          <w:szCs w:val="28"/>
        </w:rPr>
        <w:t xml:space="preserve">величение числа организаций отмечено только в Тунгиро-Олекминском районе. В Ононском и Шелопугинском районах число организаций не изменилось. </w:t>
      </w: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4112BC">
        <w:rPr>
          <w:rFonts w:ascii="Times New Roman" w:hAnsi="Times New Roman" w:cs="Times New Roman"/>
          <w:bCs/>
          <w:sz w:val="28"/>
          <w:szCs w:val="28"/>
        </w:rPr>
        <w:t>Во всех остальных районах наблюдается снижение количества организаций.</w:t>
      </w:r>
      <w:r w:rsidRPr="005B40E8">
        <w:rPr>
          <w:rFonts w:ascii="Times New Roman" w:hAnsi="Times New Roman" w:cs="Times New Roman"/>
          <w:bCs/>
          <w:sz w:val="28"/>
          <w:szCs w:val="28"/>
        </w:rPr>
        <w:t xml:space="preserve"> </w:t>
      </w:r>
      <w:r>
        <w:rPr>
          <w:rFonts w:ascii="Times New Roman" w:hAnsi="Times New Roman" w:cs="Times New Roman"/>
          <w:bCs/>
          <w:sz w:val="28"/>
          <w:szCs w:val="28"/>
        </w:rPr>
        <w:t>Наибольшее снижение количества организаций отмечено в г. Чите, Краснокаменском и Борзинском районах, в процентном соотношении – в Чернышевском, Борзинском и Оловяннинском районах.</w:t>
      </w:r>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roofErr w:type="gramStart"/>
      <w:r w:rsidRPr="004112BC">
        <w:rPr>
          <w:rFonts w:ascii="Times New Roman" w:hAnsi="Times New Roman" w:cs="Times New Roman"/>
          <w:bCs/>
          <w:sz w:val="28"/>
          <w:szCs w:val="28"/>
        </w:rPr>
        <w:t xml:space="preserve">По данным Забайкалкрайстата по состоянию на 01 января 2020 года среди организаций российской собственности большую долю занимает частная собственность – 69,5 %. Доля организаций федеральной собственности составляет 4,4 %, доля собственности субъекта Российской Федерации – 3,1 %, доля муниципальной собственности – 17,2 %. Распределение организаций по формам собственности  по состоянию на 01 января 2020 года представлено на рис. 2. </w:t>
      </w:r>
      <w:proofErr w:type="gramEnd"/>
    </w:p>
    <w:p w:rsidR="005609C1" w:rsidRPr="004112BC" w:rsidRDefault="005609C1" w:rsidP="005609C1">
      <w:pPr>
        <w:widowControl w:val="0"/>
        <w:autoSpaceDE w:val="0"/>
        <w:autoSpaceDN w:val="0"/>
        <w:adjustRightInd w:val="0"/>
        <w:spacing w:after="0" w:line="240" w:lineRule="auto"/>
        <w:jc w:val="both"/>
        <w:rPr>
          <w:rFonts w:ascii="Times New Roman" w:hAnsi="Times New Roman" w:cs="Times New Roman"/>
          <w:bCs/>
          <w:sz w:val="28"/>
          <w:szCs w:val="28"/>
        </w:rPr>
      </w:pPr>
      <w:r w:rsidRPr="004112BC">
        <w:rPr>
          <w:rFonts w:ascii="Times New Roman" w:hAnsi="Times New Roman" w:cs="Times New Roman"/>
          <w:bCs/>
          <w:noProof/>
          <w:sz w:val="28"/>
          <w:szCs w:val="28"/>
          <w:lang w:eastAsia="ru-RU"/>
        </w:rPr>
        <w:drawing>
          <wp:inline distT="0" distB="0" distL="0" distR="0" wp14:anchorId="1AF3C706" wp14:editId="1526EF60">
            <wp:extent cx="5829300" cy="38385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
    <w:p w:rsidR="005609C1" w:rsidRPr="004112BC" w:rsidRDefault="005609C1" w:rsidP="005609C1">
      <w:pPr>
        <w:widowControl w:val="0"/>
        <w:autoSpaceDE w:val="0"/>
        <w:autoSpaceDN w:val="0"/>
        <w:adjustRightInd w:val="0"/>
        <w:spacing w:after="0" w:line="240" w:lineRule="auto"/>
        <w:ind w:firstLine="702"/>
        <w:jc w:val="center"/>
        <w:rPr>
          <w:rFonts w:ascii="Times New Roman" w:hAnsi="Times New Roman" w:cs="Times New Roman"/>
          <w:bCs/>
          <w:sz w:val="24"/>
          <w:szCs w:val="28"/>
        </w:rPr>
      </w:pPr>
      <w:r w:rsidRPr="004112BC">
        <w:rPr>
          <w:rFonts w:ascii="Times New Roman" w:hAnsi="Times New Roman" w:cs="Times New Roman"/>
          <w:bCs/>
          <w:sz w:val="24"/>
          <w:szCs w:val="28"/>
        </w:rPr>
        <w:t>Рис.2</w:t>
      </w:r>
    </w:p>
    <w:p w:rsidR="005609C1" w:rsidRPr="004112BC" w:rsidRDefault="005609C1" w:rsidP="005609C1">
      <w:pPr>
        <w:widowControl w:val="0"/>
        <w:autoSpaceDE w:val="0"/>
        <w:autoSpaceDN w:val="0"/>
        <w:adjustRightInd w:val="0"/>
        <w:spacing w:after="0" w:line="240" w:lineRule="auto"/>
        <w:ind w:firstLine="702"/>
        <w:jc w:val="center"/>
        <w:rPr>
          <w:rFonts w:ascii="Times New Roman" w:hAnsi="Times New Roman" w:cs="Times New Roman"/>
          <w:bCs/>
          <w:sz w:val="18"/>
          <w:szCs w:val="28"/>
        </w:rPr>
      </w:pPr>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4112BC">
        <w:rPr>
          <w:rFonts w:ascii="Times New Roman" w:hAnsi="Times New Roman" w:cs="Times New Roman"/>
          <w:bCs/>
          <w:sz w:val="28"/>
          <w:szCs w:val="28"/>
        </w:rPr>
        <w:t>При этом за 2019 год наибольшее снижение зафиксировано среди организаций частной и муниципальной собственности (рис. 3).</w:t>
      </w: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0"/>
          <w:szCs w:val="28"/>
        </w:rPr>
      </w:pPr>
    </w:p>
    <w:p w:rsidR="00EA6265" w:rsidRPr="004112BC" w:rsidRDefault="00EA6265" w:rsidP="005609C1">
      <w:pPr>
        <w:widowControl w:val="0"/>
        <w:autoSpaceDE w:val="0"/>
        <w:autoSpaceDN w:val="0"/>
        <w:adjustRightInd w:val="0"/>
        <w:spacing w:after="0" w:line="240" w:lineRule="auto"/>
        <w:ind w:firstLine="702"/>
        <w:jc w:val="both"/>
        <w:rPr>
          <w:rFonts w:ascii="Times New Roman" w:hAnsi="Times New Roman" w:cs="Times New Roman"/>
          <w:bCs/>
          <w:sz w:val="20"/>
          <w:szCs w:val="28"/>
        </w:rPr>
      </w:pPr>
    </w:p>
    <w:p w:rsidR="005609C1" w:rsidRPr="004112BC" w:rsidRDefault="005609C1"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r w:rsidRPr="004112BC">
        <w:rPr>
          <w:rFonts w:ascii="Times New Roman" w:hAnsi="Times New Roman" w:cs="Times New Roman"/>
          <w:b/>
          <w:bCs/>
          <w:sz w:val="28"/>
          <w:szCs w:val="28"/>
        </w:rPr>
        <w:lastRenderedPageBreak/>
        <w:t>Количество организаций различных форм собственности</w:t>
      </w:r>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
    <w:p w:rsidR="005609C1" w:rsidRPr="004112BC" w:rsidRDefault="005609C1" w:rsidP="005609C1">
      <w:pPr>
        <w:widowControl w:val="0"/>
        <w:autoSpaceDE w:val="0"/>
        <w:autoSpaceDN w:val="0"/>
        <w:adjustRightInd w:val="0"/>
        <w:spacing w:after="0" w:line="240" w:lineRule="auto"/>
        <w:jc w:val="both"/>
        <w:rPr>
          <w:rFonts w:ascii="Times New Roman" w:hAnsi="Times New Roman" w:cs="Times New Roman"/>
          <w:bCs/>
          <w:sz w:val="28"/>
          <w:szCs w:val="28"/>
        </w:rPr>
      </w:pPr>
      <w:r w:rsidRPr="004112BC">
        <w:rPr>
          <w:rFonts w:ascii="Times New Roman" w:hAnsi="Times New Roman" w:cs="Times New Roman"/>
          <w:bCs/>
          <w:noProof/>
          <w:sz w:val="28"/>
          <w:szCs w:val="28"/>
          <w:lang w:eastAsia="ru-RU"/>
        </w:rPr>
        <w:drawing>
          <wp:inline distT="0" distB="0" distL="0" distR="0" wp14:anchorId="5ADEF2B0" wp14:editId="361143B2">
            <wp:extent cx="5972175" cy="26860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609C1" w:rsidRPr="004112BC" w:rsidRDefault="005609C1" w:rsidP="005609C1">
      <w:pPr>
        <w:widowControl w:val="0"/>
        <w:autoSpaceDE w:val="0"/>
        <w:autoSpaceDN w:val="0"/>
        <w:adjustRightInd w:val="0"/>
        <w:spacing w:after="0" w:line="240" w:lineRule="auto"/>
        <w:ind w:firstLine="702"/>
        <w:jc w:val="center"/>
        <w:rPr>
          <w:rFonts w:ascii="Times New Roman" w:hAnsi="Times New Roman" w:cs="Times New Roman"/>
          <w:bCs/>
          <w:sz w:val="24"/>
          <w:szCs w:val="28"/>
        </w:rPr>
      </w:pPr>
      <w:r w:rsidRPr="004112BC">
        <w:rPr>
          <w:rFonts w:ascii="Times New Roman" w:hAnsi="Times New Roman" w:cs="Times New Roman"/>
          <w:bCs/>
          <w:sz w:val="24"/>
          <w:szCs w:val="28"/>
        </w:rPr>
        <w:t>Рис. 3</w:t>
      </w:r>
    </w:p>
    <w:p w:rsidR="005609C1" w:rsidRPr="004112BC" w:rsidRDefault="005609C1" w:rsidP="005609C1">
      <w:pPr>
        <w:spacing w:after="0" w:line="240" w:lineRule="auto"/>
        <w:jc w:val="both"/>
        <w:rPr>
          <w:rFonts w:ascii="Times New Roman" w:hAnsi="Times New Roman" w:cs="Times New Roman"/>
          <w:sz w:val="28"/>
        </w:rPr>
      </w:pPr>
      <w:r w:rsidRPr="004112BC">
        <w:rPr>
          <w:rFonts w:ascii="Times New Roman" w:hAnsi="Times New Roman" w:cs="Times New Roman"/>
          <w:b/>
          <w:sz w:val="28"/>
        </w:rPr>
        <w:tab/>
      </w:r>
      <w:r w:rsidRPr="004112BC">
        <w:rPr>
          <w:rFonts w:ascii="Times New Roman" w:hAnsi="Times New Roman" w:cs="Times New Roman"/>
          <w:sz w:val="28"/>
        </w:rPr>
        <w:t>Таким образом, отмечается тренд на стабилизацию ситуации с ИП, в то время как количество ликвидированных организаций в 2019 году существенно увеличилось.</w:t>
      </w:r>
    </w:p>
    <w:p w:rsidR="005609C1" w:rsidRPr="004112BC" w:rsidRDefault="005609C1" w:rsidP="005609C1">
      <w:pPr>
        <w:spacing w:after="0" w:line="240" w:lineRule="auto"/>
        <w:jc w:val="center"/>
        <w:rPr>
          <w:rFonts w:ascii="Times New Roman" w:hAnsi="Times New Roman" w:cs="Times New Roman"/>
          <w:b/>
          <w:sz w:val="28"/>
        </w:rPr>
      </w:pPr>
      <w:r w:rsidRPr="004112BC">
        <w:rPr>
          <w:rFonts w:ascii="Times New Roman" w:hAnsi="Times New Roman" w:cs="Times New Roman"/>
          <w:b/>
          <w:sz w:val="28"/>
        </w:rPr>
        <w:t>Данные о наличии и уровне административных барьеров в сферах регулирования, в том числе данных о наличии жалоб в надзорные органы по этой проблематике и динамике их поступления в сравнении с предыдущим отчетным периодом</w:t>
      </w:r>
    </w:p>
    <w:p w:rsidR="005609C1" w:rsidRPr="004112BC" w:rsidRDefault="005609C1" w:rsidP="005609C1">
      <w:pPr>
        <w:pStyle w:val="ae"/>
        <w:spacing w:before="0" w:beforeAutospacing="0"/>
        <w:ind w:firstLine="708"/>
        <w:contextualSpacing/>
        <w:jc w:val="both"/>
        <w:rPr>
          <w:color w:val="000000"/>
          <w:sz w:val="28"/>
          <w:szCs w:val="28"/>
        </w:rPr>
      </w:pPr>
      <w:r w:rsidRPr="004112BC">
        <w:rPr>
          <w:color w:val="000000"/>
          <w:sz w:val="28"/>
          <w:szCs w:val="28"/>
        </w:rPr>
        <w:t xml:space="preserve">В 2019 году Министерством экономического развития Забайкальского края проведен опрос 34 предпринимателей о </w:t>
      </w:r>
      <w:r w:rsidRPr="004112BC">
        <w:rPr>
          <w:bCs/>
          <w:color w:val="000000"/>
          <w:sz w:val="28"/>
          <w:szCs w:val="28"/>
        </w:rPr>
        <w:t>проблемах, препятствующи</w:t>
      </w:r>
      <w:r w:rsidR="002125E6">
        <w:rPr>
          <w:bCs/>
          <w:color w:val="000000"/>
          <w:sz w:val="28"/>
          <w:szCs w:val="28"/>
        </w:rPr>
        <w:t>х</w:t>
      </w:r>
      <w:r w:rsidRPr="004112BC">
        <w:rPr>
          <w:bCs/>
          <w:color w:val="000000"/>
          <w:sz w:val="28"/>
          <w:szCs w:val="28"/>
        </w:rPr>
        <w:t xml:space="preserve"> развитию предпринимательской и инвестиционной деятельности в Забайкальском крае.</w:t>
      </w:r>
    </w:p>
    <w:p w:rsidR="005609C1" w:rsidRPr="004112BC" w:rsidRDefault="005609C1" w:rsidP="005609C1">
      <w:pPr>
        <w:pStyle w:val="ae"/>
        <w:spacing w:before="0" w:beforeAutospacing="0" w:after="0" w:afterAutospacing="0"/>
        <w:contextualSpacing/>
        <w:jc w:val="both"/>
        <w:rPr>
          <w:color w:val="000000"/>
          <w:sz w:val="28"/>
          <w:szCs w:val="28"/>
        </w:rPr>
      </w:pPr>
      <w:r w:rsidRPr="004112BC">
        <w:rPr>
          <w:color w:val="000000"/>
          <w:sz w:val="28"/>
          <w:szCs w:val="28"/>
        </w:rPr>
        <w:tab/>
        <w:t xml:space="preserve">По результатам проведенного опроса основными проблемами </w:t>
      </w:r>
      <w:proofErr w:type="gramStart"/>
      <w:r w:rsidRPr="004112BC">
        <w:rPr>
          <w:color w:val="000000"/>
          <w:sz w:val="28"/>
          <w:szCs w:val="28"/>
        </w:rPr>
        <w:t>названы</w:t>
      </w:r>
      <w:proofErr w:type="gramEnd"/>
      <w:r w:rsidRPr="004112BC">
        <w:rPr>
          <w:color w:val="000000"/>
          <w:sz w:val="28"/>
          <w:szCs w:val="28"/>
        </w:rPr>
        <w:t>:</w:t>
      </w:r>
    </w:p>
    <w:p w:rsidR="005609C1" w:rsidRPr="004112BC" w:rsidRDefault="005609C1" w:rsidP="008F0843">
      <w:pPr>
        <w:pStyle w:val="ae"/>
        <w:numPr>
          <w:ilvl w:val="0"/>
          <w:numId w:val="16"/>
        </w:numPr>
        <w:spacing w:before="0" w:beforeAutospacing="0" w:after="0" w:afterAutospacing="0"/>
        <w:ind w:left="0" w:firstLine="709"/>
        <w:contextualSpacing/>
        <w:jc w:val="both"/>
        <w:rPr>
          <w:color w:val="000000"/>
          <w:sz w:val="28"/>
          <w:szCs w:val="28"/>
        </w:rPr>
      </w:pPr>
      <w:r w:rsidRPr="004112BC">
        <w:rPr>
          <w:color w:val="000000"/>
          <w:sz w:val="28"/>
          <w:szCs w:val="28"/>
        </w:rPr>
        <w:t>высокие тарифы (электроэнергия, тепловая энергия, коммунальные платежи и пр.) – 34 респондента;</w:t>
      </w:r>
    </w:p>
    <w:p w:rsidR="005609C1" w:rsidRPr="004112BC" w:rsidRDefault="005609C1" w:rsidP="008F0843">
      <w:pPr>
        <w:pStyle w:val="ae"/>
        <w:numPr>
          <w:ilvl w:val="0"/>
          <w:numId w:val="16"/>
        </w:numPr>
        <w:spacing w:before="0" w:beforeAutospacing="0" w:after="0" w:afterAutospacing="0"/>
        <w:ind w:left="0" w:firstLine="709"/>
        <w:contextualSpacing/>
        <w:jc w:val="both"/>
        <w:rPr>
          <w:color w:val="000000"/>
          <w:sz w:val="28"/>
          <w:szCs w:val="28"/>
        </w:rPr>
      </w:pPr>
      <w:r w:rsidRPr="004112BC">
        <w:rPr>
          <w:color w:val="000000"/>
          <w:sz w:val="28"/>
          <w:szCs w:val="28"/>
        </w:rPr>
        <w:t>рынок сбыта (конкуренция, большое количество посредников и пр.) – 24 респондента;</w:t>
      </w:r>
    </w:p>
    <w:p w:rsidR="005609C1" w:rsidRPr="004112BC" w:rsidRDefault="005609C1" w:rsidP="008F0843">
      <w:pPr>
        <w:pStyle w:val="ae"/>
        <w:numPr>
          <w:ilvl w:val="0"/>
          <w:numId w:val="16"/>
        </w:numPr>
        <w:spacing w:before="0" w:beforeAutospacing="0" w:after="0" w:afterAutospacing="0"/>
        <w:ind w:left="0" w:firstLine="709"/>
        <w:contextualSpacing/>
        <w:jc w:val="both"/>
        <w:rPr>
          <w:color w:val="000000"/>
          <w:sz w:val="28"/>
          <w:szCs w:val="28"/>
        </w:rPr>
      </w:pPr>
      <w:r w:rsidRPr="004112BC">
        <w:rPr>
          <w:color w:val="000000"/>
          <w:sz w:val="28"/>
          <w:szCs w:val="28"/>
        </w:rPr>
        <w:t>низкая платежеспособность населения – 24 респондента;</w:t>
      </w:r>
    </w:p>
    <w:p w:rsidR="005609C1" w:rsidRPr="004112BC" w:rsidRDefault="005609C1" w:rsidP="008F0843">
      <w:pPr>
        <w:pStyle w:val="ae"/>
        <w:numPr>
          <w:ilvl w:val="0"/>
          <w:numId w:val="16"/>
        </w:numPr>
        <w:spacing w:before="0" w:beforeAutospacing="0" w:after="0" w:afterAutospacing="0"/>
        <w:ind w:left="0" w:firstLine="709"/>
        <w:contextualSpacing/>
        <w:jc w:val="both"/>
        <w:rPr>
          <w:color w:val="000000"/>
          <w:sz w:val="28"/>
          <w:szCs w:val="28"/>
        </w:rPr>
      </w:pPr>
      <w:r w:rsidRPr="004112BC">
        <w:rPr>
          <w:color w:val="000000"/>
          <w:sz w:val="28"/>
          <w:szCs w:val="28"/>
        </w:rPr>
        <w:t>высокие налоги, отсутствие льгот – 22 респондента;</w:t>
      </w:r>
    </w:p>
    <w:p w:rsidR="005609C1" w:rsidRPr="004112BC" w:rsidRDefault="005609C1" w:rsidP="008F0843">
      <w:pPr>
        <w:pStyle w:val="ae"/>
        <w:numPr>
          <w:ilvl w:val="0"/>
          <w:numId w:val="16"/>
        </w:numPr>
        <w:spacing w:before="0" w:beforeAutospacing="0" w:after="0" w:afterAutospacing="0"/>
        <w:ind w:left="0" w:firstLine="709"/>
        <w:contextualSpacing/>
        <w:jc w:val="both"/>
        <w:rPr>
          <w:color w:val="000000"/>
          <w:sz w:val="28"/>
          <w:szCs w:val="28"/>
        </w:rPr>
      </w:pPr>
      <w:r w:rsidRPr="004112BC">
        <w:rPr>
          <w:color w:val="000000"/>
          <w:sz w:val="28"/>
          <w:szCs w:val="28"/>
        </w:rPr>
        <w:t>отсутствие льготного кредитования, высокие % ставки – 20 респондентов;</w:t>
      </w:r>
    </w:p>
    <w:p w:rsidR="005609C1" w:rsidRPr="004112BC" w:rsidRDefault="005609C1" w:rsidP="008F0843">
      <w:pPr>
        <w:pStyle w:val="ae"/>
        <w:numPr>
          <w:ilvl w:val="0"/>
          <w:numId w:val="16"/>
        </w:numPr>
        <w:spacing w:before="0" w:beforeAutospacing="0" w:after="0" w:afterAutospacing="0"/>
        <w:ind w:left="0" w:firstLine="709"/>
        <w:contextualSpacing/>
        <w:jc w:val="both"/>
        <w:rPr>
          <w:color w:val="000000"/>
          <w:sz w:val="28"/>
          <w:szCs w:val="28"/>
        </w:rPr>
      </w:pPr>
      <w:r w:rsidRPr="004112BC">
        <w:rPr>
          <w:color w:val="000000"/>
          <w:sz w:val="28"/>
          <w:szCs w:val="28"/>
        </w:rPr>
        <w:t>нехватка квалифицированных кадров – 19 респондентов;</w:t>
      </w:r>
    </w:p>
    <w:p w:rsidR="005609C1" w:rsidRPr="004112BC" w:rsidRDefault="005609C1" w:rsidP="008F0843">
      <w:pPr>
        <w:pStyle w:val="ae"/>
        <w:numPr>
          <w:ilvl w:val="0"/>
          <w:numId w:val="16"/>
        </w:numPr>
        <w:spacing w:before="0" w:beforeAutospacing="0" w:after="0" w:afterAutospacing="0"/>
        <w:ind w:left="0" w:firstLine="709"/>
        <w:contextualSpacing/>
        <w:jc w:val="both"/>
        <w:rPr>
          <w:color w:val="000000"/>
          <w:sz w:val="28"/>
          <w:szCs w:val="28"/>
        </w:rPr>
      </w:pPr>
      <w:r w:rsidRPr="004112BC">
        <w:rPr>
          <w:color w:val="000000"/>
          <w:sz w:val="28"/>
          <w:szCs w:val="28"/>
        </w:rPr>
        <w:t>административное давление (дополнительная отчетность, штрафные санкции и пр.) – 5 респондентов.</w:t>
      </w:r>
    </w:p>
    <w:p w:rsidR="005609C1" w:rsidRPr="004112BC" w:rsidRDefault="005609C1" w:rsidP="005609C1">
      <w:pPr>
        <w:pStyle w:val="ae"/>
        <w:spacing w:before="0" w:beforeAutospacing="0" w:after="0" w:afterAutospacing="0"/>
        <w:ind w:firstLine="708"/>
        <w:contextualSpacing/>
        <w:jc w:val="both"/>
        <w:rPr>
          <w:color w:val="000000"/>
          <w:sz w:val="28"/>
          <w:szCs w:val="28"/>
        </w:rPr>
      </w:pPr>
      <w:r w:rsidRPr="004112BC">
        <w:rPr>
          <w:color w:val="000000"/>
          <w:sz w:val="28"/>
          <w:szCs w:val="28"/>
        </w:rPr>
        <w:t xml:space="preserve">Кроме того, определены контрольно-надзорные органы, которые, по мнению предпринимателей, оказывают наибольшее давление на бизнес (рис. </w:t>
      </w:r>
      <w:r w:rsidR="00EA6265">
        <w:rPr>
          <w:color w:val="000000"/>
          <w:sz w:val="28"/>
          <w:szCs w:val="28"/>
        </w:rPr>
        <w:t>4</w:t>
      </w:r>
      <w:r w:rsidRPr="004112BC">
        <w:rPr>
          <w:color w:val="000000"/>
          <w:sz w:val="28"/>
          <w:szCs w:val="28"/>
        </w:rPr>
        <w:t xml:space="preserve">). </w:t>
      </w:r>
    </w:p>
    <w:p w:rsidR="005609C1" w:rsidRPr="004112BC" w:rsidRDefault="005609C1" w:rsidP="005609C1">
      <w:pPr>
        <w:pStyle w:val="ae"/>
        <w:spacing w:before="0" w:beforeAutospacing="0" w:after="0" w:afterAutospacing="0"/>
        <w:contextualSpacing/>
        <w:jc w:val="both"/>
        <w:rPr>
          <w:color w:val="000000"/>
          <w:sz w:val="28"/>
          <w:szCs w:val="28"/>
        </w:rPr>
      </w:pPr>
      <w:r w:rsidRPr="004112BC">
        <w:rPr>
          <w:noProof/>
          <w:color w:val="000000"/>
          <w:sz w:val="28"/>
          <w:szCs w:val="28"/>
        </w:rPr>
        <w:lastRenderedPageBreak/>
        <w:drawing>
          <wp:inline distT="0" distB="0" distL="0" distR="0" wp14:anchorId="4D886FA4" wp14:editId="062FBEFF">
            <wp:extent cx="5838825" cy="41624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609C1" w:rsidRPr="004112BC" w:rsidRDefault="005609C1" w:rsidP="005609C1">
      <w:pPr>
        <w:pStyle w:val="ae"/>
        <w:spacing w:before="0" w:beforeAutospacing="0" w:after="0" w:afterAutospacing="0"/>
        <w:contextualSpacing/>
        <w:jc w:val="center"/>
        <w:rPr>
          <w:color w:val="000000"/>
          <w:szCs w:val="28"/>
        </w:rPr>
      </w:pPr>
      <w:r w:rsidRPr="004112BC">
        <w:rPr>
          <w:color w:val="000000"/>
          <w:szCs w:val="28"/>
        </w:rPr>
        <w:t xml:space="preserve">Рис. </w:t>
      </w:r>
      <w:r w:rsidR="00EA6265">
        <w:rPr>
          <w:color w:val="000000"/>
          <w:szCs w:val="28"/>
        </w:rPr>
        <w:t>4</w:t>
      </w:r>
    </w:p>
    <w:p w:rsidR="005609C1" w:rsidRPr="004112BC" w:rsidRDefault="005609C1" w:rsidP="005609C1">
      <w:pPr>
        <w:pStyle w:val="ae"/>
        <w:spacing w:before="0" w:beforeAutospacing="0" w:after="0" w:afterAutospacing="0"/>
        <w:contextualSpacing/>
        <w:jc w:val="both"/>
        <w:rPr>
          <w:color w:val="000000"/>
          <w:sz w:val="28"/>
          <w:szCs w:val="28"/>
        </w:rPr>
      </w:pPr>
    </w:p>
    <w:p w:rsidR="005609C1" w:rsidRPr="004112BC" w:rsidRDefault="005609C1" w:rsidP="005609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12BC">
        <w:rPr>
          <w:rFonts w:ascii="Times New Roman" w:hAnsi="Times New Roman" w:cs="Times New Roman"/>
          <w:color w:val="000000"/>
          <w:sz w:val="28"/>
          <w:szCs w:val="28"/>
        </w:rPr>
        <w:t xml:space="preserve">Министерством экономического развития Забайкальского края также </w:t>
      </w:r>
      <w:r w:rsidRPr="004112BC">
        <w:rPr>
          <w:rFonts w:ascii="Times New Roman" w:hAnsi="Times New Roman" w:cs="Times New Roman"/>
          <w:sz w:val="28"/>
          <w:szCs w:val="28"/>
        </w:rPr>
        <w:t xml:space="preserve">проведен мониторинг качества предоставления государственных и муниципальных услуг в Забайкальском крае в 2019 году. </w:t>
      </w:r>
    </w:p>
    <w:p w:rsidR="005609C1" w:rsidRPr="004112BC" w:rsidRDefault="005609C1" w:rsidP="005609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12BC">
        <w:rPr>
          <w:rFonts w:ascii="Times New Roman" w:hAnsi="Times New Roman" w:cs="Times New Roman"/>
          <w:sz w:val="28"/>
          <w:szCs w:val="28"/>
        </w:rPr>
        <w:t>Мониторинг качества предоставления государственных услуг проведен 13 региональными органами исполнительной власти из 14 органов, предоставляющих государственные услуги. По результатам мониторинга уровень качества предоставления государственных услуг характеризуется как хороший (общая оценка качества предоставления услуг – 0,85)</w:t>
      </w:r>
      <w:r>
        <w:rPr>
          <w:rFonts w:ascii="Times New Roman" w:hAnsi="Times New Roman" w:cs="Times New Roman"/>
          <w:sz w:val="28"/>
          <w:szCs w:val="28"/>
        </w:rPr>
        <w:t>.</w:t>
      </w:r>
    </w:p>
    <w:p w:rsidR="005609C1" w:rsidRPr="004112BC" w:rsidRDefault="005609C1" w:rsidP="005609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112BC">
        <w:rPr>
          <w:rFonts w:ascii="Times New Roman" w:hAnsi="Times New Roman" w:cs="Times New Roman"/>
          <w:sz w:val="28"/>
          <w:szCs w:val="28"/>
        </w:rPr>
        <w:t>Мониторинг качества предоставления муниципальных услуг проведен в 4 городских округах и 26 муниципальных районах. По результатам мониторинга уровень качества предоставления услуг характеризуется как хороший (общая оценка качества предоставления услуг – 0,83)</w:t>
      </w:r>
      <w:r>
        <w:rPr>
          <w:rFonts w:ascii="Times New Roman" w:hAnsi="Times New Roman" w:cs="Times New Roman"/>
          <w:sz w:val="28"/>
          <w:szCs w:val="28"/>
        </w:rPr>
        <w:t>.</w:t>
      </w:r>
    </w:p>
    <w:p w:rsidR="005609C1" w:rsidRPr="004112BC" w:rsidRDefault="005609C1" w:rsidP="005609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112BC">
        <w:rPr>
          <w:rFonts w:ascii="Times New Roman" w:hAnsi="Times New Roman" w:cs="Times New Roman"/>
          <w:sz w:val="28"/>
          <w:szCs w:val="28"/>
        </w:rPr>
        <w:t>В 2019 году мониторинг осуществлялся в 29 обособленных подразделениях КГАУ «МФЦ Забайкальского края» в отношении 14 государственных услуг, предоставляемых федеральными органами власти, 10 государственных услуг, предоставляемых исполнительными органами государственной власти Забайкальского края, 2 муниципальны</w:t>
      </w:r>
      <w:r w:rsidR="002125E6">
        <w:rPr>
          <w:rFonts w:ascii="Times New Roman" w:hAnsi="Times New Roman" w:cs="Times New Roman"/>
          <w:sz w:val="28"/>
          <w:szCs w:val="28"/>
        </w:rPr>
        <w:t>х</w:t>
      </w:r>
      <w:r w:rsidRPr="004112BC">
        <w:rPr>
          <w:rFonts w:ascii="Times New Roman" w:hAnsi="Times New Roman" w:cs="Times New Roman"/>
          <w:sz w:val="28"/>
          <w:szCs w:val="28"/>
        </w:rPr>
        <w:t xml:space="preserve"> услуг, предоставляемые администрацией  городского округа «Город Чита» и Комитетом образования администрации </w:t>
      </w:r>
      <w:r>
        <w:rPr>
          <w:rFonts w:ascii="Times New Roman" w:hAnsi="Times New Roman" w:cs="Times New Roman"/>
          <w:sz w:val="28"/>
          <w:szCs w:val="28"/>
        </w:rPr>
        <w:t>городского округа «Город Чита».</w:t>
      </w:r>
    </w:p>
    <w:p w:rsidR="005609C1" w:rsidRPr="004112BC" w:rsidRDefault="005609C1" w:rsidP="005609C1">
      <w:pPr>
        <w:spacing w:after="0" w:line="240" w:lineRule="auto"/>
        <w:ind w:firstLine="708"/>
        <w:jc w:val="both"/>
        <w:rPr>
          <w:rFonts w:ascii="Times New Roman" w:hAnsi="Times New Roman" w:cs="Times New Roman"/>
          <w:sz w:val="28"/>
        </w:rPr>
      </w:pPr>
      <w:proofErr w:type="gramStart"/>
      <w:r w:rsidRPr="004112BC">
        <w:rPr>
          <w:rFonts w:ascii="Times New Roman" w:hAnsi="Times New Roman" w:cs="Times New Roman"/>
          <w:sz w:val="28"/>
        </w:rPr>
        <w:t>Забайкальское</w:t>
      </w:r>
      <w:proofErr w:type="gramEnd"/>
      <w:r w:rsidRPr="004112BC">
        <w:rPr>
          <w:rFonts w:ascii="Times New Roman" w:hAnsi="Times New Roman" w:cs="Times New Roman"/>
          <w:sz w:val="28"/>
        </w:rPr>
        <w:t xml:space="preserve"> УФАС России рассматривает заявления по признакам нарушения антимонопольного законодательства (далее – Закон о защите конкуренции) и  </w:t>
      </w:r>
      <w:r w:rsidRPr="004112BC">
        <w:rPr>
          <w:rFonts w:ascii="Times New Roman" w:eastAsia="Times New Roman" w:hAnsi="Times New Roman" w:cs="Times New Roman"/>
          <w:color w:val="000000" w:themeColor="text1"/>
          <w:sz w:val="28"/>
          <w:szCs w:val="28"/>
        </w:rPr>
        <w:t xml:space="preserve">законодательства в сфере закупок товаров, работ, услуг </w:t>
      </w:r>
      <w:r w:rsidRPr="004112BC">
        <w:rPr>
          <w:rFonts w:ascii="Times New Roman" w:hAnsi="Times New Roman" w:cs="Times New Roman"/>
          <w:sz w:val="28"/>
        </w:rPr>
        <w:t>в отношении хозяйствующих субъектов и органов власти.</w:t>
      </w:r>
    </w:p>
    <w:p w:rsidR="005609C1" w:rsidRPr="004112BC" w:rsidRDefault="005609C1" w:rsidP="005609C1">
      <w:pPr>
        <w:spacing w:after="0" w:line="240" w:lineRule="auto"/>
        <w:ind w:firstLine="708"/>
        <w:jc w:val="both"/>
        <w:rPr>
          <w:rFonts w:ascii="Times New Roman" w:hAnsi="Times New Roman" w:cs="Times New Roman"/>
          <w:sz w:val="28"/>
          <w:szCs w:val="28"/>
        </w:rPr>
      </w:pPr>
      <w:r w:rsidRPr="004112BC">
        <w:rPr>
          <w:rFonts w:ascii="Times New Roman" w:hAnsi="Times New Roman" w:cs="Times New Roman"/>
          <w:sz w:val="28"/>
          <w:szCs w:val="28"/>
        </w:rPr>
        <w:lastRenderedPageBreak/>
        <w:t xml:space="preserve">Информация о количестве рассмотренных в 2018-2019 годах Забайкальским УФАС России заявлений по признакам нарушения антимонопольного законодательства </w:t>
      </w:r>
      <w:r w:rsidRPr="004112BC">
        <w:rPr>
          <w:rFonts w:ascii="Times New Roman" w:eastAsia="Times New Roman" w:hAnsi="Times New Roman" w:cs="Times New Roman"/>
          <w:color w:val="000000" w:themeColor="text1"/>
          <w:sz w:val="28"/>
          <w:szCs w:val="28"/>
        </w:rPr>
        <w:t>и законодательства в сфере закупок товаров, работ, услуг на товарных  рынках</w:t>
      </w:r>
      <w:r w:rsidRPr="004112BC">
        <w:rPr>
          <w:rFonts w:ascii="Times New Roman" w:hAnsi="Times New Roman" w:cs="Times New Roman"/>
          <w:sz w:val="28"/>
          <w:szCs w:val="28"/>
        </w:rPr>
        <w:t xml:space="preserve"> представлена в таблице </w:t>
      </w:r>
      <w:r w:rsidR="00EA6265">
        <w:rPr>
          <w:rFonts w:ascii="Times New Roman" w:hAnsi="Times New Roman" w:cs="Times New Roman"/>
          <w:sz w:val="28"/>
          <w:szCs w:val="28"/>
        </w:rPr>
        <w:t>9</w:t>
      </w:r>
      <w:r w:rsidRPr="004112BC">
        <w:rPr>
          <w:rFonts w:ascii="Times New Roman" w:hAnsi="Times New Roman" w:cs="Times New Roman"/>
          <w:sz w:val="28"/>
          <w:szCs w:val="28"/>
        </w:rPr>
        <w:t>.</w:t>
      </w:r>
    </w:p>
    <w:p w:rsidR="005609C1" w:rsidRPr="004112BC" w:rsidRDefault="005609C1" w:rsidP="005609C1">
      <w:pPr>
        <w:spacing w:after="0" w:line="240" w:lineRule="auto"/>
        <w:ind w:firstLine="708"/>
        <w:jc w:val="right"/>
        <w:rPr>
          <w:rFonts w:ascii="Times New Roman" w:hAnsi="Times New Roman" w:cs="Times New Roman"/>
          <w:sz w:val="28"/>
        </w:rPr>
      </w:pPr>
      <w:r w:rsidRPr="004112BC">
        <w:rPr>
          <w:rFonts w:ascii="Times New Roman" w:hAnsi="Times New Roman" w:cs="Times New Roman"/>
          <w:sz w:val="28"/>
        </w:rPr>
        <w:t xml:space="preserve">Таблица </w:t>
      </w:r>
      <w:r w:rsidR="00EA6265">
        <w:rPr>
          <w:rFonts w:ascii="Times New Roman" w:hAnsi="Times New Roman" w:cs="Times New Roman"/>
          <w:sz w:val="28"/>
        </w:rPr>
        <w:t>9</w:t>
      </w:r>
    </w:p>
    <w:p w:rsidR="005609C1" w:rsidRPr="004112BC" w:rsidRDefault="005609C1" w:rsidP="005609C1">
      <w:pPr>
        <w:spacing w:after="0" w:line="240" w:lineRule="auto"/>
        <w:ind w:firstLine="708"/>
        <w:jc w:val="right"/>
        <w:rPr>
          <w:rFonts w:ascii="Times New Roman" w:hAnsi="Times New Roman" w:cs="Times New Roman"/>
          <w:sz w:val="16"/>
        </w:rPr>
      </w:pPr>
    </w:p>
    <w:p w:rsidR="005609C1" w:rsidRPr="004112BC" w:rsidRDefault="005609C1" w:rsidP="005609C1">
      <w:pPr>
        <w:spacing w:after="0" w:line="240" w:lineRule="auto"/>
        <w:jc w:val="center"/>
        <w:rPr>
          <w:rFonts w:ascii="Times New Roman" w:hAnsi="Times New Roman" w:cs="Times New Roman"/>
          <w:b/>
          <w:sz w:val="28"/>
        </w:rPr>
      </w:pPr>
      <w:r w:rsidRPr="004112BC">
        <w:rPr>
          <w:rFonts w:ascii="Times New Roman" w:hAnsi="Times New Roman" w:cs="Times New Roman"/>
          <w:b/>
          <w:sz w:val="28"/>
        </w:rPr>
        <w:t xml:space="preserve">Информация о рассмотрении Забайкальским УФАС России заявлений по признакам нарушения антимонопольного законодательства </w:t>
      </w:r>
    </w:p>
    <w:p w:rsidR="005609C1" w:rsidRPr="004112BC" w:rsidRDefault="005609C1" w:rsidP="005609C1">
      <w:pPr>
        <w:spacing w:after="0" w:line="240" w:lineRule="auto"/>
        <w:ind w:firstLine="708"/>
        <w:jc w:val="both"/>
        <w:rPr>
          <w:rFonts w:ascii="Times New Roman" w:hAnsi="Times New Roman" w:cs="Times New Roman"/>
          <w:sz w:val="16"/>
        </w:rPr>
      </w:pPr>
    </w:p>
    <w:tbl>
      <w:tblPr>
        <w:tblStyle w:val="a7"/>
        <w:tblW w:w="0" w:type="auto"/>
        <w:tblLook w:val="04A0" w:firstRow="1" w:lastRow="0" w:firstColumn="1" w:lastColumn="0" w:noHBand="0" w:noVBand="1"/>
      </w:tblPr>
      <w:tblGrid>
        <w:gridCol w:w="2442"/>
        <w:gridCol w:w="1660"/>
        <w:gridCol w:w="2023"/>
        <w:gridCol w:w="1422"/>
        <w:gridCol w:w="2023"/>
      </w:tblGrid>
      <w:tr w:rsidR="005609C1" w:rsidRPr="004112BC" w:rsidTr="005609C1">
        <w:tc>
          <w:tcPr>
            <w:tcW w:w="2442" w:type="dxa"/>
            <w:vMerge w:val="restart"/>
          </w:tcPr>
          <w:p w:rsidR="005609C1" w:rsidRPr="004112BC" w:rsidRDefault="005609C1" w:rsidP="005609C1">
            <w:pPr>
              <w:jc w:val="center"/>
              <w:rPr>
                <w:rFonts w:ascii="Times New Roman" w:hAnsi="Times New Roman" w:cs="Times New Roman"/>
                <w:b/>
                <w:sz w:val="24"/>
              </w:rPr>
            </w:pPr>
            <w:r w:rsidRPr="004112BC">
              <w:rPr>
                <w:rFonts w:ascii="Times New Roman" w:hAnsi="Times New Roman" w:cs="Times New Roman"/>
                <w:b/>
                <w:sz w:val="24"/>
              </w:rPr>
              <w:t>Наименование рынка</w:t>
            </w:r>
          </w:p>
        </w:tc>
        <w:tc>
          <w:tcPr>
            <w:tcW w:w="3683" w:type="dxa"/>
            <w:gridSpan w:val="2"/>
          </w:tcPr>
          <w:p w:rsidR="005609C1" w:rsidRPr="004112BC" w:rsidRDefault="005609C1" w:rsidP="005609C1">
            <w:pPr>
              <w:jc w:val="center"/>
              <w:rPr>
                <w:rFonts w:ascii="Times New Roman" w:hAnsi="Times New Roman" w:cs="Times New Roman"/>
                <w:b/>
                <w:sz w:val="24"/>
              </w:rPr>
            </w:pPr>
            <w:r w:rsidRPr="004112BC">
              <w:rPr>
                <w:rFonts w:ascii="Times New Roman" w:hAnsi="Times New Roman" w:cs="Times New Roman"/>
                <w:b/>
                <w:sz w:val="24"/>
              </w:rPr>
              <w:t>2019 год</w:t>
            </w:r>
          </w:p>
        </w:tc>
        <w:tc>
          <w:tcPr>
            <w:tcW w:w="3445" w:type="dxa"/>
            <w:gridSpan w:val="2"/>
          </w:tcPr>
          <w:p w:rsidR="005609C1" w:rsidRPr="004112BC" w:rsidRDefault="005609C1" w:rsidP="005609C1">
            <w:pPr>
              <w:jc w:val="center"/>
              <w:rPr>
                <w:rFonts w:ascii="Times New Roman" w:hAnsi="Times New Roman" w:cs="Times New Roman"/>
                <w:b/>
                <w:sz w:val="24"/>
              </w:rPr>
            </w:pPr>
            <w:r w:rsidRPr="004112BC">
              <w:rPr>
                <w:rFonts w:ascii="Times New Roman" w:hAnsi="Times New Roman" w:cs="Times New Roman"/>
                <w:b/>
                <w:sz w:val="24"/>
              </w:rPr>
              <w:t>2018 год</w:t>
            </w:r>
          </w:p>
        </w:tc>
      </w:tr>
      <w:tr w:rsidR="005609C1" w:rsidRPr="004112BC" w:rsidTr="005609C1">
        <w:tc>
          <w:tcPr>
            <w:tcW w:w="2442" w:type="dxa"/>
            <w:vMerge/>
          </w:tcPr>
          <w:p w:rsidR="005609C1" w:rsidRPr="004112BC" w:rsidRDefault="005609C1" w:rsidP="005609C1">
            <w:pPr>
              <w:jc w:val="center"/>
              <w:rPr>
                <w:rFonts w:ascii="Times New Roman" w:hAnsi="Times New Roman" w:cs="Times New Roman"/>
                <w:b/>
                <w:sz w:val="24"/>
              </w:rPr>
            </w:pPr>
          </w:p>
        </w:tc>
        <w:tc>
          <w:tcPr>
            <w:tcW w:w="1660" w:type="dxa"/>
          </w:tcPr>
          <w:p w:rsidR="005609C1" w:rsidRPr="004112BC" w:rsidRDefault="005609C1" w:rsidP="005609C1">
            <w:pPr>
              <w:jc w:val="center"/>
              <w:rPr>
                <w:rFonts w:ascii="Times New Roman" w:hAnsi="Times New Roman" w:cs="Times New Roman"/>
                <w:b/>
                <w:sz w:val="24"/>
              </w:rPr>
            </w:pPr>
            <w:r w:rsidRPr="004112BC">
              <w:rPr>
                <w:rFonts w:ascii="Times New Roman" w:hAnsi="Times New Roman" w:cs="Times New Roman"/>
                <w:b/>
                <w:sz w:val="24"/>
              </w:rPr>
              <w:t>Заявления</w:t>
            </w:r>
          </w:p>
        </w:tc>
        <w:tc>
          <w:tcPr>
            <w:tcW w:w="2023" w:type="dxa"/>
          </w:tcPr>
          <w:p w:rsidR="005609C1" w:rsidRPr="004112BC" w:rsidRDefault="005609C1" w:rsidP="005609C1">
            <w:pPr>
              <w:jc w:val="center"/>
              <w:rPr>
                <w:rFonts w:ascii="Times New Roman" w:hAnsi="Times New Roman" w:cs="Times New Roman"/>
                <w:b/>
                <w:sz w:val="24"/>
              </w:rPr>
            </w:pPr>
            <w:r w:rsidRPr="004112BC">
              <w:rPr>
                <w:rFonts w:ascii="Times New Roman" w:hAnsi="Times New Roman" w:cs="Times New Roman"/>
                <w:b/>
                <w:sz w:val="24"/>
              </w:rPr>
              <w:t>Выданы предупреждения</w:t>
            </w:r>
          </w:p>
        </w:tc>
        <w:tc>
          <w:tcPr>
            <w:tcW w:w="1422" w:type="dxa"/>
          </w:tcPr>
          <w:p w:rsidR="005609C1" w:rsidRPr="004112BC" w:rsidRDefault="005609C1" w:rsidP="005609C1">
            <w:pPr>
              <w:jc w:val="center"/>
              <w:rPr>
                <w:rFonts w:ascii="Times New Roman" w:hAnsi="Times New Roman" w:cs="Times New Roman"/>
                <w:b/>
                <w:sz w:val="24"/>
              </w:rPr>
            </w:pPr>
            <w:r w:rsidRPr="004112BC">
              <w:rPr>
                <w:rFonts w:ascii="Times New Roman" w:hAnsi="Times New Roman" w:cs="Times New Roman"/>
                <w:b/>
                <w:sz w:val="24"/>
              </w:rPr>
              <w:t>Заявления</w:t>
            </w:r>
          </w:p>
        </w:tc>
        <w:tc>
          <w:tcPr>
            <w:tcW w:w="2023" w:type="dxa"/>
          </w:tcPr>
          <w:p w:rsidR="005609C1" w:rsidRPr="004112BC" w:rsidRDefault="005609C1" w:rsidP="005609C1">
            <w:pPr>
              <w:jc w:val="center"/>
              <w:rPr>
                <w:rFonts w:ascii="Times New Roman" w:hAnsi="Times New Roman" w:cs="Times New Roman"/>
                <w:b/>
                <w:sz w:val="24"/>
              </w:rPr>
            </w:pPr>
            <w:r w:rsidRPr="004112BC">
              <w:rPr>
                <w:rFonts w:ascii="Times New Roman" w:hAnsi="Times New Roman" w:cs="Times New Roman"/>
                <w:b/>
                <w:sz w:val="24"/>
              </w:rPr>
              <w:t>Выданы предупреждения</w:t>
            </w:r>
          </w:p>
        </w:tc>
      </w:tr>
      <w:tr w:rsidR="005609C1" w:rsidRPr="004112BC" w:rsidTr="005609C1">
        <w:tc>
          <w:tcPr>
            <w:tcW w:w="2442" w:type="dxa"/>
          </w:tcPr>
          <w:p w:rsidR="005609C1" w:rsidRPr="004112BC" w:rsidRDefault="005609C1" w:rsidP="005609C1">
            <w:pPr>
              <w:jc w:val="both"/>
              <w:rPr>
                <w:rFonts w:ascii="Times New Roman" w:hAnsi="Times New Roman" w:cs="Times New Roman"/>
                <w:sz w:val="24"/>
              </w:rPr>
            </w:pPr>
            <w:r w:rsidRPr="004112BC">
              <w:rPr>
                <w:rFonts w:ascii="Times New Roman" w:hAnsi="Times New Roman" w:cs="Times New Roman"/>
                <w:sz w:val="24"/>
              </w:rPr>
              <w:t>Рынок медицинских услуг</w:t>
            </w:r>
          </w:p>
        </w:tc>
        <w:tc>
          <w:tcPr>
            <w:tcW w:w="1660"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27↑</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4</w:t>
            </w:r>
          </w:p>
        </w:tc>
        <w:tc>
          <w:tcPr>
            <w:tcW w:w="1422"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1</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4</w:t>
            </w:r>
          </w:p>
        </w:tc>
      </w:tr>
      <w:tr w:rsidR="005609C1" w:rsidRPr="004112BC" w:rsidTr="005609C1">
        <w:tc>
          <w:tcPr>
            <w:tcW w:w="2442" w:type="dxa"/>
          </w:tcPr>
          <w:p w:rsidR="005609C1" w:rsidRPr="004112BC" w:rsidRDefault="005609C1" w:rsidP="005609C1">
            <w:pPr>
              <w:jc w:val="both"/>
              <w:rPr>
                <w:rFonts w:ascii="Times New Roman" w:hAnsi="Times New Roman" w:cs="Times New Roman"/>
                <w:sz w:val="24"/>
              </w:rPr>
            </w:pPr>
            <w:r w:rsidRPr="004112BC">
              <w:rPr>
                <w:rFonts w:ascii="Times New Roman" w:hAnsi="Times New Roman" w:cs="Times New Roman"/>
                <w:sz w:val="24"/>
              </w:rPr>
              <w:t>Рынок теплоснабжения</w:t>
            </w:r>
          </w:p>
        </w:tc>
        <w:tc>
          <w:tcPr>
            <w:tcW w:w="1660"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28↑</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3↑</w:t>
            </w:r>
          </w:p>
        </w:tc>
        <w:tc>
          <w:tcPr>
            <w:tcW w:w="1422"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6</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0</w:t>
            </w:r>
          </w:p>
        </w:tc>
      </w:tr>
      <w:tr w:rsidR="005609C1" w:rsidRPr="004112BC" w:rsidTr="005609C1">
        <w:tc>
          <w:tcPr>
            <w:tcW w:w="2442" w:type="dxa"/>
          </w:tcPr>
          <w:p w:rsidR="005609C1" w:rsidRPr="004112BC" w:rsidRDefault="005609C1" w:rsidP="005609C1">
            <w:pPr>
              <w:jc w:val="both"/>
              <w:rPr>
                <w:rFonts w:ascii="Times New Roman" w:hAnsi="Times New Roman" w:cs="Times New Roman"/>
                <w:sz w:val="24"/>
              </w:rPr>
            </w:pPr>
            <w:r w:rsidRPr="004112BC">
              <w:rPr>
                <w:rFonts w:ascii="Times New Roman" w:hAnsi="Times New Roman" w:cs="Times New Roman"/>
                <w:sz w:val="24"/>
              </w:rPr>
              <w:t>Рынок поставки сжиженного газа в баллонах</w:t>
            </w:r>
          </w:p>
        </w:tc>
        <w:tc>
          <w:tcPr>
            <w:tcW w:w="1660"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4↓</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1↑</w:t>
            </w:r>
          </w:p>
        </w:tc>
        <w:tc>
          <w:tcPr>
            <w:tcW w:w="1422"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33</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0</w:t>
            </w:r>
          </w:p>
        </w:tc>
      </w:tr>
      <w:tr w:rsidR="005609C1" w:rsidRPr="004112BC" w:rsidTr="005609C1">
        <w:tc>
          <w:tcPr>
            <w:tcW w:w="2442" w:type="dxa"/>
          </w:tcPr>
          <w:p w:rsidR="005609C1" w:rsidRPr="004112BC" w:rsidRDefault="005609C1" w:rsidP="005609C1">
            <w:pPr>
              <w:jc w:val="both"/>
              <w:rPr>
                <w:rFonts w:ascii="Times New Roman" w:hAnsi="Times New Roman" w:cs="Times New Roman"/>
                <w:sz w:val="24"/>
              </w:rPr>
            </w:pPr>
            <w:r w:rsidRPr="004112BC">
              <w:rPr>
                <w:rFonts w:ascii="Times New Roman" w:hAnsi="Times New Roman" w:cs="Times New Roman"/>
                <w:sz w:val="24"/>
              </w:rPr>
              <w:t>Рынок услуг перевозок пассажиров автомобильным транспортом</w:t>
            </w:r>
          </w:p>
        </w:tc>
        <w:tc>
          <w:tcPr>
            <w:tcW w:w="1660"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6↓</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0</w:t>
            </w:r>
          </w:p>
        </w:tc>
        <w:tc>
          <w:tcPr>
            <w:tcW w:w="1422"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22</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0</w:t>
            </w:r>
          </w:p>
        </w:tc>
      </w:tr>
      <w:tr w:rsidR="005609C1" w:rsidRPr="004112BC" w:rsidTr="005609C1">
        <w:tc>
          <w:tcPr>
            <w:tcW w:w="2442" w:type="dxa"/>
          </w:tcPr>
          <w:p w:rsidR="005609C1" w:rsidRPr="004112BC" w:rsidRDefault="005609C1" w:rsidP="005609C1">
            <w:pPr>
              <w:jc w:val="both"/>
              <w:rPr>
                <w:rFonts w:ascii="Times New Roman" w:hAnsi="Times New Roman" w:cs="Times New Roman"/>
                <w:sz w:val="24"/>
              </w:rPr>
            </w:pPr>
            <w:r w:rsidRPr="004112BC">
              <w:rPr>
                <w:rFonts w:ascii="Times New Roman" w:hAnsi="Times New Roman" w:cs="Times New Roman"/>
                <w:sz w:val="24"/>
              </w:rPr>
              <w:t>Рынок дорожной деятельности</w:t>
            </w:r>
          </w:p>
        </w:tc>
        <w:tc>
          <w:tcPr>
            <w:tcW w:w="1660"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1↑</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0</w:t>
            </w:r>
          </w:p>
        </w:tc>
        <w:tc>
          <w:tcPr>
            <w:tcW w:w="1422"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0</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0</w:t>
            </w:r>
          </w:p>
        </w:tc>
      </w:tr>
      <w:tr w:rsidR="005609C1" w:rsidRPr="004112BC" w:rsidTr="005609C1">
        <w:tc>
          <w:tcPr>
            <w:tcW w:w="2442" w:type="dxa"/>
          </w:tcPr>
          <w:p w:rsidR="005609C1" w:rsidRPr="004112BC" w:rsidRDefault="005609C1" w:rsidP="005609C1">
            <w:pPr>
              <w:jc w:val="both"/>
              <w:rPr>
                <w:rFonts w:ascii="Times New Roman" w:hAnsi="Times New Roman" w:cs="Times New Roman"/>
                <w:sz w:val="24"/>
              </w:rPr>
            </w:pPr>
            <w:r w:rsidRPr="004112BC">
              <w:rPr>
                <w:rFonts w:ascii="Times New Roman" w:hAnsi="Times New Roman" w:cs="Times New Roman"/>
                <w:sz w:val="24"/>
              </w:rPr>
              <w:t>Рынок нефтепродуктов</w:t>
            </w:r>
          </w:p>
        </w:tc>
        <w:tc>
          <w:tcPr>
            <w:tcW w:w="1660"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16↓</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0</w:t>
            </w:r>
          </w:p>
        </w:tc>
        <w:tc>
          <w:tcPr>
            <w:tcW w:w="1422"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110</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4</w:t>
            </w:r>
          </w:p>
        </w:tc>
      </w:tr>
      <w:tr w:rsidR="005609C1" w:rsidRPr="004112BC" w:rsidTr="005609C1">
        <w:tc>
          <w:tcPr>
            <w:tcW w:w="2442" w:type="dxa"/>
          </w:tcPr>
          <w:p w:rsidR="005609C1" w:rsidRPr="004112BC" w:rsidRDefault="005609C1" w:rsidP="005609C1">
            <w:pPr>
              <w:jc w:val="both"/>
              <w:rPr>
                <w:rFonts w:ascii="Times New Roman" w:hAnsi="Times New Roman" w:cs="Times New Roman"/>
                <w:sz w:val="24"/>
              </w:rPr>
            </w:pPr>
            <w:r w:rsidRPr="004112BC">
              <w:rPr>
                <w:rFonts w:ascii="Times New Roman" w:hAnsi="Times New Roman" w:cs="Times New Roman"/>
                <w:color w:val="000000" w:themeColor="text1"/>
                <w:sz w:val="24"/>
                <w:szCs w:val="26"/>
              </w:rPr>
              <w:t xml:space="preserve">Рынок архитектурно-строительного проектирования  </w:t>
            </w:r>
          </w:p>
        </w:tc>
        <w:tc>
          <w:tcPr>
            <w:tcW w:w="1660"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1↑</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0</w:t>
            </w:r>
          </w:p>
        </w:tc>
        <w:tc>
          <w:tcPr>
            <w:tcW w:w="1422"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0</w:t>
            </w:r>
          </w:p>
        </w:tc>
        <w:tc>
          <w:tcPr>
            <w:tcW w:w="2023" w:type="dxa"/>
            <w:vAlign w:val="center"/>
          </w:tcPr>
          <w:p w:rsidR="005609C1" w:rsidRPr="004112BC" w:rsidRDefault="005609C1" w:rsidP="005609C1">
            <w:pPr>
              <w:jc w:val="center"/>
              <w:rPr>
                <w:rFonts w:ascii="Times New Roman" w:hAnsi="Times New Roman" w:cs="Times New Roman"/>
                <w:sz w:val="24"/>
              </w:rPr>
            </w:pPr>
            <w:r w:rsidRPr="004112BC">
              <w:rPr>
                <w:rFonts w:ascii="Times New Roman" w:hAnsi="Times New Roman" w:cs="Times New Roman"/>
                <w:sz w:val="24"/>
              </w:rPr>
              <w:t>0</w:t>
            </w:r>
          </w:p>
        </w:tc>
      </w:tr>
    </w:tbl>
    <w:p w:rsidR="005609C1" w:rsidRPr="004112BC" w:rsidRDefault="005609C1" w:rsidP="005609C1">
      <w:pPr>
        <w:spacing w:after="0" w:line="240" w:lineRule="auto"/>
        <w:ind w:firstLine="708"/>
        <w:jc w:val="both"/>
        <w:rPr>
          <w:rFonts w:ascii="Times New Roman" w:hAnsi="Times New Roman" w:cs="Times New Roman"/>
          <w:sz w:val="28"/>
        </w:rPr>
      </w:pPr>
      <w:r w:rsidRPr="004112BC">
        <w:rPr>
          <w:rFonts w:ascii="Times New Roman" w:hAnsi="Times New Roman" w:cs="Times New Roman"/>
          <w:sz w:val="28"/>
        </w:rPr>
        <w:t xml:space="preserve">Таким образом, в 2019 году наблюдается снижение количества поступивших заявлений на рынке поставки сжиженного газа в баллонах, перевозок пассажиров автомобильным транспортом и нефтепродуктов. </w:t>
      </w:r>
    </w:p>
    <w:p w:rsidR="005609C1" w:rsidRPr="004112BC" w:rsidRDefault="005609C1" w:rsidP="005609C1">
      <w:pPr>
        <w:spacing w:after="0" w:line="240" w:lineRule="auto"/>
        <w:ind w:firstLine="709"/>
        <w:jc w:val="both"/>
        <w:rPr>
          <w:rFonts w:ascii="Times New Roman" w:hAnsi="Times New Roman" w:cs="Times New Roman"/>
          <w:sz w:val="28"/>
          <w:szCs w:val="28"/>
        </w:rPr>
      </w:pPr>
      <w:r w:rsidRPr="004112BC">
        <w:rPr>
          <w:rFonts w:ascii="Times New Roman" w:hAnsi="Times New Roman" w:cs="Times New Roman"/>
          <w:sz w:val="28"/>
          <w:szCs w:val="28"/>
        </w:rPr>
        <w:t xml:space="preserve">В отношении органов власти и органов местного самоуправления Забайкальским УФАС России рассмотрены: </w:t>
      </w:r>
    </w:p>
    <w:p w:rsidR="005609C1" w:rsidRPr="004112BC" w:rsidRDefault="005609C1" w:rsidP="005609C1">
      <w:pPr>
        <w:pStyle w:val="aff1"/>
        <w:ind w:left="0" w:firstLine="709"/>
        <w:rPr>
          <w:rFonts w:ascii="Times New Roman" w:hAnsi="Times New Roman" w:cs="Times New Roman"/>
          <w:sz w:val="28"/>
          <w:szCs w:val="28"/>
        </w:rPr>
      </w:pPr>
      <w:proofErr w:type="gramStart"/>
      <w:r w:rsidRPr="004112BC">
        <w:rPr>
          <w:rStyle w:val="aff0"/>
          <w:rFonts w:ascii="Times New Roman" w:hAnsi="Times New Roman" w:cs="Times New Roman"/>
          <w:sz w:val="28"/>
          <w:szCs w:val="28"/>
        </w:rPr>
        <w:t>по статье 15</w:t>
      </w:r>
      <w:r w:rsidRPr="004112BC">
        <w:rPr>
          <w:rStyle w:val="aff0"/>
          <w:rFonts w:ascii="Times New Roman" w:hAnsi="Times New Roman" w:cs="Times New Roman"/>
          <w:b w:val="0"/>
          <w:sz w:val="28"/>
          <w:szCs w:val="28"/>
        </w:rPr>
        <w:t xml:space="preserve"> </w:t>
      </w:r>
      <w:r w:rsidRPr="004112BC">
        <w:rPr>
          <w:rFonts w:ascii="Times New Roman" w:eastAsia="Times New Roman" w:hAnsi="Times New Roman" w:cs="Times New Roman"/>
          <w:sz w:val="28"/>
          <w:szCs w:val="28"/>
        </w:rPr>
        <w:t>Закона о защите конкуренции,</w:t>
      </w:r>
      <w:r w:rsidRPr="004112BC">
        <w:rPr>
          <w:rStyle w:val="aff0"/>
          <w:rFonts w:ascii="Times New Roman" w:hAnsi="Times New Roman" w:cs="Times New Roman"/>
          <w:b w:val="0"/>
          <w:sz w:val="28"/>
          <w:szCs w:val="28"/>
        </w:rPr>
        <w:t xml:space="preserve"> устанавливающей </w:t>
      </w:r>
      <w:r w:rsidRPr="004112BC">
        <w:rPr>
          <w:rFonts w:ascii="Times New Roman" w:hAnsi="Times New Roman" w:cs="Times New Roman"/>
          <w:b/>
          <w:sz w:val="28"/>
          <w:szCs w:val="28"/>
        </w:rPr>
        <w:t xml:space="preserve"> </w:t>
      </w:r>
      <w:r w:rsidRPr="004112BC">
        <w:rPr>
          <w:rFonts w:ascii="Times New Roman" w:hAnsi="Times New Roman" w:cs="Times New Roman"/>
          <w:sz w:val="28"/>
          <w:szCs w:val="28"/>
        </w:rPr>
        <w:t>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- 32 заявления, выдано 16 предупреждений.</w:t>
      </w:r>
      <w:proofErr w:type="gramEnd"/>
      <w:r w:rsidRPr="004112BC">
        <w:rPr>
          <w:rFonts w:ascii="Times New Roman" w:hAnsi="Times New Roman" w:cs="Times New Roman"/>
          <w:sz w:val="28"/>
          <w:szCs w:val="28"/>
        </w:rPr>
        <w:t xml:space="preserve">  В 2018 году Забайкальским УФАС России рассмотрено 36 заявлений, выдано 9 предупреждений.</w:t>
      </w:r>
    </w:p>
    <w:p w:rsidR="005609C1" w:rsidRPr="004112BC" w:rsidRDefault="005609C1" w:rsidP="005609C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112BC">
        <w:rPr>
          <w:rFonts w:ascii="Times New Roman" w:hAnsi="Times New Roman" w:cs="Times New Roman"/>
          <w:b/>
          <w:bCs/>
          <w:color w:val="26282F"/>
          <w:sz w:val="28"/>
          <w:szCs w:val="28"/>
        </w:rPr>
        <w:t xml:space="preserve">по статье 16 </w:t>
      </w:r>
      <w:r w:rsidRPr="004112BC">
        <w:rPr>
          <w:rFonts w:ascii="Times New Roman" w:eastAsia="Times New Roman" w:hAnsi="Times New Roman" w:cs="Times New Roman"/>
          <w:sz w:val="28"/>
          <w:szCs w:val="28"/>
        </w:rPr>
        <w:t>Закона о защите конкуренции,</w:t>
      </w:r>
      <w:r w:rsidRPr="004112BC">
        <w:rPr>
          <w:rStyle w:val="aff0"/>
          <w:rFonts w:ascii="Times New Roman" w:hAnsi="Times New Roman" w:cs="Times New Roman"/>
          <w:b w:val="0"/>
          <w:sz w:val="28"/>
          <w:szCs w:val="28"/>
        </w:rPr>
        <w:t xml:space="preserve"> устанавливающей </w:t>
      </w:r>
      <w:r w:rsidRPr="004112BC">
        <w:rPr>
          <w:rFonts w:ascii="Times New Roman" w:hAnsi="Times New Roman" w:cs="Times New Roman"/>
          <w:sz w:val="28"/>
          <w:szCs w:val="28"/>
        </w:rPr>
        <w:t xml:space="preserve"> запрет на ограничивающие конкуренцию соглашения или согласованные действия федеральных органов исполнительной власти, органов государственной </w:t>
      </w:r>
      <w:r w:rsidRPr="004112BC">
        <w:rPr>
          <w:rFonts w:ascii="Times New Roman" w:hAnsi="Times New Roman" w:cs="Times New Roman"/>
          <w:sz w:val="28"/>
          <w:szCs w:val="28"/>
        </w:rPr>
        <w:lastRenderedPageBreak/>
        <w:t xml:space="preserve">власти субъектов Российской Федерации, органов местного самоуправления, рассмотрено 8 заявлений и 1 дело, орган местного самоуправления признан  нарушившим </w:t>
      </w:r>
      <w:hyperlink r:id="rId21" w:history="1">
        <w:r w:rsidRPr="004112BC">
          <w:rPr>
            <w:rFonts w:ascii="Times New Roman" w:hAnsi="Times New Roman" w:cs="Times New Roman"/>
            <w:sz w:val="28"/>
            <w:szCs w:val="28"/>
          </w:rPr>
          <w:t>п.4 ст.16</w:t>
        </w:r>
      </w:hyperlink>
      <w:r w:rsidRPr="004112BC">
        <w:rPr>
          <w:rFonts w:ascii="Times New Roman" w:hAnsi="Times New Roman" w:cs="Times New Roman"/>
          <w:sz w:val="28"/>
          <w:szCs w:val="28"/>
        </w:rPr>
        <w:t xml:space="preserve"> Закона о защите конкуренции.</w:t>
      </w:r>
      <w:proofErr w:type="gramEnd"/>
      <w:r w:rsidRPr="004112BC">
        <w:rPr>
          <w:rFonts w:ascii="Times New Roman" w:hAnsi="Times New Roman" w:cs="Times New Roman"/>
          <w:sz w:val="28"/>
          <w:szCs w:val="28"/>
        </w:rPr>
        <w:t xml:space="preserve"> В 2018 году Забайкальским УФАС России рассмотрено 1 заявление.</w:t>
      </w:r>
    </w:p>
    <w:p w:rsidR="005609C1" w:rsidRPr="004112BC" w:rsidRDefault="005609C1" w:rsidP="005609C1">
      <w:pPr>
        <w:pStyle w:val="aff1"/>
        <w:ind w:left="0" w:firstLine="709"/>
        <w:rPr>
          <w:rFonts w:ascii="Times New Roman" w:hAnsi="Times New Roman" w:cs="Times New Roman"/>
          <w:sz w:val="28"/>
          <w:szCs w:val="28"/>
        </w:rPr>
      </w:pPr>
      <w:r w:rsidRPr="004112BC">
        <w:rPr>
          <w:rFonts w:ascii="Times New Roman" w:hAnsi="Times New Roman" w:cs="Times New Roman"/>
          <w:b/>
          <w:bCs/>
          <w:color w:val="26282F"/>
          <w:sz w:val="28"/>
          <w:szCs w:val="28"/>
        </w:rPr>
        <w:t xml:space="preserve">по статье 17.1 </w:t>
      </w:r>
      <w:r w:rsidRPr="004112BC">
        <w:rPr>
          <w:rFonts w:ascii="Times New Roman" w:eastAsia="Times New Roman" w:hAnsi="Times New Roman" w:cs="Times New Roman"/>
          <w:sz w:val="28"/>
          <w:szCs w:val="28"/>
        </w:rPr>
        <w:t>Закона о защите конкуренции,</w:t>
      </w:r>
      <w:r w:rsidRPr="004112BC">
        <w:rPr>
          <w:rStyle w:val="aff0"/>
          <w:rFonts w:ascii="Times New Roman" w:hAnsi="Times New Roman" w:cs="Times New Roman"/>
          <w:sz w:val="28"/>
          <w:szCs w:val="28"/>
        </w:rPr>
        <w:t xml:space="preserve"> </w:t>
      </w:r>
      <w:r w:rsidRPr="004112BC">
        <w:rPr>
          <w:rStyle w:val="aff0"/>
          <w:rFonts w:ascii="Times New Roman" w:hAnsi="Times New Roman" w:cs="Times New Roman"/>
          <w:b w:val="0"/>
          <w:sz w:val="28"/>
          <w:szCs w:val="28"/>
        </w:rPr>
        <w:t xml:space="preserve">устанавливающей </w:t>
      </w:r>
      <w:r w:rsidRPr="004112BC">
        <w:rPr>
          <w:rFonts w:ascii="Times New Roman" w:hAnsi="Times New Roman" w:cs="Times New Roman"/>
          <w:b/>
          <w:sz w:val="28"/>
          <w:szCs w:val="28"/>
        </w:rPr>
        <w:t xml:space="preserve"> </w:t>
      </w:r>
      <w:r w:rsidRPr="004112BC">
        <w:rPr>
          <w:rFonts w:ascii="Times New Roman" w:hAnsi="Times New Roman" w:cs="Times New Roman"/>
          <w:sz w:val="28"/>
          <w:szCs w:val="28"/>
        </w:rPr>
        <w:t>особенности порядка заключения договоров в отношении государственного и муниципального имущества, рассмотрено 6 заявлений,   установлены нарушения по 3 делам, выданы предписания. В 2018 году Забайкальским УФАС России рассмотрено 8 заявлений, установлены нарушения по 3 делам.</w:t>
      </w:r>
    </w:p>
    <w:p w:rsidR="005609C1" w:rsidRPr="004112BC" w:rsidRDefault="005609C1" w:rsidP="005609C1">
      <w:pPr>
        <w:spacing w:after="0" w:line="240" w:lineRule="auto"/>
        <w:ind w:firstLine="709"/>
        <w:jc w:val="both"/>
        <w:rPr>
          <w:rFonts w:ascii="Times New Roman" w:hAnsi="Times New Roman" w:cs="Times New Roman"/>
          <w:sz w:val="28"/>
          <w:szCs w:val="28"/>
        </w:rPr>
      </w:pPr>
      <w:r w:rsidRPr="004112BC">
        <w:rPr>
          <w:rFonts w:ascii="Times New Roman" w:hAnsi="Times New Roman" w:cs="Times New Roman"/>
          <w:sz w:val="28"/>
          <w:szCs w:val="28"/>
        </w:rPr>
        <w:t xml:space="preserve">Количество возбужденных Забайкальским УФАС России дел об административных правонарушениях со стороны органов власти (должностных лиц) в 2019 году снизилось на 13 единиц и составило 5 дел, выдано постановлений о наложении штрафов в 2019 году на сумму 60 тыс. рублей (в 2018 году – 199 тыс. руб.). </w:t>
      </w:r>
    </w:p>
    <w:p w:rsidR="005609C1" w:rsidRPr="004112BC" w:rsidRDefault="005609C1" w:rsidP="005609C1">
      <w:pPr>
        <w:spacing w:after="0" w:line="240" w:lineRule="auto"/>
        <w:jc w:val="center"/>
        <w:rPr>
          <w:rFonts w:ascii="Times New Roman" w:hAnsi="Times New Roman" w:cs="Times New Roman"/>
          <w:b/>
          <w:sz w:val="28"/>
          <w:szCs w:val="28"/>
        </w:rPr>
      </w:pPr>
      <w:r w:rsidRPr="004112BC">
        <w:rPr>
          <w:rFonts w:ascii="Times New Roman" w:hAnsi="Times New Roman" w:cs="Times New Roman"/>
          <w:b/>
          <w:sz w:val="28"/>
          <w:szCs w:val="28"/>
        </w:rPr>
        <w:t>Данные о возможности недискриминационного доступа на товарные рынки Забайкальского края в части появления новых хозяйствующих субъектов и начала осуществления ими предпринимательской деятельности</w:t>
      </w:r>
    </w:p>
    <w:p w:rsidR="005609C1" w:rsidRPr="004112BC" w:rsidRDefault="005609C1" w:rsidP="005609C1">
      <w:pPr>
        <w:spacing w:after="0" w:line="240" w:lineRule="auto"/>
        <w:ind w:firstLine="708"/>
        <w:jc w:val="both"/>
        <w:rPr>
          <w:rFonts w:ascii="Times New Roman" w:eastAsia="TimesNewRomanPSMT" w:hAnsi="Times New Roman" w:cs="Times New Roman"/>
          <w:sz w:val="28"/>
          <w:szCs w:val="28"/>
        </w:rPr>
      </w:pPr>
      <w:r w:rsidRPr="004112BC">
        <w:rPr>
          <w:rFonts w:ascii="Times New Roman" w:hAnsi="Times New Roman" w:cs="Times New Roman"/>
          <w:sz w:val="28"/>
          <w:szCs w:val="28"/>
        </w:rPr>
        <w:t xml:space="preserve">По </w:t>
      </w:r>
      <w:r w:rsidRPr="004112BC">
        <w:rPr>
          <w:rFonts w:ascii="Times New Roman" w:eastAsia="TimesNewRomanPSMT" w:hAnsi="Times New Roman" w:cs="Times New Roman"/>
          <w:sz w:val="28"/>
          <w:szCs w:val="28"/>
        </w:rPr>
        <w:t xml:space="preserve">состоянию на 10 февраля 2020 года </w:t>
      </w:r>
      <w:r w:rsidRPr="004112BC">
        <w:rPr>
          <w:rFonts w:ascii="Times New Roman" w:hAnsi="Times New Roman" w:cs="Times New Roman"/>
          <w:sz w:val="28"/>
          <w:szCs w:val="28"/>
        </w:rPr>
        <w:t xml:space="preserve">в </w:t>
      </w:r>
      <w:r w:rsidRPr="004112BC">
        <w:rPr>
          <w:rFonts w:ascii="Times New Roman" w:eastAsia="TimesNewRomanPSMT" w:hAnsi="Times New Roman" w:cs="Times New Roman"/>
          <w:sz w:val="28"/>
          <w:szCs w:val="28"/>
        </w:rPr>
        <w:t xml:space="preserve">Едином реестре субъектов малого и среднего предпринимательства содержатся сведения о 25 292 субъектах МСП. </w:t>
      </w:r>
    </w:p>
    <w:p w:rsidR="005609C1" w:rsidRPr="004112BC" w:rsidRDefault="005609C1" w:rsidP="005609C1">
      <w:pPr>
        <w:spacing w:after="0" w:line="240" w:lineRule="auto"/>
        <w:ind w:firstLine="708"/>
        <w:jc w:val="both"/>
        <w:rPr>
          <w:rFonts w:ascii="Times New Roman" w:eastAsia="TimesNewRomanPSMT" w:hAnsi="Times New Roman" w:cs="Times New Roman"/>
          <w:sz w:val="28"/>
          <w:szCs w:val="28"/>
        </w:rPr>
      </w:pPr>
      <w:r w:rsidRPr="004112BC">
        <w:rPr>
          <w:rFonts w:ascii="Times New Roman" w:eastAsia="TimesNewRomanPSMT" w:hAnsi="Times New Roman" w:cs="Times New Roman"/>
          <w:sz w:val="28"/>
          <w:szCs w:val="28"/>
        </w:rPr>
        <w:t>Их количество по сравнению с аналогичным периодом 2019 года снизилось на 732 единиц. Большая часть (63,3 %) из сократившихся субъектов МСП – юридические лица (463 предприятия), преимущественно микропредприятия.</w:t>
      </w:r>
    </w:p>
    <w:p w:rsidR="005609C1" w:rsidRPr="004112BC" w:rsidRDefault="005609C1" w:rsidP="005609C1">
      <w:pPr>
        <w:spacing w:after="0" w:line="240" w:lineRule="auto"/>
        <w:ind w:firstLine="708"/>
        <w:jc w:val="both"/>
        <w:rPr>
          <w:rFonts w:ascii="Times New Roman" w:eastAsia="TimesNewRomanPSMT" w:hAnsi="Times New Roman" w:cs="Times New Roman"/>
          <w:sz w:val="28"/>
          <w:szCs w:val="28"/>
        </w:rPr>
      </w:pPr>
      <w:r w:rsidRPr="004112BC">
        <w:rPr>
          <w:rFonts w:ascii="Times New Roman" w:eastAsia="TimesNewRomanPSMT" w:hAnsi="Times New Roman" w:cs="Times New Roman"/>
          <w:sz w:val="28"/>
          <w:szCs w:val="28"/>
        </w:rPr>
        <w:t xml:space="preserve">По состоянию на 10 февраля 2020 года в реестре содержатся сведения о 4 488 вновь созданных субъектов МСП, в том числе 727 юридических лиц и </w:t>
      </w:r>
      <w:r w:rsidRPr="004112BC">
        <w:rPr>
          <w:rFonts w:ascii="Times New Roman" w:eastAsia="TimesNewRomanPSMT" w:hAnsi="Times New Roman" w:cs="Times New Roman"/>
          <w:sz w:val="28"/>
          <w:szCs w:val="28"/>
        </w:rPr>
        <w:br/>
        <w:t xml:space="preserve">3 761 индивидуальных предпринимателей. По сравнению с аналогичным периодом предыдущего года количество субъектов МСП, имеющих признак «вновь </w:t>
      </w:r>
      <w:proofErr w:type="gramStart"/>
      <w:r w:rsidRPr="004112BC">
        <w:rPr>
          <w:rFonts w:ascii="Times New Roman" w:eastAsia="TimesNewRomanPSMT" w:hAnsi="Times New Roman" w:cs="Times New Roman"/>
          <w:sz w:val="28"/>
          <w:szCs w:val="28"/>
        </w:rPr>
        <w:t>созданные</w:t>
      </w:r>
      <w:proofErr w:type="gramEnd"/>
      <w:r w:rsidRPr="004112BC">
        <w:rPr>
          <w:rFonts w:ascii="Times New Roman" w:eastAsia="TimesNewRomanPSMT" w:hAnsi="Times New Roman" w:cs="Times New Roman"/>
          <w:sz w:val="28"/>
          <w:szCs w:val="28"/>
        </w:rPr>
        <w:t>», увеличилось на 207 единиц. Все «вновь созданные» субъекты МСП – микропредприятия.</w:t>
      </w:r>
    </w:p>
    <w:p w:rsidR="005609C1" w:rsidRPr="004112BC" w:rsidRDefault="005609C1" w:rsidP="005609C1">
      <w:pPr>
        <w:spacing w:after="0" w:line="240" w:lineRule="auto"/>
        <w:ind w:firstLine="708"/>
        <w:jc w:val="both"/>
        <w:rPr>
          <w:rFonts w:ascii="Times New Roman" w:hAnsi="Times New Roman" w:cs="Times New Roman"/>
          <w:sz w:val="28"/>
          <w:szCs w:val="28"/>
        </w:rPr>
      </w:pPr>
      <w:r w:rsidRPr="004112BC">
        <w:rPr>
          <w:rFonts w:ascii="Times New Roman" w:hAnsi="Times New Roman" w:cs="Times New Roman"/>
          <w:sz w:val="28"/>
          <w:szCs w:val="28"/>
        </w:rPr>
        <w:t xml:space="preserve">В 2019 году в целях снижения административного давления на бизнес сформирована одноименная рабочая группа по направлениям Национального </w:t>
      </w:r>
      <w:proofErr w:type="gramStart"/>
      <w:r w:rsidRPr="004112BC">
        <w:rPr>
          <w:rFonts w:ascii="Times New Roman" w:hAnsi="Times New Roman" w:cs="Times New Roman"/>
          <w:sz w:val="28"/>
          <w:szCs w:val="28"/>
        </w:rPr>
        <w:t>рейтинга состояния инвестиционного климата субъектов Российской Федерации</w:t>
      </w:r>
      <w:proofErr w:type="gramEnd"/>
      <w:r w:rsidRPr="004112BC">
        <w:rPr>
          <w:rFonts w:ascii="Times New Roman" w:hAnsi="Times New Roman" w:cs="Times New Roman"/>
          <w:sz w:val="28"/>
          <w:szCs w:val="28"/>
        </w:rPr>
        <w:t>. В состав рабочей группы вошли представители контрольно-надзорных органов и предпринимательских сообществ Забайкальского края. В течение года было проведено 5 заседаний, на которых обсуждались конкретные вопросы, поступившие от предпринимателей и предпринимательских сообществ. Рабочей группой в целях создания механизма обратной связи с предпринимательским сообществом даны рекомендации о создании при контрольно-надзорных органах общественных (консультативных, координационных) советов с участием предпринимательского сообщества, апробировано проведение Единого дня консультаций и другие вопросы.</w:t>
      </w:r>
    </w:p>
    <w:p w:rsidR="005609C1" w:rsidRPr="004112BC" w:rsidRDefault="005609C1" w:rsidP="005609C1">
      <w:pPr>
        <w:spacing w:after="0" w:line="240" w:lineRule="auto"/>
        <w:ind w:firstLine="708"/>
        <w:jc w:val="both"/>
        <w:rPr>
          <w:rFonts w:ascii="Times New Roman" w:hAnsi="Times New Roman" w:cs="Times New Roman"/>
          <w:sz w:val="28"/>
          <w:szCs w:val="28"/>
        </w:rPr>
      </w:pPr>
      <w:r w:rsidRPr="004112BC">
        <w:rPr>
          <w:rFonts w:ascii="Times New Roman" w:hAnsi="Times New Roman" w:cs="Times New Roman"/>
          <w:sz w:val="28"/>
          <w:szCs w:val="28"/>
        </w:rPr>
        <w:lastRenderedPageBreak/>
        <w:t>По инициативе экспертов рабочей группы 11 октября 2019 года состоялся единый день консультаций федеральных и региональных контрольно-надзорных органов для организаций и предпринимателей на тему «Бизнес и проверки». Участие в мероприятии приняли представители всех контрольно-надзорных органов края и аппарата Уполномоченного по защите прав предпринимателей в Забайкальском крае. Консультирование осуществлялось в формате диалоговых площадок, на которых предприниматели могли обратиться за разъяснениями к специалистам органов контроля и в индивидуальном порядке получить подробную консультацию.</w:t>
      </w:r>
    </w:p>
    <w:p w:rsidR="00382FB0" w:rsidRDefault="00382FB0"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Pr="009F4958" w:rsidRDefault="00F27427" w:rsidP="009F4958">
      <w:pPr>
        <w:pStyle w:val="3"/>
        <w:numPr>
          <w:ilvl w:val="2"/>
          <w:numId w:val="2"/>
        </w:numPr>
        <w:spacing w:before="0" w:line="240" w:lineRule="auto"/>
        <w:ind w:left="0" w:firstLine="0"/>
        <w:jc w:val="center"/>
        <w:rPr>
          <w:rFonts w:ascii="Times New Roman" w:hAnsi="Times New Roman" w:cs="Times New Roman"/>
          <w:color w:val="auto"/>
          <w:sz w:val="28"/>
          <w:szCs w:val="28"/>
        </w:rPr>
      </w:pPr>
      <w:bookmarkStart w:id="27" w:name="_Toc34830843"/>
      <w:r>
        <w:rPr>
          <w:rFonts w:ascii="Times New Roman" w:hAnsi="Times New Roman" w:cs="Times New Roman"/>
          <w:color w:val="auto"/>
          <w:sz w:val="28"/>
          <w:szCs w:val="28"/>
        </w:rPr>
        <w:t>Результаты м</w:t>
      </w:r>
      <w:r w:rsidR="005609C1" w:rsidRPr="009F4958">
        <w:rPr>
          <w:rFonts w:ascii="Times New Roman" w:hAnsi="Times New Roman" w:cs="Times New Roman"/>
          <w:color w:val="auto"/>
          <w:sz w:val="28"/>
          <w:szCs w:val="28"/>
        </w:rPr>
        <w:t>ониторинг</w:t>
      </w:r>
      <w:r>
        <w:rPr>
          <w:rFonts w:ascii="Times New Roman" w:hAnsi="Times New Roman" w:cs="Times New Roman"/>
          <w:color w:val="auto"/>
          <w:sz w:val="28"/>
          <w:szCs w:val="28"/>
        </w:rPr>
        <w:t>а</w:t>
      </w:r>
      <w:r w:rsidR="005609C1" w:rsidRPr="009F4958">
        <w:rPr>
          <w:rFonts w:ascii="Times New Roman" w:hAnsi="Times New Roman" w:cs="Times New Roman"/>
          <w:color w:val="auto"/>
          <w:sz w:val="28"/>
          <w:szCs w:val="28"/>
        </w:rPr>
        <w:t xml:space="preserve"> удовлетворенности потребителей качеством товаров, работ и услуг на товарных рынках Забайкальского края и состоянием ценовой конкуренции</w:t>
      </w:r>
      <w:bookmarkEnd w:id="27"/>
    </w:p>
    <w:p w:rsidR="005609C1" w:rsidRDefault="005609C1" w:rsidP="005609C1">
      <w:pPr>
        <w:tabs>
          <w:tab w:val="num" w:pos="709"/>
        </w:tabs>
        <w:autoSpaceDE w:val="0"/>
        <w:autoSpaceDN w:val="0"/>
        <w:adjustRightInd w:val="0"/>
        <w:spacing w:after="0" w:line="240" w:lineRule="auto"/>
        <w:jc w:val="both"/>
        <w:rPr>
          <w:rFonts w:ascii="Times New Roman" w:hAnsi="Times New Roman" w:cs="Times New Roman"/>
          <w:sz w:val="28"/>
          <w:szCs w:val="28"/>
        </w:rPr>
      </w:pPr>
    </w:p>
    <w:p w:rsidR="005609C1" w:rsidRDefault="005609C1" w:rsidP="005609C1">
      <w:pPr>
        <w:tabs>
          <w:tab w:val="num"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0118F">
        <w:rPr>
          <w:rFonts w:ascii="Times New Roman" w:hAnsi="Times New Roman" w:cs="Times New Roman"/>
          <w:sz w:val="28"/>
          <w:szCs w:val="28"/>
        </w:rPr>
        <w:t>Мониторинг удовлетворенности потребителей качеством товаров, работ и услуг на товарных рынках Забайкальского края</w:t>
      </w:r>
      <w:r>
        <w:rPr>
          <w:rFonts w:ascii="Times New Roman" w:hAnsi="Times New Roman" w:cs="Times New Roman"/>
          <w:sz w:val="28"/>
          <w:szCs w:val="28"/>
        </w:rPr>
        <w:t xml:space="preserve"> и состоянием ценовой конкуренции в 2019 году проведен на основании:</w:t>
      </w:r>
    </w:p>
    <w:p w:rsidR="00FC6295" w:rsidRPr="00FC6295" w:rsidRDefault="005609C1" w:rsidP="00FC6295">
      <w:pPr>
        <w:pStyle w:val="a3"/>
        <w:numPr>
          <w:ilvl w:val="3"/>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FC6295">
        <w:rPr>
          <w:rFonts w:ascii="Times New Roman" w:hAnsi="Times New Roman" w:cs="Times New Roman"/>
          <w:sz w:val="28"/>
          <w:szCs w:val="28"/>
        </w:rPr>
        <w:t xml:space="preserve">обращений, поступивших в </w:t>
      </w:r>
      <w:r w:rsidRPr="00FC6295">
        <w:rPr>
          <w:rFonts w:ascii="Times New Roman" w:eastAsia="TimesNewRomanPSMT" w:hAnsi="Times New Roman" w:cs="Times New Roman"/>
          <w:sz w:val="28"/>
          <w:szCs w:val="28"/>
        </w:rPr>
        <w:t>Управление Федеральной службы по надзору в сфере защиты прав потребителей и благополучия человека по Забайкальскому краю (далее – Управление Роспотребнадзора по Забайкальскому краю);</w:t>
      </w:r>
    </w:p>
    <w:p w:rsidR="00FC6295" w:rsidRPr="00FC6295" w:rsidRDefault="005609C1" w:rsidP="00FC6295">
      <w:pPr>
        <w:pStyle w:val="a3"/>
        <w:numPr>
          <w:ilvl w:val="3"/>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FC6295">
        <w:rPr>
          <w:rFonts w:ascii="Times New Roman" w:eastAsia="TimesNewRomanPSMT" w:hAnsi="Times New Roman" w:cs="Times New Roman"/>
          <w:sz w:val="28"/>
          <w:szCs w:val="28"/>
        </w:rPr>
        <w:t>обращений, поступивших в органы местного самоуправления муниципальных районов и городских округов Забайкальского края;</w:t>
      </w:r>
    </w:p>
    <w:p w:rsidR="005609C1" w:rsidRPr="00FC6295" w:rsidRDefault="005609C1" w:rsidP="00FC6295">
      <w:pPr>
        <w:pStyle w:val="a3"/>
        <w:numPr>
          <w:ilvl w:val="3"/>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FC6295">
        <w:rPr>
          <w:rFonts w:ascii="Times New Roman" w:eastAsia="TimesNewRomanPSMT" w:hAnsi="Times New Roman" w:cs="Times New Roman"/>
          <w:sz w:val="28"/>
          <w:szCs w:val="28"/>
        </w:rPr>
        <w:t xml:space="preserve">обращений, поступивших в Министерство экономического развития Забайкальского края – исполнительный орган государственной власти Забайкальского края, осуществляющий </w:t>
      </w:r>
      <w:r w:rsidRPr="00FC6295">
        <w:rPr>
          <w:rFonts w:ascii="Times New Roman" w:hAnsi="Times New Roman" w:cs="Times New Roman"/>
          <w:sz w:val="28"/>
          <w:szCs w:val="28"/>
        </w:rPr>
        <w:t>мероприятия по реализации, обеспечению и защите прав потребителей.</w:t>
      </w:r>
    </w:p>
    <w:p w:rsidR="005609C1" w:rsidRDefault="005609C1" w:rsidP="005609C1">
      <w:pPr>
        <w:tabs>
          <w:tab w:val="num" w:pos="709"/>
        </w:tabs>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hAnsi="Times New Roman" w:cs="Times New Roman"/>
          <w:sz w:val="28"/>
          <w:szCs w:val="28"/>
        </w:rPr>
        <w:tab/>
        <w:t>В 2019</w:t>
      </w:r>
      <w:r w:rsidRPr="00D15957">
        <w:rPr>
          <w:rFonts w:ascii="Times New Roman" w:hAnsi="Times New Roman" w:cs="Times New Roman"/>
          <w:sz w:val="28"/>
          <w:szCs w:val="28"/>
        </w:rPr>
        <w:t xml:space="preserve"> году в </w:t>
      </w:r>
      <w:r w:rsidRPr="00D15957">
        <w:rPr>
          <w:rFonts w:ascii="Times New Roman" w:eastAsia="TimesNewRomanPSMT" w:hAnsi="Times New Roman" w:cs="Times New Roman"/>
          <w:sz w:val="28"/>
          <w:szCs w:val="28"/>
        </w:rPr>
        <w:t xml:space="preserve">Управление Роспотребнадзора по Забайкальскому краю </w:t>
      </w:r>
      <w:r w:rsidRPr="00D15957">
        <w:rPr>
          <w:rFonts w:ascii="Times New Roman" w:hAnsi="Times New Roman" w:cs="Times New Roman"/>
          <w:sz w:val="28"/>
          <w:szCs w:val="28"/>
        </w:rPr>
        <w:t xml:space="preserve">поступило </w:t>
      </w:r>
      <w:r>
        <w:rPr>
          <w:rFonts w:ascii="Times New Roman" w:hAnsi="Times New Roman" w:cs="Times New Roman"/>
          <w:sz w:val="28"/>
          <w:szCs w:val="28"/>
        </w:rPr>
        <w:t>3783</w:t>
      </w:r>
      <w:r w:rsidRPr="00D15957">
        <w:rPr>
          <w:rFonts w:ascii="Times New Roman" w:hAnsi="Times New Roman" w:cs="Times New Roman"/>
          <w:sz w:val="28"/>
          <w:szCs w:val="28"/>
        </w:rPr>
        <w:t xml:space="preserve"> обращени</w:t>
      </w:r>
      <w:r>
        <w:rPr>
          <w:rFonts w:ascii="Times New Roman" w:hAnsi="Times New Roman" w:cs="Times New Roman"/>
          <w:sz w:val="28"/>
          <w:szCs w:val="28"/>
        </w:rPr>
        <w:t>я</w:t>
      </w:r>
      <w:r w:rsidRPr="00D15957">
        <w:rPr>
          <w:rFonts w:ascii="Times New Roman" w:hAnsi="Times New Roman" w:cs="Times New Roman"/>
          <w:sz w:val="28"/>
          <w:szCs w:val="28"/>
        </w:rPr>
        <w:t xml:space="preserve">, что на </w:t>
      </w:r>
      <w:r>
        <w:rPr>
          <w:rFonts w:ascii="Times New Roman" w:hAnsi="Times New Roman" w:cs="Times New Roman"/>
          <w:sz w:val="28"/>
          <w:szCs w:val="28"/>
        </w:rPr>
        <w:t>5,6</w:t>
      </w:r>
      <w:r w:rsidRPr="00D15957">
        <w:rPr>
          <w:rFonts w:ascii="Times New Roman" w:hAnsi="Times New Roman" w:cs="Times New Roman"/>
          <w:sz w:val="28"/>
          <w:szCs w:val="28"/>
        </w:rPr>
        <w:t xml:space="preserve"> % </w:t>
      </w:r>
      <w:r>
        <w:rPr>
          <w:rFonts w:ascii="Times New Roman" w:hAnsi="Times New Roman" w:cs="Times New Roman"/>
          <w:sz w:val="28"/>
          <w:szCs w:val="28"/>
        </w:rPr>
        <w:t>больше</w:t>
      </w:r>
      <w:r w:rsidRPr="00D15957">
        <w:rPr>
          <w:rFonts w:ascii="Times New Roman" w:hAnsi="Times New Roman" w:cs="Times New Roman"/>
          <w:sz w:val="28"/>
          <w:szCs w:val="28"/>
        </w:rPr>
        <w:t xml:space="preserve">, чем количество обращений, поступивших в </w:t>
      </w:r>
      <w:r w:rsidRPr="00D15957">
        <w:rPr>
          <w:rFonts w:ascii="Times New Roman" w:eastAsia="TimesNewRomanPSMT" w:hAnsi="Times New Roman" w:cs="Times New Roman"/>
          <w:sz w:val="28"/>
          <w:szCs w:val="28"/>
        </w:rPr>
        <w:t>Управление Роспотребнадзора по Забайкальскому краю в 201</w:t>
      </w:r>
      <w:r>
        <w:rPr>
          <w:rFonts w:ascii="Times New Roman" w:eastAsia="TimesNewRomanPSMT" w:hAnsi="Times New Roman" w:cs="Times New Roman"/>
          <w:sz w:val="28"/>
          <w:szCs w:val="28"/>
        </w:rPr>
        <w:t>8</w:t>
      </w:r>
      <w:r w:rsidRPr="00D15957">
        <w:rPr>
          <w:rFonts w:ascii="Times New Roman" w:eastAsia="TimesNewRomanPSMT" w:hAnsi="Times New Roman" w:cs="Times New Roman"/>
          <w:sz w:val="28"/>
          <w:szCs w:val="28"/>
        </w:rPr>
        <w:t xml:space="preserve"> году (</w:t>
      </w:r>
      <w:r>
        <w:rPr>
          <w:rFonts w:ascii="Times New Roman" w:eastAsia="TimesNewRomanPSMT" w:hAnsi="Times New Roman" w:cs="Times New Roman"/>
          <w:sz w:val="28"/>
          <w:szCs w:val="28"/>
        </w:rPr>
        <w:t>3584</w:t>
      </w:r>
      <w:r w:rsidRPr="00D15957">
        <w:rPr>
          <w:rFonts w:ascii="Times New Roman" w:eastAsia="TimesNewRomanPSMT" w:hAnsi="Times New Roman" w:cs="Times New Roman"/>
          <w:sz w:val="28"/>
          <w:szCs w:val="28"/>
        </w:rPr>
        <w:t xml:space="preserve"> обращений). </w:t>
      </w:r>
      <w:r w:rsidRPr="00B2780D">
        <w:rPr>
          <w:rFonts w:ascii="Times New Roman" w:eastAsia="TimesNewRomanPSMT" w:hAnsi="Times New Roman" w:cs="Times New Roman"/>
          <w:sz w:val="28"/>
          <w:szCs w:val="28"/>
        </w:rPr>
        <w:t xml:space="preserve">Информация о структуре поступивших обращений представлена на рис. </w:t>
      </w:r>
      <w:r w:rsidR="00870F96">
        <w:rPr>
          <w:rFonts w:ascii="Times New Roman" w:eastAsia="TimesNewRomanPSMT" w:hAnsi="Times New Roman" w:cs="Times New Roman"/>
          <w:sz w:val="28"/>
          <w:szCs w:val="28"/>
        </w:rPr>
        <w:t>5</w:t>
      </w:r>
      <w:r w:rsidRPr="00B2780D">
        <w:rPr>
          <w:rFonts w:ascii="Times New Roman" w:eastAsia="TimesNewRomanPSMT" w:hAnsi="Times New Roman" w:cs="Times New Roman"/>
          <w:sz w:val="28"/>
          <w:szCs w:val="28"/>
        </w:rPr>
        <w:t>.</w:t>
      </w:r>
    </w:p>
    <w:p w:rsidR="005609C1" w:rsidRDefault="005609C1" w:rsidP="005609C1">
      <w:pPr>
        <w:tabs>
          <w:tab w:val="num" w:pos="0"/>
        </w:tabs>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lang w:eastAsia="ru-RU"/>
        </w:rPr>
        <w:lastRenderedPageBreak/>
        <w:drawing>
          <wp:inline distT="0" distB="0" distL="0" distR="0" wp14:anchorId="28239600" wp14:editId="783E41CF">
            <wp:extent cx="5486400" cy="29146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609C1" w:rsidRPr="001A039C" w:rsidRDefault="005609C1" w:rsidP="005609C1">
      <w:pPr>
        <w:tabs>
          <w:tab w:val="num" w:pos="709"/>
        </w:tabs>
        <w:autoSpaceDE w:val="0"/>
        <w:autoSpaceDN w:val="0"/>
        <w:adjustRightInd w:val="0"/>
        <w:spacing w:after="0" w:line="240" w:lineRule="auto"/>
        <w:jc w:val="center"/>
        <w:rPr>
          <w:rFonts w:ascii="Times New Roman" w:eastAsia="TimesNewRomanPSMT" w:hAnsi="Times New Roman" w:cs="Times New Roman"/>
          <w:sz w:val="24"/>
          <w:szCs w:val="28"/>
        </w:rPr>
      </w:pPr>
      <w:r w:rsidRPr="001A039C">
        <w:rPr>
          <w:rFonts w:ascii="Times New Roman" w:eastAsia="TimesNewRomanPSMT" w:hAnsi="Times New Roman" w:cs="Times New Roman"/>
          <w:sz w:val="24"/>
          <w:szCs w:val="28"/>
        </w:rPr>
        <w:t xml:space="preserve">Рис. </w:t>
      </w:r>
      <w:r w:rsidR="00870F96">
        <w:rPr>
          <w:rFonts w:ascii="Times New Roman" w:eastAsia="TimesNewRomanPSMT" w:hAnsi="Times New Roman" w:cs="Times New Roman"/>
          <w:sz w:val="24"/>
          <w:szCs w:val="28"/>
        </w:rPr>
        <w:t>5</w:t>
      </w:r>
    </w:p>
    <w:p w:rsidR="005609C1" w:rsidRDefault="005609C1" w:rsidP="005609C1">
      <w:pPr>
        <w:tabs>
          <w:tab w:val="num" w:pos="709"/>
        </w:tabs>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p>
    <w:p w:rsidR="005609C1" w:rsidRPr="00FA327C" w:rsidRDefault="005609C1" w:rsidP="005609C1">
      <w:pPr>
        <w:tabs>
          <w:tab w:val="num" w:pos="709"/>
        </w:tabs>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Pr="00FA327C">
        <w:rPr>
          <w:rFonts w:ascii="Times New Roman" w:eastAsia="TimesNewRomanPSMT" w:hAnsi="Times New Roman" w:cs="Times New Roman"/>
          <w:sz w:val="28"/>
          <w:szCs w:val="28"/>
        </w:rPr>
        <w:t>По сравнению с предыдущим годом структура поступивших обращений практически не изменилась: большинство (</w:t>
      </w:r>
      <w:r>
        <w:rPr>
          <w:rFonts w:ascii="Times New Roman" w:eastAsia="TimesNewRomanPSMT" w:hAnsi="Times New Roman" w:cs="Times New Roman"/>
          <w:sz w:val="28"/>
          <w:szCs w:val="28"/>
        </w:rPr>
        <w:t>65,1</w:t>
      </w:r>
      <w:r w:rsidRPr="00FA327C">
        <w:rPr>
          <w:rFonts w:ascii="Times New Roman" w:eastAsia="TimesNewRomanPSMT" w:hAnsi="Times New Roman" w:cs="Times New Roman"/>
          <w:sz w:val="28"/>
          <w:szCs w:val="28"/>
        </w:rPr>
        <w:t xml:space="preserve"> %) обращений поступили от граждан.</w:t>
      </w:r>
    </w:p>
    <w:p w:rsidR="005609C1" w:rsidRPr="00D15957" w:rsidRDefault="005609C1" w:rsidP="005609C1">
      <w:pPr>
        <w:tabs>
          <w:tab w:val="num" w:pos="709"/>
        </w:tabs>
        <w:autoSpaceDE w:val="0"/>
        <w:autoSpaceDN w:val="0"/>
        <w:adjustRightInd w:val="0"/>
        <w:spacing w:after="0" w:line="240" w:lineRule="auto"/>
        <w:jc w:val="both"/>
        <w:rPr>
          <w:rFonts w:ascii="Times New Roman" w:eastAsia="TimesNewRomanPSMT" w:hAnsi="Times New Roman" w:cs="Times New Roman"/>
          <w:sz w:val="28"/>
          <w:szCs w:val="28"/>
        </w:rPr>
      </w:pPr>
      <w:r w:rsidRPr="00D15957">
        <w:rPr>
          <w:rFonts w:ascii="Times New Roman" w:hAnsi="Times New Roman" w:cs="Times New Roman"/>
          <w:sz w:val="28"/>
          <w:szCs w:val="28"/>
        </w:rPr>
        <w:tab/>
      </w:r>
      <w:r>
        <w:rPr>
          <w:rFonts w:ascii="Times New Roman" w:hAnsi="Times New Roman" w:cs="Times New Roman"/>
          <w:sz w:val="28"/>
          <w:szCs w:val="28"/>
        </w:rPr>
        <w:t>П</w:t>
      </w:r>
      <w:r w:rsidRPr="00D15957">
        <w:rPr>
          <w:rFonts w:ascii="Times New Roman" w:hAnsi="Times New Roman" w:cs="Times New Roman"/>
          <w:sz w:val="28"/>
          <w:szCs w:val="28"/>
        </w:rPr>
        <w:t xml:space="preserve">роанализировать поступившие в </w:t>
      </w:r>
      <w:r w:rsidRPr="00D15957">
        <w:rPr>
          <w:rFonts w:ascii="Times New Roman" w:eastAsia="TimesNewRomanPSMT" w:hAnsi="Times New Roman" w:cs="Times New Roman"/>
          <w:sz w:val="28"/>
          <w:szCs w:val="28"/>
        </w:rPr>
        <w:t>Управление Роспотребнадзора по Забайкальскому краю обращения с учетом социального статуса обращавшихся не представляется возможным, так как порядок представления статистической информации о количестве обращений граждан, утвержденный приказом Роспотребнадзора</w:t>
      </w:r>
      <w:r>
        <w:rPr>
          <w:rFonts w:ascii="Times New Roman" w:eastAsia="TimesNewRomanPSMT" w:hAnsi="Times New Roman" w:cs="Times New Roman"/>
          <w:sz w:val="28"/>
          <w:szCs w:val="28"/>
        </w:rPr>
        <w:t xml:space="preserve"> </w:t>
      </w:r>
      <w:r w:rsidRPr="00D15957">
        <w:rPr>
          <w:rFonts w:ascii="Times New Roman" w:eastAsia="TimesNewRomanPSMT" w:hAnsi="Times New Roman" w:cs="Times New Roman"/>
          <w:sz w:val="28"/>
          <w:szCs w:val="28"/>
        </w:rPr>
        <w:t>от 19 декабря 2017 года № 1181, не предусматривает такой учет.</w:t>
      </w:r>
    </w:p>
    <w:p w:rsidR="005609C1" w:rsidRDefault="005609C1" w:rsidP="005609C1">
      <w:pPr>
        <w:tabs>
          <w:tab w:val="num" w:pos="709"/>
        </w:tabs>
        <w:autoSpaceDE w:val="0"/>
        <w:autoSpaceDN w:val="0"/>
        <w:adjustRightInd w:val="0"/>
        <w:spacing w:after="0" w:line="240" w:lineRule="auto"/>
        <w:jc w:val="both"/>
        <w:rPr>
          <w:rFonts w:ascii="Times New Roman" w:eastAsia="TimesNewRomanPSMT" w:hAnsi="Times New Roman" w:cs="Times New Roman"/>
          <w:sz w:val="28"/>
          <w:szCs w:val="28"/>
        </w:rPr>
      </w:pPr>
      <w:r w:rsidRPr="00D15957">
        <w:rPr>
          <w:rFonts w:ascii="Times New Roman" w:eastAsia="TimesNewRomanPSMT" w:hAnsi="Times New Roman" w:cs="Times New Roman"/>
          <w:sz w:val="28"/>
          <w:szCs w:val="28"/>
        </w:rPr>
        <w:tab/>
      </w:r>
      <w:r w:rsidRPr="00FA327C">
        <w:rPr>
          <w:rFonts w:ascii="Times New Roman" w:eastAsia="TimesNewRomanPSMT" w:hAnsi="Times New Roman" w:cs="Times New Roman"/>
          <w:sz w:val="28"/>
          <w:szCs w:val="28"/>
        </w:rPr>
        <w:t>В 201</w:t>
      </w:r>
      <w:r>
        <w:rPr>
          <w:rFonts w:ascii="Times New Roman" w:eastAsia="TimesNewRomanPSMT" w:hAnsi="Times New Roman" w:cs="Times New Roman"/>
          <w:sz w:val="28"/>
          <w:szCs w:val="28"/>
        </w:rPr>
        <w:t>9</w:t>
      </w:r>
      <w:r w:rsidRPr="00FA327C">
        <w:rPr>
          <w:rFonts w:ascii="Times New Roman" w:eastAsia="TimesNewRomanPSMT" w:hAnsi="Times New Roman" w:cs="Times New Roman"/>
          <w:sz w:val="28"/>
          <w:szCs w:val="28"/>
        </w:rPr>
        <w:t xml:space="preserve"> году удельный вес обращений по вопросам защиты прав потребителей в Управление Роспотребнадзора по Забайкальскому краю составил </w:t>
      </w:r>
      <w:r>
        <w:rPr>
          <w:rFonts w:ascii="Times New Roman" w:eastAsia="TimesNewRomanPSMT" w:hAnsi="Times New Roman" w:cs="Times New Roman"/>
          <w:sz w:val="28"/>
          <w:szCs w:val="28"/>
        </w:rPr>
        <w:t>55,4</w:t>
      </w:r>
      <w:r w:rsidRPr="00FA327C">
        <w:rPr>
          <w:rFonts w:ascii="Times New Roman" w:eastAsia="TimesNewRomanPSMT" w:hAnsi="Times New Roman" w:cs="Times New Roman"/>
          <w:sz w:val="28"/>
          <w:szCs w:val="28"/>
        </w:rPr>
        <w:t xml:space="preserve"> % (</w:t>
      </w:r>
      <w:r>
        <w:rPr>
          <w:rFonts w:ascii="Times New Roman" w:eastAsia="TimesNewRomanPSMT" w:hAnsi="Times New Roman" w:cs="Times New Roman"/>
          <w:sz w:val="28"/>
          <w:szCs w:val="28"/>
        </w:rPr>
        <w:t>2095</w:t>
      </w:r>
      <w:r w:rsidRPr="00FA327C">
        <w:rPr>
          <w:rFonts w:ascii="Times New Roman" w:eastAsia="TimesNewRomanPSMT" w:hAnsi="Times New Roman" w:cs="Times New Roman"/>
          <w:sz w:val="28"/>
          <w:szCs w:val="28"/>
        </w:rPr>
        <w:t xml:space="preserve"> обращения) от общего количества поступивших обращений</w:t>
      </w:r>
      <w:r>
        <w:rPr>
          <w:rFonts w:ascii="Times New Roman" w:eastAsia="TimesNewRomanPSMT" w:hAnsi="Times New Roman" w:cs="Times New Roman"/>
          <w:sz w:val="28"/>
          <w:szCs w:val="28"/>
        </w:rPr>
        <w:t>. Отмечен рост на 14,9 % количества обращений на нарушения прав потребителей.</w:t>
      </w:r>
    </w:p>
    <w:p w:rsidR="005609C1" w:rsidRPr="00D15957" w:rsidRDefault="005609C1" w:rsidP="005609C1">
      <w:pPr>
        <w:tabs>
          <w:tab w:val="num" w:pos="709"/>
        </w:tabs>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С 2018 года перечень товарных рынков, по которым проведен мониторинг, включает в себя также товарные рынки в соответствии с Докладом «О приоритетных направлениях деятельности субъектов Российской Федерации по содействию развитию конкуренции в Российской Федерации», подготовленным рабочей группой Государственного совета Российской Федерации (таблица </w:t>
      </w:r>
      <w:r w:rsidR="00870F96">
        <w:rPr>
          <w:rFonts w:ascii="Times New Roman" w:eastAsia="TimesNewRomanPSMT" w:hAnsi="Times New Roman" w:cs="Times New Roman"/>
          <w:sz w:val="28"/>
          <w:szCs w:val="28"/>
        </w:rPr>
        <w:t>10</w:t>
      </w:r>
      <w:r>
        <w:rPr>
          <w:rFonts w:ascii="Times New Roman" w:eastAsia="TimesNewRomanPSMT" w:hAnsi="Times New Roman" w:cs="Times New Roman"/>
          <w:sz w:val="28"/>
          <w:szCs w:val="28"/>
        </w:rPr>
        <w:t>).</w:t>
      </w:r>
    </w:p>
    <w:p w:rsidR="005609C1" w:rsidRPr="00387A3A" w:rsidRDefault="005609C1" w:rsidP="005609C1">
      <w:pPr>
        <w:tabs>
          <w:tab w:val="num" w:pos="900"/>
        </w:tabs>
        <w:autoSpaceDE w:val="0"/>
        <w:autoSpaceDN w:val="0"/>
        <w:adjustRightInd w:val="0"/>
        <w:spacing w:after="0" w:line="240" w:lineRule="auto"/>
        <w:jc w:val="right"/>
        <w:rPr>
          <w:rFonts w:ascii="Times New Roman" w:eastAsia="TimesNewRomanPSMT" w:hAnsi="Times New Roman" w:cs="Times New Roman"/>
          <w:sz w:val="28"/>
          <w:szCs w:val="28"/>
        </w:rPr>
      </w:pPr>
      <w:r w:rsidRPr="00387A3A">
        <w:rPr>
          <w:rFonts w:ascii="Times New Roman" w:eastAsia="TimesNewRomanPSMT" w:hAnsi="Times New Roman" w:cs="Times New Roman"/>
          <w:sz w:val="28"/>
          <w:szCs w:val="28"/>
        </w:rPr>
        <w:t xml:space="preserve">Таблица </w:t>
      </w:r>
      <w:r w:rsidR="00870F96">
        <w:rPr>
          <w:rFonts w:ascii="Times New Roman" w:eastAsia="TimesNewRomanPSMT" w:hAnsi="Times New Roman" w:cs="Times New Roman"/>
          <w:sz w:val="28"/>
          <w:szCs w:val="28"/>
        </w:rPr>
        <w:t>10</w:t>
      </w:r>
    </w:p>
    <w:p w:rsidR="005609C1" w:rsidRPr="00D8457D" w:rsidRDefault="005609C1" w:rsidP="005609C1">
      <w:pPr>
        <w:tabs>
          <w:tab w:val="num" w:pos="900"/>
        </w:tabs>
        <w:autoSpaceDE w:val="0"/>
        <w:autoSpaceDN w:val="0"/>
        <w:adjustRightInd w:val="0"/>
        <w:spacing w:after="0" w:line="240" w:lineRule="auto"/>
        <w:jc w:val="center"/>
        <w:rPr>
          <w:rFonts w:ascii="Times New Roman" w:eastAsia="TimesNewRomanPSMT" w:hAnsi="Times New Roman" w:cs="Times New Roman"/>
          <w:b/>
          <w:sz w:val="28"/>
          <w:szCs w:val="28"/>
        </w:rPr>
      </w:pPr>
      <w:r w:rsidRPr="00D8457D">
        <w:rPr>
          <w:rFonts w:ascii="Times New Roman" w:eastAsia="TimesNewRomanPSMT" w:hAnsi="Times New Roman" w:cs="Times New Roman"/>
          <w:b/>
          <w:sz w:val="28"/>
          <w:szCs w:val="28"/>
        </w:rPr>
        <w:t xml:space="preserve">Количество обращений, поступивших </w:t>
      </w:r>
    </w:p>
    <w:p w:rsidR="005609C1" w:rsidRDefault="005609C1" w:rsidP="005609C1">
      <w:pPr>
        <w:tabs>
          <w:tab w:val="num" w:pos="900"/>
        </w:tabs>
        <w:autoSpaceDE w:val="0"/>
        <w:autoSpaceDN w:val="0"/>
        <w:adjustRightInd w:val="0"/>
        <w:spacing w:after="0" w:line="240" w:lineRule="auto"/>
        <w:jc w:val="center"/>
        <w:rPr>
          <w:rFonts w:ascii="Times New Roman" w:eastAsia="TimesNewRomanPSMT" w:hAnsi="Times New Roman" w:cs="Times New Roman"/>
          <w:b/>
          <w:sz w:val="28"/>
          <w:szCs w:val="28"/>
        </w:rPr>
      </w:pPr>
      <w:r w:rsidRPr="00D8457D">
        <w:rPr>
          <w:rFonts w:ascii="Times New Roman" w:eastAsia="TimesNewRomanPSMT" w:hAnsi="Times New Roman" w:cs="Times New Roman"/>
          <w:b/>
          <w:sz w:val="28"/>
          <w:szCs w:val="28"/>
        </w:rPr>
        <w:t>в Управление Роспотребнадзора по Забайкальскому краю</w:t>
      </w:r>
    </w:p>
    <w:p w:rsidR="005609C1" w:rsidRDefault="005609C1" w:rsidP="005609C1">
      <w:pPr>
        <w:tabs>
          <w:tab w:val="num" w:pos="900"/>
        </w:tabs>
        <w:autoSpaceDE w:val="0"/>
        <w:autoSpaceDN w:val="0"/>
        <w:adjustRightInd w:val="0"/>
        <w:spacing w:after="0" w:line="240" w:lineRule="auto"/>
        <w:jc w:val="center"/>
        <w:rPr>
          <w:rFonts w:ascii="Times New Roman" w:eastAsia="TimesNewRomanPSMT" w:hAnsi="Times New Roman" w:cs="Times New Roman"/>
          <w:b/>
          <w:sz w:val="28"/>
          <w:szCs w:val="28"/>
        </w:rPr>
      </w:pPr>
    </w:p>
    <w:tbl>
      <w:tblPr>
        <w:tblStyle w:val="a7"/>
        <w:tblW w:w="0" w:type="auto"/>
        <w:tblLook w:val="04A0" w:firstRow="1" w:lastRow="0" w:firstColumn="1" w:lastColumn="0" w:noHBand="0" w:noVBand="1"/>
      </w:tblPr>
      <w:tblGrid>
        <w:gridCol w:w="675"/>
        <w:gridCol w:w="4962"/>
        <w:gridCol w:w="1984"/>
        <w:gridCol w:w="1949"/>
      </w:tblGrid>
      <w:tr w:rsidR="005609C1" w:rsidTr="005609C1">
        <w:tc>
          <w:tcPr>
            <w:tcW w:w="675" w:type="dxa"/>
          </w:tcPr>
          <w:p w:rsidR="005609C1" w:rsidRPr="00387A3A" w:rsidRDefault="005609C1" w:rsidP="005609C1">
            <w:pPr>
              <w:jc w:val="center"/>
              <w:rPr>
                <w:rFonts w:ascii="Times New Roman" w:hAnsi="Times New Roman" w:cs="Times New Roman"/>
                <w:b/>
                <w:szCs w:val="28"/>
              </w:rPr>
            </w:pPr>
            <w:r w:rsidRPr="00387A3A">
              <w:rPr>
                <w:rFonts w:ascii="Times New Roman" w:hAnsi="Times New Roman" w:cs="Times New Roman"/>
                <w:b/>
                <w:szCs w:val="28"/>
              </w:rPr>
              <w:t xml:space="preserve">№ </w:t>
            </w:r>
            <w:proofErr w:type="gramStart"/>
            <w:r w:rsidRPr="00387A3A">
              <w:rPr>
                <w:rFonts w:ascii="Times New Roman" w:hAnsi="Times New Roman" w:cs="Times New Roman"/>
                <w:b/>
                <w:szCs w:val="28"/>
              </w:rPr>
              <w:t>п</w:t>
            </w:r>
            <w:proofErr w:type="gramEnd"/>
            <w:r w:rsidRPr="00387A3A">
              <w:rPr>
                <w:rFonts w:ascii="Times New Roman" w:hAnsi="Times New Roman" w:cs="Times New Roman"/>
                <w:b/>
                <w:szCs w:val="28"/>
              </w:rPr>
              <w:t>/п</w:t>
            </w:r>
          </w:p>
        </w:tc>
        <w:tc>
          <w:tcPr>
            <w:tcW w:w="4962" w:type="dxa"/>
          </w:tcPr>
          <w:p w:rsidR="005609C1" w:rsidRPr="00387A3A" w:rsidRDefault="005609C1" w:rsidP="005609C1">
            <w:pPr>
              <w:jc w:val="center"/>
              <w:rPr>
                <w:rFonts w:ascii="Times New Roman" w:hAnsi="Times New Roman" w:cs="Times New Roman"/>
                <w:b/>
                <w:szCs w:val="28"/>
              </w:rPr>
            </w:pPr>
            <w:r w:rsidRPr="00387A3A">
              <w:rPr>
                <w:rFonts w:ascii="Times New Roman" w:hAnsi="Times New Roman" w:cs="Times New Roman"/>
                <w:b/>
                <w:szCs w:val="28"/>
              </w:rPr>
              <w:t xml:space="preserve">Наименование товарного рынка </w:t>
            </w:r>
          </w:p>
          <w:p w:rsidR="005609C1" w:rsidRPr="00387A3A" w:rsidRDefault="005609C1" w:rsidP="005609C1">
            <w:pPr>
              <w:jc w:val="center"/>
              <w:rPr>
                <w:rFonts w:ascii="Times New Roman" w:hAnsi="Times New Roman" w:cs="Times New Roman"/>
                <w:b/>
                <w:szCs w:val="28"/>
              </w:rPr>
            </w:pPr>
            <w:r w:rsidRPr="00387A3A">
              <w:rPr>
                <w:rFonts w:ascii="Times New Roman" w:hAnsi="Times New Roman" w:cs="Times New Roman"/>
                <w:b/>
                <w:szCs w:val="28"/>
              </w:rPr>
              <w:t>(отрасли, сферы экономики)</w:t>
            </w:r>
          </w:p>
        </w:tc>
        <w:tc>
          <w:tcPr>
            <w:tcW w:w="1984" w:type="dxa"/>
          </w:tcPr>
          <w:p w:rsidR="005609C1" w:rsidRPr="00387A3A" w:rsidRDefault="005609C1" w:rsidP="005609C1">
            <w:pPr>
              <w:jc w:val="center"/>
              <w:rPr>
                <w:rFonts w:ascii="Times New Roman" w:hAnsi="Times New Roman" w:cs="Times New Roman"/>
                <w:b/>
                <w:szCs w:val="28"/>
              </w:rPr>
            </w:pPr>
            <w:r w:rsidRPr="00387A3A">
              <w:rPr>
                <w:rFonts w:ascii="Times New Roman" w:hAnsi="Times New Roman" w:cs="Times New Roman"/>
                <w:b/>
              </w:rPr>
              <w:t>201</w:t>
            </w:r>
            <w:r>
              <w:rPr>
                <w:rFonts w:ascii="Times New Roman" w:hAnsi="Times New Roman" w:cs="Times New Roman"/>
                <w:b/>
              </w:rPr>
              <w:t>8</w:t>
            </w:r>
          </w:p>
        </w:tc>
        <w:tc>
          <w:tcPr>
            <w:tcW w:w="1949" w:type="dxa"/>
          </w:tcPr>
          <w:p w:rsidR="005609C1" w:rsidRPr="00387A3A" w:rsidRDefault="005609C1" w:rsidP="005609C1">
            <w:pPr>
              <w:jc w:val="center"/>
              <w:rPr>
                <w:rFonts w:ascii="Times New Roman" w:hAnsi="Times New Roman" w:cs="Times New Roman"/>
                <w:b/>
                <w:szCs w:val="28"/>
              </w:rPr>
            </w:pPr>
            <w:r w:rsidRPr="00387A3A">
              <w:rPr>
                <w:rFonts w:ascii="Times New Roman" w:hAnsi="Times New Roman" w:cs="Times New Roman"/>
                <w:b/>
              </w:rPr>
              <w:t>201</w:t>
            </w:r>
            <w:r>
              <w:rPr>
                <w:rFonts w:ascii="Times New Roman" w:hAnsi="Times New Roman" w:cs="Times New Roman"/>
                <w:b/>
              </w:rPr>
              <w:t>9</w:t>
            </w:r>
          </w:p>
        </w:tc>
      </w:tr>
    </w:tbl>
    <w:p w:rsidR="005609C1" w:rsidRPr="00387A3A" w:rsidRDefault="005609C1" w:rsidP="005609C1">
      <w:pPr>
        <w:tabs>
          <w:tab w:val="num" w:pos="900"/>
        </w:tabs>
        <w:autoSpaceDE w:val="0"/>
        <w:autoSpaceDN w:val="0"/>
        <w:adjustRightInd w:val="0"/>
        <w:spacing w:after="0" w:line="240" w:lineRule="auto"/>
        <w:jc w:val="center"/>
        <w:rPr>
          <w:rFonts w:ascii="Times New Roman" w:eastAsia="TimesNewRomanPSMT" w:hAnsi="Times New Roman" w:cs="Times New Roman"/>
          <w:sz w:val="2"/>
          <w:szCs w:val="28"/>
        </w:rPr>
      </w:pPr>
    </w:p>
    <w:tbl>
      <w:tblPr>
        <w:tblStyle w:val="a7"/>
        <w:tblW w:w="5000" w:type="pct"/>
        <w:tblLook w:val="04A0" w:firstRow="1" w:lastRow="0" w:firstColumn="1" w:lastColumn="0" w:noHBand="0" w:noVBand="1"/>
      </w:tblPr>
      <w:tblGrid>
        <w:gridCol w:w="676"/>
        <w:gridCol w:w="4961"/>
        <w:gridCol w:w="1950"/>
        <w:gridCol w:w="1983"/>
      </w:tblGrid>
      <w:tr w:rsidR="005609C1" w:rsidRPr="00387A3A" w:rsidTr="005609C1">
        <w:trPr>
          <w:cantSplit/>
          <w:tblHeader/>
        </w:trPr>
        <w:tc>
          <w:tcPr>
            <w:tcW w:w="353" w:type="pct"/>
            <w:vAlign w:val="center"/>
          </w:tcPr>
          <w:p w:rsidR="005609C1" w:rsidRPr="00387A3A" w:rsidRDefault="005609C1" w:rsidP="005609C1">
            <w:pPr>
              <w:jc w:val="center"/>
              <w:rPr>
                <w:rFonts w:ascii="Times New Roman" w:hAnsi="Times New Roman" w:cs="Times New Roman"/>
                <w:b/>
                <w:szCs w:val="28"/>
              </w:rPr>
            </w:pPr>
            <w:r>
              <w:rPr>
                <w:rFonts w:ascii="Times New Roman" w:hAnsi="Times New Roman" w:cs="Times New Roman"/>
                <w:b/>
                <w:szCs w:val="28"/>
              </w:rPr>
              <w:t>1</w:t>
            </w:r>
          </w:p>
        </w:tc>
        <w:tc>
          <w:tcPr>
            <w:tcW w:w="2592" w:type="pct"/>
            <w:vAlign w:val="center"/>
          </w:tcPr>
          <w:p w:rsidR="005609C1" w:rsidRPr="00387A3A" w:rsidRDefault="005609C1" w:rsidP="005609C1">
            <w:pPr>
              <w:jc w:val="center"/>
              <w:rPr>
                <w:rFonts w:ascii="Times New Roman" w:hAnsi="Times New Roman" w:cs="Times New Roman"/>
                <w:b/>
                <w:szCs w:val="28"/>
              </w:rPr>
            </w:pPr>
            <w:r>
              <w:rPr>
                <w:rFonts w:ascii="Times New Roman" w:hAnsi="Times New Roman" w:cs="Times New Roman"/>
                <w:b/>
                <w:szCs w:val="28"/>
              </w:rPr>
              <w:t>2</w:t>
            </w:r>
          </w:p>
        </w:tc>
        <w:tc>
          <w:tcPr>
            <w:tcW w:w="1019" w:type="pct"/>
            <w:vAlign w:val="center"/>
          </w:tcPr>
          <w:p w:rsidR="005609C1" w:rsidRPr="00387A3A" w:rsidRDefault="005609C1" w:rsidP="005609C1">
            <w:pPr>
              <w:jc w:val="center"/>
              <w:rPr>
                <w:rFonts w:ascii="Times New Roman" w:hAnsi="Times New Roman" w:cs="Times New Roman"/>
                <w:b/>
                <w:szCs w:val="28"/>
              </w:rPr>
            </w:pPr>
            <w:r>
              <w:rPr>
                <w:rFonts w:ascii="Times New Roman" w:hAnsi="Times New Roman" w:cs="Times New Roman"/>
                <w:b/>
                <w:szCs w:val="28"/>
              </w:rPr>
              <w:t>3</w:t>
            </w:r>
          </w:p>
        </w:tc>
        <w:tc>
          <w:tcPr>
            <w:tcW w:w="1036" w:type="pct"/>
            <w:vAlign w:val="center"/>
          </w:tcPr>
          <w:p w:rsidR="005609C1" w:rsidRPr="00387A3A" w:rsidRDefault="005609C1" w:rsidP="005609C1">
            <w:pPr>
              <w:jc w:val="center"/>
              <w:rPr>
                <w:rFonts w:ascii="Times New Roman" w:hAnsi="Times New Roman" w:cs="Times New Roman"/>
                <w:b/>
                <w:szCs w:val="28"/>
              </w:rPr>
            </w:pPr>
            <w:r>
              <w:rPr>
                <w:rFonts w:ascii="Times New Roman" w:hAnsi="Times New Roman" w:cs="Times New Roman"/>
                <w:b/>
                <w:szCs w:val="28"/>
              </w:rPr>
              <w:t>4</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1</w:t>
            </w:r>
          </w:p>
        </w:tc>
        <w:tc>
          <w:tcPr>
            <w:tcW w:w="2592" w:type="pct"/>
          </w:tcPr>
          <w:p w:rsidR="005609C1" w:rsidRPr="00387A3A" w:rsidRDefault="005609C1" w:rsidP="005609C1">
            <w:pPr>
              <w:rPr>
                <w:rFonts w:ascii="Times New Roman" w:hAnsi="Times New Roman" w:cs="Times New Roman"/>
              </w:rPr>
            </w:pPr>
            <w:r w:rsidRPr="00387A3A">
              <w:rPr>
                <w:rFonts w:ascii="Times New Roman" w:hAnsi="Times New Roman" w:cs="Times New Roman"/>
              </w:rPr>
              <w:t>услуги дошкольного образования</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19</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7</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2</w:t>
            </w:r>
          </w:p>
        </w:tc>
        <w:tc>
          <w:tcPr>
            <w:tcW w:w="2592" w:type="pct"/>
          </w:tcPr>
          <w:p w:rsidR="005609C1" w:rsidRPr="00387A3A" w:rsidRDefault="005609C1" w:rsidP="005609C1">
            <w:pPr>
              <w:jc w:val="both"/>
              <w:rPr>
                <w:rFonts w:ascii="Times New Roman" w:hAnsi="Times New Roman" w:cs="Times New Roman"/>
                <w:szCs w:val="28"/>
              </w:rPr>
            </w:pPr>
            <w:r w:rsidRPr="00387A3A">
              <w:rPr>
                <w:rFonts w:ascii="Times New Roman" w:hAnsi="Times New Roman" w:cs="Times New Roman"/>
              </w:rPr>
              <w:t>услуги</w:t>
            </w:r>
            <w:r>
              <w:rPr>
                <w:rFonts w:ascii="Times New Roman" w:hAnsi="Times New Roman" w:cs="Times New Roman"/>
                <w:szCs w:val="28"/>
              </w:rPr>
              <w:t xml:space="preserve"> общего образования</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99</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106</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3</w:t>
            </w:r>
          </w:p>
        </w:tc>
        <w:tc>
          <w:tcPr>
            <w:tcW w:w="2592" w:type="pct"/>
          </w:tcPr>
          <w:p w:rsidR="005609C1" w:rsidRPr="00387A3A" w:rsidRDefault="005609C1" w:rsidP="005609C1">
            <w:pPr>
              <w:jc w:val="both"/>
              <w:rPr>
                <w:rFonts w:ascii="Times New Roman" w:hAnsi="Times New Roman" w:cs="Times New Roman"/>
                <w:szCs w:val="28"/>
              </w:rPr>
            </w:pPr>
            <w:r w:rsidRPr="00387A3A">
              <w:rPr>
                <w:rFonts w:ascii="Times New Roman" w:hAnsi="Times New Roman" w:cs="Times New Roman"/>
              </w:rPr>
              <w:t>услуги</w:t>
            </w:r>
            <w:r w:rsidRPr="00387A3A">
              <w:rPr>
                <w:rFonts w:ascii="Times New Roman" w:hAnsi="Times New Roman" w:cs="Times New Roman"/>
                <w:szCs w:val="28"/>
              </w:rPr>
              <w:t xml:space="preserve"> среднег</w:t>
            </w:r>
            <w:r>
              <w:rPr>
                <w:rFonts w:ascii="Times New Roman" w:hAnsi="Times New Roman" w:cs="Times New Roman"/>
                <w:szCs w:val="28"/>
              </w:rPr>
              <w:t>о профессионального образования</w:t>
            </w:r>
          </w:p>
        </w:tc>
        <w:tc>
          <w:tcPr>
            <w:tcW w:w="1019"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lastRenderedPageBreak/>
              <w:t>4</w:t>
            </w:r>
          </w:p>
        </w:tc>
        <w:tc>
          <w:tcPr>
            <w:tcW w:w="2592" w:type="pct"/>
          </w:tcPr>
          <w:p w:rsidR="005609C1" w:rsidRPr="00387A3A" w:rsidRDefault="005609C1" w:rsidP="005609C1">
            <w:pPr>
              <w:jc w:val="both"/>
              <w:rPr>
                <w:rFonts w:ascii="Times New Roman" w:hAnsi="Times New Roman" w:cs="Times New Roman"/>
              </w:rPr>
            </w:pPr>
            <w:r w:rsidRPr="00387A3A">
              <w:rPr>
                <w:rFonts w:ascii="Times New Roman" w:hAnsi="Times New Roman" w:cs="Times New Roman"/>
              </w:rPr>
              <w:t xml:space="preserve">услуги детского отдыха и оздоровления </w:t>
            </w:r>
          </w:p>
        </w:tc>
        <w:tc>
          <w:tcPr>
            <w:tcW w:w="1019"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5</w:t>
            </w:r>
          </w:p>
        </w:tc>
        <w:tc>
          <w:tcPr>
            <w:tcW w:w="2592" w:type="pct"/>
          </w:tcPr>
          <w:p w:rsidR="005609C1" w:rsidRPr="00387A3A" w:rsidRDefault="005609C1" w:rsidP="005609C1">
            <w:pPr>
              <w:jc w:val="both"/>
              <w:rPr>
                <w:rFonts w:ascii="Times New Roman" w:hAnsi="Times New Roman" w:cs="Times New Roman"/>
              </w:rPr>
            </w:pPr>
            <w:r w:rsidRPr="00387A3A">
              <w:rPr>
                <w:rFonts w:ascii="Times New Roman" w:hAnsi="Times New Roman" w:cs="Times New Roman"/>
              </w:rPr>
              <w:t>услуги дополнительного образования детей</w:t>
            </w:r>
          </w:p>
        </w:tc>
        <w:tc>
          <w:tcPr>
            <w:tcW w:w="1019"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10</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6</w:t>
            </w:r>
          </w:p>
        </w:tc>
        <w:tc>
          <w:tcPr>
            <w:tcW w:w="2592" w:type="pct"/>
          </w:tcPr>
          <w:p w:rsidR="005609C1" w:rsidRPr="00387A3A" w:rsidRDefault="005609C1" w:rsidP="005609C1">
            <w:pPr>
              <w:jc w:val="both"/>
              <w:rPr>
                <w:rFonts w:ascii="Times New Roman" w:hAnsi="Times New Roman" w:cs="Times New Roman"/>
              </w:rPr>
            </w:pPr>
            <w:r w:rsidRPr="00387A3A">
              <w:rPr>
                <w:rFonts w:ascii="Times New Roman" w:hAnsi="Times New Roman" w:cs="Times New Roman"/>
              </w:rPr>
              <w:t>медицинские услуги</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23</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41</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7</w:t>
            </w:r>
          </w:p>
        </w:tc>
        <w:tc>
          <w:tcPr>
            <w:tcW w:w="2592" w:type="pct"/>
          </w:tcPr>
          <w:p w:rsidR="005609C1" w:rsidRPr="00387A3A" w:rsidRDefault="005609C1" w:rsidP="005609C1">
            <w:pPr>
              <w:jc w:val="both"/>
              <w:rPr>
                <w:rFonts w:ascii="Times New Roman" w:hAnsi="Times New Roman" w:cs="Times New Roman"/>
                <w:szCs w:val="28"/>
              </w:rPr>
            </w:pPr>
            <w:r w:rsidRPr="00387A3A">
              <w:rPr>
                <w:rFonts w:ascii="Times New Roman" w:hAnsi="Times New Roman" w:cs="Times New Roman"/>
                <w:szCs w:val="28"/>
              </w:rPr>
              <w:t>выполнение работ по содержанию и текущему ремонту общего имущества собственников помещений в многоквартирном доме</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23</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48</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8</w:t>
            </w:r>
          </w:p>
        </w:tc>
        <w:tc>
          <w:tcPr>
            <w:tcW w:w="2592" w:type="pct"/>
          </w:tcPr>
          <w:p w:rsidR="005609C1" w:rsidRPr="00387A3A" w:rsidRDefault="005609C1" w:rsidP="005609C1">
            <w:pPr>
              <w:rPr>
                <w:rFonts w:ascii="Times New Roman" w:hAnsi="Times New Roman" w:cs="Times New Roman"/>
              </w:rPr>
            </w:pPr>
            <w:r w:rsidRPr="00387A3A">
              <w:rPr>
                <w:rFonts w:ascii="Times New Roman" w:hAnsi="Times New Roman" w:cs="Times New Roman"/>
                <w:szCs w:val="28"/>
              </w:rPr>
              <w:t>транспортирование твердых коммунальных отходов</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7</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6</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9</w:t>
            </w:r>
          </w:p>
        </w:tc>
        <w:tc>
          <w:tcPr>
            <w:tcW w:w="2592" w:type="pct"/>
          </w:tcPr>
          <w:p w:rsidR="005609C1" w:rsidRPr="00387A3A" w:rsidRDefault="005609C1" w:rsidP="005609C1">
            <w:pPr>
              <w:rPr>
                <w:rFonts w:ascii="Times New Roman" w:hAnsi="Times New Roman" w:cs="Times New Roman"/>
              </w:rPr>
            </w:pPr>
            <w:r w:rsidRPr="00387A3A">
              <w:rPr>
                <w:rFonts w:ascii="Times New Roman" w:hAnsi="Times New Roman" w:cs="Times New Roman"/>
              </w:rPr>
              <w:t>розничная торговля лекарственными препаратами и медицинскими изделиями</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4</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2</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10</w:t>
            </w:r>
          </w:p>
        </w:tc>
        <w:tc>
          <w:tcPr>
            <w:tcW w:w="2592" w:type="pct"/>
          </w:tcPr>
          <w:p w:rsidR="005609C1" w:rsidRPr="00387A3A" w:rsidRDefault="005609C1" w:rsidP="005609C1">
            <w:pPr>
              <w:rPr>
                <w:rFonts w:ascii="Times New Roman" w:hAnsi="Times New Roman" w:cs="Times New Roman"/>
              </w:rPr>
            </w:pPr>
            <w:r>
              <w:rPr>
                <w:rFonts w:ascii="Times New Roman" w:hAnsi="Times New Roman" w:cs="Times New Roman"/>
              </w:rPr>
              <w:t xml:space="preserve">перевозки пассажиров автомобильным транспортом </w:t>
            </w:r>
            <w:r w:rsidRPr="00387A3A">
              <w:rPr>
                <w:rFonts w:ascii="Times New Roman" w:hAnsi="Times New Roman" w:cs="Times New Roman"/>
              </w:rPr>
              <w:t>по муниципальным маршрутам регулярных перевозок</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11</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11</w:t>
            </w:r>
          </w:p>
        </w:tc>
        <w:tc>
          <w:tcPr>
            <w:tcW w:w="2592" w:type="pct"/>
          </w:tcPr>
          <w:p w:rsidR="005609C1" w:rsidRPr="00387A3A" w:rsidRDefault="005609C1" w:rsidP="005609C1">
            <w:pPr>
              <w:rPr>
                <w:rFonts w:ascii="Times New Roman" w:hAnsi="Times New Roman" w:cs="Times New Roman"/>
              </w:rPr>
            </w:pPr>
            <w:r>
              <w:rPr>
                <w:rFonts w:ascii="Times New Roman" w:hAnsi="Times New Roman" w:cs="Times New Roman"/>
              </w:rPr>
              <w:t xml:space="preserve">перевозки пассажиров автомобильным транспортом </w:t>
            </w:r>
            <w:r w:rsidRPr="00387A3A">
              <w:rPr>
                <w:rFonts w:ascii="Times New Roman" w:hAnsi="Times New Roman" w:cs="Times New Roman"/>
              </w:rPr>
              <w:t>по межмуниципальным маршрутам регулярных перевозок</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4</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6</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12</w:t>
            </w:r>
          </w:p>
        </w:tc>
        <w:tc>
          <w:tcPr>
            <w:tcW w:w="2592" w:type="pct"/>
          </w:tcPr>
          <w:p w:rsidR="005609C1" w:rsidRPr="00387A3A" w:rsidRDefault="005609C1" w:rsidP="005609C1">
            <w:pPr>
              <w:rPr>
                <w:rFonts w:ascii="Times New Roman" w:hAnsi="Times New Roman" w:cs="Times New Roman"/>
              </w:rPr>
            </w:pPr>
            <w:r w:rsidRPr="00387A3A">
              <w:rPr>
                <w:rFonts w:ascii="Times New Roman" w:hAnsi="Times New Roman" w:cs="Times New Roman"/>
              </w:rPr>
              <w:t>перевозки легковым такси</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6</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6</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1</w:t>
            </w:r>
            <w:r>
              <w:rPr>
                <w:rFonts w:ascii="Times New Roman" w:hAnsi="Times New Roman" w:cs="Times New Roman"/>
              </w:rPr>
              <w:t>3</w:t>
            </w:r>
          </w:p>
        </w:tc>
        <w:tc>
          <w:tcPr>
            <w:tcW w:w="2592" w:type="pct"/>
          </w:tcPr>
          <w:p w:rsidR="005609C1" w:rsidRPr="00387A3A" w:rsidRDefault="005609C1" w:rsidP="005609C1">
            <w:pPr>
              <w:jc w:val="both"/>
              <w:rPr>
                <w:rFonts w:ascii="Times New Roman" w:hAnsi="Times New Roman" w:cs="Times New Roman"/>
              </w:rPr>
            </w:pPr>
            <w:r w:rsidRPr="00387A3A">
              <w:rPr>
                <w:rFonts w:ascii="Times New Roman" w:hAnsi="Times New Roman" w:cs="Times New Roman"/>
              </w:rPr>
              <w:t>услуги связи, в том числе:</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106</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138</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1</w:t>
            </w:r>
            <w:r>
              <w:rPr>
                <w:rFonts w:ascii="Times New Roman" w:hAnsi="Times New Roman" w:cs="Times New Roman"/>
              </w:rPr>
              <w:t>3</w:t>
            </w:r>
            <w:r w:rsidRPr="00387A3A">
              <w:rPr>
                <w:rFonts w:ascii="Times New Roman" w:hAnsi="Times New Roman" w:cs="Times New Roman"/>
              </w:rPr>
              <w:t>.1</w:t>
            </w:r>
          </w:p>
        </w:tc>
        <w:tc>
          <w:tcPr>
            <w:tcW w:w="2592" w:type="pct"/>
          </w:tcPr>
          <w:p w:rsidR="005609C1" w:rsidRPr="00387A3A" w:rsidRDefault="005609C1" w:rsidP="005609C1">
            <w:pPr>
              <w:jc w:val="both"/>
              <w:rPr>
                <w:rFonts w:ascii="Times New Roman" w:hAnsi="Times New Roman" w:cs="Times New Roman"/>
              </w:rPr>
            </w:pPr>
            <w:r w:rsidRPr="00387A3A">
              <w:rPr>
                <w:rFonts w:ascii="Times New Roman" w:hAnsi="Times New Roman" w:cs="Times New Roman"/>
              </w:rPr>
              <w:t>по предоставлению широкополосного доступа к сети Интернет</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55</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19</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14</w:t>
            </w:r>
          </w:p>
        </w:tc>
        <w:tc>
          <w:tcPr>
            <w:tcW w:w="2592" w:type="pct"/>
          </w:tcPr>
          <w:p w:rsidR="005609C1" w:rsidRPr="00387A3A" w:rsidRDefault="005609C1" w:rsidP="005609C1">
            <w:pPr>
              <w:jc w:val="both"/>
              <w:rPr>
                <w:rFonts w:ascii="Times New Roman" w:hAnsi="Times New Roman" w:cs="Times New Roman"/>
              </w:rPr>
            </w:pPr>
            <w:r w:rsidRPr="00387A3A">
              <w:rPr>
                <w:rFonts w:ascii="Times New Roman" w:hAnsi="Times New Roman" w:cs="Times New Roman"/>
              </w:rPr>
              <w:t>жилищное строительство</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9</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5</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15</w:t>
            </w:r>
          </w:p>
        </w:tc>
        <w:tc>
          <w:tcPr>
            <w:tcW w:w="2592" w:type="pct"/>
          </w:tcPr>
          <w:p w:rsidR="005609C1" w:rsidRPr="00387A3A" w:rsidRDefault="005609C1" w:rsidP="005609C1">
            <w:pPr>
              <w:jc w:val="both"/>
              <w:rPr>
                <w:rFonts w:ascii="Times New Roman" w:hAnsi="Times New Roman" w:cs="Times New Roman"/>
                <w:szCs w:val="28"/>
              </w:rPr>
            </w:pPr>
            <w:r>
              <w:rPr>
                <w:rFonts w:ascii="Times New Roman" w:hAnsi="Times New Roman" w:cs="Times New Roman"/>
                <w:szCs w:val="28"/>
              </w:rPr>
              <w:t>нефтепродуктов</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5</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10</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16</w:t>
            </w:r>
          </w:p>
        </w:tc>
        <w:tc>
          <w:tcPr>
            <w:tcW w:w="2592" w:type="pct"/>
          </w:tcPr>
          <w:p w:rsidR="005609C1" w:rsidRPr="00387A3A" w:rsidRDefault="005609C1" w:rsidP="005609C1">
            <w:pPr>
              <w:jc w:val="both"/>
              <w:rPr>
                <w:rFonts w:ascii="Times New Roman" w:hAnsi="Times New Roman" w:cs="Times New Roman"/>
                <w:szCs w:val="28"/>
              </w:rPr>
            </w:pPr>
            <w:r w:rsidRPr="00387A3A">
              <w:rPr>
                <w:rFonts w:ascii="Times New Roman" w:hAnsi="Times New Roman" w:cs="Times New Roman"/>
                <w:szCs w:val="28"/>
              </w:rPr>
              <w:t>поставка</w:t>
            </w:r>
            <w:r>
              <w:rPr>
                <w:rFonts w:ascii="Times New Roman" w:hAnsi="Times New Roman" w:cs="Times New Roman"/>
                <w:szCs w:val="28"/>
              </w:rPr>
              <w:t xml:space="preserve"> сжиженного газа в баллонах</w:t>
            </w:r>
          </w:p>
        </w:tc>
        <w:tc>
          <w:tcPr>
            <w:tcW w:w="1019"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17</w:t>
            </w:r>
          </w:p>
        </w:tc>
        <w:tc>
          <w:tcPr>
            <w:tcW w:w="2592" w:type="pct"/>
          </w:tcPr>
          <w:p w:rsidR="005609C1" w:rsidRPr="00387A3A" w:rsidRDefault="005609C1" w:rsidP="005609C1">
            <w:pPr>
              <w:jc w:val="both"/>
              <w:rPr>
                <w:rFonts w:ascii="Times New Roman" w:hAnsi="Times New Roman" w:cs="Times New Roman"/>
                <w:szCs w:val="28"/>
              </w:rPr>
            </w:pPr>
            <w:r w:rsidRPr="00387A3A">
              <w:rPr>
                <w:rFonts w:ascii="Times New Roman" w:hAnsi="Times New Roman" w:cs="Times New Roman"/>
                <w:szCs w:val="28"/>
              </w:rPr>
              <w:t>ремонт автотранспортных средств</w:t>
            </w:r>
          </w:p>
        </w:tc>
        <w:tc>
          <w:tcPr>
            <w:tcW w:w="1019" w:type="pct"/>
          </w:tcPr>
          <w:p w:rsidR="005609C1" w:rsidRPr="00387A3A" w:rsidRDefault="005609C1" w:rsidP="005609C1">
            <w:pPr>
              <w:jc w:val="center"/>
              <w:rPr>
                <w:rFonts w:ascii="Times New Roman" w:hAnsi="Times New Roman" w:cs="Times New Roman"/>
              </w:rPr>
            </w:pPr>
            <w:r w:rsidRPr="00387A3A">
              <w:rPr>
                <w:rFonts w:ascii="Times New Roman" w:hAnsi="Times New Roman" w:cs="Times New Roman"/>
              </w:rPr>
              <w:t>5</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13</w:t>
            </w:r>
          </w:p>
        </w:tc>
      </w:tr>
      <w:tr w:rsidR="005609C1" w:rsidRPr="00387A3A" w:rsidTr="005609C1">
        <w:trPr>
          <w:tblHeader/>
        </w:trPr>
        <w:tc>
          <w:tcPr>
            <w:tcW w:w="353"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18</w:t>
            </w:r>
          </w:p>
        </w:tc>
        <w:tc>
          <w:tcPr>
            <w:tcW w:w="2592" w:type="pct"/>
          </w:tcPr>
          <w:p w:rsidR="005609C1" w:rsidRPr="00387A3A" w:rsidRDefault="005609C1" w:rsidP="005609C1">
            <w:pPr>
              <w:jc w:val="both"/>
              <w:rPr>
                <w:rFonts w:ascii="Times New Roman" w:hAnsi="Times New Roman" w:cs="Times New Roman"/>
                <w:szCs w:val="28"/>
              </w:rPr>
            </w:pPr>
            <w:r>
              <w:rPr>
                <w:rFonts w:ascii="Times New Roman" w:hAnsi="Times New Roman" w:cs="Times New Roman"/>
                <w:szCs w:val="28"/>
              </w:rPr>
              <w:t>ритуальные услуги</w:t>
            </w:r>
          </w:p>
        </w:tc>
        <w:tc>
          <w:tcPr>
            <w:tcW w:w="1019"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w:t>
            </w:r>
          </w:p>
        </w:tc>
        <w:tc>
          <w:tcPr>
            <w:tcW w:w="1036" w:type="pct"/>
          </w:tcPr>
          <w:p w:rsidR="005609C1" w:rsidRPr="00387A3A" w:rsidRDefault="005609C1" w:rsidP="005609C1">
            <w:pPr>
              <w:jc w:val="center"/>
              <w:rPr>
                <w:rFonts w:ascii="Times New Roman" w:hAnsi="Times New Roman" w:cs="Times New Roman"/>
              </w:rPr>
            </w:pPr>
            <w:r>
              <w:rPr>
                <w:rFonts w:ascii="Times New Roman" w:hAnsi="Times New Roman" w:cs="Times New Roman"/>
              </w:rPr>
              <w:t>2</w:t>
            </w:r>
          </w:p>
        </w:tc>
      </w:tr>
      <w:tr w:rsidR="005609C1" w:rsidRPr="00387A3A" w:rsidTr="005609C1">
        <w:trPr>
          <w:tblHeader/>
        </w:trPr>
        <w:tc>
          <w:tcPr>
            <w:tcW w:w="353" w:type="pct"/>
          </w:tcPr>
          <w:p w:rsidR="005609C1" w:rsidRDefault="005609C1" w:rsidP="005609C1">
            <w:pPr>
              <w:jc w:val="center"/>
              <w:rPr>
                <w:rFonts w:ascii="Times New Roman" w:hAnsi="Times New Roman" w:cs="Times New Roman"/>
              </w:rPr>
            </w:pPr>
            <w:r>
              <w:rPr>
                <w:rFonts w:ascii="Times New Roman" w:hAnsi="Times New Roman" w:cs="Times New Roman"/>
              </w:rPr>
              <w:t>19</w:t>
            </w:r>
          </w:p>
        </w:tc>
        <w:tc>
          <w:tcPr>
            <w:tcW w:w="2592" w:type="pct"/>
          </w:tcPr>
          <w:p w:rsidR="005609C1" w:rsidRDefault="005609C1" w:rsidP="005609C1">
            <w:pPr>
              <w:jc w:val="both"/>
              <w:rPr>
                <w:rFonts w:ascii="Times New Roman" w:hAnsi="Times New Roman" w:cs="Times New Roman"/>
                <w:szCs w:val="28"/>
              </w:rPr>
            </w:pPr>
            <w:r>
              <w:rPr>
                <w:rFonts w:ascii="Times New Roman" w:hAnsi="Times New Roman" w:cs="Times New Roman"/>
                <w:szCs w:val="28"/>
              </w:rPr>
              <w:t>поставка сжиженного газа в баллонах</w:t>
            </w:r>
          </w:p>
        </w:tc>
        <w:tc>
          <w:tcPr>
            <w:tcW w:w="1019" w:type="pct"/>
          </w:tcPr>
          <w:p w:rsidR="005609C1" w:rsidRDefault="005609C1" w:rsidP="005609C1">
            <w:pPr>
              <w:jc w:val="center"/>
              <w:rPr>
                <w:rFonts w:ascii="Times New Roman" w:hAnsi="Times New Roman" w:cs="Times New Roman"/>
              </w:rPr>
            </w:pPr>
            <w:r>
              <w:rPr>
                <w:rFonts w:ascii="Times New Roman" w:hAnsi="Times New Roman" w:cs="Times New Roman"/>
              </w:rPr>
              <w:t>-</w:t>
            </w:r>
          </w:p>
        </w:tc>
        <w:tc>
          <w:tcPr>
            <w:tcW w:w="1036" w:type="pct"/>
          </w:tcPr>
          <w:p w:rsidR="005609C1" w:rsidRDefault="005609C1" w:rsidP="005609C1">
            <w:pPr>
              <w:jc w:val="center"/>
              <w:rPr>
                <w:rFonts w:ascii="Times New Roman" w:hAnsi="Times New Roman" w:cs="Times New Roman"/>
              </w:rPr>
            </w:pPr>
            <w:r>
              <w:rPr>
                <w:rFonts w:ascii="Times New Roman" w:hAnsi="Times New Roman" w:cs="Times New Roman"/>
              </w:rPr>
              <w:t>1</w:t>
            </w:r>
          </w:p>
        </w:tc>
      </w:tr>
    </w:tbl>
    <w:p w:rsidR="005609C1" w:rsidRPr="00E62F61" w:rsidRDefault="005609C1" w:rsidP="005609C1">
      <w:pPr>
        <w:tabs>
          <w:tab w:val="left" w:pos="0"/>
        </w:tabs>
        <w:autoSpaceDE w:val="0"/>
        <w:autoSpaceDN w:val="0"/>
        <w:adjustRightInd w:val="0"/>
        <w:spacing w:after="0"/>
        <w:jc w:val="both"/>
        <w:rPr>
          <w:rFonts w:ascii="Times New Roman" w:hAnsi="Times New Roman" w:cs="Times New Roman"/>
          <w:sz w:val="28"/>
          <w:szCs w:val="28"/>
        </w:rPr>
      </w:pPr>
      <w:r w:rsidRPr="00E62F61">
        <w:rPr>
          <w:rFonts w:ascii="Times New Roman" w:hAnsi="Times New Roman" w:cs="Times New Roman"/>
          <w:sz w:val="28"/>
          <w:szCs w:val="28"/>
        </w:rPr>
        <w:tab/>
      </w:r>
    </w:p>
    <w:p w:rsidR="005609C1" w:rsidRPr="00766D2F" w:rsidRDefault="005609C1" w:rsidP="005609C1">
      <w:pPr>
        <w:tabs>
          <w:tab w:val="left" w:pos="0"/>
        </w:tabs>
        <w:autoSpaceDE w:val="0"/>
        <w:autoSpaceDN w:val="0"/>
        <w:adjustRightInd w:val="0"/>
        <w:spacing w:after="0" w:line="240" w:lineRule="auto"/>
        <w:jc w:val="both"/>
        <w:rPr>
          <w:rFonts w:ascii="Times New Roman" w:hAnsi="Times New Roman" w:cs="Times New Roman"/>
          <w:sz w:val="28"/>
          <w:szCs w:val="28"/>
        </w:rPr>
      </w:pPr>
      <w:r w:rsidRPr="00E62F61">
        <w:rPr>
          <w:rFonts w:ascii="Times New Roman" w:hAnsi="Times New Roman" w:cs="Times New Roman"/>
          <w:sz w:val="28"/>
          <w:szCs w:val="28"/>
        </w:rPr>
        <w:tab/>
      </w:r>
      <w:r w:rsidRPr="00766D2F">
        <w:rPr>
          <w:rFonts w:ascii="Times New Roman" w:hAnsi="Times New Roman" w:cs="Times New Roman"/>
          <w:sz w:val="28"/>
          <w:szCs w:val="28"/>
        </w:rPr>
        <w:t xml:space="preserve">По сравнению с 2018 годом значительно увеличилось количество обращений на нарушение прав потребителей в сфере услуг общего образования, дополнительного образования детей, медицинских услуг, выполнения работ по содержанию и текущему ремонту общего имущества собственников помещений в многоквартирном доме, услуг связи, нефтепродуктов, ремонта автотранспортных средств. </w:t>
      </w:r>
    </w:p>
    <w:p w:rsidR="005609C1" w:rsidRPr="00766D2F" w:rsidRDefault="005609C1" w:rsidP="005609C1">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66D2F">
        <w:rPr>
          <w:rFonts w:ascii="Times New Roman" w:hAnsi="Times New Roman" w:cs="Times New Roman"/>
          <w:sz w:val="28"/>
          <w:szCs w:val="28"/>
        </w:rPr>
        <w:t>Снизилось количество обращений в сфере дошкольного образования, перевозок пассажиров автомобильным транспортом по муниципальным маршрутам регулярных перевозок, по предоставлению широкополосного доступа к сети Интернет, жилищного строительства.</w:t>
      </w:r>
    </w:p>
    <w:p w:rsidR="005609C1" w:rsidRDefault="005609C1" w:rsidP="005609C1">
      <w:pPr>
        <w:tabs>
          <w:tab w:val="left" w:pos="0"/>
        </w:tabs>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tab/>
        <w:t>Деятельность по защите прав потребителей на территории Забайкальского края, кроме Управления Роспотребнадзора по Забайкальскому краю, осуществляют 5</w:t>
      </w:r>
      <w:r w:rsidRPr="0073310B">
        <w:rPr>
          <w:rFonts w:ascii="Times New Roman" w:hAnsi="Times New Roman" w:cs="Times New Roman"/>
          <w:sz w:val="28"/>
        </w:rPr>
        <w:t xml:space="preserve"> общественных </w:t>
      </w:r>
      <w:r>
        <w:rPr>
          <w:rFonts w:ascii="Times New Roman" w:hAnsi="Times New Roman" w:cs="Times New Roman"/>
          <w:sz w:val="28"/>
        </w:rPr>
        <w:t xml:space="preserve">объединений </w:t>
      </w:r>
      <w:r>
        <w:rPr>
          <w:rFonts w:ascii="Times New Roman" w:hAnsi="Times New Roman" w:cs="Times New Roman"/>
          <w:sz w:val="28"/>
        </w:rPr>
        <w:br/>
        <w:t xml:space="preserve">(Таблица </w:t>
      </w:r>
      <w:r w:rsidR="00870F96">
        <w:rPr>
          <w:rFonts w:ascii="Times New Roman" w:hAnsi="Times New Roman" w:cs="Times New Roman"/>
          <w:sz w:val="28"/>
        </w:rPr>
        <w:t>11</w:t>
      </w:r>
      <w:r>
        <w:rPr>
          <w:rFonts w:ascii="Times New Roman" w:hAnsi="Times New Roman" w:cs="Times New Roman"/>
          <w:sz w:val="28"/>
        </w:rPr>
        <w:t>).</w:t>
      </w:r>
    </w:p>
    <w:p w:rsidR="005609C1" w:rsidRDefault="005609C1" w:rsidP="005609C1">
      <w:pPr>
        <w:tabs>
          <w:tab w:val="left" w:pos="0"/>
        </w:tabs>
        <w:autoSpaceDE w:val="0"/>
        <w:autoSpaceDN w:val="0"/>
        <w:adjustRightInd w:val="0"/>
        <w:spacing w:after="0" w:line="240" w:lineRule="auto"/>
        <w:jc w:val="right"/>
        <w:rPr>
          <w:rFonts w:ascii="Times New Roman" w:hAnsi="Times New Roman" w:cs="Times New Roman"/>
          <w:sz w:val="28"/>
        </w:rPr>
      </w:pPr>
    </w:p>
    <w:p w:rsidR="005609C1" w:rsidRDefault="005609C1" w:rsidP="005609C1">
      <w:pPr>
        <w:tabs>
          <w:tab w:val="left" w:pos="0"/>
        </w:tabs>
        <w:autoSpaceDE w:val="0"/>
        <w:autoSpaceDN w:val="0"/>
        <w:adjustRightInd w:val="0"/>
        <w:spacing w:after="0" w:line="240" w:lineRule="auto"/>
        <w:jc w:val="right"/>
        <w:rPr>
          <w:rFonts w:ascii="Times New Roman" w:hAnsi="Times New Roman" w:cs="Times New Roman"/>
          <w:sz w:val="28"/>
        </w:rPr>
      </w:pPr>
    </w:p>
    <w:p w:rsidR="005609C1" w:rsidRDefault="005609C1" w:rsidP="005609C1">
      <w:pPr>
        <w:tabs>
          <w:tab w:val="left" w:pos="0"/>
        </w:tabs>
        <w:autoSpaceDE w:val="0"/>
        <w:autoSpaceDN w:val="0"/>
        <w:adjustRightInd w:val="0"/>
        <w:spacing w:after="0" w:line="240" w:lineRule="auto"/>
        <w:jc w:val="right"/>
        <w:rPr>
          <w:rFonts w:ascii="Times New Roman" w:hAnsi="Times New Roman" w:cs="Times New Roman"/>
          <w:sz w:val="28"/>
        </w:rPr>
      </w:pPr>
    </w:p>
    <w:p w:rsidR="005609C1" w:rsidRDefault="005609C1" w:rsidP="005609C1">
      <w:pPr>
        <w:tabs>
          <w:tab w:val="left" w:pos="0"/>
        </w:tabs>
        <w:autoSpaceDE w:val="0"/>
        <w:autoSpaceDN w:val="0"/>
        <w:adjustRightInd w:val="0"/>
        <w:spacing w:after="0" w:line="240" w:lineRule="auto"/>
        <w:jc w:val="right"/>
        <w:rPr>
          <w:rFonts w:ascii="Times New Roman" w:hAnsi="Times New Roman" w:cs="Times New Roman"/>
          <w:sz w:val="28"/>
        </w:rPr>
      </w:pPr>
    </w:p>
    <w:p w:rsidR="005609C1" w:rsidRDefault="005609C1" w:rsidP="005609C1">
      <w:pPr>
        <w:tabs>
          <w:tab w:val="left" w:pos="0"/>
        </w:tabs>
        <w:autoSpaceDE w:val="0"/>
        <w:autoSpaceDN w:val="0"/>
        <w:adjustRightInd w:val="0"/>
        <w:spacing w:after="0" w:line="240" w:lineRule="auto"/>
        <w:jc w:val="right"/>
        <w:rPr>
          <w:rFonts w:ascii="Times New Roman" w:hAnsi="Times New Roman" w:cs="Times New Roman"/>
          <w:sz w:val="28"/>
        </w:rPr>
      </w:pPr>
    </w:p>
    <w:p w:rsidR="005609C1" w:rsidRDefault="005609C1" w:rsidP="005609C1">
      <w:pPr>
        <w:tabs>
          <w:tab w:val="left" w:pos="0"/>
        </w:tabs>
        <w:autoSpaceDE w:val="0"/>
        <w:autoSpaceDN w:val="0"/>
        <w:adjustRightInd w:val="0"/>
        <w:spacing w:after="0" w:line="240" w:lineRule="auto"/>
        <w:jc w:val="right"/>
        <w:rPr>
          <w:rFonts w:ascii="Times New Roman" w:hAnsi="Times New Roman" w:cs="Times New Roman"/>
          <w:sz w:val="28"/>
        </w:rPr>
      </w:pPr>
    </w:p>
    <w:p w:rsidR="005609C1" w:rsidRDefault="005609C1" w:rsidP="005609C1">
      <w:pPr>
        <w:tabs>
          <w:tab w:val="left" w:pos="0"/>
        </w:tabs>
        <w:autoSpaceDE w:val="0"/>
        <w:autoSpaceDN w:val="0"/>
        <w:adjustRightInd w:val="0"/>
        <w:spacing w:after="0" w:line="240" w:lineRule="auto"/>
        <w:jc w:val="right"/>
        <w:rPr>
          <w:rFonts w:ascii="Times New Roman" w:hAnsi="Times New Roman" w:cs="Times New Roman"/>
          <w:sz w:val="28"/>
        </w:rPr>
      </w:pPr>
    </w:p>
    <w:p w:rsidR="005609C1" w:rsidRDefault="005609C1" w:rsidP="005609C1">
      <w:pPr>
        <w:tabs>
          <w:tab w:val="left" w:pos="0"/>
        </w:tabs>
        <w:autoSpaceDE w:val="0"/>
        <w:autoSpaceDN w:val="0"/>
        <w:adjustRightInd w:val="0"/>
        <w:spacing w:after="0" w:line="240" w:lineRule="auto"/>
        <w:jc w:val="right"/>
        <w:rPr>
          <w:rFonts w:ascii="Times New Roman" w:hAnsi="Times New Roman" w:cs="Times New Roman"/>
          <w:sz w:val="28"/>
        </w:rPr>
      </w:pPr>
    </w:p>
    <w:p w:rsidR="005609C1" w:rsidRDefault="005609C1" w:rsidP="005609C1">
      <w:pPr>
        <w:tabs>
          <w:tab w:val="left" w:pos="0"/>
        </w:tabs>
        <w:autoSpaceDE w:val="0"/>
        <w:autoSpaceDN w:val="0"/>
        <w:adjustRightInd w:val="0"/>
        <w:spacing w:after="0" w:line="240" w:lineRule="auto"/>
        <w:jc w:val="right"/>
        <w:rPr>
          <w:rFonts w:ascii="Times New Roman" w:hAnsi="Times New Roman" w:cs="Times New Roman"/>
          <w:sz w:val="28"/>
        </w:rPr>
      </w:pPr>
    </w:p>
    <w:p w:rsidR="005609C1" w:rsidRDefault="005609C1" w:rsidP="005609C1">
      <w:pPr>
        <w:tabs>
          <w:tab w:val="left" w:pos="0"/>
        </w:tabs>
        <w:autoSpaceDE w:val="0"/>
        <w:autoSpaceDN w:val="0"/>
        <w:adjustRightInd w:val="0"/>
        <w:spacing w:after="0" w:line="240" w:lineRule="auto"/>
        <w:jc w:val="right"/>
        <w:rPr>
          <w:rFonts w:ascii="Times New Roman" w:hAnsi="Times New Roman" w:cs="Times New Roman"/>
          <w:sz w:val="28"/>
        </w:rPr>
      </w:pPr>
      <w:r w:rsidRPr="00500CFD">
        <w:rPr>
          <w:rFonts w:ascii="Times New Roman" w:hAnsi="Times New Roman" w:cs="Times New Roman"/>
          <w:sz w:val="28"/>
        </w:rPr>
        <w:lastRenderedPageBreak/>
        <w:t xml:space="preserve">Таблица  </w:t>
      </w:r>
      <w:r w:rsidR="00870F96">
        <w:rPr>
          <w:rFonts w:ascii="Times New Roman" w:hAnsi="Times New Roman" w:cs="Times New Roman"/>
          <w:sz w:val="28"/>
        </w:rPr>
        <w:t>11</w:t>
      </w:r>
    </w:p>
    <w:p w:rsidR="005609C1" w:rsidRPr="00500CFD" w:rsidRDefault="005609C1" w:rsidP="005609C1">
      <w:pPr>
        <w:tabs>
          <w:tab w:val="left" w:pos="0"/>
        </w:tabs>
        <w:autoSpaceDE w:val="0"/>
        <w:autoSpaceDN w:val="0"/>
        <w:adjustRightInd w:val="0"/>
        <w:spacing w:after="0" w:line="240" w:lineRule="auto"/>
        <w:jc w:val="right"/>
        <w:rPr>
          <w:rFonts w:ascii="Times New Roman" w:hAnsi="Times New Roman" w:cs="Times New Roman"/>
          <w:sz w:val="28"/>
        </w:rPr>
      </w:pPr>
    </w:p>
    <w:p w:rsidR="005609C1" w:rsidRPr="00D8457D" w:rsidRDefault="005609C1" w:rsidP="005609C1">
      <w:pPr>
        <w:tabs>
          <w:tab w:val="left" w:pos="0"/>
        </w:tabs>
        <w:autoSpaceDE w:val="0"/>
        <w:autoSpaceDN w:val="0"/>
        <w:adjustRightInd w:val="0"/>
        <w:spacing w:after="0" w:line="240" w:lineRule="auto"/>
        <w:jc w:val="center"/>
        <w:rPr>
          <w:rFonts w:ascii="Times New Roman" w:hAnsi="Times New Roman" w:cs="Times New Roman"/>
          <w:b/>
          <w:sz w:val="28"/>
        </w:rPr>
      </w:pPr>
      <w:r w:rsidRPr="00D8457D">
        <w:rPr>
          <w:rFonts w:ascii="Times New Roman" w:hAnsi="Times New Roman" w:cs="Times New Roman"/>
          <w:b/>
          <w:sz w:val="28"/>
        </w:rPr>
        <w:t xml:space="preserve">Список общественных объединений, осуществляющих деятельность по защите прав потребителей, сведения о которых содержатся в реестре зарегистрированных некоммерческих </w:t>
      </w:r>
      <w:proofErr w:type="gramStart"/>
      <w:r w:rsidRPr="00D8457D">
        <w:rPr>
          <w:rFonts w:ascii="Times New Roman" w:hAnsi="Times New Roman" w:cs="Times New Roman"/>
          <w:b/>
          <w:sz w:val="28"/>
        </w:rPr>
        <w:t>организаций Управления Министерства юстиции Российской Федерации</w:t>
      </w:r>
      <w:proofErr w:type="gramEnd"/>
      <w:r w:rsidRPr="00D8457D">
        <w:rPr>
          <w:rFonts w:ascii="Times New Roman" w:hAnsi="Times New Roman" w:cs="Times New Roman"/>
          <w:b/>
          <w:sz w:val="28"/>
        </w:rPr>
        <w:t xml:space="preserve"> по Забайкальскому краю, по состоянию на 01 января 20</w:t>
      </w:r>
      <w:r>
        <w:rPr>
          <w:rFonts w:ascii="Times New Roman" w:hAnsi="Times New Roman" w:cs="Times New Roman"/>
          <w:b/>
          <w:sz w:val="28"/>
        </w:rPr>
        <w:t>20</w:t>
      </w:r>
      <w:r w:rsidRPr="00D8457D">
        <w:rPr>
          <w:rFonts w:ascii="Times New Roman" w:hAnsi="Times New Roman" w:cs="Times New Roman"/>
          <w:b/>
          <w:sz w:val="28"/>
        </w:rPr>
        <w:t xml:space="preserve"> года</w:t>
      </w:r>
    </w:p>
    <w:p w:rsidR="005609C1" w:rsidRPr="00D8457D" w:rsidRDefault="005609C1" w:rsidP="005609C1">
      <w:pPr>
        <w:tabs>
          <w:tab w:val="left" w:pos="0"/>
        </w:tabs>
        <w:autoSpaceDE w:val="0"/>
        <w:autoSpaceDN w:val="0"/>
        <w:adjustRightInd w:val="0"/>
        <w:spacing w:after="0" w:line="240" w:lineRule="auto"/>
        <w:jc w:val="center"/>
        <w:rPr>
          <w:rFonts w:ascii="Times New Roman" w:hAnsi="Times New Roman" w:cs="Times New Roman"/>
          <w:b/>
          <w:sz w:val="24"/>
        </w:rPr>
      </w:pPr>
    </w:p>
    <w:tbl>
      <w:tblPr>
        <w:tblStyle w:val="a7"/>
        <w:tblW w:w="0" w:type="auto"/>
        <w:tblLook w:val="04A0" w:firstRow="1" w:lastRow="0" w:firstColumn="1" w:lastColumn="0" w:noHBand="0" w:noVBand="1"/>
      </w:tblPr>
      <w:tblGrid>
        <w:gridCol w:w="560"/>
        <w:gridCol w:w="3658"/>
        <w:gridCol w:w="2411"/>
        <w:gridCol w:w="2941"/>
      </w:tblGrid>
      <w:tr w:rsidR="005609C1" w:rsidRPr="00555D94" w:rsidTr="005609C1">
        <w:trPr>
          <w:cantSplit/>
        </w:trPr>
        <w:tc>
          <w:tcPr>
            <w:tcW w:w="560" w:type="dxa"/>
          </w:tcPr>
          <w:p w:rsidR="005609C1" w:rsidRPr="0073310B" w:rsidRDefault="005609C1" w:rsidP="005609C1">
            <w:pPr>
              <w:jc w:val="center"/>
              <w:rPr>
                <w:rFonts w:ascii="Times New Roman" w:hAnsi="Times New Roman" w:cs="Times New Roman"/>
                <w:b/>
                <w:sz w:val="24"/>
              </w:rPr>
            </w:pPr>
            <w:r w:rsidRPr="0073310B">
              <w:rPr>
                <w:rFonts w:ascii="Times New Roman" w:hAnsi="Times New Roman" w:cs="Times New Roman"/>
                <w:b/>
                <w:sz w:val="24"/>
              </w:rPr>
              <w:t xml:space="preserve">№ </w:t>
            </w:r>
            <w:proofErr w:type="gramStart"/>
            <w:r w:rsidRPr="0073310B">
              <w:rPr>
                <w:rFonts w:ascii="Times New Roman" w:hAnsi="Times New Roman" w:cs="Times New Roman"/>
                <w:b/>
                <w:sz w:val="24"/>
              </w:rPr>
              <w:t>п</w:t>
            </w:r>
            <w:proofErr w:type="gramEnd"/>
            <w:r w:rsidRPr="0073310B">
              <w:rPr>
                <w:rFonts w:ascii="Times New Roman" w:hAnsi="Times New Roman" w:cs="Times New Roman"/>
                <w:b/>
                <w:sz w:val="24"/>
              </w:rPr>
              <w:t>/п</w:t>
            </w:r>
          </w:p>
        </w:tc>
        <w:tc>
          <w:tcPr>
            <w:tcW w:w="3658" w:type="dxa"/>
          </w:tcPr>
          <w:p w:rsidR="005609C1" w:rsidRPr="0073310B" w:rsidRDefault="005609C1" w:rsidP="005609C1">
            <w:pPr>
              <w:jc w:val="center"/>
              <w:rPr>
                <w:rFonts w:ascii="Times New Roman" w:hAnsi="Times New Roman" w:cs="Times New Roman"/>
                <w:b/>
                <w:sz w:val="24"/>
              </w:rPr>
            </w:pPr>
            <w:r w:rsidRPr="0073310B">
              <w:rPr>
                <w:rFonts w:ascii="Times New Roman" w:hAnsi="Times New Roman" w:cs="Times New Roman"/>
                <w:b/>
                <w:sz w:val="24"/>
              </w:rPr>
              <w:t>Полное наименование некоммерческой организации</w:t>
            </w:r>
          </w:p>
        </w:tc>
        <w:tc>
          <w:tcPr>
            <w:tcW w:w="2411" w:type="dxa"/>
          </w:tcPr>
          <w:p w:rsidR="005609C1" w:rsidRPr="0073310B" w:rsidRDefault="005609C1" w:rsidP="005609C1">
            <w:pPr>
              <w:jc w:val="center"/>
              <w:rPr>
                <w:rFonts w:ascii="Times New Roman" w:hAnsi="Times New Roman" w:cs="Times New Roman"/>
                <w:b/>
                <w:sz w:val="24"/>
              </w:rPr>
            </w:pPr>
            <w:r>
              <w:rPr>
                <w:rFonts w:ascii="Times New Roman" w:hAnsi="Times New Roman" w:cs="Times New Roman"/>
                <w:b/>
                <w:sz w:val="24"/>
              </w:rPr>
              <w:t>Адрес некоммерческой организации</w:t>
            </w:r>
          </w:p>
        </w:tc>
        <w:tc>
          <w:tcPr>
            <w:tcW w:w="2941" w:type="dxa"/>
          </w:tcPr>
          <w:p w:rsidR="005609C1" w:rsidRPr="0073310B" w:rsidRDefault="005609C1" w:rsidP="005609C1">
            <w:pPr>
              <w:jc w:val="center"/>
              <w:rPr>
                <w:rFonts w:ascii="Times New Roman" w:hAnsi="Times New Roman" w:cs="Times New Roman"/>
                <w:b/>
                <w:sz w:val="24"/>
              </w:rPr>
            </w:pPr>
            <w:r>
              <w:rPr>
                <w:rFonts w:ascii="Times New Roman" w:hAnsi="Times New Roman" w:cs="Times New Roman"/>
                <w:b/>
                <w:sz w:val="24"/>
              </w:rPr>
              <w:t>Дата присвоения основного государственного регистрационного номера</w:t>
            </w:r>
          </w:p>
        </w:tc>
      </w:tr>
      <w:tr w:rsidR="005609C1" w:rsidRPr="00555D94" w:rsidTr="005609C1">
        <w:trPr>
          <w:cantSplit/>
        </w:trPr>
        <w:tc>
          <w:tcPr>
            <w:tcW w:w="560" w:type="dxa"/>
          </w:tcPr>
          <w:p w:rsidR="005609C1" w:rsidRPr="0073310B" w:rsidRDefault="005609C1" w:rsidP="005609C1">
            <w:pPr>
              <w:jc w:val="center"/>
              <w:rPr>
                <w:rFonts w:ascii="Times New Roman" w:hAnsi="Times New Roman" w:cs="Times New Roman"/>
                <w:sz w:val="24"/>
              </w:rPr>
            </w:pPr>
            <w:r w:rsidRPr="0073310B">
              <w:rPr>
                <w:rFonts w:ascii="Times New Roman" w:hAnsi="Times New Roman" w:cs="Times New Roman"/>
                <w:sz w:val="24"/>
              </w:rPr>
              <w:t>1</w:t>
            </w:r>
          </w:p>
        </w:tc>
        <w:tc>
          <w:tcPr>
            <w:tcW w:w="3658"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Забайкальская региональная общественная организация «Забайкальское общество защиты прав потребителей «ЗаЩИТа»</w:t>
            </w:r>
          </w:p>
        </w:tc>
        <w:tc>
          <w:tcPr>
            <w:tcW w:w="2411" w:type="dxa"/>
          </w:tcPr>
          <w:p w:rsidR="005609C1" w:rsidRDefault="005609C1" w:rsidP="005609C1">
            <w:pPr>
              <w:jc w:val="both"/>
              <w:rPr>
                <w:rFonts w:ascii="Times New Roman" w:hAnsi="Times New Roman" w:cs="Times New Roman"/>
                <w:sz w:val="24"/>
              </w:rPr>
            </w:pPr>
            <w:r w:rsidRPr="0073310B">
              <w:rPr>
                <w:rFonts w:ascii="Times New Roman" w:hAnsi="Times New Roman" w:cs="Times New Roman"/>
                <w:sz w:val="24"/>
              </w:rPr>
              <w:t>г</w:t>
            </w:r>
            <w:proofErr w:type="gramStart"/>
            <w:r w:rsidRPr="0073310B">
              <w:rPr>
                <w:rFonts w:ascii="Times New Roman" w:hAnsi="Times New Roman" w:cs="Times New Roman"/>
                <w:sz w:val="24"/>
              </w:rPr>
              <w:t>.Ч</w:t>
            </w:r>
            <w:proofErr w:type="gramEnd"/>
            <w:r w:rsidRPr="0073310B">
              <w:rPr>
                <w:rFonts w:ascii="Times New Roman" w:hAnsi="Times New Roman" w:cs="Times New Roman"/>
                <w:sz w:val="24"/>
              </w:rPr>
              <w:t>ита, ул. Анохина, д. 56</w:t>
            </w:r>
          </w:p>
          <w:p w:rsidR="005609C1" w:rsidRPr="0073310B" w:rsidRDefault="005609C1" w:rsidP="005609C1">
            <w:pPr>
              <w:jc w:val="both"/>
              <w:rPr>
                <w:rFonts w:ascii="Times New Roman" w:hAnsi="Times New Roman" w:cs="Times New Roman"/>
                <w:sz w:val="24"/>
              </w:rPr>
            </w:pPr>
            <w:r>
              <w:rPr>
                <w:rFonts w:ascii="Times New Roman" w:hAnsi="Times New Roman" w:cs="Times New Roman"/>
                <w:sz w:val="24"/>
              </w:rPr>
              <w:t>Тел.: 28-25-64</w:t>
            </w:r>
          </w:p>
        </w:tc>
        <w:tc>
          <w:tcPr>
            <w:tcW w:w="2941" w:type="dxa"/>
          </w:tcPr>
          <w:p w:rsidR="005609C1" w:rsidRPr="0073310B" w:rsidRDefault="005609C1" w:rsidP="005609C1">
            <w:pPr>
              <w:jc w:val="center"/>
              <w:rPr>
                <w:rFonts w:ascii="Times New Roman" w:hAnsi="Times New Roman" w:cs="Times New Roman"/>
                <w:sz w:val="24"/>
              </w:rPr>
            </w:pPr>
            <w:r w:rsidRPr="0073310B">
              <w:rPr>
                <w:rFonts w:ascii="Times New Roman" w:hAnsi="Times New Roman" w:cs="Times New Roman"/>
                <w:sz w:val="24"/>
              </w:rPr>
              <w:t>14.08.2006</w:t>
            </w:r>
          </w:p>
        </w:tc>
      </w:tr>
      <w:tr w:rsidR="005609C1" w:rsidRPr="00555D94" w:rsidTr="005609C1">
        <w:trPr>
          <w:cantSplit/>
        </w:trPr>
        <w:tc>
          <w:tcPr>
            <w:tcW w:w="560" w:type="dxa"/>
          </w:tcPr>
          <w:p w:rsidR="005609C1" w:rsidRPr="0073310B" w:rsidRDefault="005609C1" w:rsidP="005609C1">
            <w:pPr>
              <w:jc w:val="center"/>
              <w:rPr>
                <w:rFonts w:ascii="Times New Roman" w:hAnsi="Times New Roman" w:cs="Times New Roman"/>
                <w:sz w:val="24"/>
              </w:rPr>
            </w:pPr>
            <w:r>
              <w:rPr>
                <w:rFonts w:ascii="Times New Roman" w:hAnsi="Times New Roman" w:cs="Times New Roman"/>
                <w:sz w:val="24"/>
              </w:rPr>
              <w:t>2</w:t>
            </w:r>
          </w:p>
        </w:tc>
        <w:tc>
          <w:tcPr>
            <w:tcW w:w="3658"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Региональная общественная организация Забайкалья «Союз потребителей Забайкалья»</w:t>
            </w:r>
          </w:p>
        </w:tc>
        <w:tc>
          <w:tcPr>
            <w:tcW w:w="2411" w:type="dxa"/>
          </w:tcPr>
          <w:p w:rsidR="005609C1" w:rsidRDefault="005609C1" w:rsidP="005609C1">
            <w:pPr>
              <w:jc w:val="both"/>
              <w:rPr>
                <w:rFonts w:ascii="Times New Roman" w:hAnsi="Times New Roman" w:cs="Times New Roman"/>
                <w:sz w:val="24"/>
              </w:rPr>
            </w:pPr>
            <w:r w:rsidRPr="0073310B">
              <w:rPr>
                <w:rFonts w:ascii="Times New Roman" w:hAnsi="Times New Roman" w:cs="Times New Roman"/>
                <w:sz w:val="24"/>
              </w:rPr>
              <w:t>672000, г</w:t>
            </w:r>
            <w:proofErr w:type="gramStart"/>
            <w:r w:rsidRPr="0073310B">
              <w:rPr>
                <w:rFonts w:ascii="Times New Roman" w:hAnsi="Times New Roman" w:cs="Times New Roman"/>
                <w:sz w:val="24"/>
              </w:rPr>
              <w:t>.Ч</w:t>
            </w:r>
            <w:proofErr w:type="gramEnd"/>
            <w:r w:rsidRPr="0073310B">
              <w:rPr>
                <w:rFonts w:ascii="Times New Roman" w:hAnsi="Times New Roman" w:cs="Times New Roman"/>
                <w:sz w:val="24"/>
              </w:rPr>
              <w:t>ита, ул. Ленина, д. 27, каб. 23</w:t>
            </w:r>
          </w:p>
          <w:p w:rsidR="005609C1" w:rsidRPr="0073310B" w:rsidRDefault="005609C1" w:rsidP="005609C1">
            <w:pPr>
              <w:jc w:val="both"/>
              <w:rPr>
                <w:rFonts w:ascii="Times New Roman" w:hAnsi="Times New Roman" w:cs="Times New Roman"/>
                <w:sz w:val="24"/>
              </w:rPr>
            </w:pPr>
            <w:r>
              <w:rPr>
                <w:rFonts w:ascii="Times New Roman" w:hAnsi="Times New Roman" w:cs="Times New Roman"/>
                <w:sz w:val="24"/>
              </w:rPr>
              <w:t>Тел.: 41-06-92</w:t>
            </w:r>
          </w:p>
        </w:tc>
        <w:tc>
          <w:tcPr>
            <w:tcW w:w="2941" w:type="dxa"/>
          </w:tcPr>
          <w:p w:rsidR="005609C1" w:rsidRPr="0073310B" w:rsidRDefault="005609C1" w:rsidP="005609C1">
            <w:pPr>
              <w:jc w:val="center"/>
              <w:rPr>
                <w:rFonts w:ascii="Times New Roman" w:hAnsi="Times New Roman" w:cs="Times New Roman"/>
                <w:sz w:val="24"/>
              </w:rPr>
            </w:pPr>
            <w:r w:rsidRPr="0073310B">
              <w:rPr>
                <w:rFonts w:ascii="Times New Roman" w:hAnsi="Times New Roman" w:cs="Times New Roman"/>
                <w:sz w:val="24"/>
              </w:rPr>
              <w:t>24.05.2011</w:t>
            </w:r>
          </w:p>
        </w:tc>
      </w:tr>
      <w:tr w:rsidR="005609C1" w:rsidRPr="00555D94" w:rsidTr="005609C1">
        <w:trPr>
          <w:cantSplit/>
        </w:trPr>
        <w:tc>
          <w:tcPr>
            <w:tcW w:w="560" w:type="dxa"/>
          </w:tcPr>
          <w:p w:rsidR="005609C1" w:rsidRPr="0073310B" w:rsidRDefault="005609C1" w:rsidP="005609C1">
            <w:pPr>
              <w:jc w:val="center"/>
              <w:rPr>
                <w:rFonts w:ascii="Times New Roman" w:hAnsi="Times New Roman" w:cs="Times New Roman"/>
                <w:sz w:val="24"/>
              </w:rPr>
            </w:pPr>
            <w:r>
              <w:rPr>
                <w:rFonts w:ascii="Times New Roman" w:hAnsi="Times New Roman" w:cs="Times New Roman"/>
                <w:sz w:val="24"/>
              </w:rPr>
              <w:t>3</w:t>
            </w:r>
          </w:p>
        </w:tc>
        <w:tc>
          <w:tcPr>
            <w:tcW w:w="3658"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Забайкальская региональная общественная организация «Забайкальское правовое общественное объединения граждан по защите прав потребителей»</w:t>
            </w:r>
          </w:p>
        </w:tc>
        <w:tc>
          <w:tcPr>
            <w:tcW w:w="2411" w:type="dxa"/>
          </w:tcPr>
          <w:p w:rsidR="005609C1" w:rsidRDefault="005609C1" w:rsidP="005609C1">
            <w:pPr>
              <w:jc w:val="both"/>
              <w:rPr>
                <w:rFonts w:ascii="Times New Roman" w:hAnsi="Times New Roman" w:cs="Times New Roman"/>
                <w:sz w:val="24"/>
              </w:rPr>
            </w:pPr>
            <w:r w:rsidRPr="0073310B">
              <w:rPr>
                <w:rFonts w:ascii="Times New Roman" w:hAnsi="Times New Roman" w:cs="Times New Roman"/>
                <w:sz w:val="24"/>
              </w:rPr>
              <w:t>672000, г</w:t>
            </w:r>
            <w:proofErr w:type="gramStart"/>
            <w:r w:rsidRPr="0073310B">
              <w:rPr>
                <w:rFonts w:ascii="Times New Roman" w:hAnsi="Times New Roman" w:cs="Times New Roman"/>
                <w:sz w:val="24"/>
              </w:rPr>
              <w:t>.Ч</w:t>
            </w:r>
            <w:proofErr w:type="gramEnd"/>
            <w:r w:rsidRPr="0073310B">
              <w:rPr>
                <w:rFonts w:ascii="Times New Roman" w:hAnsi="Times New Roman" w:cs="Times New Roman"/>
                <w:sz w:val="24"/>
              </w:rPr>
              <w:t>ита, ул. Ленина, д. 93, пом. 14, офис 412</w:t>
            </w:r>
          </w:p>
          <w:p w:rsidR="005609C1" w:rsidRPr="0073310B" w:rsidRDefault="005609C1" w:rsidP="005609C1">
            <w:pPr>
              <w:jc w:val="both"/>
              <w:rPr>
                <w:rFonts w:ascii="Times New Roman" w:hAnsi="Times New Roman" w:cs="Times New Roman"/>
                <w:sz w:val="24"/>
              </w:rPr>
            </w:pPr>
            <w:r>
              <w:rPr>
                <w:rFonts w:ascii="Times New Roman" w:hAnsi="Times New Roman" w:cs="Times New Roman"/>
                <w:sz w:val="24"/>
              </w:rPr>
              <w:t>Тел.: 35-96-66</w:t>
            </w:r>
          </w:p>
        </w:tc>
        <w:tc>
          <w:tcPr>
            <w:tcW w:w="2941" w:type="dxa"/>
          </w:tcPr>
          <w:p w:rsidR="005609C1" w:rsidRPr="0073310B" w:rsidRDefault="005609C1" w:rsidP="005609C1">
            <w:pPr>
              <w:jc w:val="center"/>
              <w:rPr>
                <w:rFonts w:ascii="Times New Roman" w:hAnsi="Times New Roman" w:cs="Times New Roman"/>
                <w:sz w:val="24"/>
              </w:rPr>
            </w:pPr>
            <w:r w:rsidRPr="0073310B">
              <w:rPr>
                <w:rFonts w:ascii="Times New Roman" w:hAnsi="Times New Roman" w:cs="Times New Roman"/>
                <w:sz w:val="24"/>
              </w:rPr>
              <w:t>27.10.2011</w:t>
            </w:r>
          </w:p>
        </w:tc>
      </w:tr>
      <w:tr w:rsidR="005609C1" w:rsidRPr="00555D94" w:rsidTr="005609C1">
        <w:trPr>
          <w:cantSplit/>
        </w:trPr>
        <w:tc>
          <w:tcPr>
            <w:tcW w:w="560" w:type="dxa"/>
          </w:tcPr>
          <w:p w:rsidR="005609C1" w:rsidRPr="0073310B" w:rsidRDefault="005609C1" w:rsidP="005609C1">
            <w:pPr>
              <w:jc w:val="center"/>
              <w:rPr>
                <w:rFonts w:ascii="Times New Roman" w:hAnsi="Times New Roman" w:cs="Times New Roman"/>
                <w:sz w:val="24"/>
              </w:rPr>
            </w:pPr>
            <w:r>
              <w:rPr>
                <w:rFonts w:ascii="Times New Roman" w:hAnsi="Times New Roman" w:cs="Times New Roman"/>
                <w:sz w:val="24"/>
              </w:rPr>
              <w:t>4</w:t>
            </w:r>
          </w:p>
        </w:tc>
        <w:tc>
          <w:tcPr>
            <w:tcW w:w="3658"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Забайкальская региональная общественная организация «Забайкальская ассоциация потребителей»</w:t>
            </w:r>
          </w:p>
        </w:tc>
        <w:tc>
          <w:tcPr>
            <w:tcW w:w="2411"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672007, г</w:t>
            </w:r>
            <w:proofErr w:type="gramStart"/>
            <w:r w:rsidRPr="0073310B">
              <w:rPr>
                <w:rFonts w:ascii="Times New Roman" w:hAnsi="Times New Roman" w:cs="Times New Roman"/>
                <w:sz w:val="24"/>
              </w:rPr>
              <w:t>.Ч</w:t>
            </w:r>
            <w:proofErr w:type="gramEnd"/>
            <w:r w:rsidRPr="0073310B">
              <w:rPr>
                <w:rFonts w:ascii="Times New Roman" w:hAnsi="Times New Roman" w:cs="Times New Roman"/>
                <w:sz w:val="24"/>
              </w:rPr>
              <w:t>ита, ул. Январская, д. 25, кв. 3</w:t>
            </w:r>
          </w:p>
        </w:tc>
        <w:tc>
          <w:tcPr>
            <w:tcW w:w="2941" w:type="dxa"/>
          </w:tcPr>
          <w:p w:rsidR="005609C1" w:rsidRPr="0073310B" w:rsidRDefault="005609C1" w:rsidP="005609C1">
            <w:pPr>
              <w:jc w:val="center"/>
              <w:rPr>
                <w:rFonts w:ascii="Times New Roman" w:hAnsi="Times New Roman" w:cs="Times New Roman"/>
                <w:sz w:val="24"/>
              </w:rPr>
            </w:pPr>
            <w:r w:rsidRPr="0073310B">
              <w:rPr>
                <w:rFonts w:ascii="Times New Roman" w:hAnsi="Times New Roman" w:cs="Times New Roman"/>
                <w:sz w:val="24"/>
              </w:rPr>
              <w:t>26.06.2012</w:t>
            </w:r>
          </w:p>
        </w:tc>
      </w:tr>
      <w:tr w:rsidR="005609C1" w:rsidRPr="00555D94" w:rsidTr="005609C1">
        <w:trPr>
          <w:cantSplit/>
        </w:trPr>
        <w:tc>
          <w:tcPr>
            <w:tcW w:w="560" w:type="dxa"/>
          </w:tcPr>
          <w:p w:rsidR="005609C1" w:rsidRPr="0073310B" w:rsidRDefault="005609C1" w:rsidP="005609C1">
            <w:pPr>
              <w:jc w:val="center"/>
              <w:rPr>
                <w:rFonts w:ascii="Times New Roman" w:hAnsi="Times New Roman" w:cs="Times New Roman"/>
                <w:sz w:val="24"/>
              </w:rPr>
            </w:pPr>
            <w:r>
              <w:rPr>
                <w:rFonts w:ascii="Times New Roman" w:hAnsi="Times New Roman" w:cs="Times New Roman"/>
                <w:sz w:val="24"/>
              </w:rPr>
              <w:t>5</w:t>
            </w:r>
          </w:p>
        </w:tc>
        <w:tc>
          <w:tcPr>
            <w:tcW w:w="3658"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Забайкальская региональная общественная организация по защите прав потребителей «Доверие»</w:t>
            </w:r>
          </w:p>
        </w:tc>
        <w:tc>
          <w:tcPr>
            <w:tcW w:w="2411"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672000, г</w:t>
            </w:r>
            <w:proofErr w:type="gramStart"/>
            <w:r w:rsidRPr="0073310B">
              <w:rPr>
                <w:rFonts w:ascii="Times New Roman" w:hAnsi="Times New Roman" w:cs="Times New Roman"/>
                <w:sz w:val="24"/>
              </w:rPr>
              <w:t>.Ч</w:t>
            </w:r>
            <w:proofErr w:type="gramEnd"/>
            <w:r w:rsidRPr="0073310B">
              <w:rPr>
                <w:rFonts w:ascii="Times New Roman" w:hAnsi="Times New Roman" w:cs="Times New Roman"/>
                <w:sz w:val="24"/>
              </w:rPr>
              <w:t>ита, ул. Гагарина, д. 3-а, пом. 2</w:t>
            </w:r>
          </w:p>
        </w:tc>
        <w:tc>
          <w:tcPr>
            <w:tcW w:w="2941" w:type="dxa"/>
          </w:tcPr>
          <w:p w:rsidR="005609C1" w:rsidRPr="0073310B" w:rsidRDefault="005609C1" w:rsidP="005609C1">
            <w:pPr>
              <w:jc w:val="center"/>
              <w:rPr>
                <w:rFonts w:ascii="Times New Roman" w:hAnsi="Times New Roman" w:cs="Times New Roman"/>
                <w:sz w:val="24"/>
              </w:rPr>
            </w:pPr>
            <w:r w:rsidRPr="0073310B">
              <w:rPr>
                <w:rFonts w:ascii="Times New Roman" w:hAnsi="Times New Roman" w:cs="Times New Roman"/>
                <w:sz w:val="24"/>
              </w:rPr>
              <w:t>15.04.2015</w:t>
            </w:r>
          </w:p>
        </w:tc>
      </w:tr>
    </w:tbl>
    <w:p w:rsidR="005609C1" w:rsidRPr="00555D94" w:rsidRDefault="005609C1" w:rsidP="005609C1">
      <w:pPr>
        <w:spacing w:after="0"/>
        <w:rPr>
          <w:rStyle w:val="spfo1"/>
          <w:rFonts w:ascii="Times New Roman" w:hAnsi="Times New Roman" w:cs="Times New Roman"/>
          <w:sz w:val="28"/>
          <w:szCs w:val="28"/>
          <w:highlight w:val="yellow"/>
        </w:rPr>
      </w:pPr>
    </w:p>
    <w:p w:rsidR="005609C1" w:rsidRDefault="005609C1" w:rsidP="005609C1">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bCs/>
          <w:sz w:val="28"/>
          <w:szCs w:val="28"/>
          <w:shd w:val="clear" w:color="auto" w:fill="FFFFFF"/>
        </w:rPr>
        <w:t>По сравнению с 2018 годом количество общественных объединений, осуществляющих деятельность по защите прав потребителей, не изменилось.</w:t>
      </w:r>
    </w:p>
    <w:p w:rsidR="005609C1" w:rsidRDefault="005609C1" w:rsidP="005609C1">
      <w:pPr>
        <w:spacing w:after="0" w:line="240" w:lineRule="auto"/>
        <w:ind w:firstLine="708"/>
        <w:jc w:val="both"/>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С 2018 года к</w:t>
      </w:r>
      <w:r w:rsidRPr="005407DA">
        <w:rPr>
          <w:rFonts w:ascii="Times New Roman" w:hAnsi="Times New Roman" w:cs="Times New Roman"/>
          <w:bCs/>
          <w:sz w:val="28"/>
          <w:szCs w:val="28"/>
          <w:shd w:val="clear" w:color="auto" w:fill="FFFFFF"/>
        </w:rPr>
        <w:t>онсультирование граждан по вопросам соблюдения законодательства в сфере защиты</w:t>
      </w:r>
      <w:r>
        <w:rPr>
          <w:rFonts w:ascii="Times New Roman" w:hAnsi="Times New Roman" w:cs="Times New Roman"/>
          <w:bCs/>
          <w:sz w:val="28"/>
          <w:szCs w:val="28"/>
          <w:shd w:val="clear" w:color="auto" w:fill="FFFFFF"/>
        </w:rPr>
        <w:t xml:space="preserve"> </w:t>
      </w:r>
      <w:r w:rsidRPr="005407DA">
        <w:rPr>
          <w:rFonts w:ascii="Times New Roman" w:hAnsi="Times New Roman" w:cs="Times New Roman"/>
          <w:bCs/>
          <w:sz w:val="28"/>
          <w:szCs w:val="28"/>
          <w:shd w:val="clear" w:color="auto" w:fill="FFFFFF"/>
        </w:rPr>
        <w:t xml:space="preserve">прав потребителей и прием жалоб от потребителей осуществляется </w:t>
      </w:r>
      <w:r>
        <w:rPr>
          <w:rFonts w:ascii="Times New Roman" w:hAnsi="Times New Roman" w:cs="Times New Roman"/>
          <w:bCs/>
          <w:sz w:val="28"/>
          <w:szCs w:val="28"/>
          <w:shd w:val="clear" w:color="auto" w:fill="FFFFFF"/>
        </w:rPr>
        <w:t xml:space="preserve">в </w:t>
      </w:r>
      <w:r>
        <w:rPr>
          <w:rFonts w:ascii="Times New Roman" w:hAnsi="Times New Roman" w:cs="Times New Roman"/>
          <w:sz w:val="28"/>
          <w:szCs w:val="28"/>
        </w:rPr>
        <w:t xml:space="preserve">Краевом государственном автономном учреждении «Многофункциональный центр предоставления государственных и муниципальных услуг Забайкальского края» (далее – МФЦ) </w:t>
      </w:r>
      <w:r w:rsidRPr="005407DA">
        <w:rPr>
          <w:rFonts w:ascii="Times New Roman" w:hAnsi="Times New Roman" w:cs="Times New Roman"/>
          <w:bCs/>
          <w:sz w:val="28"/>
          <w:szCs w:val="28"/>
          <w:shd w:val="clear" w:color="auto" w:fill="FFFFFF"/>
        </w:rPr>
        <w:t>специалистами Федерального бюджетного учреждения здравоохранения</w:t>
      </w:r>
      <w:r>
        <w:rPr>
          <w:rFonts w:ascii="Times New Roman" w:hAnsi="Times New Roman" w:cs="Times New Roman"/>
          <w:bCs/>
          <w:sz w:val="28"/>
          <w:szCs w:val="28"/>
          <w:shd w:val="clear" w:color="auto" w:fill="FFFFFF"/>
        </w:rPr>
        <w:t xml:space="preserve"> </w:t>
      </w:r>
      <w:r w:rsidRPr="005407DA">
        <w:rPr>
          <w:rFonts w:ascii="Times New Roman" w:hAnsi="Times New Roman" w:cs="Times New Roman"/>
          <w:bCs/>
          <w:sz w:val="28"/>
          <w:szCs w:val="28"/>
          <w:shd w:val="clear" w:color="auto" w:fill="FFFFFF"/>
        </w:rPr>
        <w:t>«Центр гигиены и эпидемиологии в Забайкальском крае» в рамках «Дней открытых дверей».</w:t>
      </w:r>
      <w:proofErr w:type="gramEnd"/>
      <w:r w:rsidRPr="005407DA">
        <w:rPr>
          <w:rFonts w:ascii="Times New Roman" w:hAnsi="Times New Roman" w:cs="Times New Roman"/>
          <w:bCs/>
          <w:sz w:val="28"/>
          <w:szCs w:val="28"/>
          <w:shd w:val="clear" w:color="auto" w:fill="FFFFFF"/>
        </w:rPr>
        <w:t xml:space="preserve"> В 2019 году проведено 42 мероприятия в рамках «Дней</w:t>
      </w:r>
      <w:r>
        <w:rPr>
          <w:rFonts w:ascii="Times New Roman" w:hAnsi="Times New Roman" w:cs="Times New Roman"/>
          <w:bCs/>
          <w:sz w:val="28"/>
          <w:szCs w:val="28"/>
          <w:shd w:val="clear" w:color="auto" w:fill="FFFFFF"/>
        </w:rPr>
        <w:t xml:space="preserve"> </w:t>
      </w:r>
      <w:r w:rsidRPr="005407DA">
        <w:rPr>
          <w:rFonts w:ascii="Times New Roman" w:hAnsi="Times New Roman" w:cs="Times New Roman"/>
          <w:bCs/>
          <w:sz w:val="28"/>
          <w:szCs w:val="28"/>
          <w:shd w:val="clear" w:color="auto" w:fill="FFFFFF"/>
        </w:rPr>
        <w:t>открытых дверей», оказано 37 консультаций.</w:t>
      </w:r>
      <w:r>
        <w:rPr>
          <w:rFonts w:ascii="Times New Roman" w:hAnsi="Times New Roman" w:cs="Times New Roman"/>
          <w:bCs/>
          <w:sz w:val="28"/>
          <w:szCs w:val="28"/>
          <w:shd w:val="clear" w:color="auto" w:fill="FFFFFF"/>
        </w:rPr>
        <w:t xml:space="preserve"> </w:t>
      </w:r>
      <w:r w:rsidRPr="005407DA">
        <w:rPr>
          <w:rFonts w:ascii="Times New Roman" w:hAnsi="Times New Roman" w:cs="Times New Roman"/>
          <w:bCs/>
          <w:sz w:val="28"/>
          <w:szCs w:val="28"/>
          <w:shd w:val="clear" w:color="auto" w:fill="FFFFFF"/>
        </w:rPr>
        <w:t xml:space="preserve">МФЦ на своем официальном сайте и в социальных сетях осуществляет информирование </w:t>
      </w:r>
      <w:r w:rsidRPr="005407DA">
        <w:rPr>
          <w:rFonts w:ascii="Times New Roman" w:hAnsi="Times New Roman" w:cs="Times New Roman"/>
          <w:bCs/>
          <w:sz w:val="28"/>
          <w:szCs w:val="28"/>
          <w:shd w:val="clear" w:color="auto" w:fill="FFFFFF"/>
        </w:rPr>
        <w:lastRenderedPageBreak/>
        <w:t>потребителей по вопросам защиты их прав – в 2019 году размещены 42 публикации.</w:t>
      </w:r>
    </w:p>
    <w:p w:rsidR="005609C1" w:rsidRPr="00742A8E" w:rsidRDefault="005609C1" w:rsidP="005609C1">
      <w:pPr>
        <w:spacing w:after="0" w:line="240" w:lineRule="auto"/>
        <w:ind w:firstLine="708"/>
        <w:jc w:val="both"/>
        <w:rPr>
          <w:rFonts w:ascii="Times New Roman" w:hAnsi="Times New Roman" w:cs="Times New Roman"/>
          <w:bCs/>
          <w:sz w:val="28"/>
          <w:szCs w:val="28"/>
          <w:shd w:val="clear" w:color="auto" w:fill="FFFFFF"/>
        </w:rPr>
      </w:pPr>
      <w:r w:rsidRPr="00742A8E">
        <w:rPr>
          <w:rFonts w:ascii="Times New Roman" w:hAnsi="Times New Roman" w:cs="Times New Roman"/>
          <w:bCs/>
          <w:sz w:val="28"/>
          <w:szCs w:val="28"/>
          <w:shd w:val="clear" w:color="auto" w:fill="FFFFFF"/>
        </w:rPr>
        <w:t xml:space="preserve">Органы местного самоуправления являются важной частью системы  </w:t>
      </w:r>
      <w:r w:rsidRPr="00742A8E">
        <w:rPr>
          <w:rFonts w:ascii="Times New Roman" w:hAnsi="Times New Roman" w:cs="Times New Roman"/>
          <w:sz w:val="28"/>
          <w:szCs w:val="28"/>
        </w:rPr>
        <w:t>обеспечения прав потребителей</w:t>
      </w:r>
      <w:r w:rsidRPr="00742A8E">
        <w:rPr>
          <w:rFonts w:ascii="Times New Roman" w:hAnsi="Times New Roman" w:cs="Times New Roman"/>
          <w:bCs/>
          <w:sz w:val="28"/>
          <w:szCs w:val="28"/>
          <w:shd w:val="clear" w:color="auto" w:fill="FFFFFF"/>
        </w:rPr>
        <w:t xml:space="preserve">. В 2019 году в органы местного самоуправления поступило 1610 обращений по вопросам защиты прав потребителей от граждан </w:t>
      </w:r>
      <w:r w:rsidRPr="00742A8E">
        <w:rPr>
          <w:rFonts w:ascii="Times New Roman" w:eastAsia="TimesNewRomanPSMT" w:hAnsi="Times New Roman" w:cs="Times New Roman"/>
          <w:sz w:val="28"/>
          <w:szCs w:val="28"/>
        </w:rPr>
        <w:t>14 муниципальных районов и городских округов (Таблица 1</w:t>
      </w:r>
      <w:r w:rsidR="00870F96">
        <w:rPr>
          <w:rFonts w:ascii="Times New Roman" w:eastAsia="TimesNewRomanPSMT" w:hAnsi="Times New Roman" w:cs="Times New Roman"/>
          <w:sz w:val="28"/>
          <w:szCs w:val="28"/>
        </w:rPr>
        <w:t>2</w:t>
      </w:r>
      <w:r w:rsidRPr="00742A8E">
        <w:rPr>
          <w:rFonts w:ascii="Times New Roman" w:eastAsia="TimesNewRomanPSMT" w:hAnsi="Times New Roman" w:cs="Times New Roman"/>
          <w:sz w:val="28"/>
          <w:szCs w:val="28"/>
        </w:rPr>
        <w:t>).</w:t>
      </w:r>
    </w:p>
    <w:p w:rsidR="005609C1" w:rsidRDefault="005609C1" w:rsidP="005609C1">
      <w:pPr>
        <w:spacing w:after="0" w:line="240" w:lineRule="auto"/>
        <w:ind w:firstLine="708"/>
        <w:jc w:val="both"/>
        <w:rPr>
          <w:rFonts w:ascii="Times New Roman" w:hAnsi="Times New Roman" w:cs="Times New Roman"/>
          <w:sz w:val="28"/>
          <w:szCs w:val="28"/>
        </w:rPr>
        <w:sectPr w:rsidR="005609C1" w:rsidSect="005609C1">
          <w:headerReference w:type="default" r:id="rId23"/>
          <w:pgSz w:w="11906" w:h="16838"/>
          <w:pgMar w:top="851" w:right="851" w:bottom="851" w:left="1701" w:header="850" w:footer="680" w:gutter="0"/>
          <w:cols w:space="708"/>
          <w:titlePg/>
          <w:docGrid w:linePitch="360"/>
        </w:sectPr>
      </w:pPr>
    </w:p>
    <w:p w:rsidR="005609C1" w:rsidRPr="0008188F" w:rsidRDefault="005609C1" w:rsidP="005609C1">
      <w:pPr>
        <w:spacing w:after="0" w:line="240" w:lineRule="auto"/>
        <w:ind w:firstLine="708"/>
        <w:jc w:val="both"/>
        <w:rPr>
          <w:rFonts w:ascii="Times New Roman" w:hAnsi="Times New Roman" w:cs="Times New Roman"/>
          <w:sz w:val="28"/>
          <w:szCs w:val="28"/>
        </w:rPr>
      </w:pPr>
    </w:p>
    <w:p w:rsidR="005609C1" w:rsidRDefault="005609C1" w:rsidP="005609C1">
      <w:pPr>
        <w:spacing w:after="0" w:line="240" w:lineRule="auto"/>
        <w:ind w:firstLine="708"/>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Таблица 1</w:t>
      </w:r>
      <w:r w:rsidR="00870F96">
        <w:rPr>
          <w:rFonts w:ascii="Times New Roman" w:hAnsi="Times New Roman" w:cs="Times New Roman"/>
          <w:bCs/>
          <w:sz w:val="28"/>
          <w:szCs w:val="28"/>
          <w:shd w:val="clear" w:color="auto" w:fill="FFFFFF"/>
        </w:rPr>
        <w:t>2</w:t>
      </w:r>
    </w:p>
    <w:p w:rsidR="005609C1" w:rsidRPr="00AE05EA" w:rsidRDefault="005609C1" w:rsidP="005609C1">
      <w:pPr>
        <w:spacing w:after="0" w:line="240" w:lineRule="auto"/>
        <w:jc w:val="center"/>
        <w:rPr>
          <w:rFonts w:ascii="Times New Roman" w:hAnsi="Times New Roman" w:cs="Times New Roman"/>
          <w:b/>
          <w:bCs/>
          <w:sz w:val="28"/>
          <w:szCs w:val="28"/>
          <w:shd w:val="clear" w:color="auto" w:fill="FFFFFF"/>
        </w:rPr>
      </w:pPr>
      <w:r w:rsidRPr="00AE05EA">
        <w:rPr>
          <w:rFonts w:ascii="Times New Roman" w:hAnsi="Times New Roman" w:cs="Times New Roman"/>
          <w:b/>
          <w:bCs/>
          <w:sz w:val="28"/>
          <w:szCs w:val="28"/>
          <w:shd w:val="clear" w:color="auto" w:fill="FFFFFF"/>
        </w:rPr>
        <w:t>Количество обращений, поступивших в органы местного самоуправления муниципальных районов и городских округов Забайкальского края в 201</w:t>
      </w:r>
      <w:r>
        <w:rPr>
          <w:rFonts w:ascii="Times New Roman" w:hAnsi="Times New Roman" w:cs="Times New Roman"/>
          <w:b/>
          <w:bCs/>
          <w:sz w:val="28"/>
          <w:szCs w:val="28"/>
          <w:shd w:val="clear" w:color="auto" w:fill="FFFFFF"/>
        </w:rPr>
        <w:t>9</w:t>
      </w:r>
      <w:r w:rsidRPr="00AE05EA">
        <w:rPr>
          <w:rFonts w:ascii="Times New Roman" w:hAnsi="Times New Roman" w:cs="Times New Roman"/>
          <w:b/>
          <w:bCs/>
          <w:sz w:val="28"/>
          <w:szCs w:val="28"/>
          <w:shd w:val="clear" w:color="auto" w:fill="FFFFFF"/>
        </w:rPr>
        <w:t xml:space="preserve"> году</w:t>
      </w:r>
    </w:p>
    <w:p w:rsidR="005609C1" w:rsidRPr="003C2BA5" w:rsidRDefault="005609C1" w:rsidP="005609C1">
      <w:pPr>
        <w:spacing w:after="0" w:line="240" w:lineRule="auto"/>
        <w:ind w:firstLine="708"/>
        <w:jc w:val="right"/>
        <w:rPr>
          <w:rFonts w:ascii="Times New Roman" w:hAnsi="Times New Roman" w:cs="Times New Roman"/>
          <w:bCs/>
          <w:szCs w:val="28"/>
          <w:shd w:val="clear" w:color="auto" w:fill="FFFFFF"/>
        </w:rPr>
      </w:pPr>
    </w:p>
    <w:tbl>
      <w:tblPr>
        <w:tblW w:w="5000" w:type="pct"/>
        <w:tblLook w:val="04A0" w:firstRow="1" w:lastRow="0" w:firstColumn="1" w:lastColumn="0" w:noHBand="0" w:noVBand="1"/>
      </w:tblPr>
      <w:tblGrid>
        <w:gridCol w:w="509"/>
        <w:gridCol w:w="2129"/>
        <w:gridCol w:w="853"/>
        <w:gridCol w:w="853"/>
        <w:gridCol w:w="853"/>
        <w:gridCol w:w="853"/>
        <w:gridCol w:w="853"/>
        <w:gridCol w:w="853"/>
        <w:gridCol w:w="854"/>
        <w:gridCol w:w="854"/>
        <w:gridCol w:w="854"/>
        <w:gridCol w:w="854"/>
        <w:gridCol w:w="854"/>
        <w:gridCol w:w="854"/>
        <w:gridCol w:w="854"/>
        <w:gridCol w:w="854"/>
        <w:gridCol w:w="765"/>
      </w:tblGrid>
      <w:tr w:rsidR="005609C1" w:rsidRPr="00742A8E" w:rsidTr="005609C1">
        <w:trPr>
          <w:trHeight w:val="49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 xml:space="preserve">№ </w:t>
            </w:r>
            <w:proofErr w:type="gramStart"/>
            <w:r w:rsidRPr="00742A8E">
              <w:rPr>
                <w:rFonts w:ascii="Times New Roman" w:eastAsia="Times New Roman" w:hAnsi="Times New Roman" w:cs="Times New Roman"/>
                <w:b/>
                <w:bCs/>
                <w:color w:val="000000"/>
                <w:sz w:val="20"/>
                <w:szCs w:val="20"/>
                <w:lang w:eastAsia="ru-RU"/>
              </w:rPr>
              <w:t>п</w:t>
            </w:r>
            <w:proofErr w:type="gramEnd"/>
            <w:r w:rsidRPr="00742A8E">
              <w:rPr>
                <w:rFonts w:ascii="Times New Roman" w:eastAsia="Times New Roman" w:hAnsi="Times New Roman" w:cs="Times New Roman"/>
                <w:b/>
                <w:bCs/>
                <w:color w:val="000000"/>
                <w:sz w:val="20"/>
                <w:szCs w:val="20"/>
                <w:lang w:eastAsia="ru-RU"/>
              </w:rPr>
              <w:t>/п</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Наименование товарного рынка (отрасли, сферы экономики)</w:t>
            </w:r>
          </w:p>
        </w:tc>
        <w:tc>
          <w:tcPr>
            <w:tcW w:w="4141" w:type="pct"/>
            <w:gridSpan w:val="15"/>
            <w:tcBorders>
              <w:top w:val="single" w:sz="4" w:space="0" w:color="auto"/>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b/>
                <w:bCs/>
                <w:color w:val="000000"/>
                <w:sz w:val="24"/>
                <w:szCs w:val="20"/>
                <w:lang w:eastAsia="ru-RU"/>
              </w:rPr>
            </w:pPr>
            <w:r w:rsidRPr="00742A8E">
              <w:rPr>
                <w:rFonts w:ascii="Times New Roman" w:eastAsia="Times New Roman" w:hAnsi="Times New Roman" w:cs="Times New Roman"/>
                <w:b/>
                <w:bCs/>
                <w:color w:val="000000"/>
                <w:sz w:val="24"/>
                <w:szCs w:val="20"/>
                <w:lang w:eastAsia="ru-RU"/>
              </w:rPr>
              <w:t>Наименование муниципального района, городского округа</w:t>
            </w:r>
          </w:p>
          <w:p w:rsidR="005609C1" w:rsidRPr="00742A8E" w:rsidRDefault="005609C1" w:rsidP="005609C1">
            <w:pPr>
              <w:spacing w:after="0" w:line="240" w:lineRule="auto"/>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r>
      <w:tr w:rsidR="005609C1" w:rsidRPr="00742A8E" w:rsidTr="005609C1">
        <w:trPr>
          <w:trHeight w:val="1725"/>
        </w:trPr>
        <w:tc>
          <w:tcPr>
            <w:tcW w:w="166" w:type="pct"/>
            <w:vMerge/>
            <w:tcBorders>
              <w:top w:val="single" w:sz="4" w:space="0" w:color="auto"/>
              <w:left w:val="single" w:sz="4" w:space="0" w:color="auto"/>
              <w:bottom w:val="single" w:sz="4" w:space="0" w:color="auto"/>
              <w:right w:val="single" w:sz="4" w:space="0" w:color="auto"/>
            </w:tcBorders>
            <w:vAlign w:val="center"/>
            <w:hideMark/>
          </w:tcPr>
          <w:p w:rsidR="005609C1" w:rsidRPr="00742A8E" w:rsidRDefault="005609C1" w:rsidP="005609C1">
            <w:pPr>
              <w:spacing w:after="0" w:line="240" w:lineRule="auto"/>
              <w:rPr>
                <w:rFonts w:ascii="Times New Roman" w:eastAsia="Times New Roman" w:hAnsi="Times New Roman" w:cs="Times New Roman"/>
                <w:b/>
                <w:bCs/>
                <w:color w:val="000000"/>
                <w:sz w:val="20"/>
                <w:szCs w:val="20"/>
                <w:lang w:eastAsia="ru-RU"/>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5609C1" w:rsidRPr="00742A8E" w:rsidRDefault="005609C1" w:rsidP="005609C1">
            <w:pPr>
              <w:spacing w:after="0" w:line="240" w:lineRule="auto"/>
              <w:rPr>
                <w:rFonts w:ascii="Times New Roman" w:eastAsia="Times New Roman" w:hAnsi="Times New Roman" w:cs="Times New Roman"/>
                <w:b/>
                <w:bCs/>
                <w:color w:val="000000"/>
                <w:sz w:val="20"/>
                <w:szCs w:val="20"/>
                <w:lang w:eastAsia="ru-RU"/>
              </w:rPr>
            </w:pP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Город Петровск-Забайкальский</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ГО Поселок Агинское</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 xml:space="preserve">Агинский </w:t>
            </w:r>
          </w:p>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район</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 xml:space="preserve">Акшинский </w:t>
            </w:r>
          </w:p>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район</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Борзинский</w:t>
            </w:r>
          </w:p>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район</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 xml:space="preserve">Калганский </w:t>
            </w:r>
          </w:p>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район</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Красночикойский район</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 xml:space="preserve">Кыринский </w:t>
            </w:r>
          </w:p>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район</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Ононский</w:t>
            </w:r>
          </w:p>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район</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 xml:space="preserve">Сретенский </w:t>
            </w:r>
          </w:p>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район</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Тунгокоченский район</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 xml:space="preserve">Балейский </w:t>
            </w:r>
          </w:p>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район</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Газимуро-Заводский район</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609C1"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 xml:space="preserve">Читинский </w:t>
            </w:r>
          </w:p>
          <w:p w:rsidR="005609C1" w:rsidRPr="00742A8E" w:rsidRDefault="005609C1" w:rsidP="005609C1">
            <w:pPr>
              <w:spacing w:after="0" w:line="240" w:lineRule="auto"/>
              <w:jc w:val="right"/>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район</w:t>
            </w:r>
          </w:p>
        </w:tc>
        <w:tc>
          <w:tcPr>
            <w:tcW w:w="249" w:type="pct"/>
            <w:tcBorders>
              <w:top w:val="nil"/>
              <w:left w:val="nil"/>
              <w:bottom w:val="single" w:sz="4" w:space="0" w:color="auto"/>
              <w:right w:val="single" w:sz="4" w:space="0" w:color="auto"/>
            </w:tcBorders>
            <w:shd w:val="clear" w:color="auto" w:fill="auto"/>
            <w:textDirection w:val="btLr"/>
            <w:vAlign w:val="center"/>
            <w:hideMark/>
          </w:tcPr>
          <w:p w:rsidR="005609C1" w:rsidRPr="00742A8E" w:rsidRDefault="005609C1" w:rsidP="005609C1">
            <w:pPr>
              <w:spacing w:after="0" w:line="240" w:lineRule="auto"/>
              <w:jc w:val="center"/>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Итого</w:t>
            </w:r>
          </w:p>
        </w:tc>
      </w:tr>
      <w:tr w:rsidR="005609C1" w:rsidRPr="00742A8E" w:rsidTr="005609C1">
        <w:trPr>
          <w:trHeight w:val="51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дошкольного образования</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380</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30</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410</w:t>
            </w:r>
          </w:p>
        </w:tc>
      </w:tr>
      <w:tr w:rsidR="005609C1" w:rsidRPr="00742A8E" w:rsidTr="005609C1">
        <w:trPr>
          <w:trHeight w:val="51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общего образования</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400</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5</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32</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437</w:t>
            </w:r>
          </w:p>
        </w:tc>
      </w:tr>
      <w:tr w:rsidR="005609C1" w:rsidRPr="00742A8E" w:rsidTr="005609C1">
        <w:trPr>
          <w:trHeight w:val="76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среднего профессионального образования</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0</w:t>
            </w:r>
          </w:p>
        </w:tc>
      </w:tr>
      <w:tr w:rsidR="005609C1" w:rsidRPr="00742A8E" w:rsidTr="005609C1">
        <w:trPr>
          <w:trHeight w:val="51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детского отдыха и оздоровления</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150</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151</w:t>
            </w:r>
          </w:p>
        </w:tc>
      </w:tr>
      <w:tr w:rsidR="005609C1" w:rsidRPr="00742A8E" w:rsidTr="005609C1">
        <w:trPr>
          <w:trHeight w:val="76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5</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дополнительного образования детей</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135</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5</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140</w:t>
            </w:r>
          </w:p>
        </w:tc>
      </w:tr>
      <w:tr w:rsidR="005609C1" w:rsidRPr="00742A8E" w:rsidTr="005609C1">
        <w:trPr>
          <w:trHeight w:val="31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6</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медицинские услуги</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8</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10</w:t>
            </w:r>
          </w:p>
        </w:tc>
      </w:tr>
      <w:tr w:rsidR="005609C1" w:rsidRPr="00742A8E" w:rsidTr="005609C1">
        <w:trPr>
          <w:trHeight w:val="153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7</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розничной торговли лекарственными препаратами, медицинскими изделиями</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10</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16</w:t>
            </w:r>
          </w:p>
        </w:tc>
      </w:tr>
      <w:tr w:rsidR="005609C1" w:rsidRPr="00742A8E" w:rsidTr="005609C1">
        <w:trPr>
          <w:trHeight w:val="153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lastRenderedPageBreak/>
              <w:t>8</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психолого-педагогического сопровождения детей с ограниченными возможностями здоровья</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0</w:t>
            </w:r>
          </w:p>
        </w:tc>
      </w:tr>
      <w:tr w:rsidR="005609C1" w:rsidRPr="00742A8E" w:rsidTr="005609C1">
        <w:trPr>
          <w:trHeight w:val="31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9</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социальные услуги</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8</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13</w:t>
            </w:r>
          </w:p>
        </w:tc>
      </w:tr>
      <w:tr w:rsidR="005609C1" w:rsidRPr="00742A8E" w:rsidTr="005609C1">
        <w:trPr>
          <w:trHeight w:val="31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10</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Ритуальные услуги</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nil"/>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8</w:t>
            </w:r>
          </w:p>
        </w:tc>
      </w:tr>
      <w:tr w:rsidR="005609C1" w:rsidRPr="00742A8E" w:rsidTr="005609C1">
        <w:trPr>
          <w:trHeight w:val="102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11</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по сбору и транспортированию твердых коммунальных отходов</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20</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nil"/>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9</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31</w:t>
            </w:r>
          </w:p>
        </w:tc>
      </w:tr>
      <w:tr w:rsidR="005609C1" w:rsidRPr="00742A8E" w:rsidTr="005609C1">
        <w:trPr>
          <w:trHeight w:val="51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12</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благоустройство городской среды</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nil"/>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8</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14</w:t>
            </w:r>
          </w:p>
        </w:tc>
      </w:tr>
      <w:tr w:rsidR="005609C1" w:rsidRPr="00742A8E" w:rsidTr="005609C1">
        <w:trPr>
          <w:trHeight w:val="178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13</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выполнение работ по содержанию и текущему ремонту общего имущества собственников помещений в многоквартирном доме</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w:t>
            </w:r>
          </w:p>
        </w:tc>
        <w:tc>
          <w:tcPr>
            <w:tcW w:w="278" w:type="pct"/>
            <w:tcBorders>
              <w:top w:val="nil"/>
              <w:left w:val="nil"/>
              <w:bottom w:val="single" w:sz="4" w:space="0" w:color="auto"/>
              <w:right w:val="nil"/>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12</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16</w:t>
            </w:r>
          </w:p>
        </w:tc>
      </w:tr>
      <w:tr w:rsidR="005609C1" w:rsidRPr="00742A8E" w:rsidTr="005609C1">
        <w:trPr>
          <w:trHeight w:val="51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14</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поставка сжиженного газа в баллонах</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0</w:t>
            </w:r>
          </w:p>
        </w:tc>
      </w:tr>
      <w:tr w:rsidR="005609C1" w:rsidRPr="00742A8E" w:rsidTr="005609C1">
        <w:trPr>
          <w:trHeight w:val="178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15</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перевозок пассажиров автомобильным транспортом по муниципальным маршрутам регулярных перевозок</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14</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16</w:t>
            </w:r>
          </w:p>
        </w:tc>
      </w:tr>
      <w:tr w:rsidR="005609C1" w:rsidRPr="00742A8E" w:rsidTr="005609C1">
        <w:trPr>
          <w:trHeight w:val="178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16</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перевозок пассажиров автомобильным транспортом по межмуниципальным маршрутам регулярных перевозок</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0</w:t>
            </w:r>
          </w:p>
        </w:tc>
      </w:tr>
      <w:tr w:rsidR="005609C1" w:rsidRPr="00742A8E" w:rsidTr="005609C1">
        <w:trPr>
          <w:trHeight w:val="76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lastRenderedPageBreak/>
              <w:t>17</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перевозок пассажиров и багажа легковым такси</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0</w:t>
            </w:r>
          </w:p>
        </w:tc>
      </w:tr>
      <w:tr w:rsidR="005609C1" w:rsidRPr="00742A8E" w:rsidTr="005609C1">
        <w:trPr>
          <w:trHeight w:val="76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18</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по ремонту автотранспортных средств</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nil"/>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0</w:t>
            </w:r>
          </w:p>
        </w:tc>
      </w:tr>
      <w:tr w:rsidR="005609C1" w:rsidRPr="00742A8E" w:rsidTr="005609C1">
        <w:trPr>
          <w:trHeight w:val="153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19</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услуги связи, в том числе по предоставлению широкополосного доступа к сети Интернет</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nil"/>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9</w:t>
            </w:r>
          </w:p>
        </w:tc>
      </w:tr>
      <w:tr w:rsidR="005609C1" w:rsidRPr="00742A8E" w:rsidTr="005609C1">
        <w:trPr>
          <w:trHeight w:val="51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20</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жилищное строительство</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33</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10</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nil"/>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68</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114</w:t>
            </w:r>
          </w:p>
        </w:tc>
      </w:tr>
      <w:tr w:rsidR="005609C1" w:rsidRPr="00742A8E" w:rsidTr="005609C1">
        <w:trPr>
          <w:trHeight w:val="31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21</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Дорожная деятельность</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10</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nil"/>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9</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7</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36</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63</w:t>
            </w:r>
          </w:p>
        </w:tc>
      </w:tr>
      <w:tr w:rsidR="005609C1" w:rsidRPr="00742A8E" w:rsidTr="005609C1">
        <w:trPr>
          <w:trHeight w:val="76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22</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кадастровые и землеустроительные работы</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33</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36</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72</w:t>
            </w:r>
          </w:p>
        </w:tc>
      </w:tr>
      <w:tr w:rsidR="005609C1" w:rsidRPr="00742A8E" w:rsidTr="005609C1">
        <w:trPr>
          <w:trHeight w:val="76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23</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Реализация сельскохозяйственной продукции</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15</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15</w:t>
            </w:r>
          </w:p>
        </w:tc>
      </w:tr>
      <w:tr w:rsidR="005609C1" w:rsidRPr="00742A8E" w:rsidTr="005609C1">
        <w:trPr>
          <w:trHeight w:val="51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24</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Вылов водных биоресурсов</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0</w:t>
            </w:r>
          </w:p>
        </w:tc>
      </w:tr>
      <w:tr w:rsidR="005609C1" w:rsidRPr="00742A8E" w:rsidTr="005609C1">
        <w:trPr>
          <w:trHeight w:val="31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25</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Рынок нефтепродуктов</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0</w:t>
            </w:r>
          </w:p>
        </w:tc>
      </w:tr>
      <w:tr w:rsidR="005609C1" w:rsidRPr="00742A8E" w:rsidTr="005609C1">
        <w:trPr>
          <w:trHeight w:val="31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26</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Наружная реклама</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0</w:t>
            </w:r>
          </w:p>
        </w:tc>
      </w:tr>
      <w:tr w:rsidR="005609C1" w:rsidRPr="00742A8E" w:rsidTr="005609C1">
        <w:trPr>
          <w:trHeight w:val="76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27</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Обработка древесины и производства изделий из дерева</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0</w:t>
            </w:r>
          </w:p>
        </w:tc>
      </w:tr>
      <w:tr w:rsidR="005609C1" w:rsidRPr="00742A8E" w:rsidTr="005609C1">
        <w:trPr>
          <w:trHeight w:val="30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Прочие</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45</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7</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75</w:t>
            </w:r>
          </w:p>
        </w:tc>
      </w:tr>
      <w:tr w:rsidR="005609C1" w:rsidRPr="00742A8E" w:rsidTr="005609C1">
        <w:trPr>
          <w:trHeight w:val="300"/>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5609C1" w:rsidRPr="00742A8E" w:rsidRDefault="005609C1" w:rsidP="005609C1">
            <w:pPr>
              <w:spacing w:after="0" w:line="240" w:lineRule="auto"/>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rsidR="005609C1" w:rsidRPr="00742A8E" w:rsidRDefault="005609C1" w:rsidP="005609C1">
            <w:pPr>
              <w:spacing w:after="0" w:line="240" w:lineRule="auto"/>
              <w:jc w:val="both"/>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ИТОГО</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45</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1179</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39</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4</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10</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22</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24</w:t>
            </w:r>
          </w:p>
        </w:tc>
        <w:tc>
          <w:tcPr>
            <w:tcW w:w="278"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color w:val="000000"/>
                <w:sz w:val="20"/>
                <w:szCs w:val="20"/>
                <w:lang w:eastAsia="ru-RU"/>
              </w:rPr>
            </w:pPr>
            <w:r w:rsidRPr="00742A8E">
              <w:rPr>
                <w:rFonts w:ascii="Times New Roman" w:eastAsia="Times New Roman" w:hAnsi="Times New Roman" w:cs="Times New Roman"/>
                <w:color w:val="000000"/>
                <w:sz w:val="20"/>
                <w:szCs w:val="20"/>
                <w:lang w:eastAsia="ru-RU"/>
              </w:rPr>
              <w:t>263</w:t>
            </w:r>
          </w:p>
        </w:tc>
        <w:tc>
          <w:tcPr>
            <w:tcW w:w="249" w:type="pct"/>
            <w:tcBorders>
              <w:top w:val="nil"/>
              <w:left w:val="nil"/>
              <w:bottom w:val="single" w:sz="4" w:space="0" w:color="auto"/>
              <w:right w:val="single" w:sz="4" w:space="0" w:color="auto"/>
            </w:tcBorders>
            <w:shd w:val="clear" w:color="auto" w:fill="auto"/>
            <w:noWrap/>
            <w:vAlign w:val="center"/>
            <w:hideMark/>
          </w:tcPr>
          <w:p w:rsidR="005609C1" w:rsidRPr="00742A8E" w:rsidRDefault="005609C1" w:rsidP="005609C1">
            <w:pPr>
              <w:spacing w:after="0" w:line="240" w:lineRule="auto"/>
              <w:jc w:val="center"/>
              <w:rPr>
                <w:rFonts w:ascii="Times New Roman" w:eastAsia="Times New Roman" w:hAnsi="Times New Roman" w:cs="Times New Roman"/>
                <w:b/>
                <w:bCs/>
                <w:color w:val="000000"/>
                <w:sz w:val="20"/>
                <w:szCs w:val="20"/>
                <w:lang w:eastAsia="ru-RU"/>
              </w:rPr>
            </w:pPr>
            <w:r w:rsidRPr="00742A8E">
              <w:rPr>
                <w:rFonts w:ascii="Times New Roman" w:eastAsia="Times New Roman" w:hAnsi="Times New Roman" w:cs="Times New Roman"/>
                <w:b/>
                <w:bCs/>
                <w:color w:val="000000"/>
                <w:sz w:val="20"/>
                <w:szCs w:val="20"/>
                <w:lang w:eastAsia="ru-RU"/>
              </w:rPr>
              <w:t>1610</w:t>
            </w:r>
          </w:p>
        </w:tc>
      </w:tr>
    </w:tbl>
    <w:p w:rsidR="005609C1" w:rsidRDefault="005609C1" w:rsidP="005609C1">
      <w:pPr>
        <w:spacing w:after="0" w:line="240" w:lineRule="auto"/>
        <w:ind w:firstLine="708"/>
        <w:jc w:val="both"/>
        <w:rPr>
          <w:rFonts w:ascii="Times New Roman" w:hAnsi="Times New Roman" w:cs="Times New Roman"/>
          <w:bCs/>
          <w:sz w:val="28"/>
          <w:szCs w:val="28"/>
          <w:highlight w:val="yellow"/>
          <w:shd w:val="clear" w:color="auto" w:fill="FFFFFF"/>
        </w:rPr>
        <w:sectPr w:rsidR="005609C1" w:rsidSect="005609C1">
          <w:pgSz w:w="16838" w:h="11906" w:orient="landscape"/>
          <w:pgMar w:top="1134" w:right="567" w:bottom="567" w:left="1134" w:header="851" w:footer="680" w:gutter="0"/>
          <w:cols w:space="708"/>
          <w:titlePg/>
          <w:docGrid w:linePitch="360"/>
        </w:sectPr>
      </w:pPr>
    </w:p>
    <w:p w:rsidR="005609C1" w:rsidRDefault="005609C1" w:rsidP="005609C1">
      <w:pPr>
        <w:spacing w:after="0" w:line="240" w:lineRule="auto"/>
        <w:ind w:firstLine="708"/>
        <w:jc w:val="both"/>
        <w:rPr>
          <w:rFonts w:ascii="Times New Roman" w:hAnsi="Times New Roman" w:cs="Times New Roman"/>
          <w:sz w:val="28"/>
          <w:szCs w:val="28"/>
        </w:rPr>
      </w:pPr>
      <w:r w:rsidRPr="00742A8E">
        <w:rPr>
          <w:rFonts w:ascii="Times New Roman" w:hAnsi="Times New Roman" w:cs="Times New Roman"/>
          <w:bCs/>
          <w:sz w:val="28"/>
          <w:szCs w:val="28"/>
          <w:shd w:val="clear" w:color="auto" w:fill="FFFFFF"/>
        </w:rPr>
        <w:lastRenderedPageBreak/>
        <w:t>Согласно данным органов местного самоуправления, большая часть обращений потребителей (52,6 %) связана с оказанием услуг дошкольного и общего образования.</w:t>
      </w:r>
    </w:p>
    <w:p w:rsidR="005609C1" w:rsidRPr="00EB457C" w:rsidRDefault="005609C1" w:rsidP="005609C1">
      <w:pPr>
        <w:pStyle w:val="ac"/>
        <w:ind w:firstLine="770"/>
        <w:jc w:val="both"/>
        <w:rPr>
          <w:b w:val="0"/>
          <w:szCs w:val="28"/>
        </w:rPr>
      </w:pPr>
      <w:r w:rsidRPr="00EB457C">
        <w:rPr>
          <w:b w:val="0"/>
          <w:szCs w:val="28"/>
        </w:rPr>
        <w:t xml:space="preserve">В структуре обратившихся в органы местного самоуправления потребителей большую часть занимают работающие потребители (рис. </w:t>
      </w:r>
      <w:r w:rsidR="00E16838">
        <w:rPr>
          <w:b w:val="0"/>
          <w:szCs w:val="28"/>
        </w:rPr>
        <w:t>6</w:t>
      </w:r>
      <w:r w:rsidRPr="00EB457C">
        <w:rPr>
          <w:b w:val="0"/>
          <w:szCs w:val="28"/>
        </w:rPr>
        <w:t>).</w:t>
      </w:r>
    </w:p>
    <w:p w:rsidR="005609C1" w:rsidRDefault="005609C1" w:rsidP="005609C1">
      <w:pPr>
        <w:pStyle w:val="ac"/>
        <w:rPr>
          <w:b w:val="0"/>
          <w:szCs w:val="28"/>
          <w:highlight w:val="yellow"/>
        </w:rPr>
      </w:pPr>
      <w:r>
        <w:rPr>
          <w:b w:val="0"/>
          <w:noProof/>
          <w:szCs w:val="28"/>
        </w:rPr>
        <w:drawing>
          <wp:inline distT="0" distB="0" distL="0" distR="0" wp14:anchorId="42C91FED" wp14:editId="38DAA163">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609C1" w:rsidRPr="006D632F" w:rsidRDefault="005609C1" w:rsidP="005609C1">
      <w:pPr>
        <w:pStyle w:val="ac"/>
        <w:spacing w:after="240"/>
        <w:ind w:firstLine="770"/>
        <w:rPr>
          <w:b w:val="0"/>
          <w:sz w:val="24"/>
          <w:szCs w:val="28"/>
        </w:rPr>
      </w:pPr>
      <w:r w:rsidRPr="006D632F">
        <w:rPr>
          <w:b w:val="0"/>
          <w:sz w:val="24"/>
          <w:szCs w:val="28"/>
        </w:rPr>
        <w:t>Рис.</w:t>
      </w:r>
      <w:r w:rsidR="00E16838">
        <w:rPr>
          <w:b w:val="0"/>
          <w:sz w:val="24"/>
          <w:szCs w:val="28"/>
        </w:rPr>
        <w:t xml:space="preserve"> 6</w:t>
      </w:r>
    </w:p>
    <w:p w:rsidR="005609C1" w:rsidRPr="001B37EF" w:rsidRDefault="005609C1" w:rsidP="005609C1">
      <w:pPr>
        <w:spacing w:after="0" w:line="240" w:lineRule="auto"/>
        <w:ind w:firstLine="708"/>
        <w:jc w:val="both"/>
        <w:rPr>
          <w:b/>
          <w:szCs w:val="28"/>
        </w:rPr>
      </w:pPr>
      <w:r w:rsidRPr="0008188F">
        <w:rPr>
          <w:rFonts w:ascii="Times New Roman" w:hAnsi="Times New Roman" w:cs="Times New Roman"/>
          <w:bCs/>
          <w:sz w:val="28"/>
          <w:szCs w:val="28"/>
          <w:shd w:val="clear" w:color="auto" w:fill="FFFFFF"/>
        </w:rPr>
        <w:t xml:space="preserve">Органы местного самоуправления в пределах своих полномочий </w:t>
      </w:r>
      <w:r w:rsidRPr="0008188F">
        <w:rPr>
          <w:rFonts w:ascii="Times New Roman" w:hAnsi="Times New Roman" w:cs="Times New Roman"/>
          <w:sz w:val="28"/>
          <w:szCs w:val="28"/>
        </w:rPr>
        <w:t xml:space="preserve">оказывают потребителям консультации по порядку составления письменных </w:t>
      </w:r>
      <w:r w:rsidRPr="00C47ADA">
        <w:rPr>
          <w:rFonts w:ascii="Times New Roman" w:hAnsi="Times New Roman" w:cs="Times New Roman"/>
          <w:sz w:val="28"/>
          <w:szCs w:val="28"/>
        </w:rPr>
        <w:t xml:space="preserve">претензий, а </w:t>
      </w:r>
      <w:r w:rsidRPr="000256F5">
        <w:rPr>
          <w:rFonts w:ascii="Times New Roman" w:hAnsi="Times New Roman" w:cs="Times New Roman"/>
          <w:sz w:val="28"/>
          <w:szCs w:val="28"/>
        </w:rPr>
        <w:t>также проводят работу, направленную на повышение осведомленности потребителей о своих правах. Всего органами местного самоуправления муниципальных районов и городских округов оказаны 24</w:t>
      </w:r>
      <w:r>
        <w:rPr>
          <w:rFonts w:ascii="Times New Roman" w:hAnsi="Times New Roman" w:cs="Times New Roman"/>
          <w:sz w:val="28"/>
          <w:szCs w:val="28"/>
        </w:rPr>
        <w:t xml:space="preserve">32 </w:t>
      </w:r>
      <w:r w:rsidRPr="000256F5">
        <w:rPr>
          <w:rFonts w:ascii="Times New Roman" w:hAnsi="Times New Roman" w:cs="Times New Roman"/>
          <w:sz w:val="28"/>
          <w:szCs w:val="28"/>
        </w:rPr>
        <w:t>консультаци</w:t>
      </w:r>
      <w:r w:rsidR="00EF10B6">
        <w:rPr>
          <w:rFonts w:ascii="Times New Roman" w:hAnsi="Times New Roman" w:cs="Times New Roman"/>
          <w:sz w:val="28"/>
          <w:szCs w:val="28"/>
        </w:rPr>
        <w:t>и</w:t>
      </w:r>
      <w:r w:rsidRPr="000256F5">
        <w:rPr>
          <w:rFonts w:ascii="Times New Roman" w:hAnsi="Times New Roman" w:cs="Times New Roman"/>
          <w:sz w:val="28"/>
          <w:szCs w:val="28"/>
        </w:rPr>
        <w:t xml:space="preserve"> потребителям, размещен</w:t>
      </w:r>
      <w:r>
        <w:rPr>
          <w:rFonts w:ascii="Times New Roman" w:hAnsi="Times New Roman" w:cs="Times New Roman"/>
          <w:sz w:val="28"/>
          <w:szCs w:val="28"/>
        </w:rPr>
        <w:t>ы</w:t>
      </w:r>
      <w:r w:rsidRPr="000256F5">
        <w:rPr>
          <w:rFonts w:ascii="Times New Roman" w:hAnsi="Times New Roman" w:cs="Times New Roman"/>
          <w:sz w:val="28"/>
          <w:szCs w:val="28"/>
        </w:rPr>
        <w:t xml:space="preserve"> </w:t>
      </w:r>
      <w:r>
        <w:rPr>
          <w:rFonts w:ascii="Times New Roman" w:hAnsi="Times New Roman" w:cs="Times New Roman"/>
          <w:sz w:val="28"/>
          <w:szCs w:val="28"/>
        </w:rPr>
        <w:t>58</w:t>
      </w:r>
      <w:r w:rsidRPr="000256F5">
        <w:rPr>
          <w:rFonts w:ascii="Times New Roman" w:hAnsi="Times New Roman" w:cs="Times New Roman"/>
          <w:sz w:val="28"/>
          <w:szCs w:val="28"/>
        </w:rPr>
        <w:t xml:space="preserve"> публикаций на официальных сайтах и местных газетах.</w:t>
      </w:r>
    </w:p>
    <w:p w:rsidR="005609C1" w:rsidRPr="006D632F" w:rsidRDefault="005609C1" w:rsidP="005609C1">
      <w:pPr>
        <w:pStyle w:val="ac"/>
        <w:ind w:firstLine="770"/>
        <w:rPr>
          <w:szCs w:val="28"/>
        </w:rPr>
      </w:pPr>
    </w:p>
    <w:p w:rsidR="005609C1" w:rsidRPr="006D632F" w:rsidRDefault="005609C1" w:rsidP="005609C1">
      <w:pPr>
        <w:pStyle w:val="ac"/>
        <w:ind w:firstLine="770"/>
        <w:rPr>
          <w:szCs w:val="28"/>
        </w:rPr>
      </w:pPr>
      <w:r w:rsidRPr="006D632F">
        <w:rPr>
          <w:szCs w:val="28"/>
        </w:rPr>
        <w:t>Информация об удовлетворенности потребителей состоянием ценовой конкуренции</w:t>
      </w:r>
    </w:p>
    <w:p w:rsidR="005609C1" w:rsidRPr="00152A59" w:rsidRDefault="005609C1" w:rsidP="005609C1">
      <w:pPr>
        <w:shd w:val="clear" w:color="auto" w:fill="FFFFFF" w:themeFill="background1"/>
        <w:spacing w:after="0" w:line="240" w:lineRule="auto"/>
        <w:ind w:firstLine="708"/>
        <w:jc w:val="both"/>
        <w:rPr>
          <w:rFonts w:ascii="Times New Roman" w:hAnsi="Times New Roman" w:cs="Times New Roman"/>
          <w:sz w:val="28"/>
          <w:szCs w:val="28"/>
          <w:highlight w:val="yellow"/>
        </w:rPr>
      </w:pPr>
    </w:p>
    <w:p w:rsidR="005609C1" w:rsidRDefault="005609C1" w:rsidP="005609C1">
      <w:pPr>
        <w:shd w:val="clear" w:color="auto" w:fill="FFFFFF" w:themeFill="background1"/>
        <w:spacing w:after="0" w:line="240" w:lineRule="auto"/>
        <w:ind w:firstLine="708"/>
        <w:jc w:val="both"/>
        <w:rPr>
          <w:rFonts w:ascii="Times New Roman" w:hAnsi="Times New Roman" w:cs="Times New Roman"/>
          <w:sz w:val="28"/>
          <w:szCs w:val="28"/>
        </w:rPr>
      </w:pPr>
      <w:r w:rsidRPr="00ED52BB">
        <w:rPr>
          <w:rFonts w:ascii="Times New Roman" w:hAnsi="Times New Roman" w:cs="Times New Roman"/>
          <w:sz w:val="28"/>
          <w:szCs w:val="28"/>
        </w:rPr>
        <w:t>В 201</w:t>
      </w:r>
      <w:r>
        <w:rPr>
          <w:rFonts w:ascii="Times New Roman" w:hAnsi="Times New Roman" w:cs="Times New Roman"/>
          <w:sz w:val="28"/>
          <w:szCs w:val="28"/>
        </w:rPr>
        <w:t xml:space="preserve">8 </w:t>
      </w:r>
      <w:r w:rsidRPr="00ED52BB">
        <w:rPr>
          <w:rFonts w:ascii="Times New Roman" w:hAnsi="Times New Roman" w:cs="Times New Roman"/>
          <w:sz w:val="28"/>
          <w:szCs w:val="28"/>
        </w:rPr>
        <w:t xml:space="preserve">году </w:t>
      </w:r>
      <w:r>
        <w:rPr>
          <w:rFonts w:ascii="Times New Roman" w:hAnsi="Times New Roman" w:cs="Times New Roman"/>
          <w:sz w:val="28"/>
          <w:szCs w:val="28"/>
        </w:rPr>
        <w:t>Министерством экономического развития Забайкальского края</w:t>
      </w:r>
      <w:r w:rsidRPr="00ED52BB">
        <w:rPr>
          <w:rFonts w:ascii="Times New Roman" w:hAnsi="Times New Roman" w:cs="Times New Roman"/>
          <w:sz w:val="28"/>
          <w:szCs w:val="28"/>
        </w:rPr>
        <w:t xml:space="preserve"> </w:t>
      </w:r>
      <w:r>
        <w:rPr>
          <w:rFonts w:ascii="Times New Roman" w:hAnsi="Times New Roman" w:cs="Times New Roman"/>
          <w:sz w:val="28"/>
          <w:szCs w:val="28"/>
        </w:rPr>
        <w:t>рассмотрены</w:t>
      </w:r>
      <w:r w:rsidRPr="00ED52BB">
        <w:rPr>
          <w:rFonts w:ascii="Times New Roman" w:hAnsi="Times New Roman" w:cs="Times New Roman"/>
          <w:sz w:val="28"/>
          <w:szCs w:val="28"/>
        </w:rPr>
        <w:t xml:space="preserve"> </w:t>
      </w:r>
      <w:r>
        <w:rPr>
          <w:rFonts w:ascii="Times New Roman" w:hAnsi="Times New Roman" w:cs="Times New Roman"/>
          <w:sz w:val="28"/>
          <w:szCs w:val="28"/>
        </w:rPr>
        <w:t>38</w:t>
      </w:r>
      <w:r w:rsidRPr="00ED52BB">
        <w:rPr>
          <w:rFonts w:ascii="Times New Roman" w:hAnsi="Times New Roman" w:cs="Times New Roman"/>
          <w:sz w:val="28"/>
          <w:szCs w:val="28"/>
        </w:rPr>
        <w:t xml:space="preserve"> обращений граждан о ценовой ситуации в крае, что </w:t>
      </w:r>
      <w:r>
        <w:rPr>
          <w:rFonts w:ascii="Times New Roman" w:hAnsi="Times New Roman" w:cs="Times New Roman"/>
          <w:sz w:val="28"/>
          <w:szCs w:val="28"/>
        </w:rPr>
        <w:t>на 8</w:t>
      </w:r>
      <w:r w:rsidRPr="00ED52BB">
        <w:rPr>
          <w:rFonts w:ascii="Times New Roman" w:hAnsi="Times New Roman" w:cs="Times New Roman"/>
          <w:sz w:val="28"/>
          <w:szCs w:val="28"/>
        </w:rPr>
        <w:t xml:space="preserve"> </w:t>
      </w:r>
      <w:r>
        <w:rPr>
          <w:rFonts w:ascii="Times New Roman" w:hAnsi="Times New Roman" w:cs="Times New Roman"/>
          <w:sz w:val="28"/>
          <w:szCs w:val="28"/>
        </w:rPr>
        <w:t>обращений меньше</w:t>
      </w:r>
      <w:r w:rsidRPr="00ED52BB">
        <w:rPr>
          <w:rFonts w:ascii="Times New Roman" w:hAnsi="Times New Roman" w:cs="Times New Roman"/>
          <w:sz w:val="28"/>
          <w:szCs w:val="28"/>
        </w:rPr>
        <w:t>, чем количество аналогичных обращений в 201</w:t>
      </w:r>
      <w:r>
        <w:rPr>
          <w:rFonts w:ascii="Times New Roman" w:hAnsi="Times New Roman" w:cs="Times New Roman"/>
          <w:sz w:val="28"/>
          <w:szCs w:val="28"/>
        </w:rPr>
        <w:t>8</w:t>
      </w:r>
      <w:r w:rsidRPr="00ED52BB">
        <w:rPr>
          <w:rFonts w:ascii="Times New Roman" w:hAnsi="Times New Roman" w:cs="Times New Roman"/>
          <w:sz w:val="28"/>
          <w:szCs w:val="28"/>
        </w:rPr>
        <w:t xml:space="preserve"> году</w:t>
      </w:r>
      <w:r>
        <w:rPr>
          <w:rFonts w:ascii="Times New Roman" w:hAnsi="Times New Roman" w:cs="Times New Roman"/>
          <w:sz w:val="28"/>
          <w:szCs w:val="28"/>
        </w:rPr>
        <w:t>.</w:t>
      </w:r>
    </w:p>
    <w:p w:rsidR="005609C1" w:rsidRDefault="005609C1" w:rsidP="005609C1">
      <w:pPr>
        <w:pStyle w:val="ConsPlusNonforma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Вместе с тем, в Министерство и органы местного самоуправления поступают обращения населения об открытии </w:t>
      </w:r>
      <w:r w:rsidRPr="00BA76F8">
        <w:rPr>
          <w:rFonts w:ascii="Times New Roman" w:hAnsi="Times New Roman" w:cs="Times New Roman"/>
          <w:color w:val="000000"/>
          <w:sz w:val="28"/>
          <w:szCs w:val="28"/>
          <w:shd w:val="clear" w:color="auto" w:fill="FFFFFF"/>
        </w:rPr>
        <w:t xml:space="preserve">магазинов самообслуживания </w:t>
      </w:r>
      <w:proofErr w:type="gramStart"/>
      <w:r w:rsidRPr="00BA76F8">
        <w:rPr>
          <w:rFonts w:ascii="Times New Roman" w:hAnsi="Times New Roman" w:cs="Times New Roman"/>
          <w:color w:val="000000"/>
          <w:sz w:val="28"/>
          <w:szCs w:val="28"/>
          <w:shd w:val="clear" w:color="auto" w:fill="FFFFFF"/>
        </w:rPr>
        <w:t>эконом-класса</w:t>
      </w:r>
      <w:proofErr w:type="gramEnd"/>
      <w:r w:rsidRPr="00BA76F8">
        <w:rPr>
          <w:rFonts w:ascii="Times New Roman" w:hAnsi="Times New Roman" w:cs="Times New Roman"/>
          <w:color w:val="000000"/>
          <w:sz w:val="28"/>
          <w:szCs w:val="28"/>
          <w:shd w:val="clear" w:color="auto" w:fill="FFFFFF"/>
        </w:rPr>
        <w:t xml:space="preserve"> в отдаленных населенных пунктах Забайкальского края</w:t>
      </w:r>
      <w:r>
        <w:rPr>
          <w:rFonts w:ascii="Times New Roman" w:hAnsi="Times New Roman" w:cs="Times New Roman"/>
          <w:color w:val="000000"/>
          <w:sz w:val="28"/>
          <w:szCs w:val="28"/>
          <w:shd w:val="clear" w:color="auto" w:fill="FFFFFF"/>
        </w:rPr>
        <w:t>.</w:t>
      </w:r>
    </w:p>
    <w:p w:rsidR="005609C1" w:rsidRPr="004F650D" w:rsidRDefault="005609C1" w:rsidP="005609C1">
      <w:pPr>
        <w:spacing w:after="0" w:line="240" w:lineRule="auto"/>
        <w:ind w:firstLine="709"/>
        <w:jc w:val="both"/>
        <w:rPr>
          <w:rFonts w:ascii="Times New Roman" w:hAnsi="Times New Roman" w:cs="Times New Roman"/>
          <w:sz w:val="28"/>
          <w:szCs w:val="28"/>
        </w:rPr>
      </w:pPr>
      <w:r w:rsidRPr="004F650D">
        <w:rPr>
          <w:rFonts w:ascii="Times New Roman" w:hAnsi="Times New Roman" w:cs="Times New Roman"/>
          <w:sz w:val="28"/>
          <w:szCs w:val="28"/>
        </w:rPr>
        <w:t xml:space="preserve">Основной проблемой обеспечения жителей отдаленных населенных пунктов продовольственными и непродовольственными товарами являются высокие транспортные расходы предпринимателей, осуществляющих доставку продукции, а также неплатежеспособный спрос населения. Таким </w:t>
      </w:r>
      <w:r w:rsidRPr="004F650D">
        <w:rPr>
          <w:rFonts w:ascii="Times New Roman" w:hAnsi="Times New Roman" w:cs="Times New Roman"/>
          <w:sz w:val="28"/>
          <w:szCs w:val="28"/>
        </w:rPr>
        <w:lastRenderedPageBreak/>
        <w:t>образом, предпринимателям невыгодно размещать торговые объекты в отдаленных населенных пунктах.</w:t>
      </w:r>
    </w:p>
    <w:p w:rsidR="005609C1" w:rsidRPr="004F650D" w:rsidRDefault="005609C1" w:rsidP="005609C1">
      <w:pPr>
        <w:widowControl w:val="0"/>
        <w:spacing w:after="0" w:line="240" w:lineRule="auto"/>
        <w:ind w:firstLine="708"/>
        <w:jc w:val="both"/>
        <w:rPr>
          <w:rFonts w:ascii="Times New Roman" w:hAnsi="Times New Roman" w:cs="Times New Roman"/>
          <w:sz w:val="28"/>
          <w:szCs w:val="28"/>
        </w:rPr>
      </w:pPr>
      <w:r w:rsidRPr="004F650D">
        <w:rPr>
          <w:rFonts w:ascii="Times New Roman" w:hAnsi="Times New Roman" w:cs="Times New Roman"/>
          <w:sz w:val="28"/>
          <w:szCs w:val="28"/>
        </w:rPr>
        <w:t>К крупным торговым сет</w:t>
      </w:r>
      <w:r>
        <w:rPr>
          <w:rFonts w:ascii="Times New Roman" w:hAnsi="Times New Roman" w:cs="Times New Roman"/>
          <w:sz w:val="28"/>
          <w:szCs w:val="28"/>
        </w:rPr>
        <w:t xml:space="preserve">ям </w:t>
      </w:r>
      <w:proofErr w:type="gramStart"/>
      <w:r>
        <w:rPr>
          <w:rFonts w:ascii="Times New Roman" w:hAnsi="Times New Roman" w:cs="Times New Roman"/>
          <w:sz w:val="28"/>
          <w:szCs w:val="28"/>
        </w:rPr>
        <w:t>эконом-класса</w:t>
      </w:r>
      <w:proofErr w:type="gramEnd"/>
      <w:r>
        <w:rPr>
          <w:rFonts w:ascii="Times New Roman" w:hAnsi="Times New Roman" w:cs="Times New Roman"/>
          <w:sz w:val="28"/>
          <w:szCs w:val="28"/>
        </w:rPr>
        <w:t xml:space="preserve"> (дискаунтерам), осуществляющим деятельность на территории Забайкальского края, </w:t>
      </w:r>
      <w:r w:rsidRPr="004F650D">
        <w:rPr>
          <w:rFonts w:ascii="Times New Roman" w:hAnsi="Times New Roman" w:cs="Times New Roman"/>
          <w:sz w:val="28"/>
          <w:szCs w:val="28"/>
        </w:rPr>
        <w:t>относятся: торговая сеть «Хороший», «Наш», «Светофор» и «ХлебСоль».</w:t>
      </w:r>
    </w:p>
    <w:p w:rsidR="005609C1" w:rsidRPr="004F650D" w:rsidRDefault="005609C1" w:rsidP="005609C1">
      <w:pPr>
        <w:spacing w:after="0" w:line="240" w:lineRule="auto"/>
        <w:ind w:firstLine="708"/>
        <w:jc w:val="both"/>
        <w:rPr>
          <w:rFonts w:ascii="Times New Roman" w:hAnsi="Times New Roman" w:cs="Times New Roman"/>
          <w:sz w:val="28"/>
          <w:szCs w:val="28"/>
        </w:rPr>
      </w:pPr>
      <w:r w:rsidRPr="004F650D">
        <w:rPr>
          <w:rFonts w:ascii="Times New Roman" w:hAnsi="Times New Roman" w:cs="Times New Roman"/>
          <w:sz w:val="28"/>
          <w:szCs w:val="28"/>
        </w:rPr>
        <w:t xml:space="preserve">По состоянию на 01 января 2020 года магазины данных сетей отсутствуют в 14 районах: </w:t>
      </w:r>
      <w:proofErr w:type="gramStart"/>
      <w:r w:rsidRPr="004F650D">
        <w:rPr>
          <w:rFonts w:ascii="Times New Roman" w:hAnsi="Times New Roman" w:cs="Times New Roman"/>
          <w:sz w:val="28"/>
          <w:szCs w:val="28"/>
        </w:rPr>
        <w:t>Акшинский район,  Александрово-Заводский район, Газимуро-Заводский район, Каларский район, Калганский район, Красночикойский район, Кыринский район, Могочинский район, Нерчинско-Заводский район, Ононский район, Тунгокоченский район, Тунгиро-Олёкминский район, Хилокский район, Шелопугинский район.</w:t>
      </w:r>
      <w:proofErr w:type="gramEnd"/>
    </w:p>
    <w:p w:rsidR="005609C1" w:rsidRDefault="005609C1" w:rsidP="005609C1">
      <w:pPr>
        <w:widowControl w:val="0"/>
        <w:spacing w:after="0" w:line="240" w:lineRule="auto"/>
        <w:ind w:firstLine="708"/>
        <w:jc w:val="both"/>
        <w:rPr>
          <w:rFonts w:ascii="Times New Roman" w:hAnsi="Times New Roman" w:cs="Times New Roman"/>
          <w:sz w:val="28"/>
          <w:szCs w:val="28"/>
        </w:rPr>
      </w:pPr>
      <w:r w:rsidRPr="004F650D">
        <w:rPr>
          <w:rFonts w:ascii="Times New Roman" w:hAnsi="Times New Roman" w:cs="Times New Roman"/>
          <w:sz w:val="28"/>
          <w:szCs w:val="28"/>
        </w:rPr>
        <w:t xml:space="preserve">В соответствии с Федеральным законом от 06 октября 2003 года </w:t>
      </w:r>
      <w:r w:rsidRPr="004F650D">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w:t>
      </w:r>
      <w:r w:rsidRPr="004F650D">
        <w:rPr>
          <w:rFonts w:ascii="Times New Roman" w:eastAsia="Calibri" w:hAnsi="Times New Roman" w:cs="Times New Roman"/>
          <w:sz w:val="28"/>
          <w:szCs w:val="28"/>
        </w:rPr>
        <w:t xml:space="preserve">создание условий для обеспечения населения услугами торговли </w:t>
      </w:r>
      <w:r w:rsidRPr="004F650D">
        <w:rPr>
          <w:rFonts w:ascii="Times New Roman" w:hAnsi="Times New Roman" w:cs="Times New Roman"/>
          <w:sz w:val="28"/>
          <w:szCs w:val="28"/>
        </w:rPr>
        <w:t>относится к вопросам местного значения.</w:t>
      </w:r>
      <w:r>
        <w:rPr>
          <w:rFonts w:ascii="Times New Roman" w:hAnsi="Times New Roman" w:cs="Times New Roman"/>
          <w:sz w:val="28"/>
          <w:szCs w:val="28"/>
        </w:rPr>
        <w:t xml:space="preserve"> </w:t>
      </w:r>
    </w:p>
    <w:p w:rsidR="005609C1" w:rsidRPr="004F650D" w:rsidRDefault="005609C1" w:rsidP="005609C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размещения торговых объектов эконом-класс, органам местного самоуправления необходимо изучить условия размещений сетевых торговых объектов  и</w:t>
      </w:r>
      <w:r w:rsidRPr="004F650D">
        <w:rPr>
          <w:rFonts w:ascii="Times New Roman" w:hAnsi="Times New Roman" w:cs="Times New Roman"/>
          <w:sz w:val="28"/>
          <w:szCs w:val="28"/>
        </w:rPr>
        <w:t xml:space="preserve"> прин</w:t>
      </w:r>
      <w:r>
        <w:rPr>
          <w:rFonts w:ascii="Times New Roman" w:hAnsi="Times New Roman" w:cs="Times New Roman"/>
          <w:sz w:val="28"/>
          <w:szCs w:val="28"/>
        </w:rPr>
        <w:t>ять</w:t>
      </w:r>
      <w:r w:rsidRPr="004F650D">
        <w:rPr>
          <w:rFonts w:ascii="Times New Roman" w:hAnsi="Times New Roman" w:cs="Times New Roman"/>
          <w:sz w:val="28"/>
          <w:szCs w:val="28"/>
        </w:rPr>
        <w:t xml:space="preserve"> меры по поддержке строительства </w:t>
      </w:r>
      <w:r>
        <w:rPr>
          <w:rFonts w:ascii="Times New Roman" w:hAnsi="Times New Roman" w:cs="Times New Roman"/>
          <w:sz w:val="28"/>
          <w:szCs w:val="28"/>
        </w:rPr>
        <w:t>или</w:t>
      </w:r>
      <w:r w:rsidRPr="004F650D">
        <w:rPr>
          <w:rFonts w:ascii="Times New Roman" w:hAnsi="Times New Roman" w:cs="Times New Roman"/>
          <w:sz w:val="28"/>
          <w:szCs w:val="28"/>
        </w:rPr>
        <w:t xml:space="preserve"> обеспечению доступности для хозяйствующих субъектов, осуществляющих торговую деятельность, имущества, находящегося в муниципальной собственности.</w:t>
      </w:r>
      <w:r>
        <w:rPr>
          <w:rFonts w:ascii="Times New Roman" w:hAnsi="Times New Roman" w:cs="Times New Roman"/>
          <w:sz w:val="28"/>
          <w:szCs w:val="28"/>
        </w:rPr>
        <w:t xml:space="preserve">  </w:t>
      </w:r>
    </w:p>
    <w:p w:rsidR="005609C1" w:rsidRPr="008B581D" w:rsidRDefault="005609C1" w:rsidP="005609C1">
      <w:pPr>
        <w:spacing w:after="0" w:line="240" w:lineRule="auto"/>
        <w:ind w:firstLine="708"/>
        <w:jc w:val="both"/>
        <w:rPr>
          <w:rFonts w:ascii="Times New Roman" w:hAnsi="Times New Roman" w:cs="Times New Roman"/>
          <w:sz w:val="28"/>
          <w:szCs w:val="28"/>
        </w:rPr>
      </w:pPr>
      <w:r w:rsidRPr="00415CA3">
        <w:rPr>
          <w:rFonts w:ascii="Times New Roman" w:hAnsi="Times New Roman" w:cs="Times New Roman"/>
          <w:sz w:val="28"/>
          <w:szCs w:val="28"/>
        </w:rPr>
        <w:t>В результате проведенного мониторинга отмечено</w:t>
      </w:r>
      <w:r>
        <w:rPr>
          <w:rFonts w:ascii="Times New Roman" w:hAnsi="Times New Roman" w:cs="Times New Roman"/>
          <w:sz w:val="28"/>
          <w:szCs w:val="28"/>
        </w:rPr>
        <w:t xml:space="preserve"> </w:t>
      </w:r>
      <w:r w:rsidRPr="008B581D">
        <w:rPr>
          <w:rFonts w:ascii="Times New Roman" w:hAnsi="Times New Roman" w:cs="Times New Roman"/>
          <w:sz w:val="28"/>
          <w:szCs w:val="28"/>
        </w:rPr>
        <w:t>следующее:</w:t>
      </w:r>
    </w:p>
    <w:p w:rsidR="005609C1" w:rsidRPr="008B581D" w:rsidRDefault="005609C1" w:rsidP="008F0843">
      <w:pPr>
        <w:pStyle w:val="a3"/>
        <w:numPr>
          <w:ilvl w:val="0"/>
          <w:numId w:val="18"/>
        </w:numPr>
        <w:spacing w:after="0" w:line="240" w:lineRule="auto"/>
        <w:ind w:left="0" w:firstLine="709"/>
        <w:jc w:val="both"/>
        <w:rPr>
          <w:rFonts w:ascii="Times New Roman" w:hAnsi="Times New Roman" w:cs="Times New Roman"/>
          <w:sz w:val="28"/>
          <w:szCs w:val="28"/>
        </w:rPr>
      </w:pPr>
      <w:r w:rsidRPr="008B581D">
        <w:rPr>
          <w:rFonts w:ascii="Times New Roman" w:hAnsi="Times New Roman" w:cs="Times New Roman"/>
          <w:sz w:val="28"/>
          <w:szCs w:val="28"/>
        </w:rPr>
        <w:t>наряду с обращениями по вопросам защиты прав потребителей в сфере розничной торговли, в 2019 году увеличилось количество обращений в сфере образования;</w:t>
      </w:r>
    </w:p>
    <w:p w:rsidR="005609C1" w:rsidRDefault="005609C1" w:rsidP="008F0843">
      <w:pPr>
        <w:pStyle w:val="a3"/>
        <w:numPr>
          <w:ilvl w:val="0"/>
          <w:numId w:val="18"/>
        </w:numPr>
        <w:spacing w:after="0" w:line="240" w:lineRule="auto"/>
        <w:ind w:left="0" w:firstLine="709"/>
        <w:jc w:val="both"/>
        <w:rPr>
          <w:rFonts w:ascii="Times New Roman" w:hAnsi="Times New Roman" w:cs="Times New Roman"/>
          <w:sz w:val="28"/>
          <w:szCs w:val="28"/>
        </w:rPr>
      </w:pPr>
      <w:r w:rsidRPr="008B581D">
        <w:rPr>
          <w:rFonts w:ascii="Times New Roman" w:hAnsi="Times New Roman" w:cs="Times New Roman"/>
          <w:sz w:val="28"/>
          <w:szCs w:val="28"/>
        </w:rPr>
        <w:t>только в 14 из</w:t>
      </w:r>
      <w:r>
        <w:rPr>
          <w:rFonts w:ascii="Times New Roman" w:hAnsi="Times New Roman" w:cs="Times New Roman"/>
          <w:sz w:val="28"/>
          <w:szCs w:val="28"/>
        </w:rPr>
        <w:t xml:space="preserve"> 35 муниципальных районов, городских округов Забайкальского края потребители обращались в органы местного самоуправления для получения консультации о своих правах;</w:t>
      </w:r>
    </w:p>
    <w:p w:rsidR="005609C1" w:rsidRDefault="005609C1" w:rsidP="008F0843">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большая часть потребителей, обратившихся в органы местного самоуправления муниципальных районов по вопросам защиты своих прав, - работающие граждане, т.е. потребители, наиболее активно участвующие в обороте потребительских товаров;</w:t>
      </w:r>
    </w:p>
    <w:p w:rsidR="005609C1" w:rsidRDefault="005609C1" w:rsidP="008F0843">
      <w:pPr>
        <w:pStyle w:val="a3"/>
        <w:numPr>
          <w:ilvl w:val="0"/>
          <w:numId w:val="18"/>
        </w:numPr>
        <w:spacing w:after="0" w:line="240" w:lineRule="auto"/>
        <w:ind w:left="0" w:firstLine="709"/>
        <w:jc w:val="both"/>
        <w:rPr>
          <w:rFonts w:ascii="Times New Roman" w:hAnsi="Times New Roman" w:cs="Times New Roman"/>
          <w:sz w:val="28"/>
          <w:szCs w:val="28"/>
        </w:rPr>
      </w:pPr>
      <w:r w:rsidRPr="00FA4292">
        <w:rPr>
          <w:rFonts w:ascii="Times New Roman" w:hAnsi="Times New Roman" w:cs="Times New Roman"/>
          <w:sz w:val="28"/>
          <w:szCs w:val="28"/>
        </w:rPr>
        <w:t>необходимо активизировать работу по информированию потребителей об их правах в муниципальных районах и городских округах Забайкальского края;</w:t>
      </w:r>
    </w:p>
    <w:p w:rsidR="005609C1" w:rsidRPr="004F650D" w:rsidRDefault="005609C1" w:rsidP="008F0843">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 активизировать работу по взаимодействию органов местного самоуправления и торговых сетей в целях обеспечения населения услугами торговли.</w:t>
      </w: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Pr="009F4958" w:rsidRDefault="00F27427" w:rsidP="009F4958">
      <w:pPr>
        <w:pStyle w:val="3"/>
        <w:numPr>
          <w:ilvl w:val="2"/>
          <w:numId w:val="2"/>
        </w:numPr>
        <w:spacing w:before="0" w:line="240" w:lineRule="auto"/>
        <w:ind w:left="0" w:firstLine="0"/>
        <w:jc w:val="center"/>
        <w:rPr>
          <w:rFonts w:ascii="Times New Roman" w:hAnsi="Times New Roman" w:cs="Times New Roman"/>
          <w:color w:val="auto"/>
          <w:sz w:val="28"/>
        </w:rPr>
      </w:pPr>
      <w:bookmarkStart w:id="28" w:name="_Toc34830844"/>
      <w:r>
        <w:rPr>
          <w:rFonts w:ascii="Times New Roman" w:hAnsi="Times New Roman" w:cs="Times New Roman"/>
          <w:color w:val="auto"/>
          <w:sz w:val="28"/>
        </w:rPr>
        <w:t>Результаты м</w:t>
      </w:r>
      <w:r w:rsidR="005609C1" w:rsidRPr="009F4958">
        <w:rPr>
          <w:rFonts w:ascii="Times New Roman" w:hAnsi="Times New Roman" w:cs="Times New Roman"/>
          <w:color w:val="auto"/>
          <w:sz w:val="28"/>
        </w:rPr>
        <w:t>ониторинг</w:t>
      </w:r>
      <w:r>
        <w:rPr>
          <w:rFonts w:ascii="Times New Roman" w:hAnsi="Times New Roman" w:cs="Times New Roman"/>
          <w:color w:val="auto"/>
          <w:sz w:val="28"/>
        </w:rPr>
        <w:t>а</w:t>
      </w:r>
      <w:r w:rsidR="005609C1" w:rsidRPr="009F4958">
        <w:rPr>
          <w:rFonts w:ascii="Times New Roman" w:hAnsi="Times New Roman" w:cs="Times New Roman"/>
          <w:color w:val="auto"/>
          <w:sz w:val="28"/>
        </w:rPr>
        <w:t xml:space="preserve"> деятельности субъектов естественных монополий на территории Забайкальского края</w:t>
      </w:r>
      <w:bookmarkEnd w:id="28"/>
    </w:p>
    <w:p w:rsidR="00E16838" w:rsidRPr="00E16838" w:rsidRDefault="00E16838" w:rsidP="00E16838"/>
    <w:p w:rsidR="005609C1" w:rsidRPr="00806010" w:rsidRDefault="005609C1" w:rsidP="005609C1">
      <w:pPr>
        <w:autoSpaceDE w:val="0"/>
        <w:autoSpaceDN w:val="0"/>
        <w:adjustRightInd w:val="0"/>
        <w:spacing w:after="0" w:line="240" w:lineRule="auto"/>
        <w:ind w:firstLine="709"/>
        <w:jc w:val="both"/>
        <w:rPr>
          <w:rFonts w:ascii="Times New Roman" w:hAnsi="Times New Roman" w:cs="Times New Roman"/>
          <w:sz w:val="28"/>
          <w:szCs w:val="28"/>
        </w:rPr>
      </w:pPr>
      <w:r w:rsidRPr="00806010">
        <w:rPr>
          <w:rFonts w:ascii="Times New Roman" w:hAnsi="Times New Roman" w:cs="Times New Roman"/>
          <w:sz w:val="28"/>
          <w:szCs w:val="28"/>
        </w:rPr>
        <w:t>Статья 4 Федерального закона от 17 августа 1995 года № 147-ФЗ «О естественных монополиях» содержит закрытый перечень сфер деятельности субъектов естественных монополий, который включает в себя:</w:t>
      </w:r>
    </w:p>
    <w:p w:rsidR="005609C1" w:rsidRPr="00806010" w:rsidRDefault="005609C1" w:rsidP="008F08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транспортировка нефти и нефтепродуктов по магистральным трубопроводам;</w:t>
      </w:r>
    </w:p>
    <w:p w:rsidR="005609C1" w:rsidRPr="00806010" w:rsidRDefault="005609C1" w:rsidP="008F08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транспортировка газа по трубопроводам;</w:t>
      </w:r>
    </w:p>
    <w:p w:rsidR="005609C1" w:rsidRPr="00806010" w:rsidRDefault="005609C1" w:rsidP="008F08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железнодорожные перевозки;</w:t>
      </w:r>
    </w:p>
    <w:p w:rsidR="005609C1" w:rsidRPr="00806010" w:rsidRDefault="005609C1" w:rsidP="008F08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услуги в транспортных терминалах, портах и аэропортах;</w:t>
      </w:r>
    </w:p>
    <w:p w:rsidR="005609C1" w:rsidRPr="00806010" w:rsidRDefault="005609C1" w:rsidP="008F08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услуги общедоступной электросвязи и общедоступной почтовой связи;</w:t>
      </w:r>
    </w:p>
    <w:p w:rsidR="005609C1" w:rsidRPr="00806010" w:rsidRDefault="005609C1" w:rsidP="008F08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услуги по передаче электрической энергии;</w:t>
      </w:r>
    </w:p>
    <w:p w:rsidR="005609C1" w:rsidRPr="00806010" w:rsidRDefault="005609C1" w:rsidP="008F08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услуги по оперативно-диспетчерскому управлению в электроэнергетике;</w:t>
      </w:r>
    </w:p>
    <w:p w:rsidR="005609C1" w:rsidRPr="00806010" w:rsidRDefault="005609C1" w:rsidP="008F08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услуги по передаче тепловой энергии;</w:t>
      </w:r>
    </w:p>
    <w:p w:rsidR="005609C1" w:rsidRPr="00806010" w:rsidRDefault="005609C1" w:rsidP="008F08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услуги по использованию инфраструктуры внутренних водных путей;</w:t>
      </w:r>
    </w:p>
    <w:p w:rsidR="005609C1" w:rsidRPr="00806010" w:rsidRDefault="005609C1" w:rsidP="008F08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захоронение радиоактивных отходов;</w:t>
      </w:r>
    </w:p>
    <w:p w:rsidR="005609C1" w:rsidRPr="00806010" w:rsidRDefault="005609C1" w:rsidP="008F08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водоснабжение и водоотведение с использованием централизованных системы, систем коммунальной инфраструктуры;</w:t>
      </w:r>
    </w:p>
    <w:p w:rsidR="005609C1" w:rsidRPr="00806010" w:rsidRDefault="005609C1" w:rsidP="008F08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ледокольная проводка судов, ледовая лоцманская проводка судов в акватории Северного морского пути.</w:t>
      </w:r>
    </w:p>
    <w:p w:rsidR="005609C1" w:rsidRPr="00A63727" w:rsidRDefault="005609C1" w:rsidP="005609C1">
      <w:pPr>
        <w:spacing w:after="0" w:line="240" w:lineRule="auto"/>
        <w:ind w:firstLine="709"/>
        <w:jc w:val="center"/>
        <w:rPr>
          <w:rFonts w:ascii="Times New Roman" w:hAnsi="Times New Roman" w:cs="Times New Roman"/>
          <w:b/>
          <w:sz w:val="28"/>
          <w:highlight w:val="yellow"/>
        </w:rPr>
      </w:pPr>
    </w:p>
    <w:p w:rsidR="005609C1" w:rsidRPr="00806010" w:rsidRDefault="005609C1" w:rsidP="005609C1">
      <w:pPr>
        <w:spacing w:after="0" w:line="240" w:lineRule="auto"/>
        <w:jc w:val="center"/>
        <w:rPr>
          <w:rFonts w:ascii="Times New Roman" w:hAnsi="Times New Roman" w:cs="Times New Roman"/>
          <w:b/>
          <w:sz w:val="28"/>
        </w:rPr>
      </w:pPr>
      <w:r w:rsidRPr="00806010">
        <w:rPr>
          <w:rFonts w:ascii="Times New Roman" w:hAnsi="Times New Roman" w:cs="Times New Roman"/>
          <w:b/>
          <w:sz w:val="28"/>
        </w:rPr>
        <w:t xml:space="preserve">Перечень </w:t>
      </w:r>
      <w:r>
        <w:rPr>
          <w:rFonts w:ascii="Times New Roman" w:hAnsi="Times New Roman" w:cs="Times New Roman"/>
          <w:b/>
          <w:sz w:val="28"/>
        </w:rPr>
        <w:t xml:space="preserve">товарных </w:t>
      </w:r>
      <w:r w:rsidRPr="00806010">
        <w:rPr>
          <w:rFonts w:ascii="Times New Roman" w:hAnsi="Times New Roman" w:cs="Times New Roman"/>
          <w:b/>
          <w:sz w:val="28"/>
        </w:rPr>
        <w:t>рынков, на которых присутствуют субъекты естественных монополий в Забайкальском крае</w:t>
      </w:r>
    </w:p>
    <w:p w:rsidR="005609C1" w:rsidRPr="00A63727" w:rsidRDefault="005609C1" w:rsidP="005609C1">
      <w:pPr>
        <w:spacing w:after="0" w:line="240" w:lineRule="auto"/>
        <w:ind w:firstLine="709"/>
        <w:jc w:val="center"/>
        <w:rPr>
          <w:rFonts w:ascii="Times New Roman" w:hAnsi="Times New Roman" w:cs="Times New Roman"/>
          <w:b/>
          <w:sz w:val="28"/>
          <w:highlight w:val="yellow"/>
        </w:rPr>
      </w:pPr>
    </w:p>
    <w:p w:rsidR="005609C1" w:rsidRPr="00164D23" w:rsidRDefault="005609C1" w:rsidP="005609C1">
      <w:pPr>
        <w:spacing w:after="0" w:line="240" w:lineRule="auto"/>
        <w:ind w:firstLine="709"/>
        <w:jc w:val="both"/>
        <w:rPr>
          <w:rFonts w:ascii="Times New Roman" w:hAnsi="Times New Roman" w:cs="Times New Roman"/>
          <w:sz w:val="28"/>
        </w:rPr>
      </w:pPr>
      <w:r w:rsidRPr="004519ED">
        <w:rPr>
          <w:rFonts w:ascii="Times New Roman" w:hAnsi="Times New Roman" w:cs="Times New Roman"/>
          <w:sz w:val="28"/>
        </w:rPr>
        <w:t xml:space="preserve">В соответствии с реестром ФАС России по состоянию на 18 февраля 2020 года на территории Забайкальского края субъекты естественных </w:t>
      </w:r>
      <w:r w:rsidRPr="00164D23">
        <w:rPr>
          <w:rFonts w:ascii="Times New Roman" w:hAnsi="Times New Roman" w:cs="Times New Roman"/>
          <w:sz w:val="28"/>
        </w:rPr>
        <w:t>монополий осуществляют свою деятельность в следующих сферах:</w:t>
      </w:r>
    </w:p>
    <w:p w:rsidR="005609C1" w:rsidRPr="00164D23" w:rsidRDefault="005609C1" w:rsidP="008F0843">
      <w:pPr>
        <w:pStyle w:val="a3"/>
        <w:numPr>
          <w:ilvl w:val="0"/>
          <w:numId w:val="20"/>
        </w:numPr>
        <w:spacing w:after="0" w:line="240" w:lineRule="auto"/>
        <w:ind w:hanging="11"/>
        <w:jc w:val="both"/>
        <w:rPr>
          <w:rFonts w:ascii="Times New Roman" w:hAnsi="Times New Roman" w:cs="Times New Roman"/>
          <w:b/>
          <w:sz w:val="28"/>
          <w:szCs w:val="19"/>
          <w:shd w:val="clear" w:color="auto" w:fill="FFFFFF"/>
        </w:rPr>
      </w:pPr>
      <w:r w:rsidRPr="00164D23">
        <w:rPr>
          <w:rFonts w:ascii="Times New Roman" w:hAnsi="Times New Roman" w:cs="Times New Roman"/>
          <w:b/>
          <w:sz w:val="28"/>
          <w:szCs w:val="19"/>
          <w:shd w:val="clear" w:color="auto" w:fill="FFFFFF"/>
        </w:rPr>
        <w:t>железнодорожные перевозки;</w:t>
      </w:r>
    </w:p>
    <w:p w:rsidR="005609C1" w:rsidRPr="00B33A97" w:rsidRDefault="005609C1" w:rsidP="005609C1">
      <w:pPr>
        <w:spacing w:after="0" w:line="240" w:lineRule="auto"/>
        <w:ind w:firstLine="708"/>
        <w:jc w:val="both"/>
        <w:rPr>
          <w:rFonts w:ascii="Times New Roman" w:hAnsi="Times New Roman" w:cs="Times New Roman"/>
          <w:sz w:val="28"/>
          <w:szCs w:val="28"/>
        </w:rPr>
      </w:pPr>
      <w:r w:rsidRPr="00164D23">
        <w:rPr>
          <w:rFonts w:ascii="Times New Roman" w:hAnsi="Times New Roman" w:cs="Times New Roman"/>
          <w:sz w:val="28"/>
          <w:szCs w:val="28"/>
        </w:rPr>
        <w:t xml:space="preserve">В сфере железнодорожных перевозок действует 1 организация: ОАО </w:t>
      </w:r>
      <w:r w:rsidRPr="00B33A97">
        <w:rPr>
          <w:rFonts w:ascii="Times New Roman" w:hAnsi="Times New Roman" w:cs="Times New Roman"/>
          <w:sz w:val="28"/>
          <w:szCs w:val="28"/>
        </w:rPr>
        <w:t>«Забайкальская пригородная пассажирская компания».</w:t>
      </w:r>
    </w:p>
    <w:p w:rsidR="005609C1" w:rsidRPr="00B33A97" w:rsidRDefault="005609C1" w:rsidP="008F0843">
      <w:pPr>
        <w:pStyle w:val="a3"/>
        <w:numPr>
          <w:ilvl w:val="0"/>
          <w:numId w:val="20"/>
        </w:numPr>
        <w:spacing w:after="0" w:line="240" w:lineRule="auto"/>
        <w:ind w:hanging="11"/>
        <w:jc w:val="both"/>
        <w:rPr>
          <w:rFonts w:ascii="Times New Roman" w:hAnsi="Times New Roman" w:cs="Times New Roman"/>
          <w:b/>
          <w:sz w:val="28"/>
          <w:szCs w:val="19"/>
          <w:shd w:val="clear" w:color="auto" w:fill="FFFFFF"/>
        </w:rPr>
      </w:pPr>
      <w:r w:rsidRPr="00B33A97">
        <w:rPr>
          <w:rFonts w:ascii="Times New Roman" w:hAnsi="Times New Roman" w:cs="Times New Roman"/>
          <w:b/>
          <w:sz w:val="28"/>
          <w:szCs w:val="19"/>
          <w:shd w:val="clear" w:color="auto" w:fill="FFFFFF"/>
        </w:rPr>
        <w:t>услуги в аэропортах;</w:t>
      </w:r>
    </w:p>
    <w:p w:rsidR="005609C1" w:rsidRPr="00B33A97" w:rsidRDefault="005609C1" w:rsidP="005609C1">
      <w:pPr>
        <w:spacing w:after="0" w:line="240" w:lineRule="auto"/>
        <w:ind w:firstLine="709"/>
        <w:jc w:val="both"/>
        <w:rPr>
          <w:rFonts w:ascii="Times New Roman" w:hAnsi="Times New Roman" w:cs="Times New Roman"/>
          <w:sz w:val="28"/>
          <w:szCs w:val="19"/>
          <w:shd w:val="clear" w:color="auto" w:fill="FFFFFF"/>
        </w:rPr>
      </w:pPr>
      <w:r w:rsidRPr="00B33A97">
        <w:rPr>
          <w:rFonts w:ascii="Times New Roman" w:hAnsi="Times New Roman" w:cs="Times New Roman"/>
          <w:sz w:val="28"/>
          <w:szCs w:val="19"/>
          <w:shd w:val="clear" w:color="auto" w:fill="FFFFFF"/>
        </w:rPr>
        <w:t>В сфере оказания услуг аэропортов действует 1 организация: ОАО «Аэропорт Чита».</w:t>
      </w:r>
    </w:p>
    <w:p w:rsidR="005609C1" w:rsidRPr="00B33A97" w:rsidRDefault="005609C1" w:rsidP="008F0843">
      <w:pPr>
        <w:pStyle w:val="a3"/>
        <w:numPr>
          <w:ilvl w:val="0"/>
          <w:numId w:val="20"/>
        </w:numPr>
        <w:spacing w:after="0" w:line="240" w:lineRule="auto"/>
        <w:ind w:hanging="11"/>
        <w:jc w:val="both"/>
        <w:rPr>
          <w:rFonts w:ascii="Times New Roman" w:hAnsi="Times New Roman" w:cs="Times New Roman"/>
          <w:b/>
          <w:sz w:val="28"/>
          <w:szCs w:val="19"/>
          <w:shd w:val="clear" w:color="auto" w:fill="FFFFFF"/>
        </w:rPr>
      </w:pPr>
      <w:r w:rsidRPr="00B33A97">
        <w:rPr>
          <w:rFonts w:ascii="Times New Roman" w:hAnsi="Times New Roman" w:cs="Times New Roman"/>
          <w:b/>
          <w:sz w:val="28"/>
          <w:szCs w:val="19"/>
          <w:shd w:val="clear" w:color="auto" w:fill="FFFFFF"/>
        </w:rPr>
        <w:t>услуги по передаче электрической энергии;</w:t>
      </w:r>
    </w:p>
    <w:p w:rsidR="00B773E0" w:rsidRPr="00B773E0" w:rsidRDefault="005609C1" w:rsidP="00B773E0">
      <w:pPr>
        <w:pStyle w:val="a3"/>
        <w:numPr>
          <w:ilvl w:val="0"/>
          <w:numId w:val="20"/>
        </w:numPr>
        <w:spacing w:after="0" w:line="240" w:lineRule="auto"/>
        <w:ind w:hanging="11"/>
        <w:jc w:val="both"/>
        <w:rPr>
          <w:rFonts w:ascii="Times New Roman" w:hAnsi="Times New Roman" w:cs="Times New Roman"/>
          <w:b/>
          <w:sz w:val="28"/>
          <w:szCs w:val="19"/>
          <w:shd w:val="clear" w:color="auto" w:fill="FFFFFF"/>
        </w:rPr>
      </w:pPr>
      <w:r w:rsidRPr="00B33A97">
        <w:rPr>
          <w:rFonts w:ascii="Times New Roman" w:hAnsi="Times New Roman" w:cs="Times New Roman"/>
          <w:b/>
          <w:sz w:val="28"/>
          <w:szCs w:val="19"/>
          <w:shd w:val="clear" w:color="auto" w:fill="FFFFFF"/>
        </w:rPr>
        <w:t>услуги по передаче тепловой энергии;</w:t>
      </w:r>
    </w:p>
    <w:p w:rsidR="005609C1" w:rsidRDefault="005609C1" w:rsidP="005609C1">
      <w:pPr>
        <w:pStyle w:val="a3"/>
        <w:spacing w:after="0" w:line="240" w:lineRule="auto"/>
        <w:ind w:left="0" w:firstLine="720"/>
        <w:jc w:val="both"/>
        <w:rPr>
          <w:rFonts w:ascii="Times New Roman" w:hAnsi="Times New Roman" w:cs="Times New Roman"/>
          <w:sz w:val="28"/>
          <w:szCs w:val="19"/>
          <w:shd w:val="clear" w:color="auto" w:fill="FFFFFF"/>
        </w:rPr>
      </w:pPr>
      <w:r w:rsidRPr="00B33A97">
        <w:rPr>
          <w:rFonts w:ascii="Times New Roman" w:hAnsi="Times New Roman" w:cs="Times New Roman"/>
          <w:sz w:val="28"/>
          <w:szCs w:val="19"/>
          <w:shd w:val="clear" w:color="auto" w:fill="FFFFFF"/>
        </w:rPr>
        <w:t>В сфере оказания услуг по передаче электрической и (или) тепловой энергии действуют 17 организаций (Таблица 1</w:t>
      </w:r>
      <w:r w:rsidR="00E16838">
        <w:rPr>
          <w:rFonts w:ascii="Times New Roman" w:hAnsi="Times New Roman" w:cs="Times New Roman"/>
          <w:sz w:val="28"/>
          <w:szCs w:val="19"/>
          <w:shd w:val="clear" w:color="auto" w:fill="FFFFFF"/>
        </w:rPr>
        <w:t>3</w:t>
      </w:r>
      <w:r w:rsidRPr="00B33A97">
        <w:rPr>
          <w:rFonts w:ascii="Times New Roman" w:hAnsi="Times New Roman" w:cs="Times New Roman"/>
          <w:sz w:val="28"/>
          <w:szCs w:val="19"/>
          <w:shd w:val="clear" w:color="auto" w:fill="FFFFFF"/>
        </w:rPr>
        <w:t>).</w:t>
      </w:r>
    </w:p>
    <w:p w:rsidR="00E16838" w:rsidRDefault="00E16838" w:rsidP="005609C1">
      <w:pPr>
        <w:pStyle w:val="a3"/>
        <w:spacing w:after="0" w:line="240" w:lineRule="auto"/>
        <w:ind w:left="0" w:firstLine="720"/>
        <w:jc w:val="both"/>
        <w:rPr>
          <w:rFonts w:ascii="Times New Roman" w:hAnsi="Times New Roman" w:cs="Times New Roman"/>
          <w:sz w:val="28"/>
          <w:szCs w:val="19"/>
          <w:shd w:val="clear" w:color="auto" w:fill="FFFFFF"/>
        </w:rPr>
      </w:pPr>
    </w:p>
    <w:p w:rsidR="00E16838" w:rsidRPr="00B33A97" w:rsidRDefault="00E16838" w:rsidP="005609C1">
      <w:pPr>
        <w:pStyle w:val="a3"/>
        <w:spacing w:after="0" w:line="240" w:lineRule="auto"/>
        <w:ind w:left="0" w:firstLine="720"/>
        <w:jc w:val="both"/>
        <w:rPr>
          <w:rFonts w:ascii="Times New Roman" w:hAnsi="Times New Roman" w:cs="Times New Roman"/>
          <w:sz w:val="28"/>
          <w:szCs w:val="19"/>
          <w:shd w:val="clear" w:color="auto" w:fill="FFFFFF"/>
        </w:rPr>
      </w:pPr>
    </w:p>
    <w:p w:rsidR="005609C1" w:rsidRPr="00B33A97" w:rsidRDefault="005609C1" w:rsidP="005609C1">
      <w:pPr>
        <w:pStyle w:val="a3"/>
        <w:spacing w:after="0" w:line="240" w:lineRule="auto"/>
        <w:ind w:left="0" w:firstLine="720"/>
        <w:jc w:val="right"/>
        <w:rPr>
          <w:rFonts w:ascii="Times New Roman" w:hAnsi="Times New Roman" w:cs="Times New Roman"/>
          <w:sz w:val="28"/>
          <w:szCs w:val="19"/>
          <w:shd w:val="clear" w:color="auto" w:fill="FFFFFF"/>
        </w:rPr>
      </w:pPr>
      <w:r w:rsidRPr="00B33A97">
        <w:rPr>
          <w:rFonts w:ascii="Times New Roman" w:hAnsi="Times New Roman" w:cs="Times New Roman"/>
          <w:sz w:val="28"/>
          <w:szCs w:val="19"/>
          <w:shd w:val="clear" w:color="auto" w:fill="FFFFFF"/>
        </w:rPr>
        <w:lastRenderedPageBreak/>
        <w:t>Таблица 1</w:t>
      </w:r>
      <w:r w:rsidR="00E16838">
        <w:rPr>
          <w:rFonts w:ascii="Times New Roman" w:hAnsi="Times New Roman" w:cs="Times New Roman"/>
          <w:sz w:val="28"/>
          <w:szCs w:val="19"/>
          <w:shd w:val="clear" w:color="auto" w:fill="FFFFFF"/>
        </w:rPr>
        <w:t>3</w:t>
      </w:r>
    </w:p>
    <w:p w:rsidR="005609C1" w:rsidRPr="00B33A97" w:rsidRDefault="005609C1" w:rsidP="005609C1">
      <w:pPr>
        <w:pStyle w:val="a3"/>
        <w:spacing w:after="0" w:line="240" w:lineRule="auto"/>
        <w:ind w:left="0" w:firstLine="720"/>
        <w:jc w:val="center"/>
        <w:rPr>
          <w:rFonts w:ascii="Times New Roman" w:hAnsi="Times New Roman" w:cs="Times New Roman"/>
          <w:b/>
          <w:sz w:val="28"/>
          <w:szCs w:val="19"/>
          <w:shd w:val="clear" w:color="auto" w:fill="FFFFFF"/>
        </w:rPr>
      </w:pPr>
      <w:r w:rsidRPr="00B33A97">
        <w:rPr>
          <w:rFonts w:ascii="Times New Roman" w:hAnsi="Times New Roman" w:cs="Times New Roman"/>
          <w:b/>
          <w:sz w:val="28"/>
          <w:szCs w:val="19"/>
          <w:shd w:val="clear" w:color="auto" w:fill="FFFFFF"/>
        </w:rPr>
        <w:t>Реестр субъектов естественных монополий в Забайкальском крае</w:t>
      </w:r>
    </w:p>
    <w:p w:rsidR="005609C1" w:rsidRPr="00B33A97" w:rsidRDefault="005609C1" w:rsidP="005609C1">
      <w:pPr>
        <w:pStyle w:val="a3"/>
        <w:spacing w:after="0" w:line="240" w:lineRule="auto"/>
        <w:ind w:left="0"/>
        <w:jc w:val="center"/>
        <w:rPr>
          <w:rFonts w:ascii="Times New Roman" w:hAnsi="Times New Roman" w:cs="Times New Roman"/>
          <w:b/>
          <w:sz w:val="28"/>
          <w:szCs w:val="19"/>
          <w:shd w:val="clear" w:color="auto" w:fill="FFFFFF"/>
        </w:rPr>
      </w:pPr>
      <w:r w:rsidRPr="00B33A97">
        <w:rPr>
          <w:rFonts w:ascii="Times New Roman" w:hAnsi="Times New Roman" w:cs="Times New Roman"/>
          <w:b/>
          <w:sz w:val="28"/>
          <w:szCs w:val="19"/>
          <w:shd w:val="clear" w:color="auto" w:fill="FFFFFF"/>
        </w:rPr>
        <w:t>раздел «Услуги по передаче электрической и (или) тепловой энергии» по данным ФАС России по состоянию на 18 февраля 2020 года</w:t>
      </w:r>
    </w:p>
    <w:p w:rsidR="005609C1" w:rsidRPr="00A63727" w:rsidRDefault="005609C1" w:rsidP="005609C1">
      <w:pPr>
        <w:pStyle w:val="a3"/>
        <w:spacing w:after="0" w:line="240" w:lineRule="auto"/>
        <w:ind w:left="0" w:firstLine="720"/>
        <w:jc w:val="center"/>
        <w:rPr>
          <w:rFonts w:ascii="Times New Roman" w:hAnsi="Times New Roman" w:cs="Times New Roman"/>
          <w:sz w:val="28"/>
          <w:szCs w:val="19"/>
          <w:highlight w:val="yellow"/>
          <w:shd w:val="clear" w:color="auto" w:fill="FFFFFF"/>
        </w:rPr>
      </w:pPr>
    </w:p>
    <w:tbl>
      <w:tblPr>
        <w:tblW w:w="9229" w:type="dxa"/>
        <w:tblInd w:w="93" w:type="dxa"/>
        <w:tblLook w:val="04A0" w:firstRow="1" w:lastRow="0" w:firstColumn="1" w:lastColumn="0" w:noHBand="0" w:noVBand="1"/>
      </w:tblPr>
      <w:tblGrid>
        <w:gridCol w:w="582"/>
        <w:gridCol w:w="1843"/>
        <w:gridCol w:w="2268"/>
        <w:gridCol w:w="1985"/>
        <w:gridCol w:w="1275"/>
        <w:gridCol w:w="1276"/>
      </w:tblGrid>
      <w:tr w:rsidR="005609C1" w:rsidRPr="00B33A97" w:rsidTr="005609C1">
        <w:trPr>
          <w:trHeight w:val="1020"/>
        </w:trPr>
        <w:tc>
          <w:tcPr>
            <w:tcW w:w="582" w:type="dxa"/>
            <w:tcBorders>
              <w:top w:val="single" w:sz="4" w:space="0" w:color="auto"/>
              <w:left w:val="single" w:sz="4" w:space="0" w:color="auto"/>
              <w:bottom w:val="single" w:sz="4" w:space="0" w:color="auto"/>
              <w:right w:val="single" w:sz="4" w:space="0" w:color="auto"/>
            </w:tcBorders>
            <w:vAlign w:val="center"/>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Организация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Реквизиты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Адрес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Номер приказа о включении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Дата приказа о включении</w:t>
            </w:r>
          </w:p>
        </w:tc>
      </w:tr>
    </w:tbl>
    <w:p w:rsidR="005609C1" w:rsidRPr="00B33A97" w:rsidRDefault="005609C1" w:rsidP="005609C1">
      <w:pPr>
        <w:spacing w:after="0" w:line="240" w:lineRule="auto"/>
        <w:jc w:val="both"/>
        <w:rPr>
          <w:rFonts w:ascii="Times New Roman" w:hAnsi="Times New Roman" w:cs="Times New Roman"/>
          <w:b/>
          <w:sz w:val="2"/>
          <w:szCs w:val="19"/>
          <w:highlight w:val="yellow"/>
          <w:shd w:val="clear" w:color="auto" w:fill="FFFFFF"/>
        </w:rPr>
      </w:pPr>
    </w:p>
    <w:tbl>
      <w:tblPr>
        <w:tblW w:w="9229" w:type="dxa"/>
        <w:tblInd w:w="93" w:type="dxa"/>
        <w:tblLook w:val="04A0" w:firstRow="1" w:lastRow="0" w:firstColumn="1" w:lastColumn="0" w:noHBand="0" w:noVBand="1"/>
      </w:tblPr>
      <w:tblGrid>
        <w:gridCol w:w="582"/>
        <w:gridCol w:w="1843"/>
        <w:gridCol w:w="2255"/>
        <w:gridCol w:w="1998"/>
        <w:gridCol w:w="1275"/>
        <w:gridCol w:w="1276"/>
      </w:tblGrid>
      <w:tr w:rsidR="005609C1" w:rsidRPr="00B33A97" w:rsidTr="005609C1">
        <w:trPr>
          <w:trHeight w:val="435"/>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609C1" w:rsidRPr="00B33A97" w:rsidRDefault="005609C1" w:rsidP="005609C1">
            <w:pPr>
              <w:spacing w:after="0" w:line="240" w:lineRule="auto"/>
              <w:jc w:val="center"/>
              <w:rPr>
                <w:rFonts w:ascii="Times New Roman" w:eastAsia="Times New Roman" w:hAnsi="Times New Roman" w:cs="Times New Roman"/>
                <w:b/>
                <w:sz w:val="24"/>
                <w:szCs w:val="20"/>
                <w:lang w:eastAsia="ru-RU"/>
              </w:rPr>
            </w:pPr>
            <w:r w:rsidRPr="00B33A97">
              <w:rPr>
                <w:rFonts w:ascii="Times New Roman" w:eastAsia="Times New Roman" w:hAnsi="Times New Roman" w:cs="Times New Roman"/>
                <w:b/>
                <w:sz w:val="24"/>
                <w:szCs w:val="20"/>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5609C1" w:rsidRPr="00B33A97" w:rsidRDefault="005609C1" w:rsidP="005609C1">
            <w:pPr>
              <w:spacing w:after="0" w:line="240" w:lineRule="auto"/>
              <w:jc w:val="center"/>
              <w:rPr>
                <w:rFonts w:ascii="Times New Roman" w:eastAsia="Times New Roman" w:hAnsi="Times New Roman" w:cs="Times New Roman"/>
                <w:b/>
                <w:sz w:val="24"/>
                <w:szCs w:val="20"/>
                <w:lang w:eastAsia="ru-RU"/>
              </w:rPr>
            </w:pPr>
            <w:r w:rsidRPr="00B33A97">
              <w:rPr>
                <w:rFonts w:ascii="Times New Roman" w:eastAsia="Times New Roman" w:hAnsi="Times New Roman" w:cs="Times New Roman"/>
                <w:b/>
                <w:sz w:val="24"/>
                <w:szCs w:val="20"/>
                <w:lang w:eastAsia="ru-RU"/>
              </w:rPr>
              <w:t>2</w:t>
            </w:r>
          </w:p>
        </w:tc>
        <w:tc>
          <w:tcPr>
            <w:tcW w:w="2255" w:type="dxa"/>
            <w:tcBorders>
              <w:top w:val="single" w:sz="4" w:space="0" w:color="auto"/>
              <w:left w:val="nil"/>
              <w:bottom w:val="single" w:sz="4" w:space="0" w:color="auto"/>
              <w:right w:val="single" w:sz="4" w:space="0" w:color="auto"/>
            </w:tcBorders>
            <w:shd w:val="clear" w:color="auto" w:fill="auto"/>
            <w:vAlign w:val="center"/>
          </w:tcPr>
          <w:p w:rsidR="005609C1" w:rsidRPr="00B33A97" w:rsidRDefault="005609C1" w:rsidP="005609C1">
            <w:pPr>
              <w:spacing w:after="0" w:line="240" w:lineRule="auto"/>
              <w:jc w:val="center"/>
              <w:rPr>
                <w:rFonts w:ascii="Times New Roman" w:eastAsia="Times New Roman" w:hAnsi="Times New Roman" w:cs="Times New Roman"/>
                <w:b/>
                <w:sz w:val="24"/>
                <w:szCs w:val="20"/>
                <w:lang w:eastAsia="ru-RU"/>
              </w:rPr>
            </w:pPr>
            <w:r w:rsidRPr="00B33A97">
              <w:rPr>
                <w:rFonts w:ascii="Times New Roman" w:eastAsia="Times New Roman" w:hAnsi="Times New Roman" w:cs="Times New Roman"/>
                <w:b/>
                <w:sz w:val="24"/>
                <w:szCs w:val="20"/>
                <w:lang w:eastAsia="ru-RU"/>
              </w:rPr>
              <w:t>3</w:t>
            </w:r>
          </w:p>
        </w:tc>
        <w:tc>
          <w:tcPr>
            <w:tcW w:w="1998" w:type="dxa"/>
            <w:tcBorders>
              <w:top w:val="single" w:sz="4" w:space="0" w:color="auto"/>
              <w:left w:val="nil"/>
              <w:bottom w:val="single" w:sz="4" w:space="0" w:color="auto"/>
              <w:right w:val="single" w:sz="4" w:space="0" w:color="auto"/>
            </w:tcBorders>
            <w:shd w:val="clear" w:color="auto" w:fill="auto"/>
            <w:vAlign w:val="center"/>
          </w:tcPr>
          <w:p w:rsidR="005609C1" w:rsidRPr="00B33A97" w:rsidRDefault="005609C1" w:rsidP="005609C1">
            <w:pPr>
              <w:spacing w:after="0" w:line="240" w:lineRule="auto"/>
              <w:jc w:val="center"/>
              <w:rPr>
                <w:rFonts w:ascii="Times New Roman" w:eastAsia="Times New Roman" w:hAnsi="Times New Roman" w:cs="Times New Roman"/>
                <w:b/>
                <w:sz w:val="24"/>
                <w:szCs w:val="20"/>
                <w:lang w:eastAsia="ru-RU"/>
              </w:rPr>
            </w:pPr>
            <w:r w:rsidRPr="00B33A97">
              <w:rPr>
                <w:rFonts w:ascii="Times New Roman" w:eastAsia="Times New Roman" w:hAnsi="Times New Roman" w:cs="Times New Roman"/>
                <w:b/>
                <w:sz w:val="24"/>
                <w:szCs w:val="2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5609C1" w:rsidRPr="00B33A97" w:rsidRDefault="005609C1" w:rsidP="005609C1">
            <w:pPr>
              <w:spacing w:after="0" w:line="240" w:lineRule="auto"/>
              <w:jc w:val="center"/>
              <w:rPr>
                <w:rFonts w:ascii="Times New Roman" w:eastAsia="Times New Roman" w:hAnsi="Times New Roman" w:cs="Times New Roman"/>
                <w:b/>
                <w:sz w:val="24"/>
                <w:szCs w:val="20"/>
                <w:lang w:eastAsia="ru-RU"/>
              </w:rPr>
            </w:pPr>
            <w:r w:rsidRPr="00B33A97">
              <w:rPr>
                <w:rFonts w:ascii="Times New Roman" w:eastAsia="Times New Roman" w:hAnsi="Times New Roman" w:cs="Times New Roman"/>
                <w:b/>
                <w:sz w:val="24"/>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609C1" w:rsidRPr="00B33A97" w:rsidRDefault="005609C1" w:rsidP="005609C1">
            <w:pPr>
              <w:spacing w:after="0" w:line="240" w:lineRule="auto"/>
              <w:jc w:val="center"/>
              <w:rPr>
                <w:rFonts w:ascii="Times New Roman" w:eastAsia="Times New Roman" w:hAnsi="Times New Roman" w:cs="Times New Roman"/>
                <w:b/>
                <w:sz w:val="24"/>
                <w:szCs w:val="20"/>
                <w:lang w:eastAsia="ru-RU"/>
              </w:rPr>
            </w:pPr>
            <w:r w:rsidRPr="00B33A97">
              <w:rPr>
                <w:rFonts w:ascii="Times New Roman" w:eastAsia="Times New Roman" w:hAnsi="Times New Roman" w:cs="Times New Roman"/>
                <w:b/>
                <w:sz w:val="24"/>
                <w:szCs w:val="20"/>
                <w:lang w:eastAsia="ru-RU"/>
              </w:rPr>
              <w:t>6</w:t>
            </w:r>
          </w:p>
        </w:tc>
      </w:tr>
      <w:tr w:rsidR="005609C1" w:rsidRPr="00B33A97" w:rsidTr="005609C1">
        <w:trPr>
          <w:trHeight w:val="12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«Тепловик»</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7508005996</w:t>
            </w:r>
            <w:r w:rsidRPr="00B33A97">
              <w:rPr>
                <w:rFonts w:ascii="Times New Roman" w:eastAsia="Times New Roman" w:hAnsi="Times New Roman" w:cs="Times New Roman"/>
                <w:sz w:val="20"/>
                <w:szCs w:val="20"/>
                <w:lang w:eastAsia="ru-RU"/>
              </w:rPr>
              <w:br/>
              <w:t>ОГРН 1087524001058</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proofErr w:type="gramStart"/>
            <w:r w:rsidRPr="00B33A97">
              <w:rPr>
                <w:rFonts w:ascii="Times New Roman" w:eastAsia="Times New Roman" w:hAnsi="Times New Roman" w:cs="Times New Roman"/>
                <w:sz w:val="20"/>
                <w:szCs w:val="20"/>
                <w:lang w:eastAsia="ru-RU"/>
              </w:rPr>
              <w:t>Заводская</w:t>
            </w:r>
            <w:proofErr w:type="gramEnd"/>
            <w:r w:rsidRPr="00B33A97">
              <w:rPr>
                <w:rFonts w:ascii="Times New Roman" w:eastAsia="Times New Roman" w:hAnsi="Times New Roman" w:cs="Times New Roman"/>
                <w:sz w:val="20"/>
                <w:szCs w:val="20"/>
                <w:lang w:eastAsia="ru-RU"/>
              </w:rPr>
              <w:t>, 6, п. Карымское, Забайкальский край, 673300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583-э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04.04.2014</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«Тепловик»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8001015540</w:t>
            </w:r>
            <w:r w:rsidRPr="00B33A97">
              <w:rPr>
                <w:rFonts w:ascii="Times New Roman" w:eastAsia="Times New Roman" w:hAnsi="Times New Roman" w:cs="Times New Roman"/>
                <w:sz w:val="20"/>
                <w:szCs w:val="20"/>
                <w:lang w:eastAsia="ru-RU"/>
              </w:rPr>
              <w:br/>
              <w:t>ОГРН 1087580000970</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 xml:space="preserve">ул. Ранжурова, д.25, пгт. </w:t>
            </w:r>
            <w:proofErr w:type="gramStart"/>
            <w:r w:rsidRPr="00B33A97">
              <w:rPr>
                <w:rFonts w:ascii="Times New Roman" w:eastAsia="Times New Roman" w:hAnsi="Times New Roman" w:cs="Times New Roman"/>
                <w:sz w:val="20"/>
                <w:szCs w:val="20"/>
                <w:lang w:eastAsia="ru-RU"/>
              </w:rPr>
              <w:t>Агинское</w:t>
            </w:r>
            <w:proofErr w:type="gramEnd"/>
            <w:r w:rsidRPr="00B33A97">
              <w:rPr>
                <w:rFonts w:ascii="Times New Roman" w:eastAsia="Times New Roman" w:hAnsi="Times New Roman" w:cs="Times New Roman"/>
                <w:sz w:val="20"/>
                <w:szCs w:val="20"/>
                <w:lang w:eastAsia="ru-RU"/>
              </w:rPr>
              <w:t>, АБО, Забайкальский край, 687000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1929-э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12.11.2014</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ОАО «Коммунальник»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7515005891</w:t>
            </w:r>
            <w:r w:rsidRPr="00B33A97">
              <w:rPr>
                <w:rFonts w:ascii="Times New Roman" w:eastAsia="Times New Roman" w:hAnsi="Times New Roman" w:cs="Times New Roman"/>
                <w:sz w:val="20"/>
                <w:szCs w:val="20"/>
                <w:lang w:eastAsia="ru-RU"/>
              </w:rPr>
              <w:br/>
              <w:t>ОГРН 1057515018593</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Ононская, д.19, п. Ясногорск, Оловянинский р-н, Забайкальский край, 674520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134-э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02.02.2015</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4</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ОАО «Завод горного оборудования»</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7508004135</w:t>
            </w:r>
            <w:r w:rsidRPr="00B33A97">
              <w:rPr>
                <w:rFonts w:ascii="Times New Roman" w:eastAsia="Times New Roman" w:hAnsi="Times New Roman" w:cs="Times New Roman"/>
                <w:sz w:val="20"/>
                <w:szCs w:val="20"/>
                <w:lang w:eastAsia="ru-RU"/>
              </w:rPr>
              <w:br/>
              <w:t>ОГРН 1027500585276</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Советская, д.1, пгт. Дарасун, Забайкальский край, 673310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1548-э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26.09.2014</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МУП «Гарант» сельского поселения «Хушенгинское»</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7538001300</w:t>
            </w:r>
            <w:r w:rsidRPr="00B33A97">
              <w:rPr>
                <w:rFonts w:ascii="Times New Roman" w:eastAsia="Times New Roman" w:hAnsi="Times New Roman" w:cs="Times New Roman"/>
                <w:sz w:val="20"/>
                <w:szCs w:val="20"/>
                <w:lang w:eastAsia="ru-RU"/>
              </w:rPr>
              <w:br/>
              <w:t>ОГРН 1087538000351</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Центральная, 8, с. Хушенга, Хилокский р-н, Забайкальский край, 673220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1888-э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31.10.2014</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«Теплоэнергия пгт. Агинское»</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8001015533</w:t>
            </w:r>
            <w:r w:rsidRPr="00B33A97">
              <w:rPr>
                <w:rFonts w:ascii="Times New Roman" w:eastAsia="Times New Roman" w:hAnsi="Times New Roman" w:cs="Times New Roman"/>
                <w:sz w:val="20"/>
                <w:szCs w:val="20"/>
                <w:lang w:eastAsia="ru-RU"/>
              </w:rPr>
              <w:br/>
              <w:t>ОГРН 1087580000969</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 xml:space="preserve">ул. Ранжурова, 25, пгт. </w:t>
            </w:r>
            <w:proofErr w:type="gramStart"/>
            <w:r w:rsidRPr="00B33A97">
              <w:rPr>
                <w:rFonts w:ascii="Times New Roman" w:eastAsia="Times New Roman" w:hAnsi="Times New Roman" w:cs="Times New Roman"/>
                <w:sz w:val="20"/>
                <w:szCs w:val="20"/>
                <w:lang w:eastAsia="ru-RU"/>
              </w:rPr>
              <w:t>Агинское</w:t>
            </w:r>
            <w:proofErr w:type="gramEnd"/>
            <w:r w:rsidRPr="00B33A97">
              <w:rPr>
                <w:rFonts w:ascii="Times New Roman" w:eastAsia="Times New Roman" w:hAnsi="Times New Roman" w:cs="Times New Roman"/>
                <w:sz w:val="20"/>
                <w:szCs w:val="20"/>
                <w:lang w:eastAsia="ru-RU"/>
              </w:rPr>
              <w:t>, Агинский р-н, Забайкальский край, 687000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2211-э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16.12.2014</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7</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«ЗабТеплоСервис»</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7508005080</w:t>
            </w:r>
            <w:r w:rsidRPr="00B33A97">
              <w:rPr>
                <w:rFonts w:ascii="Times New Roman" w:eastAsia="Times New Roman" w:hAnsi="Times New Roman" w:cs="Times New Roman"/>
                <w:sz w:val="20"/>
                <w:szCs w:val="20"/>
                <w:lang w:eastAsia="ru-RU"/>
              </w:rPr>
              <w:br/>
              <w:t>ОГРН 1067524003755</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Лесная, д.1, пгт. Дарасун, Карымский р-н, Забайкальский край, 673310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2210-э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16.12.2014</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8</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«Коммунальник»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7508005964</w:t>
            </w:r>
            <w:r w:rsidRPr="00B33A97">
              <w:rPr>
                <w:rFonts w:ascii="Times New Roman" w:eastAsia="Times New Roman" w:hAnsi="Times New Roman" w:cs="Times New Roman"/>
                <w:sz w:val="20"/>
                <w:szCs w:val="20"/>
                <w:lang w:eastAsia="ru-RU"/>
              </w:rPr>
              <w:br/>
              <w:t>ОГРН 1087524001014</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 xml:space="preserve">ул. </w:t>
            </w:r>
            <w:proofErr w:type="gramStart"/>
            <w:r w:rsidRPr="00B33A97">
              <w:rPr>
                <w:rFonts w:ascii="Times New Roman" w:eastAsia="Times New Roman" w:hAnsi="Times New Roman" w:cs="Times New Roman"/>
                <w:sz w:val="20"/>
                <w:szCs w:val="20"/>
                <w:lang w:eastAsia="ru-RU"/>
              </w:rPr>
              <w:t>Верхняя</w:t>
            </w:r>
            <w:proofErr w:type="gramEnd"/>
            <w:r w:rsidRPr="00B33A97">
              <w:rPr>
                <w:rFonts w:ascii="Times New Roman" w:eastAsia="Times New Roman" w:hAnsi="Times New Roman" w:cs="Times New Roman"/>
                <w:sz w:val="20"/>
                <w:szCs w:val="20"/>
                <w:lang w:eastAsia="ru-RU"/>
              </w:rPr>
              <w:t>, д.3/2, п.г.т. Карымское, Забайкальский край, 673300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787-э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22.04.2015</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lastRenderedPageBreak/>
              <w:t>9</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МУП ЖКХ «Ключевский»</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7512003222</w:t>
            </w:r>
            <w:r w:rsidRPr="00B33A97">
              <w:rPr>
                <w:rFonts w:ascii="Times New Roman" w:eastAsia="Times New Roman" w:hAnsi="Times New Roman" w:cs="Times New Roman"/>
                <w:sz w:val="20"/>
                <w:szCs w:val="20"/>
                <w:lang w:eastAsia="ru-RU"/>
              </w:rPr>
              <w:br/>
              <w:t>ОГРН 1027500625459</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Школьная, д.42, пгт. Ключевский, Могочинский р-н, Забайкальский край, 673741</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655-э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09.04.2015</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10</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ОАО «Территориальная генерирующая компания № 14»</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7534018889</w:t>
            </w:r>
            <w:r w:rsidRPr="00B33A97">
              <w:rPr>
                <w:rFonts w:ascii="Times New Roman" w:eastAsia="Times New Roman" w:hAnsi="Times New Roman" w:cs="Times New Roman"/>
                <w:sz w:val="20"/>
                <w:szCs w:val="20"/>
                <w:lang w:eastAsia="ru-RU"/>
              </w:rPr>
              <w:br/>
              <w:t>ОГРН 1047550031242</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672090, г. Чита, ул. Лазо, 1</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131-э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11.04.2005</w:t>
            </w:r>
          </w:p>
        </w:tc>
      </w:tr>
      <w:tr w:rsidR="005609C1" w:rsidRPr="00B33A97" w:rsidTr="005609C1">
        <w:trPr>
          <w:trHeight w:val="15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«ЖКХ п. Тарбагатай»</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7531005296</w:t>
            </w:r>
            <w:r w:rsidRPr="00B33A97">
              <w:rPr>
                <w:rFonts w:ascii="Times New Roman" w:eastAsia="Times New Roman" w:hAnsi="Times New Roman" w:cs="Times New Roman"/>
                <w:sz w:val="20"/>
                <w:szCs w:val="20"/>
                <w:lang w:eastAsia="ru-RU"/>
              </w:rPr>
              <w:br/>
              <w:t>ОГРН 1087538000571</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40 лет Победы, 5, кв. 9, п. Тарбагатай, Петровско-Забайкальский р-н, Забайкальский край, 673040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512-э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25.03.2015</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«Кадаинское»</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7507002223</w:t>
            </w:r>
            <w:r w:rsidRPr="00B33A97">
              <w:rPr>
                <w:rFonts w:ascii="Times New Roman" w:eastAsia="Times New Roman" w:hAnsi="Times New Roman" w:cs="Times New Roman"/>
                <w:sz w:val="20"/>
                <w:szCs w:val="20"/>
                <w:lang w:eastAsia="ru-RU"/>
              </w:rPr>
              <w:br/>
              <w:t>ОГРН 1077530000470</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Комарова, д.18, с. Кадая, Калганский р-н, Забайкальский край, 674350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853-э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30.04.2015</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«Коммунальник»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7515005891</w:t>
            </w:r>
            <w:r w:rsidRPr="00B33A97">
              <w:rPr>
                <w:rFonts w:ascii="Times New Roman" w:eastAsia="Times New Roman" w:hAnsi="Times New Roman" w:cs="Times New Roman"/>
                <w:sz w:val="20"/>
                <w:szCs w:val="20"/>
                <w:lang w:eastAsia="ru-RU"/>
              </w:rPr>
              <w:br/>
              <w:t>ОГРН 1057515018593</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Ононская, д.19, п. Ясногорск, Оловяннинский район, Забайкальский край, 674520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490-э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11.08.2011</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14</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«Стройкомплекс»</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7536045790</w:t>
            </w:r>
            <w:r w:rsidRPr="00B33A97">
              <w:rPr>
                <w:rFonts w:ascii="Times New Roman" w:eastAsia="Times New Roman" w:hAnsi="Times New Roman" w:cs="Times New Roman"/>
                <w:sz w:val="20"/>
                <w:szCs w:val="20"/>
                <w:lang w:eastAsia="ru-RU"/>
              </w:rPr>
              <w:br/>
              <w:t>ОГРН 1027501150654</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а/я 1031, пер. Авиационный, д.1, г. Чита, 672000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903-э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03.07.2013</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15</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ОАО «Аэропорт Чита»</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7537011835</w:t>
            </w:r>
            <w:r w:rsidRPr="00B33A97">
              <w:rPr>
                <w:rFonts w:ascii="Times New Roman" w:eastAsia="Times New Roman" w:hAnsi="Times New Roman" w:cs="Times New Roman"/>
                <w:sz w:val="20"/>
                <w:szCs w:val="20"/>
                <w:lang w:eastAsia="ru-RU"/>
              </w:rPr>
              <w:br/>
              <w:t>ОГРН 1037550024016</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 xml:space="preserve">ул. </w:t>
            </w:r>
            <w:proofErr w:type="gramStart"/>
            <w:r w:rsidRPr="00B33A97">
              <w:rPr>
                <w:rFonts w:ascii="Times New Roman" w:eastAsia="Times New Roman" w:hAnsi="Times New Roman" w:cs="Times New Roman"/>
                <w:sz w:val="20"/>
                <w:szCs w:val="20"/>
                <w:lang w:eastAsia="ru-RU"/>
              </w:rPr>
              <w:t>Звездная</w:t>
            </w:r>
            <w:proofErr w:type="gramEnd"/>
            <w:r w:rsidRPr="00B33A97">
              <w:rPr>
                <w:rFonts w:ascii="Times New Roman" w:eastAsia="Times New Roman" w:hAnsi="Times New Roman" w:cs="Times New Roman"/>
                <w:sz w:val="20"/>
                <w:szCs w:val="20"/>
                <w:lang w:eastAsia="ru-RU"/>
              </w:rPr>
              <w:t>, д.17, г. Чита-18, 672018</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1389-э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11.11.2013</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16</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ремонтно-эксплуатационное объединение «Каскад»</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7524014363</w:t>
            </w:r>
            <w:r w:rsidRPr="00B33A97">
              <w:rPr>
                <w:rFonts w:ascii="Times New Roman" w:eastAsia="Times New Roman" w:hAnsi="Times New Roman" w:cs="Times New Roman"/>
                <w:sz w:val="20"/>
                <w:szCs w:val="20"/>
                <w:lang w:eastAsia="ru-RU"/>
              </w:rPr>
              <w:br/>
              <w:t>ОГРН 1077524002313</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Бутина, д.51, с. Маккавеево, Забайкальский край, 672535</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131-э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04.02.2014</w:t>
            </w:r>
          </w:p>
        </w:tc>
      </w:tr>
      <w:tr w:rsidR="005609C1" w:rsidRPr="00B33A97" w:rsidTr="005609C1">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17</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«Коммунальник»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7536089691</w:t>
            </w:r>
            <w:r w:rsidRPr="00B33A97">
              <w:rPr>
                <w:rFonts w:ascii="Times New Roman" w:eastAsia="Times New Roman" w:hAnsi="Times New Roman" w:cs="Times New Roman"/>
                <w:sz w:val="20"/>
                <w:szCs w:val="20"/>
                <w:lang w:eastAsia="ru-RU"/>
              </w:rPr>
              <w:br/>
              <w:t>ОГРН 1087536002498</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Забайкальского рабочего, 94, а/я 123, г</w:t>
            </w:r>
            <w:proofErr w:type="gramStart"/>
            <w:r w:rsidRPr="00B33A97">
              <w:rPr>
                <w:rFonts w:ascii="Times New Roman" w:eastAsia="Times New Roman" w:hAnsi="Times New Roman" w:cs="Times New Roman"/>
                <w:sz w:val="20"/>
                <w:szCs w:val="20"/>
                <w:lang w:eastAsia="ru-RU"/>
              </w:rPr>
              <w:t>.Ч</w:t>
            </w:r>
            <w:proofErr w:type="gramEnd"/>
            <w:r w:rsidRPr="00B33A97">
              <w:rPr>
                <w:rFonts w:ascii="Times New Roman" w:eastAsia="Times New Roman" w:hAnsi="Times New Roman" w:cs="Times New Roman"/>
                <w:sz w:val="20"/>
                <w:szCs w:val="20"/>
                <w:lang w:eastAsia="ru-RU"/>
              </w:rPr>
              <w:t>ита, 672090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220-э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21.02.2014</w:t>
            </w:r>
          </w:p>
        </w:tc>
      </w:tr>
    </w:tbl>
    <w:p w:rsidR="005609C1" w:rsidRPr="00C312CF" w:rsidRDefault="005609C1" w:rsidP="008F0843">
      <w:pPr>
        <w:pStyle w:val="a3"/>
        <w:numPr>
          <w:ilvl w:val="0"/>
          <w:numId w:val="20"/>
        </w:numPr>
        <w:spacing w:before="240" w:after="0" w:line="240" w:lineRule="auto"/>
        <w:ind w:left="0" w:firstLine="709"/>
        <w:jc w:val="both"/>
        <w:rPr>
          <w:rFonts w:ascii="Times New Roman" w:hAnsi="Times New Roman" w:cs="Times New Roman"/>
          <w:b/>
          <w:sz w:val="28"/>
          <w:szCs w:val="19"/>
          <w:shd w:val="clear" w:color="auto" w:fill="FFFFFF"/>
        </w:rPr>
      </w:pPr>
      <w:r w:rsidRPr="00B33A97">
        <w:rPr>
          <w:rFonts w:ascii="Times New Roman" w:hAnsi="Times New Roman" w:cs="Times New Roman"/>
          <w:b/>
          <w:sz w:val="28"/>
          <w:szCs w:val="28"/>
        </w:rPr>
        <w:t xml:space="preserve">водоснабжение и водоотведение с использованием </w:t>
      </w:r>
      <w:r w:rsidRPr="00C312CF">
        <w:rPr>
          <w:rFonts w:ascii="Times New Roman" w:hAnsi="Times New Roman" w:cs="Times New Roman"/>
          <w:b/>
          <w:sz w:val="28"/>
          <w:szCs w:val="28"/>
        </w:rPr>
        <w:t>централизованных системы, систем коммунальной инфраструктуры</w:t>
      </w:r>
    </w:p>
    <w:p w:rsidR="005609C1" w:rsidRPr="00C312CF" w:rsidRDefault="005609C1" w:rsidP="005609C1">
      <w:pPr>
        <w:spacing w:line="240" w:lineRule="auto"/>
        <w:ind w:firstLine="708"/>
        <w:jc w:val="both"/>
        <w:rPr>
          <w:rFonts w:ascii="Times New Roman" w:hAnsi="Times New Roman" w:cs="Times New Roman"/>
          <w:sz w:val="28"/>
          <w:szCs w:val="28"/>
        </w:rPr>
      </w:pPr>
      <w:r w:rsidRPr="00C312CF">
        <w:rPr>
          <w:rFonts w:ascii="Times New Roman" w:hAnsi="Times New Roman" w:cs="Times New Roman"/>
          <w:sz w:val="28"/>
          <w:szCs w:val="28"/>
        </w:rPr>
        <w:t xml:space="preserve">В данной сфере осуществляет деятельность 21 организация (таблица </w:t>
      </w:r>
      <w:r w:rsidR="00E16838">
        <w:rPr>
          <w:rFonts w:ascii="Times New Roman" w:hAnsi="Times New Roman" w:cs="Times New Roman"/>
          <w:sz w:val="28"/>
          <w:szCs w:val="28"/>
        </w:rPr>
        <w:t>14</w:t>
      </w:r>
      <w:r w:rsidRPr="00C312CF">
        <w:rPr>
          <w:rFonts w:ascii="Times New Roman" w:hAnsi="Times New Roman" w:cs="Times New Roman"/>
          <w:sz w:val="28"/>
          <w:szCs w:val="28"/>
        </w:rPr>
        <w:t>).</w:t>
      </w:r>
    </w:p>
    <w:p w:rsidR="005609C1" w:rsidRPr="00C312CF" w:rsidRDefault="005609C1" w:rsidP="005609C1">
      <w:pPr>
        <w:spacing w:line="240" w:lineRule="auto"/>
        <w:jc w:val="right"/>
        <w:rPr>
          <w:rFonts w:ascii="Times New Roman" w:hAnsi="Times New Roman" w:cs="Times New Roman"/>
          <w:sz w:val="28"/>
          <w:szCs w:val="28"/>
        </w:rPr>
      </w:pPr>
      <w:r w:rsidRPr="00C312CF">
        <w:rPr>
          <w:rFonts w:ascii="Times New Roman" w:hAnsi="Times New Roman" w:cs="Times New Roman"/>
          <w:sz w:val="28"/>
          <w:szCs w:val="28"/>
        </w:rPr>
        <w:lastRenderedPageBreak/>
        <w:t xml:space="preserve">Таблица </w:t>
      </w:r>
      <w:r w:rsidR="00E16838">
        <w:rPr>
          <w:rFonts w:ascii="Times New Roman" w:hAnsi="Times New Roman" w:cs="Times New Roman"/>
          <w:sz w:val="28"/>
          <w:szCs w:val="28"/>
        </w:rPr>
        <w:t>14</w:t>
      </w:r>
    </w:p>
    <w:p w:rsidR="005609C1" w:rsidRPr="006C02A2" w:rsidRDefault="005609C1" w:rsidP="005609C1">
      <w:pPr>
        <w:spacing w:after="0" w:line="240" w:lineRule="auto"/>
        <w:jc w:val="center"/>
        <w:rPr>
          <w:rFonts w:ascii="Times New Roman" w:hAnsi="Times New Roman" w:cs="Times New Roman"/>
          <w:b/>
          <w:sz w:val="24"/>
          <w:szCs w:val="28"/>
        </w:rPr>
      </w:pPr>
      <w:r w:rsidRPr="006C02A2">
        <w:rPr>
          <w:rFonts w:ascii="Times New Roman" w:hAnsi="Times New Roman" w:cs="Times New Roman"/>
          <w:b/>
          <w:sz w:val="24"/>
          <w:szCs w:val="28"/>
        </w:rPr>
        <w:t xml:space="preserve">Реестр субъектов естественных монополий в Забайкальском крае </w:t>
      </w:r>
    </w:p>
    <w:p w:rsidR="005609C1" w:rsidRPr="006C02A2" w:rsidRDefault="005609C1" w:rsidP="005609C1">
      <w:pPr>
        <w:spacing w:after="0" w:line="240" w:lineRule="auto"/>
        <w:jc w:val="center"/>
        <w:rPr>
          <w:rFonts w:ascii="Times New Roman" w:hAnsi="Times New Roman" w:cs="Times New Roman"/>
          <w:b/>
          <w:sz w:val="24"/>
          <w:szCs w:val="28"/>
        </w:rPr>
      </w:pPr>
      <w:r w:rsidRPr="006C02A2">
        <w:rPr>
          <w:rFonts w:ascii="Times New Roman" w:hAnsi="Times New Roman" w:cs="Times New Roman"/>
          <w:b/>
          <w:sz w:val="24"/>
          <w:szCs w:val="28"/>
        </w:rPr>
        <w:t xml:space="preserve">в сфере водоснабжения и водоотведения с использованием централизованных систем, систем коммунальной инфраструктуры </w:t>
      </w:r>
    </w:p>
    <w:p w:rsidR="005609C1" w:rsidRPr="006C02A2" w:rsidRDefault="005609C1" w:rsidP="005609C1">
      <w:pPr>
        <w:spacing w:after="0" w:line="240" w:lineRule="auto"/>
        <w:jc w:val="center"/>
        <w:rPr>
          <w:rFonts w:ascii="Times New Roman" w:hAnsi="Times New Roman" w:cs="Times New Roman"/>
          <w:b/>
          <w:sz w:val="24"/>
          <w:szCs w:val="19"/>
          <w:shd w:val="clear" w:color="auto" w:fill="FFFFFF"/>
        </w:rPr>
      </w:pPr>
      <w:r w:rsidRPr="006C02A2">
        <w:rPr>
          <w:rFonts w:ascii="Times New Roman" w:hAnsi="Times New Roman" w:cs="Times New Roman"/>
          <w:b/>
          <w:sz w:val="24"/>
          <w:szCs w:val="19"/>
          <w:shd w:val="clear" w:color="auto" w:fill="FFFFFF"/>
        </w:rPr>
        <w:t>по данным ФАС России по состоянию на 18 февраля 2020 года</w:t>
      </w:r>
    </w:p>
    <w:p w:rsidR="005609C1" w:rsidRDefault="005609C1" w:rsidP="005609C1">
      <w:pPr>
        <w:spacing w:after="0" w:line="240" w:lineRule="auto"/>
        <w:jc w:val="center"/>
        <w:rPr>
          <w:rFonts w:ascii="Times New Roman" w:hAnsi="Times New Roman" w:cs="Times New Roman"/>
          <w:b/>
          <w:sz w:val="28"/>
          <w:szCs w:val="28"/>
          <w:highlight w:val="yellow"/>
        </w:rPr>
      </w:pPr>
    </w:p>
    <w:tbl>
      <w:tblPr>
        <w:tblW w:w="9640" w:type="dxa"/>
        <w:tblInd w:w="-34" w:type="dxa"/>
        <w:tblLook w:val="04A0" w:firstRow="1" w:lastRow="0" w:firstColumn="1" w:lastColumn="0" w:noHBand="0" w:noVBand="1"/>
      </w:tblPr>
      <w:tblGrid>
        <w:gridCol w:w="568"/>
        <w:gridCol w:w="2126"/>
        <w:gridCol w:w="2126"/>
        <w:gridCol w:w="2268"/>
        <w:gridCol w:w="1276"/>
        <w:gridCol w:w="1276"/>
      </w:tblGrid>
      <w:tr w:rsidR="005609C1" w:rsidRPr="00B33A97" w:rsidTr="005609C1">
        <w:trPr>
          <w:trHeight w:val="1020"/>
        </w:trPr>
        <w:tc>
          <w:tcPr>
            <w:tcW w:w="568" w:type="dxa"/>
            <w:tcBorders>
              <w:top w:val="single" w:sz="4" w:space="0" w:color="auto"/>
              <w:left w:val="single" w:sz="4" w:space="0" w:color="auto"/>
              <w:bottom w:val="single" w:sz="4" w:space="0" w:color="auto"/>
              <w:right w:val="single" w:sz="4" w:space="0" w:color="auto"/>
            </w:tcBorders>
            <w:vAlign w:val="center"/>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Организация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Реквизиты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Адрес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Номер приказа о включении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Дата приказа о включении</w:t>
            </w:r>
          </w:p>
        </w:tc>
      </w:tr>
    </w:tbl>
    <w:p w:rsidR="005609C1" w:rsidRPr="00C312CF" w:rsidRDefault="005609C1" w:rsidP="005609C1">
      <w:pPr>
        <w:spacing w:after="0" w:line="240" w:lineRule="auto"/>
        <w:jc w:val="center"/>
        <w:rPr>
          <w:rFonts w:ascii="Times New Roman" w:hAnsi="Times New Roman" w:cs="Times New Roman"/>
          <w:b/>
          <w:sz w:val="4"/>
          <w:szCs w:val="16"/>
          <w:highlight w:val="yellow"/>
        </w:rPr>
      </w:pPr>
    </w:p>
    <w:tbl>
      <w:tblPr>
        <w:tblW w:w="5000" w:type="pct"/>
        <w:tblLook w:val="04A0" w:firstRow="1" w:lastRow="0" w:firstColumn="1" w:lastColumn="0" w:noHBand="0" w:noVBand="1"/>
      </w:tblPr>
      <w:tblGrid>
        <w:gridCol w:w="550"/>
        <w:gridCol w:w="2109"/>
        <w:gridCol w:w="2126"/>
        <w:gridCol w:w="2268"/>
        <w:gridCol w:w="1317"/>
        <w:gridCol w:w="1200"/>
      </w:tblGrid>
      <w:tr w:rsidR="005609C1" w:rsidRPr="00C312CF" w:rsidTr="005609C1">
        <w:trPr>
          <w:trHeight w:val="371"/>
          <w:tblHead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b/>
                <w:szCs w:val="20"/>
                <w:lang w:eastAsia="ru-RU"/>
              </w:rPr>
            </w:pPr>
            <w:r w:rsidRPr="00C312CF">
              <w:rPr>
                <w:rFonts w:ascii="Times New Roman" w:eastAsia="Times New Roman" w:hAnsi="Times New Roman" w:cs="Times New Roman"/>
                <w:b/>
                <w:szCs w:val="20"/>
                <w:lang w:eastAsia="ru-RU"/>
              </w:rPr>
              <w:t>1</w:t>
            </w:r>
          </w:p>
        </w:tc>
        <w:tc>
          <w:tcPr>
            <w:tcW w:w="1102" w:type="pct"/>
            <w:tcBorders>
              <w:top w:val="single" w:sz="4" w:space="0" w:color="auto"/>
              <w:left w:val="nil"/>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b/>
                <w:szCs w:val="20"/>
                <w:lang w:eastAsia="ru-RU"/>
              </w:rPr>
            </w:pPr>
            <w:r w:rsidRPr="00C312CF">
              <w:rPr>
                <w:rFonts w:ascii="Times New Roman" w:eastAsia="Times New Roman" w:hAnsi="Times New Roman" w:cs="Times New Roman"/>
                <w:b/>
                <w:szCs w:val="20"/>
                <w:lang w:eastAsia="ru-RU"/>
              </w:rPr>
              <w:t>2</w:t>
            </w:r>
          </w:p>
        </w:tc>
        <w:tc>
          <w:tcPr>
            <w:tcW w:w="1111" w:type="pct"/>
            <w:tcBorders>
              <w:top w:val="single" w:sz="4" w:space="0" w:color="auto"/>
              <w:left w:val="nil"/>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b/>
                <w:szCs w:val="20"/>
                <w:lang w:eastAsia="ru-RU"/>
              </w:rPr>
            </w:pPr>
            <w:r w:rsidRPr="00C312CF">
              <w:rPr>
                <w:rFonts w:ascii="Times New Roman" w:eastAsia="Times New Roman" w:hAnsi="Times New Roman" w:cs="Times New Roman"/>
                <w:b/>
                <w:szCs w:val="20"/>
                <w:lang w:eastAsia="ru-RU"/>
              </w:rPr>
              <w:t>3</w:t>
            </w:r>
          </w:p>
        </w:tc>
        <w:tc>
          <w:tcPr>
            <w:tcW w:w="1185" w:type="pct"/>
            <w:tcBorders>
              <w:top w:val="single" w:sz="4" w:space="0" w:color="auto"/>
              <w:left w:val="nil"/>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b/>
                <w:szCs w:val="20"/>
                <w:lang w:eastAsia="ru-RU"/>
              </w:rPr>
            </w:pPr>
            <w:r w:rsidRPr="00C312CF">
              <w:rPr>
                <w:rFonts w:ascii="Times New Roman" w:eastAsia="Times New Roman" w:hAnsi="Times New Roman" w:cs="Times New Roman"/>
                <w:b/>
                <w:szCs w:val="20"/>
                <w:lang w:eastAsia="ru-RU"/>
              </w:rPr>
              <w:t>4</w:t>
            </w:r>
          </w:p>
        </w:tc>
        <w:tc>
          <w:tcPr>
            <w:tcW w:w="688" w:type="pct"/>
            <w:tcBorders>
              <w:top w:val="single" w:sz="4" w:space="0" w:color="auto"/>
              <w:left w:val="nil"/>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b/>
                <w:szCs w:val="20"/>
                <w:lang w:eastAsia="ru-RU"/>
              </w:rPr>
            </w:pPr>
            <w:r w:rsidRPr="00C312CF">
              <w:rPr>
                <w:rFonts w:ascii="Times New Roman" w:eastAsia="Times New Roman" w:hAnsi="Times New Roman" w:cs="Times New Roman"/>
                <w:b/>
                <w:szCs w:val="20"/>
                <w:lang w:eastAsia="ru-RU"/>
              </w:rPr>
              <w:t>5</w:t>
            </w:r>
          </w:p>
        </w:tc>
        <w:tc>
          <w:tcPr>
            <w:tcW w:w="627" w:type="pct"/>
            <w:tcBorders>
              <w:top w:val="single" w:sz="4" w:space="0" w:color="auto"/>
              <w:left w:val="nil"/>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b/>
                <w:szCs w:val="20"/>
                <w:lang w:eastAsia="ru-RU"/>
              </w:rPr>
            </w:pPr>
            <w:r w:rsidRPr="00C312CF">
              <w:rPr>
                <w:rFonts w:ascii="Times New Roman" w:eastAsia="Times New Roman" w:hAnsi="Times New Roman" w:cs="Times New Roman"/>
                <w:b/>
                <w:szCs w:val="20"/>
                <w:lang w:eastAsia="ru-RU"/>
              </w:rPr>
              <w:t>6</w:t>
            </w:r>
          </w:p>
        </w:tc>
      </w:tr>
      <w:tr w:rsidR="005609C1" w:rsidRPr="00C312CF" w:rsidTr="005609C1">
        <w:trPr>
          <w:trHeight w:val="127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02" w:type="pct"/>
            <w:tcBorders>
              <w:top w:val="single" w:sz="4" w:space="0" w:color="auto"/>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«Харанорское ЖКХ»</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7529009857</w:t>
            </w:r>
            <w:r w:rsidRPr="00C312CF">
              <w:rPr>
                <w:rFonts w:ascii="Times New Roman" w:eastAsia="Times New Roman" w:hAnsi="Times New Roman" w:cs="Times New Roman"/>
                <w:sz w:val="20"/>
                <w:szCs w:val="20"/>
                <w:lang w:eastAsia="ru-RU"/>
              </w:rPr>
              <w:br/>
              <w:t>ОГРН 1047538000663</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50 лет Октября, д. 1, пгт. Шерловая Гора, Борзинский р-н, Забайкальский край, 674608</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104-э</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03.02.2014</w:t>
            </w:r>
          </w:p>
        </w:tc>
      </w:tr>
      <w:tr w:rsidR="005609C1" w:rsidRPr="00C312CF" w:rsidTr="005609C1">
        <w:trPr>
          <w:trHeight w:val="1685"/>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ОАО «Завод горного оборудования»</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7508004135</w:t>
            </w:r>
            <w:r w:rsidRPr="00C312CF">
              <w:rPr>
                <w:rFonts w:ascii="Times New Roman" w:eastAsia="Times New Roman" w:hAnsi="Times New Roman" w:cs="Times New Roman"/>
                <w:sz w:val="20"/>
                <w:szCs w:val="20"/>
                <w:lang w:eastAsia="ru-RU"/>
              </w:rPr>
              <w:br/>
              <w:t>ОГРН 1027500585276</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Советская, д.1, пгт. Дарасун, Забайкальский край, 673310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1548-э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26.09.2014</w:t>
            </w:r>
          </w:p>
        </w:tc>
      </w:tr>
      <w:tr w:rsidR="005609C1" w:rsidRPr="00C312CF" w:rsidTr="005609C1">
        <w:trPr>
          <w:trHeight w:val="1342"/>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«Амазар»</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7512005043</w:t>
            </w:r>
            <w:r w:rsidRPr="00C312CF">
              <w:rPr>
                <w:rFonts w:ascii="Times New Roman" w:eastAsia="Times New Roman" w:hAnsi="Times New Roman" w:cs="Times New Roman"/>
                <w:sz w:val="20"/>
                <w:szCs w:val="20"/>
                <w:lang w:eastAsia="ru-RU"/>
              </w:rPr>
              <w:br/>
              <w:t>ОГРН 1087527000660</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proofErr w:type="gramStart"/>
            <w:r w:rsidRPr="00C312CF">
              <w:rPr>
                <w:rFonts w:ascii="Times New Roman" w:eastAsia="Times New Roman" w:hAnsi="Times New Roman" w:cs="Times New Roman"/>
                <w:sz w:val="20"/>
                <w:szCs w:val="20"/>
                <w:lang w:eastAsia="ru-RU"/>
              </w:rPr>
              <w:t>Вокзальная</w:t>
            </w:r>
            <w:proofErr w:type="gramEnd"/>
            <w:r w:rsidRPr="00C312CF">
              <w:rPr>
                <w:rFonts w:ascii="Times New Roman" w:eastAsia="Times New Roman" w:hAnsi="Times New Roman" w:cs="Times New Roman"/>
                <w:sz w:val="20"/>
                <w:szCs w:val="20"/>
                <w:lang w:eastAsia="ru-RU"/>
              </w:rPr>
              <w:t>, 16, п. Амазар, Могочинский р-н, Забайкальский край, 673775</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84-э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28.01.2015</w:t>
            </w:r>
          </w:p>
        </w:tc>
      </w:tr>
      <w:tr w:rsidR="005609C1" w:rsidRPr="00C312CF" w:rsidTr="005609C1">
        <w:trPr>
          <w:trHeight w:val="1546"/>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Управляющая компания «Тёплый дом»</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8001016537</w:t>
            </w:r>
            <w:r w:rsidRPr="00C312CF">
              <w:rPr>
                <w:rFonts w:ascii="Times New Roman" w:eastAsia="Times New Roman" w:hAnsi="Times New Roman" w:cs="Times New Roman"/>
                <w:sz w:val="20"/>
                <w:szCs w:val="20"/>
                <w:lang w:eastAsia="ru-RU"/>
              </w:rPr>
              <w:br/>
              <w:t>ОГРН 1107580000230</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30 лет Победы, 11, п. Орловский, Агинский р-н, Забайкальский край, 687510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116-э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02.02.2015</w:t>
            </w:r>
          </w:p>
        </w:tc>
      </w:tr>
      <w:tr w:rsidR="005609C1" w:rsidRPr="00C312CF" w:rsidTr="005609C1">
        <w:trPr>
          <w:trHeight w:val="1553"/>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МУП «Гарант» сельского поселения «Хушенгинское»</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7538001300</w:t>
            </w:r>
            <w:r w:rsidRPr="00C312CF">
              <w:rPr>
                <w:rFonts w:ascii="Times New Roman" w:eastAsia="Times New Roman" w:hAnsi="Times New Roman" w:cs="Times New Roman"/>
                <w:sz w:val="20"/>
                <w:szCs w:val="20"/>
                <w:lang w:eastAsia="ru-RU"/>
              </w:rPr>
              <w:br/>
              <w:t>ОГРН 1087538000351</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Центральная, 8, с. Хушенга, Хилокский р-н, Забайкальский край, 673220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1888-э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31.10.2014</w:t>
            </w:r>
          </w:p>
        </w:tc>
      </w:tr>
      <w:tr w:rsidR="005609C1" w:rsidRPr="00C312CF" w:rsidTr="005609C1">
        <w:trPr>
          <w:trHeight w:val="1703"/>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«Очистные»</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7531006444</w:t>
            </w:r>
            <w:r w:rsidRPr="00C312CF">
              <w:rPr>
                <w:rFonts w:ascii="Times New Roman" w:eastAsia="Times New Roman" w:hAnsi="Times New Roman" w:cs="Times New Roman"/>
                <w:sz w:val="20"/>
                <w:szCs w:val="20"/>
                <w:lang w:eastAsia="ru-RU"/>
              </w:rPr>
              <w:br/>
              <w:t>ОГРН 1127538000204</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Металлургов, д.2, п. Петровск-Забайкальский, Забайкальский край, 673009</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293-э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16.02.2015</w:t>
            </w:r>
          </w:p>
        </w:tc>
      </w:tr>
      <w:tr w:rsidR="005609C1" w:rsidRPr="00C312CF" w:rsidTr="005609C1">
        <w:trPr>
          <w:trHeight w:val="1104"/>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Управляющая компания «Коммунальное хозяйство»</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7536109764</w:t>
            </w:r>
            <w:r w:rsidRPr="00C312CF">
              <w:rPr>
                <w:rFonts w:ascii="Times New Roman" w:eastAsia="Times New Roman" w:hAnsi="Times New Roman" w:cs="Times New Roman"/>
                <w:sz w:val="20"/>
                <w:szCs w:val="20"/>
                <w:lang w:eastAsia="ru-RU"/>
              </w:rPr>
              <w:br/>
              <w:t>ОГРН 1107536002551</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Забайкальского рабочего, д.71, г. Чита, Забайкальский край, 672000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193-э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10.02.2015</w:t>
            </w:r>
          </w:p>
        </w:tc>
      </w:tr>
      <w:tr w:rsidR="005609C1" w:rsidRPr="00C312CF" w:rsidTr="005609C1">
        <w:trPr>
          <w:trHeight w:val="1559"/>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«Дунаево»</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7519004289</w:t>
            </w:r>
            <w:r w:rsidRPr="00C312CF">
              <w:rPr>
                <w:rFonts w:ascii="Times New Roman" w:eastAsia="Times New Roman" w:hAnsi="Times New Roman" w:cs="Times New Roman"/>
                <w:sz w:val="20"/>
                <w:szCs w:val="20"/>
                <w:lang w:eastAsia="ru-RU"/>
              </w:rPr>
              <w:br/>
              <w:t>ОГРН 1107513000506</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proofErr w:type="gramStart"/>
            <w:r w:rsidRPr="00C312CF">
              <w:rPr>
                <w:rFonts w:ascii="Times New Roman" w:eastAsia="Times New Roman" w:hAnsi="Times New Roman" w:cs="Times New Roman"/>
                <w:sz w:val="20"/>
                <w:szCs w:val="20"/>
                <w:lang w:eastAsia="ru-RU"/>
              </w:rPr>
              <w:t>ул. Нагорная, д.2, с. Дунаево, Сретенский р-н, Забайкальский край, 673525</w:t>
            </w:r>
            <w:proofErr w:type="gramEnd"/>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226-э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12.02.2015</w:t>
            </w:r>
          </w:p>
        </w:tc>
      </w:tr>
      <w:tr w:rsidR="005609C1" w:rsidRPr="00C312CF" w:rsidTr="005609C1">
        <w:trPr>
          <w:trHeight w:val="1256"/>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«ЗабТеплоСервис»</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7508005080</w:t>
            </w:r>
            <w:r w:rsidRPr="00C312CF">
              <w:rPr>
                <w:rFonts w:ascii="Times New Roman" w:eastAsia="Times New Roman" w:hAnsi="Times New Roman" w:cs="Times New Roman"/>
                <w:sz w:val="20"/>
                <w:szCs w:val="20"/>
                <w:lang w:eastAsia="ru-RU"/>
              </w:rPr>
              <w:br/>
              <w:t>ОГРН 1067524003755</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Лесная, д.1, пгт. Дарасун, Карымский р-н, Забайкальский край, 673310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2210-э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16.12.2014</w:t>
            </w:r>
          </w:p>
        </w:tc>
      </w:tr>
      <w:tr w:rsidR="005609C1" w:rsidRPr="00C312CF" w:rsidTr="005609C1">
        <w:trPr>
          <w:trHeight w:val="1273"/>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МУП «Городской ремонтно-эксплуатационный центр»</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7538000730</w:t>
            </w:r>
            <w:r w:rsidRPr="00C312CF">
              <w:rPr>
                <w:rFonts w:ascii="Times New Roman" w:eastAsia="Times New Roman" w:hAnsi="Times New Roman" w:cs="Times New Roman"/>
                <w:sz w:val="20"/>
                <w:szCs w:val="20"/>
                <w:lang w:eastAsia="ru-RU"/>
              </w:rPr>
              <w:br/>
              <w:t>ОГРН 1067538004511</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 xml:space="preserve">ул. </w:t>
            </w:r>
            <w:proofErr w:type="gramStart"/>
            <w:r w:rsidRPr="00C312CF">
              <w:rPr>
                <w:rFonts w:ascii="Times New Roman" w:eastAsia="Times New Roman" w:hAnsi="Times New Roman" w:cs="Times New Roman"/>
                <w:sz w:val="20"/>
                <w:szCs w:val="20"/>
                <w:lang w:eastAsia="ru-RU"/>
              </w:rPr>
              <w:t>Советская</w:t>
            </w:r>
            <w:proofErr w:type="gramEnd"/>
            <w:r w:rsidRPr="00C312CF">
              <w:rPr>
                <w:rFonts w:ascii="Times New Roman" w:eastAsia="Times New Roman" w:hAnsi="Times New Roman" w:cs="Times New Roman"/>
                <w:sz w:val="20"/>
                <w:szCs w:val="20"/>
                <w:lang w:eastAsia="ru-RU"/>
              </w:rPr>
              <w:t>, д.26А, г. Хилок, Забайкальский край, 673200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205-э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10.02.2015</w:t>
            </w:r>
          </w:p>
        </w:tc>
      </w:tr>
      <w:tr w:rsidR="005609C1" w:rsidRPr="00C312CF" w:rsidTr="005609C1">
        <w:trPr>
          <w:trHeight w:val="1561"/>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«Новокручининское»</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7524014451</w:t>
            </w:r>
            <w:r w:rsidRPr="00C312CF">
              <w:rPr>
                <w:rFonts w:ascii="Times New Roman" w:eastAsia="Times New Roman" w:hAnsi="Times New Roman" w:cs="Times New Roman"/>
                <w:sz w:val="20"/>
                <w:szCs w:val="20"/>
                <w:lang w:eastAsia="ru-RU"/>
              </w:rPr>
              <w:br/>
              <w:t>ОГРН 1077524002467</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proofErr w:type="gramStart"/>
            <w:r w:rsidRPr="00C312CF">
              <w:rPr>
                <w:rFonts w:ascii="Times New Roman" w:eastAsia="Times New Roman" w:hAnsi="Times New Roman" w:cs="Times New Roman"/>
                <w:sz w:val="20"/>
                <w:szCs w:val="20"/>
                <w:lang w:eastAsia="ru-RU"/>
              </w:rPr>
              <w:t>ул. Комсомольская, д.3, п.г.т. Новокручининский, Читинский р-н, Забайкальский край, 672570</w:t>
            </w:r>
            <w:proofErr w:type="gramEnd"/>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42-э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22.01.2014</w:t>
            </w:r>
          </w:p>
        </w:tc>
      </w:tr>
      <w:tr w:rsidR="005609C1" w:rsidRPr="00C312CF" w:rsidTr="005609C1">
        <w:trPr>
          <w:trHeight w:val="1484"/>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МУП ЖКХ «Ключевский»</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7512003222</w:t>
            </w:r>
            <w:r w:rsidRPr="00C312CF">
              <w:rPr>
                <w:rFonts w:ascii="Times New Roman" w:eastAsia="Times New Roman" w:hAnsi="Times New Roman" w:cs="Times New Roman"/>
                <w:sz w:val="20"/>
                <w:szCs w:val="20"/>
                <w:lang w:eastAsia="ru-RU"/>
              </w:rPr>
              <w:br/>
              <w:t>ОГРН 1027500625459</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Школьная, д.42, пгт. Ключевский, Могочинский р-н, Забайкальский край, 673741</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655-э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09.04.2015</w:t>
            </w:r>
          </w:p>
        </w:tc>
      </w:tr>
      <w:tr w:rsidR="005609C1" w:rsidRPr="00C312CF" w:rsidTr="005609C1">
        <w:trPr>
          <w:trHeight w:val="1264"/>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МП «Уют» городского поселения «Орловский»</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8001017160</w:t>
            </w:r>
            <w:r w:rsidRPr="00C312CF">
              <w:rPr>
                <w:rFonts w:ascii="Times New Roman" w:eastAsia="Times New Roman" w:hAnsi="Times New Roman" w:cs="Times New Roman"/>
                <w:sz w:val="20"/>
                <w:szCs w:val="20"/>
                <w:lang w:eastAsia="ru-RU"/>
              </w:rPr>
              <w:br/>
              <w:t>ОГРН 1117580000933</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30 лет Победы, 13, п. Орловский, Агинский р-н, Забайкальский край, 687510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1957-э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12.11.2014</w:t>
            </w:r>
          </w:p>
        </w:tc>
      </w:tr>
      <w:tr w:rsidR="005609C1" w:rsidRPr="00C312CF" w:rsidTr="005609C1">
        <w:trPr>
          <w:trHeight w:val="1551"/>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«ЖКХ п. Тарбагатай»</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7531005296</w:t>
            </w:r>
            <w:r w:rsidRPr="00C312CF">
              <w:rPr>
                <w:rFonts w:ascii="Times New Roman" w:eastAsia="Times New Roman" w:hAnsi="Times New Roman" w:cs="Times New Roman"/>
                <w:sz w:val="20"/>
                <w:szCs w:val="20"/>
                <w:lang w:eastAsia="ru-RU"/>
              </w:rPr>
              <w:br/>
              <w:t>ОГРН 1087538000571</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40 лет Победы, 5, кв. 9, п. Тарбагатай, Петровско-Забайкальский р-н, Забайкальский край, 673040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512-э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25.03.2015</w:t>
            </w:r>
          </w:p>
        </w:tc>
      </w:tr>
      <w:tr w:rsidR="005609C1" w:rsidRPr="00C312CF" w:rsidTr="005609C1">
        <w:trPr>
          <w:trHeight w:val="1545"/>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«Очистные сооружения»</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7525005717</w:t>
            </w:r>
            <w:r w:rsidRPr="00C312CF">
              <w:rPr>
                <w:rFonts w:ascii="Times New Roman" w:eastAsia="Times New Roman" w:hAnsi="Times New Roman" w:cs="Times New Roman"/>
                <w:sz w:val="20"/>
                <w:szCs w:val="20"/>
                <w:lang w:eastAsia="ru-RU"/>
              </w:rPr>
              <w:br/>
              <w:t>ОГРН 1097513000386</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 xml:space="preserve">ул. </w:t>
            </w:r>
            <w:proofErr w:type="gramStart"/>
            <w:r w:rsidRPr="00C312CF">
              <w:rPr>
                <w:rFonts w:ascii="Times New Roman" w:eastAsia="Times New Roman" w:hAnsi="Times New Roman" w:cs="Times New Roman"/>
                <w:sz w:val="20"/>
                <w:szCs w:val="20"/>
                <w:lang w:eastAsia="ru-RU"/>
              </w:rPr>
              <w:t>Комсомольская</w:t>
            </w:r>
            <w:proofErr w:type="gramEnd"/>
            <w:r w:rsidRPr="00C312CF">
              <w:rPr>
                <w:rFonts w:ascii="Times New Roman" w:eastAsia="Times New Roman" w:hAnsi="Times New Roman" w:cs="Times New Roman"/>
                <w:sz w:val="20"/>
                <w:szCs w:val="20"/>
                <w:lang w:eastAsia="ru-RU"/>
              </w:rPr>
              <w:t>, д.42, п. Чернышевск, Забайкальский край, 673462</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900-э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05.05.2015</w:t>
            </w:r>
          </w:p>
        </w:tc>
      </w:tr>
      <w:tr w:rsidR="005609C1" w:rsidRPr="00C312CF" w:rsidTr="005609C1">
        <w:trPr>
          <w:trHeight w:val="127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МУП «ЖКУ» п. Первомайский</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7527008576</w:t>
            </w:r>
            <w:r w:rsidRPr="00C312CF">
              <w:rPr>
                <w:rFonts w:ascii="Times New Roman" w:eastAsia="Times New Roman" w:hAnsi="Times New Roman" w:cs="Times New Roman"/>
                <w:sz w:val="20"/>
                <w:szCs w:val="20"/>
                <w:lang w:eastAsia="ru-RU"/>
              </w:rPr>
              <w:br/>
              <w:t>ОГРН 1107527000019</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w:t>
            </w:r>
            <w:proofErr w:type="gramStart"/>
            <w:r w:rsidRPr="00C312CF">
              <w:rPr>
                <w:rFonts w:ascii="Times New Roman" w:eastAsia="Times New Roman" w:hAnsi="Times New Roman" w:cs="Times New Roman"/>
                <w:sz w:val="20"/>
                <w:szCs w:val="20"/>
                <w:lang w:eastAsia="ru-RU"/>
              </w:rPr>
              <w:t>.С</w:t>
            </w:r>
            <w:proofErr w:type="gramEnd"/>
            <w:r w:rsidRPr="00C312CF">
              <w:rPr>
                <w:rFonts w:ascii="Times New Roman" w:eastAsia="Times New Roman" w:hAnsi="Times New Roman" w:cs="Times New Roman"/>
                <w:sz w:val="20"/>
                <w:szCs w:val="20"/>
                <w:lang w:eastAsia="ru-RU"/>
              </w:rPr>
              <w:t>троительная, д.3, п. Первомайский, Шилкинский район,Забайкальский край, 673390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1721-э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26.12.2013</w:t>
            </w:r>
          </w:p>
        </w:tc>
      </w:tr>
      <w:tr w:rsidR="005609C1" w:rsidRPr="00C312CF" w:rsidTr="005609C1">
        <w:trPr>
          <w:trHeight w:val="1118"/>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государственное учреждение здравоохранения «Забайкальские санатории»</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7536112728</w:t>
            </w:r>
            <w:r w:rsidRPr="00C312CF">
              <w:rPr>
                <w:rFonts w:ascii="Times New Roman" w:eastAsia="Times New Roman" w:hAnsi="Times New Roman" w:cs="Times New Roman"/>
                <w:sz w:val="20"/>
                <w:szCs w:val="20"/>
                <w:lang w:eastAsia="ru-RU"/>
              </w:rPr>
              <w:br/>
              <w:t>ОГРН 1107536005268</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Богомягкова, д.23, г. Чита, Забайкальский край, 672007</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21-э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22.01.2014</w:t>
            </w:r>
          </w:p>
        </w:tc>
      </w:tr>
      <w:tr w:rsidR="005609C1" w:rsidRPr="00C312CF" w:rsidTr="005609C1">
        <w:trPr>
          <w:trHeight w:val="1248"/>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18</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ремонтно-эксплуатационное объединение «Каскад»</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7524014363</w:t>
            </w:r>
            <w:r w:rsidRPr="00C312CF">
              <w:rPr>
                <w:rFonts w:ascii="Times New Roman" w:eastAsia="Times New Roman" w:hAnsi="Times New Roman" w:cs="Times New Roman"/>
                <w:sz w:val="20"/>
                <w:szCs w:val="20"/>
                <w:lang w:eastAsia="ru-RU"/>
              </w:rPr>
              <w:br/>
              <w:t>ОГРН 1077524002313</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Бутина, д.51, с. Маккавеево, Забайкальский край, 672535</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131-э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04.02.2014</w:t>
            </w:r>
          </w:p>
        </w:tc>
      </w:tr>
      <w:tr w:rsidR="005609C1" w:rsidRPr="00C312CF" w:rsidTr="005609C1">
        <w:trPr>
          <w:trHeight w:val="982"/>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«Коммунальник»</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7536089691</w:t>
            </w:r>
            <w:r w:rsidRPr="00C312CF">
              <w:rPr>
                <w:rFonts w:ascii="Times New Roman" w:eastAsia="Times New Roman" w:hAnsi="Times New Roman" w:cs="Times New Roman"/>
                <w:sz w:val="20"/>
                <w:szCs w:val="20"/>
                <w:lang w:eastAsia="ru-RU"/>
              </w:rPr>
              <w:br/>
              <w:t>ОГРН 1087536002498</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Забайкальского рабочего, 94, а/я 123, г</w:t>
            </w:r>
            <w:proofErr w:type="gramStart"/>
            <w:r w:rsidRPr="00C312CF">
              <w:rPr>
                <w:rFonts w:ascii="Times New Roman" w:eastAsia="Times New Roman" w:hAnsi="Times New Roman" w:cs="Times New Roman"/>
                <w:sz w:val="20"/>
                <w:szCs w:val="20"/>
                <w:lang w:eastAsia="ru-RU"/>
              </w:rPr>
              <w:t>.Ч</w:t>
            </w:r>
            <w:proofErr w:type="gramEnd"/>
            <w:r w:rsidRPr="00C312CF">
              <w:rPr>
                <w:rFonts w:ascii="Times New Roman" w:eastAsia="Times New Roman" w:hAnsi="Times New Roman" w:cs="Times New Roman"/>
                <w:sz w:val="20"/>
                <w:szCs w:val="20"/>
                <w:lang w:eastAsia="ru-RU"/>
              </w:rPr>
              <w:t>ита, 672090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220-э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21.02.2014</w:t>
            </w:r>
          </w:p>
        </w:tc>
      </w:tr>
      <w:tr w:rsidR="005609C1" w:rsidRPr="00C312CF" w:rsidTr="005609C1">
        <w:trPr>
          <w:trHeight w:val="1266"/>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«Тепловик»</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7508005996</w:t>
            </w:r>
            <w:r w:rsidRPr="00C312CF">
              <w:rPr>
                <w:rFonts w:ascii="Times New Roman" w:eastAsia="Times New Roman" w:hAnsi="Times New Roman" w:cs="Times New Roman"/>
                <w:sz w:val="20"/>
                <w:szCs w:val="20"/>
                <w:lang w:eastAsia="ru-RU"/>
              </w:rPr>
              <w:br/>
              <w:t>ОГРН 1087524001058</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proofErr w:type="gramStart"/>
            <w:r w:rsidRPr="00C312CF">
              <w:rPr>
                <w:rFonts w:ascii="Times New Roman" w:eastAsia="Times New Roman" w:hAnsi="Times New Roman" w:cs="Times New Roman"/>
                <w:sz w:val="20"/>
                <w:szCs w:val="20"/>
                <w:lang w:eastAsia="ru-RU"/>
              </w:rPr>
              <w:t>Заводская</w:t>
            </w:r>
            <w:proofErr w:type="gramEnd"/>
            <w:r w:rsidRPr="00C312CF">
              <w:rPr>
                <w:rFonts w:ascii="Times New Roman" w:eastAsia="Times New Roman" w:hAnsi="Times New Roman" w:cs="Times New Roman"/>
                <w:sz w:val="20"/>
                <w:szCs w:val="20"/>
                <w:lang w:eastAsia="ru-RU"/>
              </w:rPr>
              <w:t>, 6, п. Карымское, Забайкальский край, 673300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583-э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04.04.2014</w:t>
            </w:r>
          </w:p>
        </w:tc>
      </w:tr>
      <w:tr w:rsidR="005609C1" w:rsidRPr="00C312CF" w:rsidTr="005609C1">
        <w:trPr>
          <w:trHeight w:val="1059"/>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ОАО «Коммунальник»</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7515005891</w:t>
            </w:r>
            <w:r w:rsidRPr="00C312CF">
              <w:rPr>
                <w:rFonts w:ascii="Times New Roman" w:eastAsia="Times New Roman" w:hAnsi="Times New Roman" w:cs="Times New Roman"/>
                <w:sz w:val="20"/>
                <w:szCs w:val="20"/>
                <w:lang w:eastAsia="ru-RU"/>
              </w:rPr>
              <w:br/>
              <w:t>ОГРН 1057515018593</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Ононская, д.19, п. Ясногорск, Оловянинский р-н, Забайкальский край, 674520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134-э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02.02.2015</w:t>
            </w:r>
          </w:p>
        </w:tc>
      </w:tr>
    </w:tbl>
    <w:p w:rsidR="005609C1" w:rsidRDefault="005609C1" w:rsidP="005609C1">
      <w:pPr>
        <w:spacing w:line="240" w:lineRule="auto"/>
        <w:ind w:firstLine="708"/>
        <w:jc w:val="both"/>
        <w:rPr>
          <w:rFonts w:ascii="Times New Roman" w:hAnsi="Times New Roman" w:cs="Times New Roman"/>
          <w:sz w:val="28"/>
          <w:szCs w:val="28"/>
          <w:highlight w:val="yellow"/>
        </w:rPr>
      </w:pPr>
    </w:p>
    <w:p w:rsidR="005609C1" w:rsidRPr="00C312CF" w:rsidRDefault="005609C1" w:rsidP="005609C1">
      <w:pPr>
        <w:spacing w:line="240" w:lineRule="auto"/>
        <w:ind w:firstLine="708"/>
        <w:jc w:val="both"/>
        <w:rPr>
          <w:rFonts w:ascii="Times New Roman" w:hAnsi="Times New Roman" w:cs="Times New Roman"/>
          <w:sz w:val="28"/>
          <w:szCs w:val="28"/>
        </w:rPr>
      </w:pPr>
      <w:r w:rsidRPr="00C312CF">
        <w:rPr>
          <w:rFonts w:ascii="Times New Roman" w:hAnsi="Times New Roman" w:cs="Times New Roman"/>
          <w:sz w:val="28"/>
          <w:szCs w:val="28"/>
        </w:rPr>
        <w:t>Таким образом, на территории Забайкальского края осуществляют деятельность 40 субъектов естественных монополий в 5 сферах. По сравнению с предыдущим годом по данным ФАС России субъекты естественных монополий, действующие в Забайкальском крае, не изменились.</w:t>
      </w:r>
    </w:p>
    <w:p w:rsidR="005609C1" w:rsidRPr="00C312CF" w:rsidRDefault="005609C1" w:rsidP="005609C1">
      <w:pPr>
        <w:spacing w:after="0" w:line="240" w:lineRule="auto"/>
        <w:jc w:val="center"/>
        <w:rPr>
          <w:rFonts w:ascii="Times New Roman" w:hAnsi="Times New Roman" w:cs="Times New Roman"/>
          <w:b/>
          <w:sz w:val="28"/>
          <w:szCs w:val="28"/>
        </w:rPr>
      </w:pPr>
      <w:r w:rsidRPr="00C312CF">
        <w:rPr>
          <w:rFonts w:ascii="Times New Roman" w:hAnsi="Times New Roman" w:cs="Times New Roman"/>
          <w:b/>
          <w:sz w:val="28"/>
          <w:szCs w:val="28"/>
        </w:rPr>
        <w:t>Информация о развитии конкуренции и удовлетворенности качеством товаров, работ и услуг на выявленных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так и со стороны потребителей товаров, работ и услуг, предоставляемых субъектами естественных монополий</w:t>
      </w:r>
    </w:p>
    <w:p w:rsidR="005609C1" w:rsidRPr="00A63727" w:rsidRDefault="005609C1" w:rsidP="005609C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highlight w:val="yellow"/>
        </w:rPr>
      </w:pPr>
      <w:r w:rsidRPr="00A63727">
        <w:rPr>
          <w:rFonts w:ascii="Times New Roman" w:hAnsi="Times New Roman" w:cs="Times New Roman"/>
          <w:sz w:val="28"/>
          <w:szCs w:val="28"/>
          <w:highlight w:val="yellow"/>
        </w:rPr>
        <w:t xml:space="preserve"> </w:t>
      </w:r>
    </w:p>
    <w:p w:rsidR="005609C1" w:rsidRPr="00942DCE" w:rsidRDefault="005609C1" w:rsidP="005609C1">
      <w:pPr>
        <w:spacing w:after="0" w:line="240" w:lineRule="auto"/>
        <w:ind w:firstLine="851"/>
        <w:jc w:val="both"/>
        <w:rPr>
          <w:rFonts w:ascii="Times New Roman" w:hAnsi="Times New Roman" w:cs="Times New Roman"/>
          <w:color w:val="000000" w:themeColor="text1"/>
          <w:sz w:val="28"/>
          <w:szCs w:val="26"/>
        </w:rPr>
      </w:pPr>
      <w:r w:rsidRPr="00C312CF">
        <w:rPr>
          <w:rFonts w:ascii="Times New Roman" w:eastAsia="Times New Roman" w:hAnsi="Times New Roman" w:cs="Times New Roman"/>
          <w:color w:val="000000" w:themeColor="text1"/>
          <w:sz w:val="28"/>
          <w:szCs w:val="26"/>
        </w:rPr>
        <w:t xml:space="preserve">В 2019 году в </w:t>
      </w:r>
      <w:proofErr w:type="gramStart"/>
      <w:r w:rsidRPr="00C312CF">
        <w:rPr>
          <w:rFonts w:ascii="Times New Roman" w:eastAsia="Times New Roman" w:hAnsi="Times New Roman" w:cs="Times New Roman"/>
          <w:color w:val="000000" w:themeColor="text1"/>
          <w:sz w:val="28"/>
          <w:szCs w:val="26"/>
        </w:rPr>
        <w:t>Забайкальское</w:t>
      </w:r>
      <w:proofErr w:type="gramEnd"/>
      <w:r w:rsidRPr="00C312CF">
        <w:rPr>
          <w:rFonts w:ascii="Times New Roman" w:eastAsia="Times New Roman" w:hAnsi="Times New Roman" w:cs="Times New Roman"/>
          <w:color w:val="000000" w:themeColor="text1"/>
          <w:sz w:val="28"/>
          <w:szCs w:val="26"/>
        </w:rPr>
        <w:t xml:space="preserve"> УФАС России на действия хозяйствующих субъектов, осуществляющих деятельность в сферах </w:t>
      </w:r>
      <w:r w:rsidRPr="00942DCE">
        <w:rPr>
          <w:rFonts w:ascii="Times New Roman" w:eastAsia="Times New Roman" w:hAnsi="Times New Roman" w:cs="Times New Roman"/>
          <w:color w:val="000000" w:themeColor="text1"/>
          <w:sz w:val="28"/>
          <w:szCs w:val="26"/>
        </w:rPr>
        <w:t>деятельности естественной монополии, поступило  11 заявлений, в том числе по признакам нарушения антимонопольного законодательства – 5, и нарушений, ответственность за которые предусмотрена Кодексом об административных правонарушениях – 6, в том числе по сферам деятельности:</w:t>
      </w:r>
    </w:p>
    <w:p w:rsidR="005609C1" w:rsidRPr="00942DCE" w:rsidRDefault="005609C1" w:rsidP="005609C1">
      <w:pPr>
        <w:shd w:val="clear" w:color="auto" w:fill="FFFFFF"/>
        <w:tabs>
          <w:tab w:val="left" w:pos="1133"/>
        </w:tabs>
        <w:spacing w:after="0" w:line="240" w:lineRule="auto"/>
        <w:ind w:firstLine="851"/>
        <w:jc w:val="both"/>
        <w:rPr>
          <w:rFonts w:ascii="Times New Roman" w:hAnsi="Times New Roman" w:cs="Times New Roman"/>
          <w:color w:val="000000" w:themeColor="text1"/>
          <w:sz w:val="28"/>
          <w:szCs w:val="26"/>
        </w:rPr>
      </w:pPr>
      <w:r w:rsidRPr="00942DCE">
        <w:rPr>
          <w:rFonts w:ascii="Times New Roman" w:hAnsi="Times New Roman" w:cs="Times New Roman"/>
          <w:color w:val="000000" w:themeColor="text1"/>
          <w:sz w:val="28"/>
          <w:szCs w:val="26"/>
        </w:rPr>
        <w:t>-</w:t>
      </w:r>
      <w:r w:rsidRPr="00942DCE">
        <w:rPr>
          <w:rFonts w:ascii="Times New Roman" w:hAnsi="Times New Roman" w:cs="Times New Roman"/>
          <w:color w:val="000000" w:themeColor="text1"/>
          <w:sz w:val="28"/>
          <w:szCs w:val="26"/>
        </w:rPr>
        <w:tab/>
      </w:r>
      <w:r w:rsidRPr="00942DCE">
        <w:rPr>
          <w:rFonts w:ascii="Times New Roman" w:eastAsia="Times New Roman" w:hAnsi="Times New Roman" w:cs="Times New Roman"/>
          <w:color w:val="000000" w:themeColor="text1"/>
          <w:sz w:val="28"/>
          <w:szCs w:val="26"/>
        </w:rPr>
        <w:t>услуги по передаче тепловой энергии – 2;</w:t>
      </w:r>
    </w:p>
    <w:p w:rsidR="005609C1" w:rsidRPr="00942DCE" w:rsidRDefault="005609C1" w:rsidP="008F0843">
      <w:pPr>
        <w:widowControl w:val="0"/>
        <w:numPr>
          <w:ilvl w:val="0"/>
          <w:numId w:val="23"/>
        </w:numPr>
        <w:shd w:val="clear" w:color="auto" w:fill="FFFFFF"/>
        <w:tabs>
          <w:tab w:val="left" w:pos="1056"/>
        </w:tabs>
        <w:autoSpaceDE w:val="0"/>
        <w:autoSpaceDN w:val="0"/>
        <w:adjustRightInd w:val="0"/>
        <w:spacing w:after="0" w:line="240" w:lineRule="auto"/>
        <w:ind w:firstLine="851"/>
        <w:jc w:val="both"/>
        <w:rPr>
          <w:rFonts w:ascii="Times New Roman" w:hAnsi="Times New Roman" w:cs="Times New Roman"/>
          <w:color w:val="000000" w:themeColor="text1"/>
          <w:sz w:val="28"/>
          <w:szCs w:val="26"/>
        </w:rPr>
      </w:pPr>
      <w:r w:rsidRPr="00942DCE">
        <w:rPr>
          <w:rFonts w:ascii="Times New Roman" w:eastAsia="Times New Roman" w:hAnsi="Times New Roman" w:cs="Times New Roman"/>
          <w:color w:val="000000" w:themeColor="text1"/>
          <w:sz w:val="28"/>
          <w:szCs w:val="26"/>
        </w:rPr>
        <w:t>услуги по передаче электрической энергии – 8;</w:t>
      </w:r>
    </w:p>
    <w:p w:rsidR="005609C1" w:rsidRPr="00942DCE" w:rsidRDefault="005609C1" w:rsidP="008F0843">
      <w:pPr>
        <w:widowControl w:val="0"/>
        <w:numPr>
          <w:ilvl w:val="0"/>
          <w:numId w:val="23"/>
        </w:numPr>
        <w:shd w:val="clear" w:color="auto" w:fill="FFFFFF"/>
        <w:tabs>
          <w:tab w:val="left" w:pos="1056"/>
        </w:tabs>
        <w:autoSpaceDE w:val="0"/>
        <w:autoSpaceDN w:val="0"/>
        <w:adjustRightInd w:val="0"/>
        <w:spacing w:after="0" w:line="240" w:lineRule="auto"/>
        <w:ind w:firstLine="851"/>
        <w:jc w:val="both"/>
        <w:rPr>
          <w:rFonts w:ascii="Times New Roman" w:hAnsi="Times New Roman" w:cs="Times New Roman"/>
          <w:color w:val="000000" w:themeColor="text1"/>
          <w:sz w:val="28"/>
          <w:szCs w:val="26"/>
        </w:rPr>
      </w:pPr>
      <w:r w:rsidRPr="00942DCE">
        <w:rPr>
          <w:rFonts w:ascii="Times New Roman" w:eastAsia="Times New Roman" w:hAnsi="Times New Roman" w:cs="Times New Roman"/>
          <w:color w:val="000000" w:themeColor="text1"/>
          <w:sz w:val="28"/>
          <w:szCs w:val="26"/>
        </w:rPr>
        <w:t>железнодорожные перевозки – 1;</w:t>
      </w:r>
    </w:p>
    <w:p w:rsidR="005609C1" w:rsidRPr="00942DCE" w:rsidRDefault="005609C1" w:rsidP="008F0843">
      <w:pPr>
        <w:widowControl w:val="0"/>
        <w:numPr>
          <w:ilvl w:val="0"/>
          <w:numId w:val="23"/>
        </w:numPr>
        <w:shd w:val="clear" w:color="auto" w:fill="FFFFFF"/>
        <w:tabs>
          <w:tab w:val="left" w:pos="1056"/>
        </w:tabs>
        <w:autoSpaceDE w:val="0"/>
        <w:autoSpaceDN w:val="0"/>
        <w:adjustRightInd w:val="0"/>
        <w:spacing w:after="0" w:line="240" w:lineRule="auto"/>
        <w:ind w:firstLine="851"/>
        <w:jc w:val="both"/>
        <w:rPr>
          <w:rFonts w:ascii="Times New Roman" w:hAnsi="Times New Roman" w:cs="Times New Roman"/>
          <w:color w:val="000000" w:themeColor="text1"/>
          <w:sz w:val="28"/>
          <w:szCs w:val="26"/>
        </w:rPr>
      </w:pPr>
      <w:r w:rsidRPr="00942DCE">
        <w:rPr>
          <w:rFonts w:ascii="Times New Roman" w:eastAsia="Times New Roman" w:hAnsi="Times New Roman" w:cs="Times New Roman"/>
          <w:color w:val="000000" w:themeColor="text1"/>
          <w:spacing w:val="-2"/>
          <w:sz w:val="28"/>
          <w:szCs w:val="26"/>
        </w:rPr>
        <w:t xml:space="preserve">водоснабжение и водоотведение с использованием централизованных </w:t>
      </w:r>
      <w:r w:rsidRPr="00942DCE">
        <w:rPr>
          <w:rFonts w:ascii="Times New Roman" w:eastAsia="Times New Roman" w:hAnsi="Times New Roman" w:cs="Times New Roman"/>
          <w:color w:val="000000" w:themeColor="text1"/>
          <w:sz w:val="28"/>
          <w:szCs w:val="26"/>
        </w:rPr>
        <w:t>системы, систем коммунальной инфраструктуры – 0;</w:t>
      </w:r>
    </w:p>
    <w:p w:rsidR="005609C1" w:rsidRPr="00942DCE" w:rsidRDefault="005609C1" w:rsidP="008F0843">
      <w:pPr>
        <w:widowControl w:val="0"/>
        <w:numPr>
          <w:ilvl w:val="0"/>
          <w:numId w:val="23"/>
        </w:numPr>
        <w:shd w:val="clear" w:color="auto" w:fill="FFFFFF"/>
        <w:tabs>
          <w:tab w:val="left" w:pos="1056"/>
        </w:tabs>
        <w:autoSpaceDE w:val="0"/>
        <w:autoSpaceDN w:val="0"/>
        <w:adjustRightInd w:val="0"/>
        <w:spacing w:after="0" w:line="240" w:lineRule="auto"/>
        <w:ind w:firstLine="851"/>
        <w:jc w:val="both"/>
        <w:rPr>
          <w:rFonts w:ascii="Times New Roman" w:hAnsi="Times New Roman" w:cs="Times New Roman"/>
          <w:color w:val="000000" w:themeColor="text1"/>
          <w:sz w:val="28"/>
          <w:szCs w:val="26"/>
        </w:rPr>
      </w:pPr>
      <w:r w:rsidRPr="00942DCE">
        <w:rPr>
          <w:rFonts w:ascii="Times New Roman" w:eastAsia="Times New Roman" w:hAnsi="Times New Roman" w:cs="Times New Roman"/>
          <w:color w:val="000000" w:themeColor="text1"/>
          <w:sz w:val="28"/>
          <w:szCs w:val="26"/>
        </w:rPr>
        <w:t>услуги в транспортных терминалах, портах и аэропортах – 0.</w:t>
      </w:r>
    </w:p>
    <w:p w:rsidR="005609C1" w:rsidRPr="00942DCE" w:rsidRDefault="005609C1" w:rsidP="005609C1">
      <w:pPr>
        <w:shd w:val="clear" w:color="auto" w:fill="FFFFFF"/>
        <w:spacing w:after="0" w:line="240" w:lineRule="auto"/>
        <w:ind w:left="28" w:firstLine="681"/>
        <w:jc w:val="both"/>
        <w:rPr>
          <w:rFonts w:ascii="Times New Roman" w:eastAsia="Times New Roman" w:hAnsi="Times New Roman" w:cs="Times New Roman"/>
          <w:sz w:val="28"/>
          <w:szCs w:val="28"/>
        </w:rPr>
      </w:pPr>
      <w:r w:rsidRPr="00942DCE">
        <w:rPr>
          <w:rFonts w:ascii="Times New Roman" w:eastAsia="Times New Roman" w:hAnsi="Times New Roman" w:cs="Times New Roman"/>
          <w:sz w:val="28"/>
          <w:szCs w:val="28"/>
        </w:rPr>
        <w:lastRenderedPageBreak/>
        <w:t xml:space="preserve">Информация о динамике поступивших в </w:t>
      </w:r>
      <w:proofErr w:type="gramStart"/>
      <w:r w:rsidRPr="00942DCE">
        <w:rPr>
          <w:rFonts w:ascii="Times New Roman" w:eastAsia="Times New Roman" w:hAnsi="Times New Roman" w:cs="Times New Roman"/>
          <w:sz w:val="28"/>
          <w:szCs w:val="28"/>
        </w:rPr>
        <w:t>Забайкальское</w:t>
      </w:r>
      <w:proofErr w:type="gramEnd"/>
      <w:r w:rsidRPr="00942DCE">
        <w:rPr>
          <w:rFonts w:ascii="Times New Roman" w:eastAsia="Times New Roman" w:hAnsi="Times New Roman" w:cs="Times New Roman"/>
          <w:sz w:val="28"/>
          <w:szCs w:val="28"/>
        </w:rPr>
        <w:t xml:space="preserve"> УФАС России обращений за 2018-2019 гг. представлена на рисунке </w:t>
      </w:r>
      <w:r w:rsidR="00E16838">
        <w:rPr>
          <w:rFonts w:ascii="Times New Roman" w:eastAsia="Times New Roman" w:hAnsi="Times New Roman" w:cs="Times New Roman"/>
          <w:sz w:val="28"/>
          <w:szCs w:val="28"/>
        </w:rPr>
        <w:t>7</w:t>
      </w:r>
      <w:r w:rsidRPr="00942DCE">
        <w:rPr>
          <w:rFonts w:ascii="Times New Roman" w:eastAsia="Times New Roman" w:hAnsi="Times New Roman" w:cs="Times New Roman"/>
          <w:sz w:val="28"/>
          <w:szCs w:val="28"/>
        </w:rPr>
        <w:t>.</w:t>
      </w:r>
    </w:p>
    <w:p w:rsidR="005609C1" w:rsidRPr="00A63727" w:rsidRDefault="005609C1" w:rsidP="005609C1">
      <w:pPr>
        <w:shd w:val="clear" w:color="auto" w:fill="FFFFFF"/>
        <w:spacing w:after="0" w:line="240" w:lineRule="auto"/>
        <w:ind w:left="28" w:firstLine="681"/>
        <w:jc w:val="both"/>
        <w:rPr>
          <w:rFonts w:ascii="Times New Roman" w:eastAsia="Times New Roman" w:hAnsi="Times New Roman" w:cs="Times New Roman"/>
          <w:szCs w:val="28"/>
          <w:highlight w:val="yellow"/>
        </w:rPr>
      </w:pPr>
    </w:p>
    <w:p w:rsidR="005609C1" w:rsidRPr="00942DCE" w:rsidRDefault="005609C1" w:rsidP="005609C1">
      <w:pPr>
        <w:shd w:val="clear" w:color="auto" w:fill="FFFFFF"/>
        <w:spacing w:after="0" w:line="240" w:lineRule="auto"/>
        <w:ind w:left="28" w:hanging="28"/>
        <w:jc w:val="center"/>
        <w:rPr>
          <w:rFonts w:ascii="Times New Roman" w:eastAsia="Times New Roman" w:hAnsi="Times New Roman" w:cs="Times New Roman"/>
          <w:sz w:val="24"/>
          <w:szCs w:val="28"/>
        </w:rPr>
      </w:pPr>
      <w:r w:rsidRPr="00942DCE">
        <w:rPr>
          <w:rFonts w:ascii="Times New Roman" w:eastAsia="Times New Roman" w:hAnsi="Times New Roman" w:cs="Times New Roman"/>
          <w:noProof/>
          <w:sz w:val="24"/>
          <w:szCs w:val="28"/>
          <w:lang w:eastAsia="ru-RU"/>
        </w:rPr>
        <w:drawing>
          <wp:inline distT="0" distB="0" distL="0" distR="0" wp14:anchorId="338CA45A" wp14:editId="3589F074">
            <wp:extent cx="5486400" cy="37719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609C1" w:rsidRPr="00942DCE" w:rsidRDefault="005609C1" w:rsidP="005609C1">
      <w:pPr>
        <w:shd w:val="clear" w:color="auto" w:fill="FFFFFF"/>
        <w:spacing w:after="0" w:line="240" w:lineRule="auto"/>
        <w:ind w:left="28" w:firstLine="681"/>
        <w:jc w:val="center"/>
        <w:rPr>
          <w:rFonts w:ascii="Times New Roman" w:eastAsia="Times New Roman" w:hAnsi="Times New Roman" w:cs="Times New Roman"/>
          <w:sz w:val="24"/>
          <w:szCs w:val="28"/>
        </w:rPr>
      </w:pPr>
      <w:r w:rsidRPr="00942DCE">
        <w:rPr>
          <w:rFonts w:ascii="Times New Roman" w:eastAsia="Times New Roman" w:hAnsi="Times New Roman" w:cs="Times New Roman"/>
          <w:sz w:val="24"/>
          <w:szCs w:val="28"/>
        </w:rPr>
        <w:t xml:space="preserve">Рис. </w:t>
      </w:r>
      <w:r w:rsidR="00E16838">
        <w:rPr>
          <w:rFonts w:ascii="Times New Roman" w:eastAsia="Times New Roman" w:hAnsi="Times New Roman" w:cs="Times New Roman"/>
          <w:sz w:val="24"/>
          <w:szCs w:val="28"/>
        </w:rPr>
        <w:t>7</w:t>
      </w:r>
    </w:p>
    <w:p w:rsidR="005609C1" w:rsidRPr="00A63727" w:rsidRDefault="005609C1" w:rsidP="005609C1">
      <w:pPr>
        <w:shd w:val="clear" w:color="auto" w:fill="FFFFFF"/>
        <w:spacing w:after="0" w:line="240" w:lineRule="auto"/>
        <w:ind w:left="28" w:firstLine="681"/>
        <w:jc w:val="both"/>
        <w:rPr>
          <w:rFonts w:ascii="Times New Roman" w:eastAsia="Times New Roman" w:hAnsi="Times New Roman" w:cs="Times New Roman"/>
          <w:sz w:val="24"/>
          <w:szCs w:val="28"/>
          <w:highlight w:val="yellow"/>
        </w:rPr>
      </w:pPr>
    </w:p>
    <w:p w:rsidR="005609C1" w:rsidRPr="00942DCE" w:rsidRDefault="005609C1" w:rsidP="005609C1">
      <w:pPr>
        <w:shd w:val="clear" w:color="auto" w:fill="FFFFFF"/>
        <w:spacing w:after="0" w:line="240" w:lineRule="auto"/>
        <w:ind w:left="28" w:firstLine="681"/>
        <w:jc w:val="both"/>
        <w:rPr>
          <w:rFonts w:ascii="Times New Roman" w:eastAsia="Times New Roman" w:hAnsi="Times New Roman" w:cs="Times New Roman"/>
          <w:sz w:val="28"/>
          <w:szCs w:val="28"/>
        </w:rPr>
      </w:pPr>
      <w:proofErr w:type="gramStart"/>
      <w:r w:rsidRPr="00942DCE">
        <w:rPr>
          <w:rFonts w:ascii="Times New Roman" w:eastAsia="Times New Roman" w:hAnsi="Times New Roman" w:cs="Times New Roman"/>
          <w:sz w:val="28"/>
          <w:szCs w:val="28"/>
        </w:rPr>
        <w:t>Таким образом, в 2019 году по сравнению с 2018 годом снизилось общее количество заявлений в Забайкальское УФАС России на действия хозяйствующих субъектов, осуществляющих деятельность в сферах деятельности естественной монополии.</w:t>
      </w:r>
      <w:proofErr w:type="gramEnd"/>
    </w:p>
    <w:p w:rsidR="005609C1" w:rsidRPr="003429B2" w:rsidRDefault="005609C1" w:rsidP="005609C1">
      <w:pPr>
        <w:shd w:val="clear" w:color="auto" w:fill="FFFFFF"/>
        <w:spacing w:after="0" w:line="240" w:lineRule="auto"/>
        <w:ind w:firstLine="851"/>
        <w:jc w:val="both"/>
        <w:rPr>
          <w:rFonts w:ascii="Times New Roman" w:eastAsia="Times New Roman" w:hAnsi="Times New Roman" w:cs="Times New Roman"/>
          <w:color w:val="000000"/>
          <w:sz w:val="28"/>
          <w:szCs w:val="26"/>
        </w:rPr>
      </w:pPr>
    </w:p>
    <w:p w:rsidR="005609C1" w:rsidRPr="003429B2" w:rsidRDefault="005609C1" w:rsidP="005609C1">
      <w:pPr>
        <w:spacing w:after="0" w:line="240" w:lineRule="auto"/>
        <w:jc w:val="center"/>
        <w:rPr>
          <w:rFonts w:ascii="Times New Roman" w:hAnsi="Times New Roman" w:cs="Times New Roman"/>
          <w:b/>
          <w:sz w:val="28"/>
          <w:szCs w:val="28"/>
        </w:rPr>
      </w:pPr>
      <w:r w:rsidRPr="003429B2">
        <w:rPr>
          <w:rFonts w:ascii="Times New Roman" w:hAnsi="Times New Roman" w:cs="Times New Roman"/>
          <w:b/>
          <w:sz w:val="28"/>
          <w:szCs w:val="28"/>
        </w:rPr>
        <w:t>Анализ данных об уровнях тарифов (цен), установленных РСТ Забайкальского края, за 2018 и 2019 гг.</w:t>
      </w:r>
    </w:p>
    <w:p w:rsidR="005609C1" w:rsidRPr="00A63727" w:rsidRDefault="005609C1" w:rsidP="005609C1">
      <w:pPr>
        <w:spacing w:after="0" w:line="240" w:lineRule="auto"/>
        <w:ind w:firstLine="709"/>
        <w:jc w:val="both"/>
        <w:rPr>
          <w:rFonts w:ascii="Times New Roman" w:hAnsi="Times New Roman" w:cs="Times New Roman"/>
          <w:sz w:val="28"/>
          <w:szCs w:val="19"/>
          <w:highlight w:val="yellow"/>
          <w:shd w:val="clear" w:color="auto" w:fill="FFFFFF"/>
        </w:rPr>
      </w:pPr>
    </w:p>
    <w:p w:rsidR="005609C1" w:rsidRPr="003429B2" w:rsidRDefault="005609C1" w:rsidP="005609C1">
      <w:pPr>
        <w:spacing w:after="0" w:line="240" w:lineRule="auto"/>
        <w:ind w:firstLine="709"/>
        <w:jc w:val="both"/>
        <w:rPr>
          <w:rFonts w:ascii="Times New Roman" w:hAnsi="Times New Roman" w:cs="Times New Roman"/>
          <w:sz w:val="28"/>
          <w:szCs w:val="28"/>
        </w:rPr>
      </w:pPr>
      <w:r w:rsidRPr="003429B2">
        <w:rPr>
          <w:rFonts w:ascii="Times New Roman" w:hAnsi="Times New Roman" w:cs="Times New Roman"/>
          <w:sz w:val="28"/>
          <w:szCs w:val="19"/>
          <w:shd w:val="clear" w:color="auto" w:fill="FFFFFF"/>
        </w:rPr>
        <w:t xml:space="preserve">Региональная служба по тарифам и ценообразованию Забайкальского края (далее – РСТ Забайкальского края) является исполнительным органом государственной власти Забайкальского края, осуществляющим функции государственного регулирования тарифов </w:t>
      </w:r>
      <w:r w:rsidRPr="003429B2">
        <w:rPr>
          <w:rFonts w:ascii="Times New Roman" w:hAnsi="Times New Roman" w:cs="Times New Roman"/>
          <w:sz w:val="28"/>
          <w:szCs w:val="28"/>
        </w:rPr>
        <w:t>на рынках присутствия субъектов естественных монополий на территории Забайкальского края.</w:t>
      </w:r>
    </w:p>
    <w:p w:rsidR="005609C1" w:rsidRPr="003429B2" w:rsidRDefault="005609C1" w:rsidP="005609C1">
      <w:pPr>
        <w:spacing w:after="0" w:line="240" w:lineRule="auto"/>
        <w:ind w:firstLine="709"/>
        <w:jc w:val="both"/>
        <w:rPr>
          <w:rFonts w:ascii="Times New Roman" w:hAnsi="Times New Roman" w:cs="Times New Roman"/>
          <w:sz w:val="28"/>
          <w:szCs w:val="28"/>
        </w:rPr>
      </w:pPr>
      <w:r w:rsidRPr="003429B2">
        <w:rPr>
          <w:rFonts w:ascii="Times New Roman" w:hAnsi="Times New Roman" w:cs="Times New Roman"/>
          <w:sz w:val="28"/>
          <w:szCs w:val="28"/>
        </w:rPr>
        <w:t>РСТ Забайкальского края установлены тарифы на следующих рынках:</w:t>
      </w:r>
    </w:p>
    <w:p w:rsidR="005609C1" w:rsidRPr="003429B2" w:rsidRDefault="005609C1" w:rsidP="008F0843">
      <w:pPr>
        <w:pStyle w:val="a3"/>
        <w:numPr>
          <w:ilvl w:val="0"/>
          <w:numId w:val="21"/>
        </w:numPr>
        <w:spacing w:after="0" w:line="240" w:lineRule="auto"/>
        <w:ind w:left="0" w:firstLine="698"/>
        <w:jc w:val="both"/>
        <w:rPr>
          <w:rFonts w:ascii="Times New Roman" w:hAnsi="Times New Roman" w:cs="Times New Roman"/>
          <w:sz w:val="28"/>
          <w:szCs w:val="19"/>
          <w:shd w:val="clear" w:color="auto" w:fill="FFFFFF"/>
        </w:rPr>
      </w:pPr>
      <w:r w:rsidRPr="003429B2">
        <w:rPr>
          <w:rFonts w:ascii="Times New Roman" w:hAnsi="Times New Roman" w:cs="Times New Roman"/>
          <w:sz w:val="28"/>
          <w:szCs w:val="19"/>
          <w:shd w:val="clear" w:color="auto" w:fill="FFFFFF"/>
        </w:rPr>
        <w:t>электрической энергии (мощности);</w:t>
      </w:r>
    </w:p>
    <w:p w:rsidR="005609C1" w:rsidRPr="003429B2" w:rsidRDefault="005609C1" w:rsidP="008F0843">
      <w:pPr>
        <w:pStyle w:val="a3"/>
        <w:numPr>
          <w:ilvl w:val="0"/>
          <w:numId w:val="21"/>
        </w:numPr>
        <w:spacing w:after="0" w:line="240" w:lineRule="auto"/>
        <w:ind w:left="0" w:firstLine="698"/>
        <w:jc w:val="both"/>
        <w:rPr>
          <w:rFonts w:ascii="Times New Roman" w:hAnsi="Times New Roman" w:cs="Times New Roman"/>
          <w:sz w:val="28"/>
          <w:szCs w:val="19"/>
          <w:shd w:val="clear" w:color="auto" w:fill="FFFFFF"/>
        </w:rPr>
      </w:pPr>
      <w:r w:rsidRPr="003429B2">
        <w:rPr>
          <w:rFonts w:ascii="Times New Roman" w:hAnsi="Times New Roman" w:cs="Times New Roman"/>
          <w:sz w:val="28"/>
          <w:szCs w:val="19"/>
          <w:shd w:val="clear" w:color="auto" w:fill="FFFFFF"/>
        </w:rPr>
        <w:t>теплоснабжения;</w:t>
      </w:r>
    </w:p>
    <w:p w:rsidR="005609C1" w:rsidRPr="003429B2" w:rsidRDefault="005609C1" w:rsidP="008F0843">
      <w:pPr>
        <w:pStyle w:val="a3"/>
        <w:numPr>
          <w:ilvl w:val="0"/>
          <w:numId w:val="21"/>
        </w:numPr>
        <w:spacing w:after="0" w:line="240" w:lineRule="auto"/>
        <w:ind w:left="0" w:firstLine="709"/>
        <w:jc w:val="both"/>
        <w:rPr>
          <w:rFonts w:ascii="Times New Roman" w:hAnsi="Times New Roman" w:cs="Times New Roman"/>
          <w:sz w:val="28"/>
          <w:szCs w:val="19"/>
          <w:shd w:val="clear" w:color="auto" w:fill="FFFFFF"/>
        </w:rPr>
      </w:pPr>
      <w:r w:rsidRPr="003429B2">
        <w:rPr>
          <w:rFonts w:ascii="Times New Roman" w:hAnsi="Times New Roman" w:cs="Times New Roman"/>
          <w:sz w:val="28"/>
          <w:szCs w:val="28"/>
        </w:rPr>
        <w:t>водоснабжения и водоотведения;</w:t>
      </w:r>
    </w:p>
    <w:p w:rsidR="005609C1" w:rsidRDefault="005609C1" w:rsidP="008F0843">
      <w:pPr>
        <w:pStyle w:val="a3"/>
        <w:numPr>
          <w:ilvl w:val="0"/>
          <w:numId w:val="21"/>
        </w:numPr>
        <w:spacing w:after="0" w:line="240" w:lineRule="auto"/>
        <w:ind w:left="0" w:firstLine="709"/>
        <w:jc w:val="both"/>
        <w:rPr>
          <w:rFonts w:ascii="Times New Roman" w:hAnsi="Times New Roman" w:cs="Times New Roman"/>
          <w:sz w:val="28"/>
          <w:szCs w:val="19"/>
          <w:shd w:val="clear" w:color="auto" w:fill="FFFFFF"/>
        </w:rPr>
      </w:pPr>
      <w:r w:rsidRPr="003429B2">
        <w:rPr>
          <w:rFonts w:ascii="Times New Roman" w:hAnsi="Times New Roman" w:cs="Times New Roman"/>
          <w:sz w:val="28"/>
          <w:szCs w:val="19"/>
          <w:shd w:val="clear" w:color="auto" w:fill="FFFFFF"/>
        </w:rPr>
        <w:t>перевозки пассажиров и багажа железнодорожным тран</w:t>
      </w:r>
      <w:r>
        <w:rPr>
          <w:rFonts w:ascii="Times New Roman" w:hAnsi="Times New Roman" w:cs="Times New Roman"/>
          <w:sz w:val="28"/>
          <w:szCs w:val="19"/>
          <w:shd w:val="clear" w:color="auto" w:fill="FFFFFF"/>
        </w:rPr>
        <w:t>спортом в пригородном сообщении;</w:t>
      </w:r>
    </w:p>
    <w:p w:rsidR="005609C1" w:rsidRPr="003429B2" w:rsidRDefault="005609C1" w:rsidP="008F0843">
      <w:pPr>
        <w:pStyle w:val="a3"/>
        <w:numPr>
          <w:ilvl w:val="0"/>
          <w:numId w:val="21"/>
        </w:numPr>
        <w:spacing w:after="0" w:line="240" w:lineRule="auto"/>
        <w:ind w:left="0" w:firstLine="709"/>
        <w:jc w:val="both"/>
        <w:rPr>
          <w:rFonts w:ascii="Times New Roman" w:hAnsi="Times New Roman" w:cs="Times New Roman"/>
          <w:sz w:val="28"/>
          <w:szCs w:val="19"/>
          <w:shd w:val="clear" w:color="auto" w:fill="FFFFFF"/>
        </w:rPr>
      </w:pPr>
      <w:r>
        <w:rPr>
          <w:rFonts w:ascii="Times New Roman" w:hAnsi="Times New Roman" w:cs="Times New Roman"/>
          <w:sz w:val="28"/>
          <w:szCs w:val="19"/>
          <w:shd w:val="clear" w:color="auto" w:fill="FFFFFF"/>
        </w:rPr>
        <w:t>услуги в аэропортах.</w:t>
      </w:r>
    </w:p>
    <w:p w:rsidR="005609C1" w:rsidRDefault="005609C1" w:rsidP="005609C1">
      <w:pPr>
        <w:pStyle w:val="a3"/>
        <w:spacing w:after="0" w:line="240" w:lineRule="auto"/>
        <w:ind w:left="709"/>
        <w:jc w:val="both"/>
        <w:rPr>
          <w:rFonts w:ascii="Times New Roman" w:hAnsi="Times New Roman" w:cs="Times New Roman"/>
          <w:sz w:val="28"/>
          <w:szCs w:val="19"/>
          <w:highlight w:val="yellow"/>
          <w:shd w:val="clear" w:color="auto" w:fill="FFFFFF"/>
        </w:rPr>
      </w:pPr>
    </w:p>
    <w:p w:rsidR="00E16838" w:rsidRPr="00A63727" w:rsidRDefault="00E16838" w:rsidP="005609C1">
      <w:pPr>
        <w:pStyle w:val="a3"/>
        <w:spacing w:after="0" w:line="240" w:lineRule="auto"/>
        <w:ind w:left="709"/>
        <w:jc w:val="both"/>
        <w:rPr>
          <w:rFonts w:ascii="Times New Roman" w:hAnsi="Times New Roman" w:cs="Times New Roman"/>
          <w:sz w:val="28"/>
          <w:szCs w:val="19"/>
          <w:highlight w:val="yellow"/>
          <w:shd w:val="clear" w:color="auto" w:fill="FFFFFF"/>
        </w:rPr>
      </w:pPr>
    </w:p>
    <w:p w:rsidR="005609C1" w:rsidRPr="003429B2" w:rsidRDefault="005609C1" w:rsidP="008F0843">
      <w:pPr>
        <w:pStyle w:val="a3"/>
        <w:numPr>
          <w:ilvl w:val="0"/>
          <w:numId w:val="22"/>
        </w:numPr>
        <w:spacing w:after="0" w:line="240" w:lineRule="auto"/>
        <w:ind w:left="0" w:firstLine="709"/>
        <w:jc w:val="both"/>
        <w:rPr>
          <w:rFonts w:ascii="Times New Roman" w:hAnsi="Times New Roman" w:cs="Times New Roman"/>
          <w:b/>
          <w:sz w:val="28"/>
          <w:szCs w:val="28"/>
        </w:rPr>
      </w:pPr>
      <w:r w:rsidRPr="003429B2">
        <w:rPr>
          <w:rFonts w:ascii="Times New Roman" w:hAnsi="Times New Roman" w:cs="Times New Roman"/>
          <w:b/>
          <w:sz w:val="28"/>
          <w:szCs w:val="19"/>
          <w:shd w:val="clear" w:color="auto" w:fill="FFFFFF"/>
        </w:rPr>
        <w:t>Рынок электрической энергии</w:t>
      </w:r>
      <w:r w:rsidRPr="003429B2">
        <w:rPr>
          <w:rFonts w:ascii="Times New Roman" w:hAnsi="Times New Roman" w:cs="Times New Roman"/>
          <w:b/>
          <w:sz w:val="28"/>
          <w:szCs w:val="28"/>
        </w:rPr>
        <w:t xml:space="preserve"> (мощности)</w:t>
      </w:r>
    </w:p>
    <w:p w:rsidR="005609C1" w:rsidRPr="00EA2434"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 xml:space="preserve">РСТ Забайкальского края осуществляет государственное </w:t>
      </w:r>
      <w:r w:rsidRPr="00EA2434">
        <w:rPr>
          <w:rFonts w:ascii="Times New Roman" w:hAnsi="Times New Roman" w:cs="Times New Roman"/>
          <w:sz w:val="28"/>
          <w:szCs w:val="28"/>
        </w:rPr>
        <w:t>регулирование и утверждение:</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EA2434">
        <w:rPr>
          <w:rFonts w:ascii="Times New Roman" w:hAnsi="Times New Roman" w:cs="Times New Roman"/>
          <w:sz w:val="28"/>
          <w:szCs w:val="28"/>
        </w:rPr>
        <w:t>1) тарифов на электроэнергию (мощность), поставляемую населению и приравненным к нему категориям потребителей;</w:t>
      </w:r>
      <w:r w:rsidRPr="003429B2">
        <w:rPr>
          <w:rFonts w:ascii="Times New Roman" w:hAnsi="Times New Roman" w:cs="Times New Roman"/>
          <w:sz w:val="28"/>
          <w:szCs w:val="28"/>
        </w:rPr>
        <w:t xml:space="preserve"> </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2) тарифов на услуги по передаче электрической энергии для населения (в том числе для приравненных к населению категорий потребителей) и прочих потребителей;</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 xml:space="preserve">3) сбытовых надбавок гарантирующего поставщика для населения и приравненных категорий, прочих потребителей и сетевых </w:t>
      </w:r>
      <w:proofErr w:type="gramStart"/>
      <w:r w:rsidRPr="003429B2">
        <w:rPr>
          <w:rFonts w:ascii="Times New Roman" w:hAnsi="Times New Roman" w:cs="Times New Roman"/>
          <w:sz w:val="28"/>
          <w:szCs w:val="28"/>
        </w:rPr>
        <w:t>организаций</w:t>
      </w:r>
      <w:proofErr w:type="gramEnd"/>
      <w:r w:rsidRPr="003429B2">
        <w:rPr>
          <w:rFonts w:ascii="Times New Roman" w:hAnsi="Times New Roman" w:cs="Times New Roman"/>
          <w:sz w:val="28"/>
          <w:szCs w:val="28"/>
        </w:rPr>
        <w:t xml:space="preserve"> приобретающих электроэнергию в целях компенсации технологического расхода (потерь) электроэнергии;</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4) ставок за технологическое присоединение к электрическим сетям;</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5) тарифов на электроэнергию (мощность) для потребителей, расположенных на территориях, не объединенных в ценовую зону оптового рынка электрической энергии (мощности), и (или) территориях, относящихся к технологически изолированным энергетическим системам.</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429B2">
        <w:rPr>
          <w:rFonts w:ascii="Times New Roman" w:hAnsi="Times New Roman" w:cs="Times New Roman"/>
          <w:sz w:val="28"/>
          <w:szCs w:val="28"/>
        </w:rPr>
        <w:t>Тарифы на электрическую энергию (мощность), поставляемую населению и приравненным к нему категориям потребителей, на 2018 и на 2019 годы установлены приказами РСТ Забайкальского края от 21 декабря 2017 года № 648-НПА и от 21 декабря 2018 года № 740-НПА (</w:t>
      </w:r>
      <w:r>
        <w:rPr>
          <w:rFonts w:ascii="Times New Roman" w:hAnsi="Times New Roman" w:cs="Times New Roman"/>
          <w:sz w:val="28"/>
          <w:szCs w:val="28"/>
        </w:rPr>
        <w:t>в ред.</w:t>
      </w:r>
      <w:r w:rsidRPr="003429B2">
        <w:rPr>
          <w:rFonts w:ascii="Times New Roman" w:hAnsi="Times New Roman" w:cs="Times New Roman"/>
          <w:sz w:val="28"/>
          <w:szCs w:val="28"/>
        </w:rPr>
        <w:t xml:space="preserve"> приказ</w:t>
      </w:r>
      <w:r>
        <w:rPr>
          <w:rFonts w:ascii="Times New Roman" w:hAnsi="Times New Roman" w:cs="Times New Roman"/>
          <w:sz w:val="28"/>
          <w:szCs w:val="28"/>
        </w:rPr>
        <w:t>а</w:t>
      </w:r>
      <w:r w:rsidRPr="003429B2">
        <w:rPr>
          <w:rFonts w:ascii="Times New Roman" w:hAnsi="Times New Roman" w:cs="Times New Roman"/>
          <w:sz w:val="28"/>
          <w:szCs w:val="28"/>
        </w:rPr>
        <w:t xml:space="preserve"> РСТ Забайкальского края от 25 января 2019 года № 12-НПА) соответственно в рамках предельных уровней тарифов, утвержденных Федеральной антимонопольной службой.</w:t>
      </w:r>
      <w:proofErr w:type="gramEnd"/>
      <w:r w:rsidRPr="003429B2">
        <w:rPr>
          <w:rFonts w:ascii="Times New Roman" w:hAnsi="Times New Roman" w:cs="Times New Roman"/>
          <w:sz w:val="28"/>
          <w:szCs w:val="28"/>
        </w:rPr>
        <w:t xml:space="preserve"> Указанные тарифы установлены с календарной разбивкой по полугодиям в пределах и сверх социальной нормы потребления электрической энергии (далее</w:t>
      </w:r>
      <w:r>
        <w:rPr>
          <w:rFonts w:ascii="Times New Roman" w:hAnsi="Times New Roman" w:cs="Times New Roman"/>
          <w:sz w:val="28"/>
          <w:szCs w:val="28"/>
        </w:rPr>
        <w:t xml:space="preserve"> </w:t>
      </w:r>
      <w:r w:rsidRPr="003429B2">
        <w:rPr>
          <w:rFonts w:ascii="Times New Roman" w:hAnsi="Times New Roman" w:cs="Times New Roman"/>
          <w:sz w:val="28"/>
          <w:szCs w:val="28"/>
        </w:rPr>
        <w:t xml:space="preserve">– социальная норма). </w:t>
      </w:r>
    </w:p>
    <w:p w:rsidR="005609C1"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В первом полугодии 2018 года тарифы на электроэнергию для населения сохранены на уровне второго полугодия 2017 года. Рост тарифов для населения, проживающего в городских населенных пунктах, в пределах социальной нормы со второго полугодия 2018 года составил 103,5</w:t>
      </w:r>
      <w:r>
        <w:rPr>
          <w:rFonts w:ascii="Times New Roman" w:hAnsi="Times New Roman" w:cs="Times New Roman"/>
          <w:sz w:val="28"/>
          <w:szCs w:val="28"/>
        </w:rPr>
        <w:t xml:space="preserve"> </w:t>
      </w:r>
      <w:r w:rsidRPr="003429B2">
        <w:rPr>
          <w:rFonts w:ascii="Times New Roman" w:hAnsi="Times New Roman" w:cs="Times New Roman"/>
          <w:sz w:val="28"/>
          <w:szCs w:val="28"/>
        </w:rPr>
        <w:t>%, для населения, проживающего в сельских населенных пунктах – 104,0</w:t>
      </w:r>
      <w:r>
        <w:rPr>
          <w:rFonts w:ascii="Times New Roman" w:hAnsi="Times New Roman" w:cs="Times New Roman"/>
          <w:sz w:val="28"/>
          <w:szCs w:val="28"/>
        </w:rPr>
        <w:t xml:space="preserve"> </w:t>
      </w:r>
      <w:r w:rsidRPr="003429B2">
        <w:rPr>
          <w:rFonts w:ascii="Times New Roman" w:hAnsi="Times New Roman" w:cs="Times New Roman"/>
          <w:sz w:val="28"/>
          <w:szCs w:val="28"/>
        </w:rPr>
        <w:t xml:space="preserve">%. Тарифы сверх социальной </w:t>
      </w:r>
      <w:proofErr w:type="gramStart"/>
      <w:r w:rsidRPr="003429B2">
        <w:rPr>
          <w:rFonts w:ascii="Times New Roman" w:hAnsi="Times New Roman" w:cs="Times New Roman"/>
          <w:sz w:val="28"/>
          <w:szCs w:val="28"/>
        </w:rPr>
        <w:t>нормы</w:t>
      </w:r>
      <w:proofErr w:type="gramEnd"/>
      <w:r w:rsidRPr="003429B2">
        <w:rPr>
          <w:rFonts w:ascii="Times New Roman" w:hAnsi="Times New Roman" w:cs="Times New Roman"/>
          <w:sz w:val="28"/>
          <w:szCs w:val="28"/>
        </w:rPr>
        <w:t xml:space="preserve"> как для городского, так и для сельского населения со второго полугодия 2018 года сохранены на уровне, действующем с 01 июля 2017 года. </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429B2">
        <w:rPr>
          <w:rFonts w:ascii="Times New Roman" w:hAnsi="Times New Roman" w:cs="Times New Roman"/>
          <w:sz w:val="28"/>
          <w:szCs w:val="28"/>
        </w:rPr>
        <w:t>С 01 января 2019 года в связи с изменением ставки налога на добавленную стоимость все тарифы для населения установлены с ростом 101,7</w:t>
      </w:r>
      <w:r>
        <w:rPr>
          <w:rFonts w:ascii="Times New Roman" w:hAnsi="Times New Roman" w:cs="Times New Roman"/>
          <w:sz w:val="28"/>
          <w:szCs w:val="28"/>
        </w:rPr>
        <w:t xml:space="preserve"> </w:t>
      </w:r>
      <w:r w:rsidRPr="003429B2">
        <w:rPr>
          <w:rFonts w:ascii="Times New Roman" w:hAnsi="Times New Roman" w:cs="Times New Roman"/>
          <w:sz w:val="28"/>
          <w:szCs w:val="28"/>
        </w:rPr>
        <w:t>%, рост тарифов с 01 июля 2019 года для населения, проживающего в городских населенных пунктах, в пределах социальной нормы по отношению к уровню аналогичных тарифов, действовавших в первом полугодии 2019 года, составил 101,3</w:t>
      </w:r>
      <w:r>
        <w:rPr>
          <w:rFonts w:ascii="Times New Roman" w:hAnsi="Times New Roman" w:cs="Times New Roman"/>
          <w:sz w:val="28"/>
          <w:szCs w:val="28"/>
        </w:rPr>
        <w:t xml:space="preserve"> </w:t>
      </w:r>
      <w:r w:rsidRPr="003429B2">
        <w:rPr>
          <w:rFonts w:ascii="Times New Roman" w:hAnsi="Times New Roman" w:cs="Times New Roman"/>
          <w:sz w:val="28"/>
          <w:szCs w:val="28"/>
        </w:rPr>
        <w:t>%, для сельских населенных пунктов – 101,4</w:t>
      </w:r>
      <w:r>
        <w:rPr>
          <w:rFonts w:ascii="Times New Roman" w:hAnsi="Times New Roman" w:cs="Times New Roman"/>
          <w:sz w:val="28"/>
          <w:szCs w:val="28"/>
        </w:rPr>
        <w:t xml:space="preserve"> </w:t>
      </w:r>
      <w:r w:rsidRPr="003429B2">
        <w:rPr>
          <w:rFonts w:ascii="Times New Roman" w:hAnsi="Times New Roman" w:cs="Times New Roman"/>
          <w:sz w:val="28"/>
          <w:szCs w:val="28"/>
        </w:rPr>
        <w:t>%. Тарифы</w:t>
      </w:r>
      <w:proofErr w:type="gramEnd"/>
      <w:r w:rsidRPr="003429B2">
        <w:rPr>
          <w:rFonts w:ascii="Times New Roman" w:hAnsi="Times New Roman" w:cs="Times New Roman"/>
          <w:sz w:val="28"/>
          <w:szCs w:val="28"/>
        </w:rPr>
        <w:t xml:space="preserve"> сверх социальной </w:t>
      </w:r>
      <w:proofErr w:type="gramStart"/>
      <w:r w:rsidRPr="003429B2">
        <w:rPr>
          <w:rFonts w:ascii="Times New Roman" w:hAnsi="Times New Roman" w:cs="Times New Roman"/>
          <w:sz w:val="28"/>
          <w:szCs w:val="28"/>
        </w:rPr>
        <w:t>нормы</w:t>
      </w:r>
      <w:proofErr w:type="gramEnd"/>
      <w:r w:rsidRPr="003429B2">
        <w:rPr>
          <w:rFonts w:ascii="Times New Roman" w:hAnsi="Times New Roman" w:cs="Times New Roman"/>
          <w:sz w:val="28"/>
          <w:szCs w:val="28"/>
        </w:rPr>
        <w:t xml:space="preserve"> как и в 2018 году не выросли. Социальная норма в 2018 и 2019 году составила 65 кВтч на одного человека в месяц, </w:t>
      </w:r>
      <w:r w:rsidRPr="003429B2">
        <w:rPr>
          <w:rFonts w:ascii="Times New Roman" w:hAnsi="Times New Roman" w:cs="Times New Roman"/>
          <w:sz w:val="28"/>
          <w:szCs w:val="28"/>
        </w:rPr>
        <w:lastRenderedPageBreak/>
        <w:t>зарегистрированного в жилом помещении в установленном законодательством порядке.</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 xml:space="preserve">Согласно требованиям действующего законодательства в сфере электроэнергетики тарифы на услуги по передаче электрической энергии устанавливаются едиными на территории субъекта Российской Федерации вне зависимости от того, к сетям какой территориальной сетевой организации присоединен соответствующий потребитель.  </w:t>
      </w:r>
      <w:proofErr w:type="gramStart"/>
      <w:r w:rsidRPr="003429B2">
        <w:rPr>
          <w:rFonts w:ascii="Times New Roman" w:hAnsi="Times New Roman" w:cs="Times New Roman"/>
          <w:sz w:val="28"/>
          <w:szCs w:val="28"/>
        </w:rPr>
        <w:t xml:space="preserve">Единые (котловые) тарифы на услуги по передаче электрической энергии по сетям на территории Забайкальского края на 2018 год утверждены приказом РСТ Забайкальского края от 29 декабря 2017 года № 666-НПА, на 2019 год – приказом РСТ Забайкальского края от 28 декабря 2018 года № 765-НПА (с учетом изменений, внесенных приказом РСТ Забайкальского края от 25 января 2019 года № 14-НПА). </w:t>
      </w:r>
      <w:proofErr w:type="gramEnd"/>
    </w:p>
    <w:p w:rsidR="00665BCC" w:rsidRPr="00157CC9" w:rsidRDefault="004C31B4" w:rsidP="004C31B4">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4"/>
        </w:rPr>
      </w:pPr>
      <w:r w:rsidRPr="00157CC9">
        <w:rPr>
          <w:rFonts w:ascii="Times New Roman" w:hAnsi="Times New Roman" w:cs="Times New Roman"/>
          <w:sz w:val="28"/>
          <w:szCs w:val="24"/>
        </w:rPr>
        <w:t xml:space="preserve">В первом полугодии </w:t>
      </w:r>
      <w:r w:rsidR="00665BCC" w:rsidRPr="00157CC9">
        <w:rPr>
          <w:rFonts w:ascii="Times New Roman" w:hAnsi="Times New Roman" w:cs="Times New Roman"/>
          <w:sz w:val="28"/>
          <w:szCs w:val="24"/>
        </w:rPr>
        <w:t>2018 и 2019</w:t>
      </w:r>
      <w:r w:rsidRPr="00157CC9">
        <w:rPr>
          <w:rFonts w:ascii="Times New Roman" w:hAnsi="Times New Roman" w:cs="Times New Roman"/>
          <w:sz w:val="28"/>
          <w:szCs w:val="24"/>
        </w:rPr>
        <w:t xml:space="preserve"> год</w:t>
      </w:r>
      <w:r w:rsidR="00665BCC" w:rsidRPr="00157CC9">
        <w:rPr>
          <w:rFonts w:ascii="Times New Roman" w:hAnsi="Times New Roman" w:cs="Times New Roman"/>
          <w:sz w:val="28"/>
          <w:szCs w:val="24"/>
        </w:rPr>
        <w:t>ов</w:t>
      </w:r>
      <w:r w:rsidRPr="00157CC9">
        <w:rPr>
          <w:rFonts w:ascii="Times New Roman" w:hAnsi="Times New Roman" w:cs="Times New Roman"/>
          <w:sz w:val="28"/>
          <w:szCs w:val="24"/>
        </w:rPr>
        <w:t xml:space="preserve"> тарифы на услуги по передаче электроэнергии сохран</w:t>
      </w:r>
      <w:r w:rsidR="00665BCC" w:rsidRPr="00157CC9">
        <w:rPr>
          <w:rFonts w:ascii="Times New Roman" w:hAnsi="Times New Roman" w:cs="Times New Roman"/>
          <w:sz w:val="28"/>
          <w:szCs w:val="24"/>
        </w:rPr>
        <w:t>ились</w:t>
      </w:r>
      <w:r w:rsidRPr="00157CC9">
        <w:rPr>
          <w:rFonts w:ascii="Times New Roman" w:hAnsi="Times New Roman" w:cs="Times New Roman"/>
          <w:sz w:val="28"/>
          <w:szCs w:val="24"/>
        </w:rPr>
        <w:t xml:space="preserve"> на уровне второго полугодия предшествующего года. </w:t>
      </w:r>
    </w:p>
    <w:p w:rsidR="00665BCC" w:rsidRPr="00157CC9" w:rsidRDefault="004C31B4" w:rsidP="004C31B4">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4"/>
        </w:rPr>
      </w:pPr>
      <w:r w:rsidRPr="00157CC9">
        <w:rPr>
          <w:rFonts w:ascii="Times New Roman" w:hAnsi="Times New Roman" w:cs="Times New Roman"/>
          <w:sz w:val="28"/>
          <w:szCs w:val="24"/>
        </w:rPr>
        <w:t>Во втором полугодии 2018 года уровень единых (котловых) тарифов для населения, проживающего в городских и сельских населенных пунктах</w:t>
      </w:r>
      <w:r w:rsidR="00157CC9" w:rsidRPr="00157CC9">
        <w:rPr>
          <w:rFonts w:ascii="Times New Roman" w:hAnsi="Times New Roman" w:cs="Times New Roman"/>
          <w:sz w:val="28"/>
          <w:szCs w:val="24"/>
        </w:rPr>
        <w:t>,</w:t>
      </w:r>
      <w:r w:rsidRPr="00157CC9">
        <w:rPr>
          <w:rFonts w:ascii="Times New Roman" w:hAnsi="Times New Roman" w:cs="Times New Roman"/>
          <w:sz w:val="28"/>
          <w:szCs w:val="24"/>
        </w:rPr>
        <w:t xml:space="preserve"> в пределах и сверх социальной нормы потребления состави</w:t>
      </w:r>
      <w:r w:rsidR="00665BCC" w:rsidRPr="00157CC9">
        <w:rPr>
          <w:rFonts w:ascii="Times New Roman" w:hAnsi="Times New Roman" w:cs="Times New Roman"/>
          <w:sz w:val="28"/>
          <w:szCs w:val="24"/>
        </w:rPr>
        <w:t>л</w:t>
      </w:r>
      <w:r w:rsidRPr="00157CC9">
        <w:rPr>
          <w:rFonts w:ascii="Times New Roman" w:hAnsi="Times New Roman" w:cs="Times New Roman"/>
          <w:sz w:val="28"/>
          <w:szCs w:val="24"/>
        </w:rPr>
        <w:t xml:space="preserve"> от 99,25 до </w:t>
      </w:r>
      <w:r w:rsidR="00157CC9" w:rsidRPr="00157CC9">
        <w:rPr>
          <w:rFonts w:ascii="Times New Roman" w:hAnsi="Times New Roman" w:cs="Times New Roman"/>
          <w:sz w:val="28"/>
          <w:szCs w:val="24"/>
        </w:rPr>
        <w:br/>
      </w:r>
      <w:r w:rsidRPr="00157CC9">
        <w:rPr>
          <w:rFonts w:ascii="Times New Roman" w:hAnsi="Times New Roman" w:cs="Times New Roman"/>
          <w:sz w:val="28"/>
          <w:szCs w:val="24"/>
        </w:rPr>
        <w:t>107,55</w:t>
      </w:r>
      <w:r w:rsidR="00665BCC" w:rsidRPr="00157CC9">
        <w:rPr>
          <w:rFonts w:ascii="Times New Roman" w:hAnsi="Times New Roman" w:cs="Times New Roman"/>
          <w:sz w:val="28"/>
          <w:szCs w:val="24"/>
        </w:rPr>
        <w:t xml:space="preserve"> </w:t>
      </w:r>
      <w:r w:rsidRPr="00157CC9">
        <w:rPr>
          <w:rFonts w:ascii="Times New Roman" w:hAnsi="Times New Roman" w:cs="Times New Roman"/>
          <w:sz w:val="28"/>
          <w:szCs w:val="24"/>
        </w:rPr>
        <w:t>%. Для прочих потребителей рост одноставочных тарифов по всем уровням напряжения состави</w:t>
      </w:r>
      <w:r w:rsidR="00665BCC" w:rsidRPr="00157CC9">
        <w:rPr>
          <w:rFonts w:ascii="Times New Roman" w:hAnsi="Times New Roman" w:cs="Times New Roman"/>
          <w:sz w:val="28"/>
          <w:szCs w:val="24"/>
        </w:rPr>
        <w:t>л</w:t>
      </w:r>
      <w:r w:rsidRPr="00157CC9">
        <w:rPr>
          <w:rFonts w:ascii="Times New Roman" w:hAnsi="Times New Roman" w:cs="Times New Roman"/>
          <w:sz w:val="28"/>
          <w:szCs w:val="24"/>
        </w:rPr>
        <w:t xml:space="preserve"> 102,96 %. </w:t>
      </w:r>
    </w:p>
    <w:p w:rsidR="004C31B4" w:rsidRPr="004C31B4" w:rsidRDefault="004C31B4" w:rsidP="004C31B4">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4"/>
        </w:rPr>
      </w:pPr>
      <w:proofErr w:type="gramStart"/>
      <w:r w:rsidRPr="00157CC9">
        <w:rPr>
          <w:rFonts w:ascii="Times New Roman" w:hAnsi="Times New Roman" w:cs="Times New Roman"/>
          <w:sz w:val="28"/>
          <w:szCs w:val="24"/>
        </w:rPr>
        <w:t>Со второго полугодия</w:t>
      </w:r>
      <w:r w:rsidR="00157CC9" w:rsidRPr="00157CC9">
        <w:rPr>
          <w:rFonts w:ascii="Times New Roman" w:hAnsi="Times New Roman" w:cs="Times New Roman"/>
          <w:sz w:val="28"/>
          <w:szCs w:val="24"/>
        </w:rPr>
        <w:t xml:space="preserve"> </w:t>
      </w:r>
      <w:r w:rsidRPr="00157CC9">
        <w:rPr>
          <w:rFonts w:ascii="Times New Roman" w:hAnsi="Times New Roman" w:cs="Times New Roman"/>
          <w:sz w:val="28"/>
          <w:szCs w:val="24"/>
        </w:rPr>
        <w:t>2019 года котловые тарифы для населения, проживающего в городских и сельских населенных пунктах</w:t>
      </w:r>
      <w:r w:rsidR="00157CC9" w:rsidRPr="00157CC9">
        <w:rPr>
          <w:rFonts w:ascii="Times New Roman" w:hAnsi="Times New Roman" w:cs="Times New Roman"/>
          <w:sz w:val="28"/>
          <w:szCs w:val="24"/>
        </w:rPr>
        <w:t>,</w:t>
      </w:r>
      <w:r w:rsidRPr="00157CC9">
        <w:rPr>
          <w:rFonts w:ascii="Times New Roman" w:hAnsi="Times New Roman" w:cs="Times New Roman"/>
          <w:sz w:val="28"/>
          <w:szCs w:val="24"/>
        </w:rPr>
        <w:t xml:space="preserve"> в пределах и сверх социальной нормы потребления сниз</w:t>
      </w:r>
      <w:r w:rsidR="00157CC9" w:rsidRPr="00157CC9">
        <w:rPr>
          <w:rFonts w:ascii="Times New Roman" w:hAnsi="Times New Roman" w:cs="Times New Roman"/>
          <w:sz w:val="28"/>
          <w:szCs w:val="24"/>
        </w:rPr>
        <w:t>ились</w:t>
      </w:r>
      <w:r w:rsidRPr="00157CC9">
        <w:rPr>
          <w:rFonts w:ascii="Times New Roman" w:hAnsi="Times New Roman" w:cs="Times New Roman"/>
          <w:sz w:val="28"/>
          <w:szCs w:val="24"/>
        </w:rPr>
        <w:t xml:space="preserve"> в диапазоне на 1,4 – 3,8</w:t>
      </w:r>
      <w:r w:rsidR="00157CC9" w:rsidRPr="00157CC9">
        <w:rPr>
          <w:rFonts w:ascii="Times New Roman" w:hAnsi="Times New Roman" w:cs="Times New Roman"/>
          <w:sz w:val="28"/>
          <w:szCs w:val="24"/>
        </w:rPr>
        <w:t xml:space="preserve"> </w:t>
      </w:r>
      <w:r w:rsidRPr="00157CC9">
        <w:rPr>
          <w:rFonts w:ascii="Times New Roman" w:hAnsi="Times New Roman" w:cs="Times New Roman"/>
          <w:sz w:val="28"/>
          <w:szCs w:val="24"/>
        </w:rPr>
        <w:t>%. Тарифы для прочих потребителей электрической энергии, подключенных на уровнях напряжения ВН, СН I, СН II с 01 июля 2019 года сохранились на уровне, действующем с 01 января 2019 года.</w:t>
      </w:r>
      <w:proofErr w:type="gramEnd"/>
      <w:r w:rsidRPr="00157CC9">
        <w:rPr>
          <w:rFonts w:ascii="Times New Roman" w:hAnsi="Times New Roman" w:cs="Times New Roman"/>
          <w:sz w:val="28"/>
          <w:szCs w:val="24"/>
        </w:rPr>
        <w:t xml:space="preserve"> Тариф для </w:t>
      </w:r>
      <w:proofErr w:type="gramStart"/>
      <w:r w:rsidRPr="00157CC9">
        <w:rPr>
          <w:rFonts w:ascii="Times New Roman" w:hAnsi="Times New Roman" w:cs="Times New Roman"/>
          <w:sz w:val="28"/>
          <w:szCs w:val="24"/>
        </w:rPr>
        <w:t>потребителей, подключенных на низком напряжении снизился</w:t>
      </w:r>
      <w:proofErr w:type="gramEnd"/>
      <w:r w:rsidRPr="00157CC9">
        <w:rPr>
          <w:rFonts w:ascii="Times New Roman" w:hAnsi="Times New Roman" w:cs="Times New Roman"/>
          <w:sz w:val="28"/>
          <w:szCs w:val="24"/>
        </w:rPr>
        <w:t xml:space="preserve"> с 01 июля 2019 года </w:t>
      </w:r>
      <w:r w:rsidR="00157CC9" w:rsidRPr="00157CC9">
        <w:rPr>
          <w:rFonts w:ascii="Times New Roman" w:hAnsi="Times New Roman" w:cs="Times New Roman"/>
          <w:sz w:val="28"/>
          <w:szCs w:val="24"/>
        </w:rPr>
        <w:br/>
      </w:r>
      <w:r w:rsidRPr="00157CC9">
        <w:rPr>
          <w:rFonts w:ascii="Times New Roman" w:hAnsi="Times New Roman" w:cs="Times New Roman"/>
          <w:sz w:val="28"/>
          <w:szCs w:val="24"/>
        </w:rPr>
        <w:t>на 7,7</w:t>
      </w:r>
      <w:r w:rsidR="00157CC9" w:rsidRPr="00157CC9">
        <w:rPr>
          <w:rFonts w:ascii="Times New Roman" w:hAnsi="Times New Roman" w:cs="Times New Roman"/>
          <w:sz w:val="28"/>
          <w:szCs w:val="24"/>
        </w:rPr>
        <w:t xml:space="preserve"> </w:t>
      </w:r>
      <w:r w:rsidRPr="00157CC9">
        <w:rPr>
          <w:rFonts w:ascii="Times New Roman" w:hAnsi="Times New Roman" w:cs="Times New Roman"/>
          <w:sz w:val="28"/>
          <w:szCs w:val="24"/>
        </w:rPr>
        <w:t>%.</w:t>
      </w:r>
    </w:p>
    <w:p w:rsidR="005609C1" w:rsidRPr="003429B2" w:rsidRDefault="005609C1" w:rsidP="005609C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429B2">
        <w:rPr>
          <w:rFonts w:ascii="Times New Roman" w:hAnsi="Times New Roman" w:cs="Times New Roman"/>
          <w:sz w:val="28"/>
          <w:szCs w:val="28"/>
        </w:rPr>
        <w:t xml:space="preserve">Сбытовые надбавки крупнейшего гарантирующего поставщика Забайкальского края – АО «Читаэнергосбыт», на </w:t>
      </w:r>
      <w:r w:rsidRPr="003429B2">
        <w:rPr>
          <w:rFonts w:ascii="Times New Roman" w:hAnsi="Times New Roman" w:cs="Times New Roman"/>
          <w:sz w:val="28"/>
          <w:szCs w:val="28"/>
        </w:rPr>
        <w:br/>
        <w:t xml:space="preserve">2018-2019 годы установлены приказами РСТ Забайкальского края от 21 декабря 2017 года № 647-НПА и от 21 декабря 2018 года </w:t>
      </w:r>
      <w:r w:rsidRPr="003429B2">
        <w:rPr>
          <w:rFonts w:ascii="Times New Roman" w:hAnsi="Times New Roman" w:cs="Times New Roman"/>
          <w:sz w:val="28"/>
          <w:szCs w:val="28"/>
        </w:rPr>
        <w:br/>
        <w:t xml:space="preserve">№ 739-НПА соответственно. Сбытовые надбавки </w:t>
      </w:r>
      <w:proofErr w:type="gramStart"/>
      <w:r w:rsidRPr="003429B2">
        <w:rPr>
          <w:rFonts w:ascii="Times New Roman" w:hAnsi="Times New Roman" w:cs="Times New Roman"/>
          <w:sz w:val="28"/>
          <w:szCs w:val="28"/>
        </w:rPr>
        <w:t>для прочих потребителей установлены с дифференциацией по подгруппам в зависимости от мощности</w:t>
      </w:r>
      <w:proofErr w:type="gramEnd"/>
      <w:r w:rsidRPr="003429B2">
        <w:rPr>
          <w:rFonts w:ascii="Times New Roman" w:hAnsi="Times New Roman" w:cs="Times New Roman"/>
          <w:sz w:val="28"/>
          <w:szCs w:val="28"/>
        </w:rPr>
        <w:t xml:space="preserve"> энергопринимающих устройств: менее 670 кВт, от 670 кВт до 10 МВт, не менее 10 МВт. </w:t>
      </w:r>
    </w:p>
    <w:p w:rsidR="005609C1" w:rsidRPr="003429B2" w:rsidRDefault="005609C1" w:rsidP="005609C1">
      <w:pPr>
        <w:pStyle w:val="a3"/>
        <w:spacing w:after="0" w:line="240" w:lineRule="auto"/>
        <w:ind w:left="0" w:firstLine="698"/>
        <w:jc w:val="both"/>
        <w:rPr>
          <w:rFonts w:ascii="Times New Roman" w:hAnsi="Times New Roman" w:cs="Times New Roman"/>
          <w:sz w:val="28"/>
          <w:szCs w:val="28"/>
          <w:highlight w:val="yellow"/>
        </w:rPr>
      </w:pPr>
      <w:r w:rsidRPr="003429B2">
        <w:rPr>
          <w:rFonts w:ascii="Times New Roman" w:hAnsi="Times New Roman" w:cs="Times New Roman"/>
          <w:sz w:val="28"/>
          <w:szCs w:val="28"/>
        </w:rPr>
        <w:t>В первом полугодии текущего года сбытовые надбавки для населения и сетевых организаций сохраняются на уровне второго полугодия предшествующего года. Рост размера сбытовой надбавки для населения во втором полугодии 2018 года составил 104,3</w:t>
      </w:r>
      <w:r>
        <w:rPr>
          <w:rFonts w:ascii="Times New Roman" w:hAnsi="Times New Roman" w:cs="Times New Roman"/>
          <w:sz w:val="28"/>
          <w:szCs w:val="28"/>
        </w:rPr>
        <w:t xml:space="preserve"> </w:t>
      </w:r>
      <w:r w:rsidRPr="003429B2">
        <w:rPr>
          <w:rFonts w:ascii="Times New Roman" w:hAnsi="Times New Roman" w:cs="Times New Roman"/>
          <w:sz w:val="28"/>
          <w:szCs w:val="28"/>
        </w:rPr>
        <w:t>%,  рост сбытовых надбавок для сетевых организаций – 127,6</w:t>
      </w:r>
      <w:r>
        <w:rPr>
          <w:rFonts w:ascii="Times New Roman" w:hAnsi="Times New Roman" w:cs="Times New Roman"/>
          <w:sz w:val="28"/>
          <w:szCs w:val="28"/>
        </w:rPr>
        <w:t xml:space="preserve"> </w:t>
      </w:r>
      <w:r w:rsidRPr="003429B2">
        <w:rPr>
          <w:rFonts w:ascii="Times New Roman" w:hAnsi="Times New Roman" w:cs="Times New Roman"/>
          <w:sz w:val="28"/>
          <w:szCs w:val="28"/>
        </w:rPr>
        <w:t xml:space="preserve">%. Учитывая разницу в методологии расчета сбытовых надбавок для прочих потребителей провести корректный анализ данных об уровнях сбытовых надбавок для прочих потребителей в </w:t>
      </w:r>
      <w:r w:rsidRPr="003429B2">
        <w:rPr>
          <w:rFonts w:ascii="Times New Roman" w:hAnsi="Times New Roman" w:cs="Times New Roman"/>
          <w:sz w:val="28"/>
          <w:szCs w:val="28"/>
        </w:rPr>
        <w:br/>
      </w:r>
      <w:r w:rsidRPr="003429B2">
        <w:rPr>
          <w:rFonts w:ascii="Times New Roman" w:hAnsi="Times New Roman" w:cs="Times New Roman"/>
          <w:sz w:val="28"/>
          <w:szCs w:val="28"/>
        </w:rPr>
        <w:lastRenderedPageBreak/>
        <w:t xml:space="preserve">2018 году, не представляется возможным. </w:t>
      </w:r>
      <w:proofErr w:type="gramStart"/>
      <w:r w:rsidRPr="003429B2">
        <w:rPr>
          <w:rFonts w:ascii="Times New Roman" w:hAnsi="Times New Roman" w:cs="Times New Roman"/>
          <w:sz w:val="28"/>
          <w:szCs w:val="28"/>
        </w:rPr>
        <w:t>Рост сбытовой надбавки для населения со второго полугодия 2019 года составил 103,2</w:t>
      </w:r>
      <w:r>
        <w:rPr>
          <w:rFonts w:ascii="Times New Roman" w:hAnsi="Times New Roman" w:cs="Times New Roman"/>
          <w:sz w:val="28"/>
          <w:szCs w:val="28"/>
        </w:rPr>
        <w:t xml:space="preserve"> </w:t>
      </w:r>
      <w:r w:rsidRPr="003429B2">
        <w:rPr>
          <w:rFonts w:ascii="Times New Roman" w:hAnsi="Times New Roman" w:cs="Times New Roman"/>
          <w:sz w:val="28"/>
          <w:szCs w:val="28"/>
        </w:rPr>
        <w:t>%, сбытовой надбавки для сетевых организаций – 104,9</w:t>
      </w:r>
      <w:r>
        <w:rPr>
          <w:rFonts w:ascii="Times New Roman" w:hAnsi="Times New Roman" w:cs="Times New Roman"/>
          <w:sz w:val="28"/>
          <w:szCs w:val="28"/>
        </w:rPr>
        <w:t xml:space="preserve"> </w:t>
      </w:r>
      <w:r w:rsidRPr="003429B2">
        <w:rPr>
          <w:rFonts w:ascii="Times New Roman" w:hAnsi="Times New Roman" w:cs="Times New Roman"/>
          <w:sz w:val="28"/>
          <w:szCs w:val="28"/>
        </w:rPr>
        <w:t>%. С 01 января 2019 года сбытовые надбавки для прочих потребителей по подгруппам менее 670 кВт и не менее 10 МВт снизились на 1,4</w:t>
      </w:r>
      <w:r>
        <w:rPr>
          <w:rFonts w:ascii="Times New Roman" w:hAnsi="Times New Roman" w:cs="Times New Roman"/>
          <w:sz w:val="28"/>
          <w:szCs w:val="28"/>
        </w:rPr>
        <w:t xml:space="preserve"> </w:t>
      </w:r>
      <w:r w:rsidRPr="003429B2">
        <w:rPr>
          <w:rFonts w:ascii="Times New Roman" w:hAnsi="Times New Roman" w:cs="Times New Roman"/>
          <w:sz w:val="28"/>
          <w:szCs w:val="28"/>
        </w:rPr>
        <w:t>%, а с 01 июля выросли по всем подгруппам на 4,7– 6,1</w:t>
      </w:r>
      <w:r>
        <w:rPr>
          <w:rFonts w:ascii="Times New Roman" w:hAnsi="Times New Roman" w:cs="Times New Roman"/>
          <w:sz w:val="28"/>
          <w:szCs w:val="28"/>
        </w:rPr>
        <w:t xml:space="preserve"> </w:t>
      </w:r>
      <w:r w:rsidRPr="003429B2">
        <w:rPr>
          <w:rFonts w:ascii="Times New Roman" w:hAnsi="Times New Roman" w:cs="Times New Roman"/>
          <w:sz w:val="28"/>
          <w:szCs w:val="28"/>
        </w:rPr>
        <w:t>%.</w:t>
      </w:r>
      <w:proofErr w:type="gramEnd"/>
    </w:p>
    <w:p w:rsidR="005609C1" w:rsidRPr="00EA2434" w:rsidRDefault="005609C1" w:rsidP="008F0843">
      <w:pPr>
        <w:pStyle w:val="a3"/>
        <w:numPr>
          <w:ilvl w:val="0"/>
          <w:numId w:val="22"/>
        </w:numPr>
        <w:spacing w:after="0" w:line="240" w:lineRule="auto"/>
        <w:ind w:left="0" w:firstLine="709"/>
        <w:jc w:val="both"/>
        <w:rPr>
          <w:rFonts w:ascii="Times New Roman" w:hAnsi="Times New Roman" w:cs="Times New Roman"/>
          <w:sz w:val="28"/>
          <w:szCs w:val="28"/>
        </w:rPr>
      </w:pPr>
      <w:r w:rsidRPr="00EA2434">
        <w:rPr>
          <w:rFonts w:ascii="Times New Roman" w:hAnsi="Times New Roman" w:cs="Times New Roman"/>
          <w:b/>
          <w:sz w:val="28"/>
          <w:szCs w:val="28"/>
        </w:rPr>
        <w:t>Рынок тепловой энергии</w:t>
      </w:r>
    </w:p>
    <w:p w:rsidR="005609C1" w:rsidRPr="00EA2434" w:rsidRDefault="005609C1" w:rsidP="005609C1">
      <w:pPr>
        <w:spacing w:after="0" w:line="240" w:lineRule="auto"/>
        <w:ind w:firstLine="709"/>
        <w:jc w:val="both"/>
        <w:rPr>
          <w:rFonts w:ascii="Times New Roman" w:hAnsi="Times New Roman" w:cs="Times New Roman"/>
          <w:sz w:val="28"/>
          <w:szCs w:val="24"/>
        </w:rPr>
      </w:pPr>
      <w:r w:rsidRPr="00EA2434">
        <w:rPr>
          <w:rFonts w:ascii="Times New Roman" w:hAnsi="Times New Roman" w:cs="Times New Roman"/>
          <w:sz w:val="28"/>
          <w:szCs w:val="24"/>
        </w:rPr>
        <w:t xml:space="preserve">Основным направлением тарифного регулирования в 2018 году было поэтапное сокращение объемов перекрестного субсидирования на территории края. </w:t>
      </w:r>
      <w:proofErr w:type="gramStart"/>
      <w:r w:rsidRPr="00EA2434">
        <w:rPr>
          <w:rFonts w:ascii="Times New Roman" w:hAnsi="Times New Roman" w:cs="Times New Roman"/>
          <w:sz w:val="28"/>
          <w:szCs w:val="24"/>
        </w:rPr>
        <w:t>Так, в тех поселениях, где тарифы для населения установлены ниже экономически обоснованного за счет увеличения тарифов для бюджетных и прочих потребителей, рост тарифов для бюджетных и прочих потребителей в 2018 году по сравнению со вторым полугодием 2017 года составил 0</w:t>
      </w:r>
      <w:r>
        <w:rPr>
          <w:rFonts w:ascii="Times New Roman" w:hAnsi="Times New Roman" w:cs="Times New Roman"/>
          <w:sz w:val="28"/>
          <w:szCs w:val="24"/>
        </w:rPr>
        <w:t xml:space="preserve"> </w:t>
      </w:r>
      <w:r w:rsidRPr="00EA2434">
        <w:rPr>
          <w:rFonts w:ascii="Times New Roman" w:hAnsi="Times New Roman" w:cs="Times New Roman"/>
          <w:sz w:val="28"/>
          <w:szCs w:val="24"/>
        </w:rPr>
        <w:t>%. Данное решение позволило снизить дополнительную финансовую нагрузку на прочих потребителей тепловой энергии.</w:t>
      </w:r>
      <w:proofErr w:type="gramEnd"/>
    </w:p>
    <w:p w:rsidR="005609C1" w:rsidRPr="00EA2434" w:rsidRDefault="005609C1" w:rsidP="005609C1">
      <w:pPr>
        <w:spacing w:after="0" w:line="240" w:lineRule="auto"/>
        <w:ind w:firstLine="709"/>
        <w:jc w:val="both"/>
        <w:rPr>
          <w:rFonts w:ascii="Times New Roman" w:hAnsi="Times New Roman" w:cs="Times New Roman"/>
          <w:sz w:val="28"/>
          <w:szCs w:val="24"/>
        </w:rPr>
      </w:pPr>
      <w:r w:rsidRPr="00EA2434">
        <w:rPr>
          <w:rFonts w:ascii="Times New Roman" w:hAnsi="Times New Roman" w:cs="Times New Roman"/>
          <w:sz w:val="28"/>
          <w:szCs w:val="24"/>
        </w:rPr>
        <w:t>Указанные решения являются одним из мероприятий комплексного плана по ликвидации перекрестного субсидирования на территории Забайкальского края. Данный план был разработан по результатам рабочей встречи Губернатора Забайкальского края с руководством ФАС России, на которой обсуждались вопросы ликвидации перекрестного субсидирования, в целях поэтапного снижения дополнительной нагрузки на бюджетных и прочих потребителей.</w:t>
      </w:r>
    </w:p>
    <w:p w:rsidR="005609C1" w:rsidRPr="00EA2434" w:rsidRDefault="005609C1" w:rsidP="005609C1">
      <w:pPr>
        <w:spacing w:after="0" w:line="240" w:lineRule="auto"/>
        <w:ind w:firstLine="709"/>
        <w:jc w:val="both"/>
        <w:rPr>
          <w:rFonts w:ascii="Times New Roman" w:hAnsi="Times New Roman" w:cs="Times New Roman"/>
          <w:sz w:val="28"/>
          <w:szCs w:val="24"/>
        </w:rPr>
      </w:pPr>
      <w:r w:rsidRPr="00EA2434">
        <w:rPr>
          <w:rFonts w:ascii="Times New Roman" w:hAnsi="Times New Roman" w:cs="Times New Roman"/>
          <w:sz w:val="28"/>
          <w:szCs w:val="24"/>
        </w:rPr>
        <w:t>Тарифы по группе потребителей «Население» с 01 июля 2018 года установлены в рамках предельных индексов изменения платы граждан, утвержденных распоряжением Правительства Российской Федерации от 26 октября 2017 года №</w:t>
      </w:r>
      <w:r>
        <w:rPr>
          <w:rFonts w:ascii="Times New Roman" w:hAnsi="Times New Roman" w:cs="Times New Roman"/>
          <w:sz w:val="28"/>
          <w:szCs w:val="24"/>
        </w:rPr>
        <w:t xml:space="preserve"> </w:t>
      </w:r>
      <w:r w:rsidRPr="00EA2434">
        <w:rPr>
          <w:rFonts w:ascii="Times New Roman" w:hAnsi="Times New Roman" w:cs="Times New Roman"/>
          <w:sz w:val="28"/>
          <w:szCs w:val="24"/>
        </w:rPr>
        <w:t>2353-р (4,0</w:t>
      </w:r>
      <w:r>
        <w:rPr>
          <w:rFonts w:ascii="Times New Roman" w:hAnsi="Times New Roman" w:cs="Times New Roman"/>
          <w:sz w:val="28"/>
          <w:szCs w:val="24"/>
        </w:rPr>
        <w:t xml:space="preserve"> </w:t>
      </w:r>
      <w:r w:rsidRPr="00EA2434">
        <w:rPr>
          <w:rFonts w:ascii="Times New Roman" w:hAnsi="Times New Roman" w:cs="Times New Roman"/>
          <w:sz w:val="28"/>
          <w:szCs w:val="24"/>
        </w:rPr>
        <w:t>%) (с учетом величины предельного отклонения 2,2</w:t>
      </w:r>
      <w:r>
        <w:rPr>
          <w:rFonts w:ascii="Times New Roman" w:hAnsi="Times New Roman" w:cs="Times New Roman"/>
          <w:sz w:val="28"/>
          <w:szCs w:val="24"/>
        </w:rPr>
        <w:t xml:space="preserve"> </w:t>
      </w:r>
      <w:r w:rsidRPr="00EA2434">
        <w:rPr>
          <w:rFonts w:ascii="Times New Roman" w:hAnsi="Times New Roman" w:cs="Times New Roman"/>
          <w:sz w:val="28"/>
          <w:szCs w:val="24"/>
        </w:rPr>
        <w:t>%).</w:t>
      </w:r>
    </w:p>
    <w:p w:rsidR="005609C1" w:rsidRPr="00EA2434" w:rsidRDefault="005609C1" w:rsidP="005609C1">
      <w:pPr>
        <w:spacing w:after="0" w:line="240" w:lineRule="auto"/>
        <w:ind w:firstLine="709"/>
        <w:jc w:val="both"/>
        <w:rPr>
          <w:rFonts w:ascii="Times New Roman" w:hAnsi="Times New Roman" w:cs="Times New Roman"/>
          <w:sz w:val="28"/>
          <w:szCs w:val="24"/>
        </w:rPr>
      </w:pPr>
      <w:r w:rsidRPr="00EA2434">
        <w:rPr>
          <w:rFonts w:ascii="Times New Roman" w:hAnsi="Times New Roman" w:cs="Times New Roman"/>
          <w:sz w:val="28"/>
          <w:szCs w:val="24"/>
        </w:rPr>
        <w:t>В 2019 году при тарифном регулировании была продолжена работа по сокращению объемов перекрестного субсидирования на территории Забайкальского края. Рост тарифов для бюджетных и прочих потребителей при наличии перекрестного субсидирования в 2019 году по отношению к декабрю 2018 года составил 0</w:t>
      </w:r>
      <w:r>
        <w:rPr>
          <w:rFonts w:ascii="Times New Roman" w:hAnsi="Times New Roman" w:cs="Times New Roman"/>
          <w:sz w:val="28"/>
          <w:szCs w:val="24"/>
        </w:rPr>
        <w:t xml:space="preserve"> </w:t>
      </w:r>
      <w:r w:rsidRPr="00EA2434">
        <w:rPr>
          <w:rFonts w:ascii="Times New Roman" w:hAnsi="Times New Roman" w:cs="Times New Roman"/>
          <w:sz w:val="28"/>
          <w:szCs w:val="24"/>
        </w:rPr>
        <w:t>%.</w:t>
      </w:r>
    </w:p>
    <w:p w:rsidR="005609C1" w:rsidRPr="00EA2434" w:rsidRDefault="005609C1" w:rsidP="005609C1">
      <w:pPr>
        <w:spacing w:after="0" w:line="240" w:lineRule="auto"/>
        <w:ind w:firstLine="709"/>
        <w:jc w:val="both"/>
        <w:rPr>
          <w:rFonts w:ascii="Times New Roman" w:hAnsi="Times New Roman" w:cs="Times New Roman"/>
          <w:sz w:val="28"/>
          <w:szCs w:val="24"/>
        </w:rPr>
      </w:pPr>
      <w:r w:rsidRPr="00EA2434">
        <w:rPr>
          <w:rFonts w:ascii="Times New Roman" w:hAnsi="Times New Roman" w:cs="Times New Roman"/>
          <w:sz w:val="28"/>
          <w:szCs w:val="24"/>
        </w:rPr>
        <w:t>Тарифы по группе потребителей «Население» установлены в рамках предельных индексов изменения платы граждан, утвержденных распоряжением Правительства Российской Федерации от 15 ноября 2018 года № 2490-р: с 01 января 2019 года – 1,7</w:t>
      </w:r>
      <w:r>
        <w:rPr>
          <w:rFonts w:ascii="Times New Roman" w:hAnsi="Times New Roman" w:cs="Times New Roman"/>
          <w:sz w:val="28"/>
          <w:szCs w:val="24"/>
        </w:rPr>
        <w:t xml:space="preserve"> </w:t>
      </w:r>
      <w:r w:rsidRPr="00EA2434">
        <w:rPr>
          <w:rFonts w:ascii="Times New Roman" w:hAnsi="Times New Roman" w:cs="Times New Roman"/>
          <w:sz w:val="28"/>
          <w:szCs w:val="24"/>
        </w:rPr>
        <w:t>%, с 01 июля 2019 года - 3,2</w:t>
      </w:r>
      <w:r>
        <w:rPr>
          <w:rFonts w:ascii="Times New Roman" w:hAnsi="Times New Roman" w:cs="Times New Roman"/>
          <w:sz w:val="28"/>
          <w:szCs w:val="24"/>
        </w:rPr>
        <w:t xml:space="preserve"> </w:t>
      </w:r>
      <w:r w:rsidRPr="00EA2434">
        <w:rPr>
          <w:rFonts w:ascii="Times New Roman" w:hAnsi="Times New Roman" w:cs="Times New Roman"/>
          <w:sz w:val="28"/>
          <w:szCs w:val="24"/>
        </w:rPr>
        <w:t>% (с учетом величины предельного отклонения 3,2</w:t>
      </w:r>
      <w:r>
        <w:rPr>
          <w:rFonts w:ascii="Times New Roman" w:hAnsi="Times New Roman" w:cs="Times New Roman"/>
          <w:sz w:val="28"/>
          <w:szCs w:val="24"/>
        </w:rPr>
        <w:t xml:space="preserve"> </w:t>
      </w:r>
      <w:r w:rsidRPr="00EA2434">
        <w:rPr>
          <w:rFonts w:ascii="Times New Roman" w:hAnsi="Times New Roman" w:cs="Times New Roman"/>
          <w:sz w:val="28"/>
          <w:szCs w:val="24"/>
        </w:rPr>
        <w:t>%).</w:t>
      </w:r>
    </w:p>
    <w:p w:rsidR="005609C1" w:rsidRPr="00EA2434" w:rsidRDefault="005609C1" w:rsidP="005609C1">
      <w:pPr>
        <w:autoSpaceDE w:val="0"/>
        <w:autoSpaceDN w:val="0"/>
        <w:adjustRightInd w:val="0"/>
        <w:spacing w:after="0" w:line="240" w:lineRule="auto"/>
        <w:ind w:firstLine="494"/>
        <w:jc w:val="both"/>
        <w:rPr>
          <w:rFonts w:ascii="Times New Roman" w:hAnsi="Times New Roman" w:cs="Times New Roman"/>
          <w:sz w:val="28"/>
          <w:szCs w:val="24"/>
        </w:rPr>
      </w:pPr>
      <w:r w:rsidRPr="00EA2434">
        <w:rPr>
          <w:rFonts w:ascii="Times New Roman" w:hAnsi="Times New Roman" w:cs="Times New Roman"/>
          <w:sz w:val="28"/>
          <w:szCs w:val="24"/>
        </w:rPr>
        <w:t>Таким образом, основными причинами роста тарифов на услуги теплоснабжения субъектов естественных монополий, в отношении которых осуществлялось государственное регулирование в 2018-2019 гг., явились:</w:t>
      </w:r>
    </w:p>
    <w:p w:rsidR="005609C1" w:rsidRPr="00EA2434" w:rsidRDefault="005609C1" w:rsidP="005609C1">
      <w:pPr>
        <w:spacing w:after="0" w:line="240" w:lineRule="auto"/>
        <w:ind w:firstLine="494"/>
        <w:jc w:val="both"/>
        <w:rPr>
          <w:rFonts w:ascii="Times New Roman" w:hAnsi="Times New Roman" w:cs="Times New Roman"/>
          <w:sz w:val="28"/>
          <w:szCs w:val="24"/>
        </w:rPr>
      </w:pPr>
      <w:r w:rsidRPr="00EA2434">
        <w:rPr>
          <w:rFonts w:ascii="Times New Roman" w:hAnsi="Times New Roman" w:cs="Times New Roman"/>
          <w:sz w:val="28"/>
          <w:szCs w:val="24"/>
        </w:rPr>
        <w:t>поэтапное повышение ставки I разряда оплаты труда;</w:t>
      </w:r>
    </w:p>
    <w:p w:rsidR="005609C1" w:rsidRPr="00EA2434" w:rsidRDefault="005609C1" w:rsidP="005609C1">
      <w:pPr>
        <w:spacing w:after="0" w:line="240" w:lineRule="auto"/>
        <w:ind w:firstLine="494"/>
        <w:jc w:val="both"/>
        <w:rPr>
          <w:rFonts w:ascii="Times New Roman" w:hAnsi="Times New Roman" w:cs="Times New Roman"/>
          <w:sz w:val="28"/>
          <w:szCs w:val="24"/>
        </w:rPr>
      </w:pPr>
      <w:r w:rsidRPr="00EA2434">
        <w:rPr>
          <w:rFonts w:ascii="Times New Roman" w:hAnsi="Times New Roman" w:cs="Times New Roman"/>
          <w:sz w:val="28"/>
          <w:szCs w:val="24"/>
        </w:rPr>
        <w:t>увеличение цен на товары и услуги;</w:t>
      </w:r>
    </w:p>
    <w:p w:rsidR="005609C1" w:rsidRPr="00B112B3" w:rsidRDefault="005609C1" w:rsidP="005609C1">
      <w:pPr>
        <w:spacing w:after="0" w:line="240" w:lineRule="auto"/>
        <w:ind w:firstLine="494"/>
        <w:jc w:val="both"/>
        <w:rPr>
          <w:rFonts w:ascii="Times New Roman" w:hAnsi="Times New Roman" w:cs="Times New Roman"/>
          <w:sz w:val="32"/>
          <w:szCs w:val="28"/>
        </w:rPr>
      </w:pPr>
      <w:r w:rsidRPr="00B112B3">
        <w:rPr>
          <w:rFonts w:ascii="Times New Roman" w:hAnsi="Times New Roman" w:cs="Times New Roman"/>
          <w:sz w:val="28"/>
          <w:szCs w:val="24"/>
        </w:rPr>
        <w:t>увеличение тарифа на электрическую энергию.</w:t>
      </w:r>
    </w:p>
    <w:p w:rsidR="005609C1" w:rsidRPr="00B112B3" w:rsidRDefault="005609C1" w:rsidP="008F0843">
      <w:pPr>
        <w:pStyle w:val="a3"/>
        <w:numPr>
          <w:ilvl w:val="0"/>
          <w:numId w:val="22"/>
        </w:numPr>
        <w:spacing w:after="0" w:line="240" w:lineRule="auto"/>
        <w:ind w:left="0" w:firstLine="709"/>
        <w:jc w:val="both"/>
        <w:rPr>
          <w:rFonts w:ascii="Times New Roman" w:hAnsi="Times New Roman" w:cs="Times New Roman"/>
          <w:b/>
          <w:sz w:val="28"/>
          <w:szCs w:val="28"/>
        </w:rPr>
      </w:pPr>
      <w:r w:rsidRPr="00B112B3">
        <w:rPr>
          <w:rFonts w:ascii="Times New Roman" w:hAnsi="Times New Roman" w:cs="Times New Roman"/>
          <w:b/>
          <w:sz w:val="28"/>
          <w:szCs w:val="28"/>
        </w:rPr>
        <w:lastRenderedPageBreak/>
        <w:t xml:space="preserve">Водоснабжение и водоотведение с использованием централизованных системы, систем коммунальной инфраструктуры </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 xml:space="preserve">Приоритетной задачей тарифного регулирования явилось ограничение </w:t>
      </w:r>
      <w:proofErr w:type="gramStart"/>
      <w:r w:rsidRPr="00F27427">
        <w:rPr>
          <w:rFonts w:ascii="Times New Roman" w:hAnsi="Times New Roman" w:cs="Times New Roman"/>
          <w:sz w:val="28"/>
          <w:szCs w:val="28"/>
        </w:rPr>
        <w:t>темпов роста тарифов субъектов естественных монополий</w:t>
      </w:r>
      <w:proofErr w:type="gramEnd"/>
      <w:r w:rsidRPr="00F27427">
        <w:rPr>
          <w:rFonts w:ascii="Times New Roman" w:hAnsi="Times New Roman" w:cs="Times New Roman"/>
          <w:sz w:val="28"/>
          <w:szCs w:val="28"/>
        </w:rPr>
        <w:t xml:space="preserve"> при сохранении надежности и качества снабжения потребителей услугами.</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Тарифы по группе потребителей «Население» с 01 июля 2018 года установлены в рамках предельных индексов изменения платы граждан, утвержденных распоряжением Правительства Российской Федерации от 26 октября 2017 года № 2353-р (4,0 %) (с учетом величины предельного отклонения 2,2 %).</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Тарифы по группе потребителей «Население» установлены в рамках предельных индексов изменения платы граждан, утвержденных распоряжением Правительства Российской Федерации от 15 ноября 2018 года № 2490-р: с 01 января 2019 года – 1,7 %, с 01 июля 2019 года - 3,2 % (с учетом величины предельного отклонения 3,2 %).</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Тарифы для бюджетных и прочих потребителей в 2018-2019 гг. установлены с учетом необходимости возмещения экономически обоснованных затрат ресурсоснабжающим организациям для обеспечения стабильного и бесперебойного функционирования системы ЖКХ.</w:t>
      </w:r>
    </w:p>
    <w:p w:rsidR="005609C1" w:rsidRPr="00F27427" w:rsidRDefault="005609C1" w:rsidP="00F27427">
      <w:pPr>
        <w:pStyle w:val="a3"/>
        <w:numPr>
          <w:ilvl w:val="0"/>
          <w:numId w:val="22"/>
        </w:numPr>
        <w:spacing w:after="0" w:line="240" w:lineRule="auto"/>
        <w:ind w:left="0" w:firstLine="709"/>
        <w:jc w:val="both"/>
        <w:rPr>
          <w:rFonts w:ascii="Times New Roman" w:hAnsi="Times New Roman" w:cs="Times New Roman"/>
          <w:b/>
          <w:sz w:val="28"/>
          <w:szCs w:val="28"/>
        </w:rPr>
      </w:pPr>
      <w:r w:rsidRPr="00F27427">
        <w:rPr>
          <w:rFonts w:ascii="Times New Roman" w:hAnsi="Times New Roman" w:cs="Times New Roman"/>
          <w:b/>
          <w:sz w:val="28"/>
          <w:szCs w:val="28"/>
        </w:rPr>
        <w:t>Перевозка пассажиров и багажа железнодорожным транспортом в пригородном сообщении</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 xml:space="preserve">В декабре 2018 года были установлены тарифы на перевозки пассажиров и багажа железнодорожным транспортом в пригородном сообщении на территории Забайкальского края в пределах Забайкальской железной дороги для населения и экономически обоснованные уровни тарифов на 2019 год. </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Тарифы для населения на 2019 год установлены без изменений и сохранились на уровне 2018 и 2017 гг. Так, в первой зоне/на первом участке тариф составил 40 руб./пасс</w:t>
      </w:r>
      <w:proofErr w:type="gramStart"/>
      <w:r w:rsidRPr="00F27427">
        <w:rPr>
          <w:rFonts w:ascii="Times New Roman" w:hAnsi="Times New Roman" w:cs="Times New Roman"/>
          <w:sz w:val="28"/>
          <w:szCs w:val="28"/>
        </w:rPr>
        <w:t>.-</w:t>
      </w:r>
      <w:proofErr w:type="gramEnd"/>
      <w:r w:rsidRPr="00F27427">
        <w:rPr>
          <w:rFonts w:ascii="Times New Roman" w:hAnsi="Times New Roman" w:cs="Times New Roman"/>
          <w:sz w:val="28"/>
          <w:szCs w:val="28"/>
        </w:rPr>
        <w:t xml:space="preserve">км. </w:t>
      </w:r>
    </w:p>
    <w:p w:rsidR="005609C1" w:rsidRPr="00F27427" w:rsidRDefault="005609C1" w:rsidP="00F27427">
      <w:pPr>
        <w:pStyle w:val="a3"/>
        <w:numPr>
          <w:ilvl w:val="0"/>
          <w:numId w:val="22"/>
        </w:numPr>
        <w:spacing w:after="0" w:line="240" w:lineRule="auto"/>
        <w:ind w:left="0" w:firstLine="709"/>
        <w:jc w:val="both"/>
        <w:rPr>
          <w:rFonts w:ascii="Times New Roman" w:hAnsi="Times New Roman" w:cs="Times New Roman"/>
          <w:b/>
          <w:sz w:val="28"/>
          <w:szCs w:val="28"/>
        </w:rPr>
      </w:pPr>
      <w:r w:rsidRPr="00F27427">
        <w:rPr>
          <w:rFonts w:ascii="Times New Roman" w:hAnsi="Times New Roman" w:cs="Times New Roman"/>
          <w:b/>
          <w:sz w:val="28"/>
          <w:szCs w:val="28"/>
        </w:rPr>
        <w:t>Услуги в аэропортах</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В соответствии с действующим законодательством тарифы (сборы) на услуги в аэропорту г. Чита, оказываемые АО «Аэропорт Чита»,  утверждаются ФАС России.</w:t>
      </w:r>
    </w:p>
    <w:p w:rsidR="005609C1" w:rsidRPr="00F27427" w:rsidRDefault="005609C1" w:rsidP="00F27427">
      <w:pPr>
        <w:spacing w:after="0" w:line="240" w:lineRule="auto"/>
        <w:ind w:firstLine="708"/>
        <w:jc w:val="both"/>
        <w:rPr>
          <w:rFonts w:ascii="Times New Roman" w:hAnsi="Times New Roman" w:cs="Times New Roman"/>
          <w:sz w:val="28"/>
          <w:szCs w:val="28"/>
        </w:rPr>
      </w:pPr>
      <w:proofErr w:type="gramStart"/>
      <w:r w:rsidRPr="00F27427">
        <w:rPr>
          <w:rFonts w:ascii="Times New Roman" w:hAnsi="Times New Roman" w:cs="Times New Roman"/>
          <w:sz w:val="28"/>
          <w:szCs w:val="28"/>
        </w:rPr>
        <w:t>РСТ Забайкальского края устанавливает предельные максимальные уровни тарифов на услуги, оказываемые ООО «Аэропорт» (с.п.</w:t>
      </w:r>
      <w:proofErr w:type="gramEnd"/>
      <w:r w:rsidRPr="00F27427">
        <w:rPr>
          <w:rFonts w:ascii="Times New Roman" w:hAnsi="Times New Roman" w:cs="Times New Roman"/>
          <w:sz w:val="28"/>
          <w:szCs w:val="28"/>
        </w:rPr>
        <w:t xml:space="preserve"> </w:t>
      </w:r>
      <w:proofErr w:type="gramStart"/>
      <w:r w:rsidRPr="00F27427">
        <w:rPr>
          <w:rFonts w:ascii="Times New Roman" w:hAnsi="Times New Roman" w:cs="Times New Roman"/>
          <w:sz w:val="28"/>
          <w:szCs w:val="28"/>
        </w:rPr>
        <w:t xml:space="preserve">Чарское Каларского района). </w:t>
      </w:r>
      <w:proofErr w:type="gramEnd"/>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Размеры тарифов на 2019 год сохранились на уровне 2018 года и составили:</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обеспечение взлета, посадки воздушных судов – 1 048,95 руб.;</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обеспечение авиационной безопасности – 1 246,40 руб.;</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предоставление аэровокзального комплекса – 103,86 руб.;</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обслуживание пассажиров – 198,30 руб.;</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обеспечение стоянки воздушных судов – 1,32 % от сбора за взлет, посадку за 1 час в руб.;</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lastRenderedPageBreak/>
        <w:t xml:space="preserve">обеспечение заправки воздушных судов авиационным топливом – 4 190,35 руб. </w:t>
      </w:r>
    </w:p>
    <w:p w:rsidR="005609C1" w:rsidRPr="00F27427" w:rsidRDefault="005609C1" w:rsidP="00F27427">
      <w:pPr>
        <w:spacing w:after="0" w:line="240" w:lineRule="auto"/>
        <w:jc w:val="both"/>
        <w:rPr>
          <w:rFonts w:ascii="Times New Roman" w:hAnsi="Times New Roman" w:cs="Times New Roman"/>
          <w:sz w:val="28"/>
          <w:szCs w:val="28"/>
          <w:highlight w:val="yellow"/>
        </w:rPr>
      </w:pPr>
    </w:p>
    <w:p w:rsidR="005609C1" w:rsidRPr="00F27427" w:rsidRDefault="005609C1" w:rsidP="00F27427">
      <w:pPr>
        <w:spacing w:after="0" w:line="240" w:lineRule="auto"/>
        <w:jc w:val="center"/>
        <w:rPr>
          <w:rFonts w:ascii="Times New Roman" w:hAnsi="Times New Roman" w:cs="Times New Roman"/>
          <w:b/>
          <w:sz w:val="28"/>
          <w:szCs w:val="28"/>
        </w:rPr>
      </w:pPr>
      <w:r w:rsidRPr="00F27427">
        <w:rPr>
          <w:rFonts w:ascii="Times New Roman" w:hAnsi="Times New Roman" w:cs="Times New Roman"/>
          <w:b/>
          <w:sz w:val="28"/>
          <w:szCs w:val="28"/>
        </w:rPr>
        <w:t xml:space="preserve">Информация </w:t>
      </w:r>
      <w:proofErr w:type="gramStart"/>
      <w:r w:rsidRPr="00F27427">
        <w:rPr>
          <w:rFonts w:ascii="Times New Roman" w:hAnsi="Times New Roman" w:cs="Times New Roman"/>
          <w:b/>
          <w:sz w:val="28"/>
          <w:szCs w:val="28"/>
        </w:rPr>
        <w:t>о количестве нарушений субъектами естественных монополий установленных тарифов в соответствующих сферах регулирования с учетом тарифов на технологическое подключение к указанным видам</w:t>
      </w:r>
      <w:proofErr w:type="gramEnd"/>
      <w:r w:rsidRPr="00F27427">
        <w:rPr>
          <w:rFonts w:ascii="Times New Roman" w:hAnsi="Times New Roman" w:cs="Times New Roman"/>
          <w:b/>
          <w:sz w:val="28"/>
          <w:szCs w:val="28"/>
        </w:rPr>
        <w:t xml:space="preserve"> инфраструктуры</w:t>
      </w:r>
    </w:p>
    <w:p w:rsidR="005609C1" w:rsidRPr="00F27427" w:rsidRDefault="005609C1" w:rsidP="00F27427">
      <w:pPr>
        <w:spacing w:after="0" w:line="240" w:lineRule="auto"/>
        <w:jc w:val="both"/>
        <w:rPr>
          <w:rFonts w:ascii="Times New Roman" w:hAnsi="Times New Roman" w:cs="Times New Roman"/>
          <w:b/>
          <w:sz w:val="28"/>
          <w:szCs w:val="28"/>
          <w:highlight w:val="yellow"/>
        </w:rPr>
      </w:pPr>
    </w:p>
    <w:p w:rsidR="005609C1" w:rsidRPr="00F27427" w:rsidRDefault="005609C1" w:rsidP="00F27427">
      <w:pPr>
        <w:spacing w:after="0" w:line="240" w:lineRule="auto"/>
        <w:ind w:firstLine="708"/>
        <w:jc w:val="both"/>
        <w:rPr>
          <w:rFonts w:ascii="Times New Roman" w:eastAsia="Times New Roman" w:hAnsi="Times New Roman" w:cs="Times New Roman"/>
          <w:color w:val="000000"/>
          <w:sz w:val="28"/>
          <w:szCs w:val="28"/>
        </w:rPr>
      </w:pPr>
      <w:r w:rsidRPr="00F27427">
        <w:rPr>
          <w:rFonts w:ascii="Times New Roman" w:eastAsia="Times New Roman" w:hAnsi="Times New Roman" w:cs="Times New Roman"/>
          <w:color w:val="000000"/>
          <w:sz w:val="28"/>
          <w:szCs w:val="28"/>
        </w:rPr>
        <w:t>Забайкальским УФАС России в 2019 году не возбуждались дела за нарушение законодательства об энергосбережении и о повышении энергетической эффективности (ст. 9.16 КоАП).</w:t>
      </w:r>
    </w:p>
    <w:p w:rsidR="005609C1" w:rsidRPr="00F27427" w:rsidRDefault="005609C1" w:rsidP="00F27427">
      <w:pPr>
        <w:spacing w:after="0" w:line="240" w:lineRule="auto"/>
        <w:ind w:firstLine="708"/>
        <w:jc w:val="both"/>
        <w:rPr>
          <w:rFonts w:ascii="Times New Roman" w:eastAsia="Times New Roman" w:hAnsi="Times New Roman" w:cs="Times New Roman"/>
          <w:color w:val="000000"/>
          <w:sz w:val="28"/>
          <w:szCs w:val="28"/>
        </w:rPr>
      </w:pPr>
      <w:r w:rsidRPr="00F27427">
        <w:rPr>
          <w:rFonts w:ascii="Times New Roman" w:eastAsia="Times New Roman" w:hAnsi="Times New Roman" w:cs="Times New Roman"/>
          <w:color w:val="000000"/>
          <w:sz w:val="28"/>
          <w:szCs w:val="28"/>
        </w:rPr>
        <w:t>При этом увеличилось количество возбужденных Забайкальским УФАС России дел за нарушение правил технологического присоединения к электрическим сетям, правил подключения к системам теплоснабжения либо правил подключения к системам водоснабжения и водоотведения: в 2019 году возбуждено 6 дел, 2 прекращено, выдано 4 постановления о наложении штрафа  на сумму 250 тыс</w:t>
      </w:r>
      <w:proofErr w:type="gramStart"/>
      <w:r w:rsidRPr="00F27427">
        <w:rPr>
          <w:rFonts w:ascii="Times New Roman" w:eastAsia="Times New Roman" w:hAnsi="Times New Roman" w:cs="Times New Roman"/>
          <w:color w:val="000000"/>
          <w:sz w:val="28"/>
          <w:szCs w:val="28"/>
        </w:rPr>
        <w:t>.р</w:t>
      </w:r>
      <w:proofErr w:type="gramEnd"/>
      <w:r w:rsidRPr="00F27427">
        <w:rPr>
          <w:rFonts w:ascii="Times New Roman" w:eastAsia="Times New Roman" w:hAnsi="Times New Roman" w:cs="Times New Roman"/>
          <w:color w:val="000000"/>
          <w:sz w:val="28"/>
          <w:szCs w:val="28"/>
        </w:rPr>
        <w:t>уб. (ст.9.21 КоАП). По сравнению с 2018 годом сумма штрафов увеличилась в 2,3 раза.</w:t>
      </w:r>
    </w:p>
    <w:p w:rsidR="005609C1" w:rsidRPr="00F27427" w:rsidRDefault="005609C1" w:rsidP="00F27427">
      <w:pPr>
        <w:spacing w:after="0" w:line="240" w:lineRule="auto"/>
        <w:jc w:val="both"/>
        <w:rPr>
          <w:rFonts w:ascii="Times New Roman" w:eastAsia="Times New Roman" w:hAnsi="Times New Roman" w:cs="Times New Roman"/>
          <w:bCs/>
          <w:sz w:val="28"/>
          <w:szCs w:val="28"/>
          <w:lang w:eastAsia="ru-RU"/>
        </w:rPr>
      </w:pPr>
      <w:r w:rsidRPr="00F27427">
        <w:rPr>
          <w:rFonts w:ascii="Times New Roman" w:eastAsia="Times New Roman" w:hAnsi="Times New Roman" w:cs="Times New Roman"/>
          <w:bCs/>
          <w:sz w:val="28"/>
          <w:szCs w:val="28"/>
          <w:lang w:eastAsia="ru-RU"/>
        </w:rPr>
        <w:tab/>
        <w:t>Нарушения субъектами естественных монополий действующего законодательства в сфере коммунальных услуг, выраженные в завышении/занижении установленных (цен) тарифов, применении неустановленных цен (тарифов), в том числе, в сфере технологического присоединения к электрическим сетям, в 2018 и 2019 году РСТ Забайкальского края не выявлялись.</w:t>
      </w:r>
    </w:p>
    <w:p w:rsidR="005609C1" w:rsidRPr="00F27427" w:rsidRDefault="005609C1" w:rsidP="00F27427">
      <w:pPr>
        <w:spacing w:after="0" w:line="240" w:lineRule="auto"/>
        <w:ind w:firstLine="708"/>
        <w:jc w:val="both"/>
        <w:rPr>
          <w:rFonts w:ascii="Times New Roman" w:eastAsia="Times New Roman" w:hAnsi="Times New Roman" w:cs="Times New Roman"/>
          <w:bCs/>
          <w:sz w:val="28"/>
          <w:szCs w:val="28"/>
          <w:lang w:eastAsia="ru-RU"/>
        </w:rPr>
      </w:pPr>
      <w:r w:rsidRPr="00F27427">
        <w:rPr>
          <w:rFonts w:ascii="Times New Roman" w:eastAsia="Times New Roman" w:hAnsi="Times New Roman" w:cs="Times New Roman"/>
          <w:bCs/>
          <w:sz w:val="28"/>
          <w:szCs w:val="28"/>
          <w:lang w:eastAsia="ru-RU"/>
        </w:rPr>
        <w:t>В сфере перевозок пассажиров и багажа железнодорожным транспортом пригородного сообщения в 2018 году проверки не проводились, в 2019 году проверка проведена в отношении субъекта естественной монопол</w:t>
      </w:r>
      <w:proofErr w:type="gramStart"/>
      <w:r w:rsidRPr="00F27427">
        <w:rPr>
          <w:rFonts w:ascii="Times New Roman" w:eastAsia="Times New Roman" w:hAnsi="Times New Roman" w:cs="Times New Roman"/>
          <w:bCs/>
          <w:sz w:val="28"/>
          <w:szCs w:val="28"/>
          <w:lang w:eastAsia="ru-RU"/>
        </w:rPr>
        <w:t>ии АО</w:t>
      </w:r>
      <w:proofErr w:type="gramEnd"/>
      <w:r w:rsidRPr="00F27427">
        <w:rPr>
          <w:rFonts w:ascii="Times New Roman" w:eastAsia="Times New Roman" w:hAnsi="Times New Roman" w:cs="Times New Roman"/>
          <w:bCs/>
          <w:sz w:val="28"/>
          <w:szCs w:val="28"/>
          <w:lang w:eastAsia="ru-RU"/>
        </w:rPr>
        <w:t xml:space="preserve"> «Забайкальская пригородная пассажирская компания». По результатам проверки выявлено 1 нарушение правильности применения тарифов на перевозку пассажиров и багажа железнодорожным транспортом в пригородном сообщении. Возбуждено 2 дела об административных правонарушениях в отношении юридического лица и должностного лица. </w:t>
      </w:r>
    </w:p>
    <w:p w:rsidR="005609C1" w:rsidRPr="00F27427" w:rsidRDefault="005609C1" w:rsidP="00F27427">
      <w:pPr>
        <w:spacing w:after="0" w:line="240" w:lineRule="auto"/>
        <w:ind w:firstLine="708"/>
        <w:jc w:val="both"/>
        <w:rPr>
          <w:rFonts w:ascii="Times New Roman" w:eastAsia="Times New Roman" w:hAnsi="Times New Roman" w:cs="Times New Roman"/>
          <w:bCs/>
          <w:sz w:val="28"/>
          <w:szCs w:val="28"/>
          <w:lang w:eastAsia="ru-RU"/>
        </w:rPr>
      </w:pPr>
      <w:r w:rsidRPr="00F27427">
        <w:rPr>
          <w:rFonts w:ascii="Times New Roman" w:eastAsia="Times New Roman" w:hAnsi="Times New Roman" w:cs="Times New Roman"/>
          <w:bCs/>
          <w:sz w:val="28"/>
          <w:szCs w:val="28"/>
          <w:lang w:eastAsia="ru-RU"/>
        </w:rPr>
        <w:t xml:space="preserve">Общее количество административных наказаний, наложенных по итогам проверок – 2. Общая сумма наложенных административных штрафов составила - 30,404 тыс. руб. Общая сумма уплаченных (взысканных) административных штрафов в отчетном периоде составила 30,404 тыс. рублей. </w:t>
      </w:r>
    </w:p>
    <w:p w:rsidR="005609C1" w:rsidRPr="00F27427" w:rsidRDefault="005609C1" w:rsidP="00F27427">
      <w:pPr>
        <w:spacing w:after="0" w:line="240" w:lineRule="auto"/>
        <w:jc w:val="center"/>
        <w:rPr>
          <w:rFonts w:ascii="Times New Roman" w:hAnsi="Times New Roman" w:cs="Times New Roman"/>
          <w:b/>
          <w:sz w:val="28"/>
          <w:szCs w:val="28"/>
        </w:rPr>
      </w:pPr>
      <w:r w:rsidRPr="00F27427">
        <w:rPr>
          <w:rFonts w:ascii="Times New Roman" w:hAnsi="Times New Roman" w:cs="Times New Roman"/>
          <w:b/>
          <w:sz w:val="28"/>
          <w:szCs w:val="28"/>
        </w:rPr>
        <w:t xml:space="preserve">Данные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и услуг, задействованными в механизмах общественного </w:t>
      </w:r>
      <w:proofErr w:type="gramStart"/>
      <w:r w:rsidRPr="00F27427">
        <w:rPr>
          <w:rFonts w:ascii="Times New Roman" w:hAnsi="Times New Roman" w:cs="Times New Roman"/>
          <w:b/>
          <w:sz w:val="28"/>
          <w:szCs w:val="28"/>
        </w:rPr>
        <w:t>контроля за</w:t>
      </w:r>
      <w:proofErr w:type="gramEnd"/>
      <w:r w:rsidRPr="00F27427">
        <w:rPr>
          <w:rFonts w:ascii="Times New Roman" w:hAnsi="Times New Roman" w:cs="Times New Roman"/>
          <w:b/>
          <w:sz w:val="28"/>
          <w:szCs w:val="28"/>
        </w:rPr>
        <w:t xml:space="preserve"> деятельностью субъектов естественных монополий</w:t>
      </w:r>
    </w:p>
    <w:p w:rsidR="005609C1" w:rsidRPr="00F27427" w:rsidRDefault="005609C1" w:rsidP="00F27427">
      <w:pPr>
        <w:spacing w:after="0" w:line="240" w:lineRule="auto"/>
        <w:jc w:val="both"/>
        <w:rPr>
          <w:rFonts w:ascii="Times New Roman" w:hAnsi="Times New Roman" w:cs="Times New Roman"/>
          <w:sz w:val="28"/>
          <w:szCs w:val="28"/>
          <w:highlight w:val="yellow"/>
        </w:rPr>
      </w:pPr>
    </w:p>
    <w:p w:rsidR="005609C1" w:rsidRPr="00F27427" w:rsidRDefault="005609C1" w:rsidP="00F27427">
      <w:pPr>
        <w:spacing w:after="0" w:line="240" w:lineRule="auto"/>
        <w:ind w:firstLine="708"/>
        <w:jc w:val="both"/>
        <w:rPr>
          <w:rFonts w:ascii="Times New Roman" w:hAnsi="Times New Roman" w:cs="Times New Roman"/>
          <w:sz w:val="28"/>
          <w:szCs w:val="28"/>
        </w:rPr>
      </w:pPr>
      <w:proofErr w:type="gramStart"/>
      <w:r w:rsidRPr="00F27427">
        <w:rPr>
          <w:rFonts w:ascii="Times New Roman" w:hAnsi="Times New Roman" w:cs="Times New Roman"/>
          <w:sz w:val="28"/>
          <w:szCs w:val="28"/>
        </w:rPr>
        <w:lastRenderedPageBreak/>
        <w:t>Общественный контроль за деятельностью субъектов естественных монополий в 2019 году осуществлялся РСТ Забайкальского края совместно с представителями Общественного Совета при РСТ Забайкальского края, который создан на основании приказа РСТ Забайкальского края от 05 июля 2016 года № 107 «О создании Общественного совета при Региональной службе по тарифам и ценообразованию Забайкальского края» (далее – Совет).</w:t>
      </w:r>
      <w:proofErr w:type="gramEnd"/>
      <w:r w:rsidRPr="00F27427">
        <w:rPr>
          <w:rFonts w:ascii="Times New Roman" w:hAnsi="Times New Roman" w:cs="Times New Roman"/>
          <w:sz w:val="28"/>
          <w:szCs w:val="28"/>
        </w:rPr>
        <w:t xml:space="preserve"> В настоящее время состав Совета обновлен в соответствии с приказом РСТ Забайкальского края от 26 сентября 2019 года № 226 «Об утверждении состава Общественного совета при Региональной службе по тарифам и ценообразованию Забайкальского края».</w:t>
      </w:r>
    </w:p>
    <w:p w:rsidR="005609C1" w:rsidRPr="00F27427" w:rsidRDefault="005609C1" w:rsidP="00F27427">
      <w:pPr>
        <w:spacing w:after="0" w:line="240" w:lineRule="auto"/>
        <w:ind w:firstLine="708"/>
        <w:jc w:val="both"/>
        <w:rPr>
          <w:rFonts w:ascii="Times New Roman" w:hAnsi="Times New Roman" w:cs="Times New Roman"/>
          <w:sz w:val="28"/>
          <w:szCs w:val="28"/>
        </w:rPr>
      </w:pPr>
      <w:proofErr w:type="gramStart"/>
      <w:r w:rsidRPr="00F27427">
        <w:rPr>
          <w:rFonts w:ascii="Times New Roman" w:hAnsi="Times New Roman" w:cs="Times New Roman"/>
          <w:sz w:val="28"/>
          <w:szCs w:val="28"/>
        </w:rPr>
        <w:t>На всех заседаниях Правления РСТ Забайкальского края, публичных обсуждениях по правоприменительной практики контрольно-надзорной деятельности и иных общественных мероприятиях, проводимых с участием членов Совета, в 2019 году участникам Совета для обсуждения была представлена информация, касающаяся эффективности реализации  инвестиционных программ (в том числе по их утверждению), а также своевременности, полноты и качества тарифных заявок, предоставляемых субъектами естественных монополий в РСТ Забайкальского края</w:t>
      </w:r>
      <w:proofErr w:type="gramEnd"/>
      <w:r w:rsidRPr="00F27427">
        <w:rPr>
          <w:rFonts w:ascii="Times New Roman" w:hAnsi="Times New Roman" w:cs="Times New Roman"/>
          <w:sz w:val="28"/>
          <w:szCs w:val="28"/>
        </w:rPr>
        <w:t xml:space="preserve">, сведения, касающиеся изменений законодательства в сфере тарифного регулирования. </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 xml:space="preserve">Членами Совета </w:t>
      </w:r>
      <w:proofErr w:type="gramStart"/>
      <w:r w:rsidRPr="00F27427">
        <w:rPr>
          <w:rFonts w:ascii="Times New Roman" w:hAnsi="Times New Roman" w:cs="Times New Roman"/>
          <w:sz w:val="28"/>
          <w:szCs w:val="28"/>
        </w:rPr>
        <w:t>рассмотрены</w:t>
      </w:r>
      <w:proofErr w:type="gramEnd"/>
      <w:r w:rsidRPr="00F27427">
        <w:rPr>
          <w:rFonts w:ascii="Times New Roman" w:hAnsi="Times New Roman" w:cs="Times New Roman"/>
          <w:sz w:val="28"/>
          <w:szCs w:val="28"/>
        </w:rPr>
        <w:t>:</w:t>
      </w:r>
    </w:p>
    <w:p w:rsidR="005609C1" w:rsidRPr="00F27427" w:rsidRDefault="005609C1" w:rsidP="00F27427">
      <w:pPr>
        <w:spacing w:after="0" w:line="240" w:lineRule="auto"/>
        <w:jc w:val="both"/>
        <w:rPr>
          <w:rFonts w:ascii="Times New Roman" w:hAnsi="Times New Roman" w:cs="Times New Roman"/>
          <w:sz w:val="28"/>
          <w:szCs w:val="28"/>
        </w:rPr>
      </w:pPr>
      <w:r w:rsidRPr="00F27427">
        <w:rPr>
          <w:rFonts w:ascii="Times New Roman" w:hAnsi="Times New Roman" w:cs="Times New Roman"/>
          <w:bCs/>
          <w:sz w:val="28"/>
          <w:szCs w:val="28"/>
        </w:rPr>
        <w:t>информация об основных составляющих тарифов на тепловую и электрическую энергию и мерах, направленных</w:t>
      </w:r>
      <w:r w:rsidRPr="00F27427">
        <w:rPr>
          <w:rFonts w:ascii="Times New Roman" w:hAnsi="Times New Roman" w:cs="Times New Roman"/>
          <w:sz w:val="28"/>
          <w:szCs w:val="28"/>
        </w:rPr>
        <w:t xml:space="preserve"> на снижение себестоимости услуг теплоснабжения и электроснабжения и повышения доступности действующих тарифов для конечных потребителей;</w:t>
      </w:r>
    </w:p>
    <w:p w:rsidR="005609C1" w:rsidRPr="00F27427" w:rsidRDefault="005609C1" w:rsidP="00F27427">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 xml:space="preserve">информация об исполнении субъектами естественных монополий утвержденных инвестиционных программ, финансируемых, в том числе, за счет тарифных источников. </w:t>
      </w:r>
    </w:p>
    <w:p w:rsidR="005609C1" w:rsidRPr="00F27427" w:rsidRDefault="005609C1" w:rsidP="00F27427">
      <w:pPr>
        <w:spacing w:after="0" w:line="240" w:lineRule="auto"/>
        <w:jc w:val="both"/>
        <w:rPr>
          <w:rFonts w:ascii="Times New Roman" w:hAnsi="Times New Roman" w:cs="Times New Roman"/>
          <w:sz w:val="28"/>
          <w:szCs w:val="28"/>
        </w:rPr>
      </w:pPr>
      <w:r w:rsidRPr="00F27427">
        <w:rPr>
          <w:rFonts w:ascii="Times New Roman" w:hAnsi="Times New Roman" w:cs="Times New Roman"/>
          <w:b/>
          <w:sz w:val="28"/>
          <w:szCs w:val="28"/>
        </w:rPr>
        <w:tab/>
      </w:r>
      <w:r w:rsidRPr="00F27427">
        <w:rPr>
          <w:rFonts w:ascii="Times New Roman" w:hAnsi="Times New Roman" w:cs="Times New Roman"/>
          <w:sz w:val="28"/>
          <w:szCs w:val="28"/>
        </w:rPr>
        <w:t>Направляемые Советом в адрес РСТ Забайкальского края рекомендации и замечания, касающиеся деятельности в области тарифного регулирования, рассматриваются и при обоснованности доводов принимаются к учету и исполнению.</w:t>
      </w:r>
    </w:p>
    <w:p w:rsidR="005609C1" w:rsidRPr="00F27427" w:rsidRDefault="005609C1" w:rsidP="00F27427">
      <w:pPr>
        <w:spacing w:after="0" w:line="240" w:lineRule="auto"/>
        <w:jc w:val="both"/>
        <w:rPr>
          <w:rFonts w:ascii="Times New Roman" w:hAnsi="Times New Roman" w:cs="Times New Roman"/>
          <w:sz w:val="28"/>
          <w:szCs w:val="28"/>
        </w:rPr>
      </w:pPr>
      <w:r w:rsidRPr="00F27427">
        <w:rPr>
          <w:rFonts w:ascii="Times New Roman" w:hAnsi="Times New Roman" w:cs="Times New Roman"/>
          <w:sz w:val="28"/>
          <w:szCs w:val="28"/>
        </w:rPr>
        <w:t xml:space="preserve"> </w:t>
      </w:r>
      <w:r w:rsidR="00F27427">
        <w:rPr>
          <w:rFonts w:ascii="Times New Roman" w:hAnsi="Times New Roman" w:cs="Times New Roman"/>
          <w:sz w:val="28"/>
          <w:szCs w:val="28"/>
        </w:rPr>
        <w:tab/>
      </w:r>
      <w:r w:rsidRPr="00F27427">
        <w:rPr>
          <w:rFonts w:ascii="Times New Roman" w:hAnsi="Times New Roman" w:cs="Times New Roman"/>
          <w:sz w:val="28"/>
          <w:szCs w:val="28"/>
        </w:rPr>
        <w:t xml:space="preserve">Информация о деятельности Совета размещается на официальном сайте РСТ Забайкальского края </w:t>
      </w:r>
      <w:hyperlink r:id="rId26" w:history="1">
        <w:r w:rsidRPr="00F27427">
          <w:rPr>
            <w:rFonts w:ascii="Times New Roman" w:hAnsi="Times New Roman" w:cs="Times New Roman"/>
            <w:sz w:val="28"/>
            <w:szCs w:val="28"/>
          </w:rPr>
          <w:t>https://rst.75.ru</w:t>
        </w:r>
      </w:hyperlink>
      <w:r w:rsidRPr="00F27427">
        <w:rPr>
          <w:rFonts w:ascii="Times New Roman" w:hAnsi="Times New Roman" w:cs="Times New Roman"/>
          <w:sz w:val="28"/>
          <w:szCs w:val="28"/>
        </w:rPr>
        <w:t xml:space="preserve"> в разделе Деятельность/Общественный контроль.</w:t>
      </w: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8A5B52" w:rsidRPr="006C02A2" w:rsidRDefault="00F27427" w:rsidP="006C02A2">
      <w:pPr>
        <w:pStyle w:val="3"/>
        <w:numPr>
          <w:ilvl w:val="2"/>
          <w:numId w:val="2"/>
        </w:numPr>
        <w:spacing w:before="0" w:line="240" w:lineRule="auto"/>
        <w:ind w:left="0" w:firstLine="0"/>
        <w:jc w:val="center"/>
        <w:rPr>
          <w:rFonts w:ascii="Times New Roman" w:hAnsi="Times New Roman" w:cs="Times New Roman"/>
          <w:color w:val="auto"/>
          <w:sz w:val="28"/>
        </w:rPr>
      </w:pPr>
      <w:bookmarkStart w:id="29" w:name="_Toc34830845"/>
      <w:r>
        <w:rPr>
          <w:rFonts w:ascii="Times New Roman" w:hAnsi="Times New Roman" w:cs="Times New Roman"/>
          <w:color w:val="auto"/>
          <w:sz w:val="28"/>
        </w:rPr>
        <w:t>Результаты м</w:t>
      </w:r>
      <w:r w:rsidR="008A5B52" w:rsidRPr="006C02A2">
        <w:rPr>
          <w:rFonts w:ascii="Times New Roman" w:hAnsi="Times New Roman" w:cs="Times New Roman"/>
          <w:color w:val="auto"/>
          <w:sz w:val="28"/>
        </w:rPr>
        <w:t>ониторинг</w:t>
      </w:r>
      <w:r>
        <w:rPr>
          <w:rFonts w:ascii="Times New Roman" w:hAnsi="Times New Roman" w:cs="Times New Roman"/>
          <w:color w:val="auto"/>
          <w:sz w:val="28"/>
        </w:rPr>
        <w:t>а</w:t>
      </w:r>
      <w:r w:rsidR="008A5B52" w:rsidRPr="006C02A2">
        <w:rPr>
          <w:rFonts w:ascii="Times New Roman" w:hAnsi="Times New Roman" w:cs="Times New Roman"/>
          <w:color w:val="auto"/>
          <w:sz w:val="28"/>
        </w:rPr>
        <w:t xml:space="preserve"> деятельности хозяйствующих субъектов, доля участия Забайкальского края или муниципального образования в которых составляет 50 и более процентов</w:t>
      </w:r>
      <w:bookmarkEnd w:id="29"/>
    </w:p>
    <w:p w:rsidR="008A5B52" w:rsidRDefault="008A5B52" w:rsidP="008A5B52">
      <w:pPr>
        <w:spacing w:after="0" w:line="240" w:lineRule="auto"/>
        <w:ind w:firstLine="708"/>
        <w:jc w:val="both"/>
        <w:rPr>
          <w:rFonts w:ascii="Times New Roman" w:hAnsi="Times New Roman" w:cs="Times New Roman"/>
          <w:sz w:val="28"/>
          <w:szCs w:val="28"/>
        </w:rPr>
      </w:pPr>
    </w:p>
    <w:p w:rsidR="00446D6F" w:rsidRPr="004112BC" w:rsidRDefault="008A5AD8" w:rsidP="00446D6F">
      <w:pPr>
        <w:tabs>
          <w:tab w:val="num"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46D6F" w:rsidRPr="004112BC">
        <w:rPr>
          <w:rFonts w:ascii="Times New Roman" w:hAnsi="Times New Roman" w:cs="Times New Roman"/>
          <w:sz w:val="28"/>
          <w:szCs w:val="28"/>
        </w:rPr>
        <w:t>Мониторинг в 201</w:t>
      </w:r>
      <w:r w:rsidR="00446D6F">
        <w:rPr>
          <w:rFonts w:ascii="Times New Roman" w:hAnsi="Times New Roman" w:cs="Times New Roman"/>
          <w:sz w:val="28"/>
          <w:szCs w:val="28"/>
        </w:rPr>
        <w:t>9</w:t>
      </w:r>
      <w:r w:rsidR="00446D6F" w:rsidRPr="004112BC">
        <w:rPr>
          <w:rFonts w:ascii="Times New Roman" w:hAnsi="Times New Roman" w:cs="Times New Roman"/>
          <w:sz w:val="28"/>
          <w:szCs w:val="28"/>
        </w:rPr>
        <w:t xml:space="preserve"> году проведен на основании:</w:t>
      </w:r>
    </w:p>
    <w:p w:rsidR="00446D6F" w:rsidRDefault="00446D6F" w:rsidP="008A5AD8">
      <w:pPr>
        <w:pStyle w:val="a3"/>
        <w:numPr>
          <w:ilvl w:val="0"/>
          <w:numId w:val="25"/>
        </w:numPr>
        <w:autoSpaceDE w:val="0"/>
        <w:autoSpaceDN w:val="0"/>
        <w:adjustRightInd w:val="0"/>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Данных исполнительных органов государственной власти Забайкальского края;</w:t>
      </w:r>
    </w:p>
    <w:p w:rsidR="00446D6F" w:rsidRDefault="00446D6F" w:rsidP="00446D6F">
      <w:pPr>
        <w:pStyle w:val="a3"/>
        <w:numPr>
          <w:ilvl w:val="0"/>
          <w:numId w:val="25"/>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4112BC">
        <w:rPr>
          <w:rFonts w:ascii="Times New Roman" w:hAnsi="Times New Roman" w:cs="Times New Roman"/>
          <w:sz w:val="28"/>
          <w:szCs w:val="28"/>
        </w:rPr>
        <w:t xml:space="preserve">данных </w:t>
      </w:r>
      <w:r>
        <w:rPr>
          <w:rFonts w:ascii="Times New Roman" w:hAnsi="Times New Roman" w:cs="Times New Roman"/>
          <w:sz w:val="28"/>
          <w:szCs w:val="28"/>
        </w:rPr>
        <w:t>органов местного самоуправления муниципальных районов и городских округов Забайкальского края</w:t>
      </w:r>
      <w:r w:rsidRPr="004112BC">
        <w:rPr>
          <w:rFonts w:ascii="Times New Roman" w:hAnsi="Times New Roman" w:cs="Times New Roman"/>
          <w:sz w:val="28"/>
          <w:szCs w:val="28"/>
        </w:rPr>
        <w:t>;</w:t>
      </w:r>
    </w:p>
    <w:p w:rsidR="00446D6F" w:rsidRPr="004112BC" w:rsidRDefault="00446D6F" w:rsidP="00446D6F">
      <w:pPr>
        <w:pStyle w:val="a3"/>
        <w:numPr>
          <w:ilvl w:val="0"/>
          <w:numId w:val="25"/>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9E2C2F">
        <w:rPr>
          <w:rFonts w:ascii="Times New Roman" w:hAnsi="Times New Roman" w:cs="Times New Roman"/>
          <w:sz w:val="28"/>
          <w:szCs w:val="28"/>
        </w:rPr>
        <w:t>фициального сайта для размещения информации о государственных (муниципальных) учреждениях</w:t>
      </w:r>
    </w:p>
    <w:p w:rsidR="00446D6F" w:rsidRPr="009E2C2F" w:rsidRDefault="00446D6F" w:rsidP="00446D6F">
      <w:pPr>
        <w:spacing w:after="0" w:line="240" w:lineRule="auto"/>
        <w:ind w:firstLine="708"/>
        <w:jc w:val="both"/>
        <w:rPr>
          <w:rFonts w:ascii="Times New Roman" w:hAnsi="Times New Roman" w:cs="Times New Roman"/>
          <w:sz w:val="28"/>
          <w:szCs w:val="28"/>
        </w:rPr>
      </w:pPr>
      <w:r w:rsidRPr="009E2C2F">
        <w:rPr>
          <w:rFonts w:ascii="Times New Roman" w:hAnsi="Times New Roman" w:cs="Times New Roman"/>
          <w:sz w:val="28"/>
          <w:szCs w:val="28"/>
        </w:rPr>
        <w:t>Мониторинг  деятельности хозяйствующих субъектов, доля участия Забайкальского края или муниципального образования в которых составляет 50 и более процентов (далее – Мониторинг), является одной из самых проблемных частей мониторинга состояния и развития конкурентной среды на рынках товаров, работ и услуг Забайкальского края.</w:t>
      </w:r>
    </w:p>
    <w:p w:rsidR="00446D6F" w:rsidRPr="009E2C2F" w:rsidRDefault="00446D6F" w:rsidP="00446D6F">
      <w:pPr>
        <w:spacing w:after="0" w:line="240" w:lineRule="auto"/>
        <w:ind w:firstLine="708"/>
        <w:jc w:val="both"/>
        <w:rPr>
          <w:rFonts w:ascii="Times New Roman" w:hAnsi="Times New Roman" w:cs="Times New Roman"/>
          <w:sz w:val="28"/>
          <w:szCs w:val="24"/>
        </w:rPr>
      </w:pPr>
      <w:r w:rsidRPr="009E2C2F">
        <w:rPr>
          <w:rFonts w:ascii="Times New Roman" w:hAnsi="Times New Roman" w:cs="Times New Roman"/>
          <w:sz w:val="28"/>
          <w:szCs w:val="24"/>
        </w:rPr>
        <w:t xml:space="preserve">Из-за отсутствия методологии и статистических данных (особенно в разрезе муниципальных образований), </w:t>
      </w:r>
      <w:r w:rsidRPr="009E2C2F">
        <w:rPr>
          <w:rFonts w:ascii="Times New Roman" w:hAnsi="Times New Roman" w:cs="Times New Roman"/>
          <w:sz w:val="28"/>
          <w:szCs w:val="28"/>
        </w:rPr>
        <w:t>проведение Мониторинга в настоящее время сводится к формированию реестра хозяйствующих субъектов, осуществляющих деятельность на территории Забайкальского края, с обозначением рынка их присутствия, на котором осуществляется такая деятельность.</w:t>
      </w:r>
      <w:r w:rsidRPr="009E2C2F">
        <w:rPr>
          <w:rFonts w:ascii="Times New Roman" w:hAnsi="Times New Roman" w:cs="Times New Roman"/>
          <w:sz w:val="28"/>
          <w:szCs w:val="24"/>
        </w:rPr>
        <w:t xml:space="preserve"> </w:t>
      </w:r>
    </w:p>
    <w:p w:rsidR="00446D6F" w:rsidRPr="009E2C2F" w:rsidRDefault="00446D6F" w:rsidP="00446D6F">
      <w:pPr>
        <w:tabs>
          <w:tab w:val="left" w:pos="709"/>
        </w:tabs>
        <w:spacing w:after="0" w:line="240" w:lineRule="auto"/>
        <w:jc w:val="both"/>
        <w:rPr>
          <w:rFonts w:ascii="Times New Roman" w:hAnsi="Times New Roman" w:cs="Times New Roman"/>
          <w:sz w:val="28"/>
          <w:szCs w:val="28"/>
        </w:rPr>
      </w:pPr>
      <w:r w:rsidRPr="009E2C2F">
        <w:rPr>
          <w:rFonts w:ascii="Times New Roman" w:hAnsi="Times New Roman" w:cs="Times New Roman"/>
          <w:sz w:val="28"/>
          <w:szCs w:val="24"/>
        </w:rPr>
        <w:tab/>
        <w:t xml:space="preserve">В 2019 году Мониторинг </w:t>
      </w:r>
      <w:r>
        <w:rPr>
          <w:rFonts w:ascii="Times New Roman" w:hAnsi="Times New Roman" w:cs="Times New Roman"/>
          <w:sz w:val="28"/>
          <w:szCs w:val="24"/>
        </w:rPr>
        <w:t xml:space="preserve">в отношении учреждений </w:t>
      </w:r>
      <w:r w:rsidRPr="009E2C2F">
        <w:rPr>
          <w:rFonts w:ascii="Times New Roman" w:hAnsi="Times New Roman" w:cs="Times New Roman"/>
          <w:sz w:val="28"/>
          <w:szCs w:val="24"/>
        </w:rPr>
        <w:t xml:space="preserve">проведен на основании данных </w:t>
      </w:r>
      <w:r w:rsidRPr="009E2C2F">
        <w:rPr>
          <w:rFonts w:ascii="Times New Roman" w:hAnsi="Times New Roman" w:cs="Times New Roman"/>
          <w:sz w:val="28"/>
          <w:szCs w:val="28"/>
        </w:rPr>
        <w:t xml:space="preserve">Официального сайта для размещения информации о государственных (муниципальных) учреждениях </w:t>
      </w:r>
      <w:hyperlink r:id="rId27" w:history="1">
        <w:r w:rsidRPr="009E2C2F">
          <w:rPr>
            <w:rStyle w:val="a5"/>
            <w:rFonts w:ascii="Times New Roman" w:hAnsi="Times New Roman" w:cs="Times New Roman"/>
            <w:sz w:val="28"/>
            <w:szCs w:val="28"/>
          </w:rPr>
          <w:t>https://bus.gov.ru</w:t>
        </w:r>
      </w:hyperlink>
      <w:r w:rsidRPr="009E2C2F">
        <w:rPr>
          <w:rFonts w:ascii="Times New Roman" w:hAnsi="Times New Roman" w:cs="Times New Roman"/>
          <w:sz w:val="28"/>
          <w:szCs w:val="28"/>
        </w:rPr>
        <w:t xml:space="preserve"> (далее – Сайт).</w:t>
      </w:r>
    </w:p>
    <w:p w:rsidR="008A5B52" w:rsidRPr="00E64DEF" w:rsidRDefault="008A5B52" w:rsidP="008A5B52">
      <w:pPr>
        <w:tabs>
          <w:tab w:val="left" w:pos="709"/>
        </w:tabs>
        <w:spacing w:after="0" w:line="240" w:lineRule="auto"/>
        <w:jc w:val="both"/>
        <w:rPr>
          <w:rFonts w:ascii="Times New Roman" w:hAnsi="Times New Roman" w:cs="Times New Roman"/>
          <w:sz w:val="28"/>
          <w:szCs w:val="28"/>
        </w:rPr>
      </w:pPr>
      <w:r w:rsidRPr="009D55B4">
        <w:rPr>
          <w:rFonts w:ascii="Times New Roman" w:hAnsi="Times New Roman" w:cs="Times New Roman"/>
          <w:sz w:val="28"/>
          <w:szCs w:val="28"/>
        </w:rPr>
        <w:tab/>
        <w:t xml:space="preserve">По данным Сайта в Забайкальском крае действуют 1526 учреждений: федерального уровня, уровня субъекта РФ и муниципального уровня, включая обособленные структурные подразделения (филиалы, представительства). </w:t>
      </w:r>
      <w:r w:rsidRPr="00E64DEF">
        <w:rPr>
          <w:rFonts w:ascii="Times New Roman" w:hAnsi="Times New Roman" w:cs="Times New Roman"/>
          <w:sz w:val="28"/>
          <w:szCs w:val="28"/>
        </w:rPr>
        <w:t>Из них - 144</w:t>
      </w:r>
      <w:r>
        <w:rPr>
          <w:rFonts w:ascii="Times New Roman" w:hAnsi="Times New Roman" w:cs="Times New Roman"/>
          <w:sz w:val="28"/>
          <w:szCs w:val="28"/>
        </w:rPr>
        <w:t>5</w:t>
      </w:r>
      <w:r w:rsidRPr="00E64DEF">
        <w:rPr>
          <w:rFonts w:ascii="Times New Roman" w:hAnsi="Times New Roman" w:cs="Times New Roman"/>
          <w:sz w:val="28"/>
          <w:szCs w:val="28"/>
        </w:rPr>
        <w:t xml:space="preserve"> учреждений уровня субъекта РФ и муниципального уровня, включая обособленные структурные подразделения. (Таблица 1</w:t>
      </w:r>
      <w:r>
        <w:rPr>
          <w:rFonts w:ascii="Times New Roman" w:hAnsi="Times New Roman" w:cs="Times New Roman"/>
          <w:sz w:val="28"/>
          <w:szCs w:val="28"/>
        </w:rPr>
        <w:t>5</w:t>
      </w:r>
      <w:r w:rsidRPr="00E64DEF">
        <w:rPr>
          <w:rFonts w:ascii="Times New Roman" w:hAnsi="Times New Roman" w:cs="Times New Roman"/>
          <w:sz w:val="28"/>
          <w:szCs w:val="28"/>
        </w:rPr>
        <w:t xml:space="preserve">). В структуре учреждений по уровню большую часть – </w:t>
      </w:r>
      <w:r>
        <w:rPr>
          <w:rFonts w:ascii="Times New Roman" w:hAnsi="Times New Roman" w:cs="Times New Roman"/>
          <w:sz w:val="28"/>
          <w:szCs w:val="28"/>
        </w:rPr>
        <w:t>81,9</w:t>
      </w:r>
      <w:r w:rsidRPr="00E64DEF">
        <w:rPr>
          <w:rFonts w:ascii="Times New Roman" w:hAnsi="Times New Roman" w:cs="Times New Roman"/>
          <w:sz w:val="28"/>
          <w:szCs w:val="28"/>
        </w:rPr>
        <w:t xml:space="preserve"> % – составляют учреждения муниципальных образований.</w:t>
      </w:r>
    </w:p>
    <w:p w:rsidR="008A5B52" w:rsidRPr="009E2C2F" w:rsidRDefault="008A5B52" w:rsidP="008A5B52">
      <w:pPr>
        <w:tabs>
          <w:tab w:val="left" w:pos="709"/>
        </w:tabs>
        <w:spacing w:after="0" w:line="240" w:lineRule="auto"/>
        <w:jc w:val="right"/>
        <w:rPr>
          <w:rFonts w:ascii="Times New Roman" w:hAnsi="Times New Roman" w:cs="Times New Roman"/>
          <w:sz w:val="28"/>
          <w:szCs w:val="28"/>
          <w:highlight w:val="yellow"/>
        </w:rPr>
        <w:sectPr w:rsidR="008A5B52" w:rsidRPr="009E2C2F" w:rsidSect="008A5B52">
          <w:headerReference w:type="default" r:id="rId28"/>
          <w:pgSz w:w="11906" w:h="16838"/>
          <w:pgMar w:top="1134" w:right="567" w:bottom="1134" w:left="1985" w:header="709" w:footer="709" w:gutter="0"/>
          <w:cols w:space="708"/>
          <w:titlePg/>
          <w:docGrid w:linePitch="360"/>
        </w:sectPr>
      </w:pPr>
    </w:p>
    <w:p w:rsidR="008A5B52" w:rsidRPr="00CF5101" w:rsidRDefault="008A5B52" w:rsidP="008A5B52">
      <w:pPr>
        <w:tabs>
          <w:tab w:val="left" w:pos="709"/>
        </w:tabs>
        <w:spacing w:after="0" w:line="240" w:lineRule="auto"/>
        <w:jc w:val="right"/>
        <w:rPr>
          <w:rFonts w:ascii="Times New Roman" w:hAnsi="Times New Roman" w:cs="Times New Roman"/>
          <w:sz w:val="28"/>
          <w:szCs w:val="28"/>
        </w:rPr>
      </w:pPr>
      <w:r w:rsidRPr="00CF5101">
        <w:rPr>
          <w:rFonts w:ascii="Times New Roman" w:hAnsi="Times New Roman" w:cs="Times New Roman"/>
          <w:sz w:val="28"/>
          <w:szCs w:val="28"/>
        </w:rPr>
        <w:lastRenderedPageBreak/>
        <w:t>Таблица 1</w:t>
      </w:r>
      <w:r>
        <w:rPr>
          <w:rFonts w:ascii="Times New Roman" w:hAnsi="Times New Roman" w:cs="Times New Roman"/>
          <w:sz w:val="28"/>
          <w:szCs w:val="28"/>
        </w:rPr>
        <w:t>5</w:t>
      </w:r>
    </w:p>
    <w:p w:rsidR="008A5B52" w:rsidRPr="00CF5101" w:rsidRDefault="008A5B52" w:rsidP="008A5B52">
      <w:pPr>
        <w:tabs>
          <w:tab w:val="left" w:pos="709"/>
        </w:tabs>
        <w:spacing w:after="0" w:line="240" w:lineRule="auto"/>
        <w:jc w:val="center"/>
        <w:rPr>
          <w:rFonts w:ascii="Times New Roman" w:hAnsi="Times New Roman" w:cs="Times New Roman"/>
          <w:b/>
          <w:sz w:val="28"/>
          <w:szCs w:val="28"/>
        </w:rPr>
      </w:pPr>
      <w:r w:rsidRPr="00CF5101">
        <w:rPr>
          <w:rFonts w:ascii="Times New Roman" w:eastAsia="Times New Roman" w:hAnsi="Times New Roman" w:cs="Times New Roman"/>
          <w:b/>
          <w:sz w:val="28"/>
          <w:szCs w:val="28"/>
          <w:lang w:eastAsia="ru-RU"/>
        </w:rPr>
        <w:t>Количество зарегистрированных учреждений, ед.</w:t>
      </w:r>
    </w:p>
    <w:p w:rsidR="008A5B52" w:rsidRPr="009E2C2F" w:rsidRDefault="008A5B52" w:rsidP="008A5B52">
      <w:pPr>
        <w:tabs>
          <w:tab w:val="left" w:pos="709"/>
        </w:tabs>
        <w:spacing w:after="0" w:line="240" w:lineRule="auto"/>
        <w:jc w:val="right"/>
        <w:rPr>
          <w:rFonts w:ascii="Times New Roman" w:hAnsi="Times New Roman" w:cs="Times New Roman"/>
          <w:sz w:val="28"/>
          <w:szCs w:val="28"/>
          <w:highlight w:val="yellow"/>
        </w:rPr>
      </w:pPr>
    </w:p>
    <w:tbl>
      <w:tblPr>
        <w:tblW w:w="5000" w:type="pct"/>
        <w:tblLayout w:type="fixed"/>
        <w:tblLook w:val="04A0" w:firstRow="1" w:lastRow="0" w:firstColumn="1" w:lastColumn="0" w:noHBand="0" w:noVBand="1"/>
      </w:tblPr>
      <w:tblGrid>
        <w:gridCol w:w="438"/>
        <w:gridCol w:w="2221"/>
        <w:gridCol w:w="1278"/>
        <w:gridCol w:w="1416"/>
        <w:gridCol w:w="1416"/>
        <w:gridCol w:w="1136"/>
        <w:gridCol w:w="1275"/>
        <w:gridCol w:w="1419"/>
        <w:gridCol w:w="1422"/>
        <w:gridCol w:w="1422"/>
        <w:gridCol w:w="1343"/>
      </w:tblGrid>
      <w:tr w:rsidR="008A5B52" w:rsidRPr="009E2C2F" w:rsidTr="008A5B52">
        <w:trPr>
          <w:trHeight w:val="799"/>
        </w:trPr>
        <w:tc>
          <w:tcPr>
            <w:tcW w:w="148" w:type="pct"/>
            <w:vMerge w:val="restart"/>
            <w:tcBorders>
              <w:top w:val="single" w:sz="4" w:space="0" w:color="000000"/>
              <w:left w:val="single" w:sz="4" w:space="0" w:color="000000"/>
              <w:right w:val="single" w:sz="4" w:space="0" w:color="000000"/>
            </w:tcBorders>
            <w:shd w:val="clear" w:color="auto" w:fill="auto"/>
            <w:vAlign w:val="center"/>
            <w:hideMark/>
          </w:tcPr>
          <w:p w:rsidR="008A5B52" w:rsidRPr="00E64DEF" w:rsidRDefault="008A5B52" w:rsidP="008A5B52">
            <w:pPr>
              <w:spacing w:after="0" w:line="240" w:lineRule="auto"/>
              <w:jc w:val="center"/>
              <w:rPr>
                <w:rFonts w:ascii="Times New Roman" w:eastAsia="Times New Roman" w:hAnsi="Times New Roman" w:cs="Times New Roman"/>
                <w:b/>
                <w:sz w:val="24"/>
                <w:szCs w:val="24"/>
                <w:lang w:eastAsia="ru-RU"/>
              </w:rPr>
            </w:pPr>
            <w:r w:rsidRPr="00E64DEF">
              <w:rPr>
                <w:rFonts w:ascii="Times New Roman" w:eastAsia="Times New Roman" w:hAnsi="Times New Roman" w:cs="Times New Roman"/>
                <w:b/>
                <w:sz w:val="24"/>
                <w:szCs w:val="24"/>
                <w:lang w:eastAsia="ru-RU"/>
              </w:rPr>
              <w:t>№</w:t>
            </w:r>
          </w:p>
        </w:tc>
        <w:tc>
          <w:tcPr>
            <w:tcW w:w="751" w:type="pct"/>
            <w:vMerge w:val="restart"/>
            <w:tcBorders>
              <w:top w:val="single" w:sz="4" w:space="0" w:color="000000"/>
              <w:left w:val="single" w:sz="4" w:space="0" w:color="000000"/>
              <w:right w:val="single" w:sz="4" w:space="0" w:color="000000"/>
            </w:tcBorders>
            <w:shd w:val="clear" w:color="auto" w:fill="auto"/>
            <w:vAlign w:val="center"/>
            <w:hideMark/>
          </w:tcPr>
          <w:p w:rsidR="008A5B52" w:rsidRPr="00E64DEF" w:rsidRDefault="008A5B52" w:rsidP="008A5B52">
            <w:pPr>
              <w:spacing w:after="0" w:line="240" w:lineRule="auto"/>
              <w:jc w:val="center"/>
              <w:rPr>
                <w:rFonts w:ascii="Times New Roman" w:eastAsia="Times New Roman" w:hAnsi="Times New Roman" w:cs="Times New Roman"/>
                <w:b/>
                <w:sz w:val="24"/>
                <w:szCs w:val="24"/>
                <w:lang w:eastAsia="ru-RU"/>
              </w:rPr>
            </w:pPr>
            <w:r w:rsidRPr="00E64DEF">
              <w:rPr>
                <w:rFonts w:ascii="Times New Roman" w:eastAsia="Times New Roman" w:hAnsi="Times New Roman" w:cs="Times New Roman"/>
                <w:b/>
                <w:sz w:val="24"/>
                <w:szCs w:val="24"/>
                <w:lang w:eastAsia="ru-RU"/>
              </w:rPr>
              <w:t>Субъект Российской Федерации</w:t>
            </w:r>
          </w:p>
        </w:tc>
        <w:tc>
          <w:tcPr>
            <w:tcW w:w="911" w:type="pct"/>
            <w:gridSpan w:val="2"/>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b/>
                <w:sz w:val="24"/>
                <w:szCs w:val="24"/>
                <w:lang w:eastAsia="ru-RU"/>
              </w:rPr>
            </w:pPr>
            <w:r w:rsidRPr="00530DC3">
              <w:rPr>
                <w:rFonts w:ascii="Times New Roman" w:eastAsia="Times New Roman" w:hAnsi="Times New Roman" w:cs="Times New Roman"/>
                <w:b/>
                <w:sz w:val="24"/>
                <w:szCs w:val="24"/>
                <w:lang w:eastAsia="ru-RU"/>
              </w:rPr>
              <w:t>Автономные</w:t>
            </w:r>
          </w:p>
        </w:tc>
        <w:tc>
          <w:tcPr>
            <w:tcW w:w="863" w:type="pct"/>
            <w:gridSpan w:val="2"/>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b/>
                <w:sz w:val="24"/>
                <w:szCs w:val="24"/>
                <w:lang w:eastAsia="ru-RU"/>
              </w:rPr>
            </w:pPr>
            <w:r w:rsidRPr="00530DC3">
              <w:rPr>
                <w:rFonts w:ascii="Times New Roman" w:eastAsia="Times New Roman" w:hAnsi="Times New Roman" w:cs="Times New Roman"/>
                <w:b/>
                <w:sz w:val="24"/>
                <w:szCs w:val="24"/>
                <w:lang w:eastAsia="ru-RU"/>
              </w:rPr>
              <w:t>Бюджетные</w:t>
            </w:r>
          </w:p>
        </w:tc>
        <w:tc>
          <w:tcPr>
            <w:tcW w:w="911" w:type="pct"/>
            <w:gridSpan w:val="2"/>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b/>
                <w:sz w:val="24"/>
                <w:szCs w:val="24"/>
                <w:lang w:eastAsia="ru-RU"/>
              </w:rPr>
            </w:pPr>
            <w:r w:rsidRPr="00530DC3">
              <w:rPr>
                <w:rFonts w:ascii="Times New Roman" w:eastAsia="Times New Roman" w:hAnsi="Times New Roman" w:cs="Times New Roman"/>
                <w:b/>
                <w:sz w:val="24"/>
                <w:szCs w:val="24"/>
                <w:lang w:eastAsia="ru-RU"/>
              </w:rPr>
              <w:t>Казенные</w:t>
            </w:r>
          </w:p>
        </w:tc>
        <w:tc>
          <w:tcPr>
            <w:tcW w:w="962" w:type="pct"/>
            <w:gridSpan w:val="2"/>
            <w:tcBorders>
              <w:top w:val="single" w:sz="4" w:space="0" w:color="000000"/>
              <w:left w:val="nil"/>
              <w:bottom w:val="single" w:sz="4" w:space="0" w:color="000000"/>
              <w:right w:val="single" w:sz="4" w:space="0" w:color="000000"/>
            </w:tcBorders>
            <w:shd w:val="clear" w:color="auto" w:fill="auto"/>
            <w:vAlign w:val="center"/>
            <w:hideMark/>
          </w:tcPr>
          <w:p w:rsidR="008A5B52" w:rsidRPr="00E64DEF" w:rsidRDefault="008A5B52" w:rsidP="008A5B52">
            <w:pPr>
              <w:spacing w:after="0" w:line="240" w:lineRule="auto"/>
              <w:jc w:val="center"/>
              <w:rPr>
                <w:rFonts w:ascii="Times New Roman" w:eastAsia="Times New Roman" w:hAnsi="Times New Roman" w:cs="Times New Roman"/>
                <w:b/>
                <w:sz w:val="24"/>
                <w:szCs w:val="24"/>
                <w:lang w:eastAsia="ru-RU"/>
              </w:rPr>
            </w:pPr>
            <w:r w:rsidRPr="00E64DEF">
              <w:rPr>
                <w:rFonts w:ascii="Times New Roman" w:eastAsia="Times New Roman" w:hAnsi="Times New Roman" w:cs="Times New Roman"/>
                <w:b/>
                <w:sz w:val="24"/>
                <w:szCs w:val="24"/>
                <w:lang w:eastAsia="ru-RU"/>
              </w:rPr>
              <w:t>Всего</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5B52" w:rsidRPr="00E64DEF" w:rsidRDefault="008A5B52" w:rsidP="008A5B52">
            <w:pPr>
              <w:spacing w:after="0" w:line="240" w:lineRule="auto"/>
              <w:jc w:val="center"/>
              <w:rPr>
                <w:rFonts w:ascii="Times New Roman" w:eastAsia="Times New Roman" w:hAnsi="Times New Roman" w:cs="Times New Roman"/>
                <w:b/>
                <w:sz w:val="24"/>
                <w:szCs w:val="24"/>
                <w:lang w:eastAsia="ru-RU"/>
              </w:rPr>
            </w:pPr>
            <w:r w:rsidRPr="00E64DEF">
              <w:rPr>
                <w:rFonts w:ascii="Times New Roman" w:eastAsia="Times New Roman" w:hAnsi="Times New Roman" w:cs="Times New Roman"/>
                <w:b/>
                <w:sz w:val="24"/>
                <w:szCs w:val="24"/>
                <w:lang w:eastAsia="ru-RU"/>
              </w:rPr>
              <w:t>Итого</w:t>
            </w:r>
          </w:p>
        </w:tc>
      </w:tr>
      <w:tr w:rsidR="008A5B52" w:rsidRPr="009E2C2F" w:rsidTr="008A5B52">
        <w:trPr>
          <w:trHeight w:val="799"/>
        </w:trPr>
        <w:tc>
          <w:tcPr>
            <w:tcW w:w="148" w:type="pct"/>
            <w:vMerge/>
            <w:tcBorders>
              <w:left w:val="single" w:sz="4" w:space="0" w:color="000000"/>
              <w:bottom w:val="single" w:sz="4" w:space="0" w:color="000000"/>
              <w:right w:val="single" w:sz="4" w:space="0" w:color="000000"/>
            </w:tcBorders>
            <w:shd w:val="clear" w:color="auto" w:fill="auto"/>
            <w:vAlign w:val="center"/>
            <w:hideMark/>
          </w:tcPr>
          <w:p w:rsidR="008A5B52" w:rsidRPr="00E64DEF" w:rsidRDefault="008A5B52" w:rsidP="008A5B52">
            <w:pPr>
              <w:spacing w:after="0" w:line="240" w:lineRule="auto"/>
              <w:rPr>
                <w:rFonts w:ascii="Times New Roman" w:eastAsia="Times New Roman" w:hAnsi="Times New Roman" w:cs="Times New Roman"/>
                <w:b/>
                <w:sz w:val="24"/>
                <w:szCs w:val="24"/>
                <w:lang w:eastAsia="ru-RU"/>
              </w:rPr>
            </w:pPr>
          </w:p>
        </w:tc>
        <w:tc>
          <w:tcPr>
            <w:tcW w:w="751" w:type="pct"/>
            <w:vMerge/>
            <w:tcBorders>
              <w:left w:val="single" w:sz="4" w:space="0" w:color="000000"/>
              <w:bottom w:val="single" w:sz="4" w:space="0" w:color="000000"/>
              <w:right w:val="single" w:sz="4" w:space="0" w:color="000000"/>
            </w:tcBorders>
            <w:shd w:val="clear" w:color="auto" w:fill="auto"/>
            <w:vAlign w:val="center"/>
            <w:hideMark/>
          </w:tcPr>
          <w:p w:rsidR="008A5B52" w:rsidRPr="00E64DEF" w:rsidRDefault="008A5B52" w:rsidP="008A5B52">
            <w:pPr>
              <w:spacing w:after="0" w:line="240" w:lineRule="auto"/>
              <w:rPr>
                <w:rFonts w:ascii="Times New Roman" w:eastAsia="Times New Roman" w:hAnsi="Times New Roman" w:cs="Times New Roman"/>
                <w:b/>
                <w:sz w:val="24"/>
                <w:szCs w:val="24"/>
                <w:lang w:eastAsia="ru-RU"/>
              </w:rPr>
            </w:pPr>
          </w:p>
        </w:tc>
        <w:tc>
          <w:tcPr>
            <w:tcW w:w="432" w:type="pct"/>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b/>
                <w:sz w:val="24"/>
                <w:szCs w:val="24"/>
                <w:lang w:eastAsia="ru-RU"/>
              </w:rPr>
            </w:pPr>
            <w:r w:rsidRPr="00530DC3">
              <w:rPr>
                <w:rFonts w:ascii="Times New Roman" w:eastAsia="Times New Roman" w:hAnsi="Times New Roman" w:cs="Times New Roman"/>
                <w:b/>
                <w:sz w:val="24"/>
                <w:szCs w:val="24"/>
                <w:lang w:eastAsia="ru-RU"/>
              </w:rPr>
              <w:t>Субъект РФ</w:t>
            </w:r>
          </w:p>
        </w:tc>
        <w:tc>
          <w:tcPr>
            <w:tcW w:w="479" w:type="pct"/>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b/>
                <w:sz w:val="24"/>
                <w:szCs w:val="24"/>
                <w:lang w:eastAsia="ru-RU"/>
              </w:rPr>
            </w:pPr>
            <w:r w:rsidRPr="00530DC3">
              <w:rPr>
                <w:rFonts w:ascii="Times New Roman" w:eastAsia="Times New Roman" w:hAnsi="Times New Roman" w:cs="Times New Roman"/>
                <w:b/>
                <w:sz w:val="24"/>
                <w:szCs w:val="24"/>
                <w:lang w:eastAsia="ru-RU"/>
              </w:rPr>
              <w:t>MO</w:t>
            </w:r>
          </w:p>
        </w:tc>
        <w:tc>
          <w:tcPr>
            <w:tcW w:w="479" w:type="pct"/>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b/>
                <w:sz w:val="24"/>
                <w:szCs w:val="24"/>
                <w:lang w:eastAsia="ru-RU"/>
              </w:rPr>
            </w:pPr>
            <w:r w:rsidRPr="00530DC3">
              <w:rPr>
                <w:rFonts w:ascii="Times New Roman" w:eastAsia="Times New Roman" w:hAnsi="Times New Roman" w:cs="Times New Roman"/>
                <w:b/>
                <w:sz w:val="24"/>
                <w:szCs w:val="24"/>
                <w:lang w:eastAsia="ru-RU"/>
              </w:rPr>
              <w:t>Субъект РФ</w:t>
            </w:r>
          </w:p>
        </w:tc>
        <w:tc>
          <w:tcPr>
            <w:tcW w:w="384" w:type="pct"/>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b/>
                <w:sz w:val="24"/>
                <w:szCs w:val="24"/>
                <w:lang w:eastAsia="ru-RU"/>
              </w:rPr>
            </w:pPr>
            <w:r w:rsidRPr="00530DC3">
              <w:rPr>
                <w:rFonts w:ascii="Times New Roman" w:eastAsia="Times New Roman" w:hAnsi="Times New Roman" w:cs="Times New Roman"/>
                <w:b/>
                <w:sz w:val="24"/>
                <w:szCs w:val="24"/>
                <w:lang w:eastAsia="ru-RU"/>
              </w:rPr>
              <w:t>MO</w:t>
            </w:r>
          </w:p>
        </w:tc>
        <w:tc>
          <w:tcPr>
            <w:tcW w:w="431" w:type="pct"/>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b/>
                <w:sz w:val="24"/>
                <w:szCs w:val="24"/>
                <w:lang w:eastAsia="ru-RU"/>
              </w:rPr>
            </w:pPr>
            <w:r w:rsidRPr="00530DC3">
              <w:rPr>
                <w:rFonts w:ascii="Times New Roman" w:eastAsia="Times New Roman" w:hAnsi="Times New Roman" w:cs="Times New Roman"/>
                <w:b/>
                <w:sz w:val="24"/>
                <w:szCs w:val="24"/>
                <w:lang w:eastAsia="ru-RU"/>
              </w:rPr>
              <w:t>Субъект РФ</w:t>
            </w:r>
          </w:p>
        </w:tc>
        <w:tc>
          <w:tcPr>
            <w:tcW w:w="480" w:type="pct"/>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b/>
                <w:sz w:val="24"/>
                <w:szCs w:val="24"/>
                <w:lang w:eastAsia="ru-RU"/>
              </w:rPr>
            </w:pPr>
            <w:r w:rsidRPr="00530DC3">
              <w:rPr>
                <w:rFonts w:ascii="Times New Roman" w:eastAsia="Times New Roman" w:hAnsi="Times New Roman" w:cs="Times New Roman"/>
                <w:b/>
                <w:sz w:val="24"/>
                <w:szCs w:val="24"/>
                <w:lang w:eastAsia="ru-RU"/>
              </w:rPr>
              <w:t>MO</w:t>
            </w:r>
          </w:p>
        </w:tc>
        <w:tc>
          <w:tcPr>
            <w:tcW w:w="481" w:type="pct"/>
            <w:tcBorders>
              <w:top w:val="single" w:sz="4" w:space="0" w:color="000000"/>
              <w:left w:val="nil"/>
              <w:bottom w:val="single" w:sz="4" w:space="0" w:color="000000"/>
              <w:right w:val="single" w:sz="4" w:space="0" w:color="000000"/>
            </w:tcBorders>
            <w:shd w:val="clear" w:color="auto" w:fill="auto"/>
            <w:vAlign w:val="center"/>
            <w:hideMark/>
          </w:tcPr>
          <w:p w:rsidR="008A5B52" w:rsidRPr="00E64DEF" w:rsidRDefault="008A5B52" w:rsidP="008A5B52">
            <w:pPr>
              <w:spacing w:after="0" w:line="240" w:lineRule="auto"/>
              <w:jc w:val="center"/>
              <w:rPr>
                <w:rFonts w:ascii="Times New Roman" w:eastAsia="Times New Roman" w:hAnsi="Times New Roman" w:cs="Times New Roman"/>
                <w:b/>
                <w:sz w:val="24"/>
                <w:szCs w:val="24"/>
                <w:lang w:eastAsia="ru-RU"/>
              </w:rPr>
            </w:pPr>
            <w:r w:rsidRPr="00E64DEF">
              <w:rPr>
                <w:rFonts w:ascii="Times New Roman" w:eastAsia="Times New Roman" w:hAnsi="Times New Roman" w:cs="Times New Roman"/>
                <w:b/>
                <w:sz w:val="24"/>
                <w:szCs w:val="24"/>
                <w:lang w:eastAsia="ru-RU"/>
              </w:rPr>
              <w:t>Субъект РФ</w:t>
            </w:r>
          </w:p>
        </w:tc>
        <w:tc>
          <w:tcPr>
            <w:tcW w:w="481" w:type="pct"/>
            <w:tcBorders>
              <w:top w:val="single" w:sz="4" w:space="0" w:color="000000"/>
              <w:left w:val="nil"/>
              <w:bottom w:val="single" w:sz="4" w:space="0" w:color="000000"/>
              <w:right w:val="single" w:sz="4" w:space="0" w:color="000000"/>
            </w:tcBorders>
            <w:shd w:val="clear" w:color="auto" w:fill="auto"/>
            <w:vAlign w:val="center"/>
            <w:hideMark/>
          </w:tcPr>
          <w:p w:rsidR="008A5B52" w:rsidRPr="00E64DEF" w:rsidRDefault="008A5B52" w:rsidP="008A5B52">
            <w:pPr>
              <w:spacing w:after="0" w:line="240" w:lineRule="auto"/>
              <w:jc w:val="center"/>
              <w:rPr>
                <w:rFonts w:ascii="Times New Roman" w:eastAsia="Times New Roman" w:hAnsi="Times New Roman" w:cs="Times New Roman"/>
                <w:b/>
                <w:sz w:val="24"/>
                <w:szCs w:val="24"/>
                <w:lang w:eastAsia="ru-RU"/>
              </w:rPr>
            </w:pPr>
            <w:r w:rsidRPr="00E64DEF">
              <w:rPr>
                <w:rFonts w:ascii="Times New Roman" w:eastAsia="Times New Roman" w:hAnsi="Times New Roman" w:cs="Times New Roman"/>
                <w:b/>
                <w:sz w:val="24"/>
                <w:szCs w:val="24"/>
                <w:lang w:eastAsia="ru-RU"/>
              </w:rPr>
              <w:t>MO</w:t>
            </w: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5B52" w:rsidRPr="00E64DEF" w:rsidRDefault="008A5B52" w:rsidP="008A5B52">
            <w:pPr>
              <w:spacing w:after="0" w:line="240" w:lineRule="auto"/>
              <w:rPr>
                <w:rFonts w:ascii="Times New Roman" w:eastAsia="Times New Roman" w:hAnsi="Times New Roman" w:cs="Times New Roman"/>
                <w:sz w:val="24"/>
                <w:szCs w:val="24"/>
                <w:lang w:eastAsia="ru-RU"/>
              </w:rPr>
            </w:pPr>
          </w:p>
        </w:tc>
      </w:tr>
      <w:tr w:rsidR="008A5B52" w:rsidRPr="009E2C2F" w:rsidTr="008A5B52">
        <w:trPr>
          <w:trHeight w:val="799"/>
        </w:trPr>
        <w:tc>
          <w:tcPr>
            <w:tcW w:w="148" w:type="pct"/>
            <w:vMerge w:val="restart"/>
            <w:tcBorders>
              <w:top w:val="single" w:sz="4" w:space="0" w:color="000000"/>
              <w:left w:val="single" w:sz="4" w:space="0" w:color="000000"/>
              <w:right w:val="single" w:sz="4" w:space="0" w:color="000000"/>
            </w:tcBorders>
            <w:shd w:val="clear" w:color="auto" w:fill="auto"/>
            <w:vAlign w:val="center"/>
            <w:hideMark/>
          </w:tcPr>
          <w:p w:rsidR="008A5B52" w:rsidRPr="00E64DEF" w:rsidRDefault="008A5B52" w:rsidP="008A5B52">
            <w:pPr>
              <w:spacing w:after="0" w:line="240" w:lineRule="auto"/>
              <w:jc w:val="center"/>
              <w:rPr>
                <w:rFonts w:ascii="Times New Roman" w:eastAsia="Times New Roman" w:hAnsi="Times New Roman" w:cs="Times New Roman"/>
                <w:sz w:val="24"/>
                <w:szCs w:val="24"/>
                <w:lang w:eastAsia="ru-RU"/>
              </w:rPr>
            </w:pPr>
            <w:r w:rsidRPr="00E64DEF">
              <w:rPr>
                <w:rFonts w:ascii="Times New Roman" w:eastAsia="Times New Roman" w:hAnsi="Times New Roman" w:cs="Times New Roman"/>
                <w:sz w:val="24"/>
                <w:szCs w:val="24"/>
                <w:lang w:eastAsia="ru-RU"/>
              </w:rPr>
              <w:t>1</w:t>
            </w:r>
          </w:p>
        </w:tc>
        <w:tc>
          <w:tcPr>
            <w:tcW w:w="751" w:type="pct"/>
            <w:vMerge w:val="restart"/>
            <w:tcBorders>
              <w:top w:val="single" w:sz="4" w:space="0" w:color="000000"/>
              <w:left w:val="nil"/>
              <w:right w:val="single" w:sz="4" w:space="0" w:color="000000"/>
            </w:tcBorders>
            <w:shd w:val="clear" w:color="auto" w:fill="auto"/>
            <w:vAlign w:val="center"/>
            <w:hideMark/>
          </w:tcPr>
          <w:p w:rsidR="008A5B52" w:rsidRPr="00E64DEF" w:rsidRDefault="008A5B52" w:rsidP="008A5B52">
            <w:pPr>
              <w:spacing w:after="0" w:line="240" w:lineRule="auto"/>
              <w:rPr>
                <w:rFonts w:ascii="Times New Roman" w:eastAsia="Times New Roman" w:hAnsi="Times New Roman" w:cs="Times New Roman"/>
                <w:sz w:val="24"/>
                <w:szCs w:val="24"/>
                <w:lang w:eastAsia="ru-RU"/>
              </w:rPr>
            </w:pPr>
            <w:r w:rsidRPr="00E64DEF">
              <w:rPr>
                <w:rFonts w:ascii="Times New Roman" w:eastAsia="Times New Roman" w:hAnsi="Times New Roman" w:cs="Times New Roman"/>
                <w:sz w:val="24"/>
                <w:szCs w:val="24"/>
                <w:lang w:eastAsia="ru-RU"/>
              </w:rPr>
              <w:t>Забайкальский край</w:t>
            </w:r>
          </w:p>
        </w:tc>
        <w:tc>
          <w:tcPr>
            <w:tcW w:w="432" w:type="pct"/>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sz w:val="24"/>
                <w:szCs w:val="24"/>
                <w:lang w:eastAsia="ru-RU"/>
              </w:rPr>
            </w:pPr>
            <w:r w:rsidRPr="00530DC3">
              <w:rPr>
                <w:rFonts w:ascii="Times New Roman" w:eastAsia="Times New Roman" w:hAnsi="Times New Roman" w:cs="Times New Roman"/>
                <w:sz w:val="24"/>
                <w:szCs w:val="24"/>
                <w:lang w:eastAsia="ru-RU"/>
              </w:rPr>
              <w:t>40</w:t>
            </w:r>
          </w:p>
        </w:tc>
        <w:tc>
          <w:tcPr>
            <w:tcW w:w="479" w:type="pct"/>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sz w:val="24"/>
                <w:szCs w:val="24"/>
                <w:lang w:eastAsia="ru-RU"/>
              </w:rPr>
            </w:pPr>
            <w:r w:rsidRPr="00530DC3">
              <w:rPr>
                <w:rFonts w:ascii="Times New Roman" w:eastAsia="Times New Roman" w:hAnsi="Times New Roman" w:cs="Times New Roman"/>
                <w:sz w:val="24"/>
                <w:szCs w:val="24"/>
                <w:lang w:eastAsia="ru-RU"/>
              </w:rPr>
              <w:t>89</w:t>
            </w:r>
          </w:p>
        </w:tc>
        <w:tc>
          <w:tcPr>
            <w:tcW w:w="479" w:type="pct"/>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sz w:val="24"/>
                <w:szCs w:val="24"/>
                <w:lang w:eastAsia="ru-RU"/>
              </w:rPr>
            </w:pPr>
            <w:r w:rsidRPr="00530DC3">
              <w:rPr>
                <w:rFonts w:ascii="Times New Roman" w:eastAsia="Times New Roman" w:hAnsi="Times New Roman" w:cs="Times New Roman"/>
                <w:sz w:val="24"/>
                <w:szCs w:val="24"/>
                <w:lang w:eastAsia="ru-RU"/>
              </w:rPr>
              <w:t>198</w:t>
            </w:r>
          </w:p>
        </w:tc>
        <w:tc>
          <w:tcPr>
            <w:tcW w:w="384" w:type="pct"/>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sz w:val="24"/>
                <w:szCs w:val="24"/>
                <w:lang w:eastAsia="ru-RU"/>
              </w:rPr>
            </w:pPr>
            <w:r w:rsidRPr="00530DC3">
              <w:rPr>
                <w:rFonts w:ascii="Times New Roman" w:eastAsia="Times New Roman" w:hAnsi="Times New Roman" w:cs="Times New Roman"/>
                <w:sz w:val="24"/>
                <w:szCs w:val="24"/>
                <w:lang w:eastAsia="ru-RU"/>
              </w:rPr>
              <w:t>987</w:t>
            </w:r>
          </w:p>
        </w:tc>
        <w:tc>
          <w:tcPr>
            <w:tcW w:w="431" w:type="pct"/>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sz w:val="24"/>
                <w:szCs w:val="24"/>
                <w:lang w:eastAsia="ru-RU"/>
              </w:rPr>
            </w:pPr>
            <w:r w:rsidRPr="00530DC3">
              <w:rPr>
                <w:rFonts w:ascii="Times New Roman" w:eastAsia="Times New Roman" w:hAnsi="Times New Roman" w:cs="Times New Roman"/>
                <w:sz w:val="24"/>
                <w:szCs w:val="24"/>
                <w:lang w:eastAsia="ru-RU"/>
              </w:rPr>
              <w:t>23</w:t>
            </w:r>
          </w:p>
        </w:tc>
        <w:tc>
          <w:tcPr>
            <w:tcW w:w="480" w:type="pct"/>
            <w:tcBorders>
              <w:top w:val="single" w:sz="4" w:space="0" w:color="000000"/>
              <w:left w:val="nil"/>
              <w:bottom w:val="single" w:sz="4" w:space="0" w:color="000000"/>
              <w:right w:val="single" w:sz="4" w:space="0" w:color="000000"/>
            </w:tcBorders>
            <w:shd w:val="clear" w:color="auto" w:fill="auto"/>
            <w:vAlign w:val="center"/>
            <w:hideMark/>
          </w:tcPr>
          <w:p w:rsidR="008A5B52" w:rsidRPr="00530DC3" w:rsidRDefault="008A5B52" w:rsidP="008A5B52">
            <w:pPr>
              <w:spacing w:after="0" w:line="240" w:lineRule="auto"/>
              <w:jc w:val="center"/>
              <w:rPr>
                <w:rFonts w:ascii="Times New Roman" w:eastAsia="Times New Roman" w:hAnsi="Times New Roman" w:cs="Times New Roman"/>
                <w:sz w:val="24"/>
                <w:szCs w:val="24"/>
                <w:lang w:eastAsia="ru-RU"/>
              </w:rPr>
            </w:pPr>
            <w:r w:rsidRPr="00530DC3">
              <w:rPr>
                <w:rFonts w:ascii="Times New Roman" w:eastAsia="Times New Roman" w:hAnsi="Times New Roman" w:cs="Times New Roman"/>
                <w:sz w:val="24"/>
                <w:szCs w:val="24"/>
                <w:lang w:eastAsia="ru-RU"/>
              </w:rPr>
              <w:t>108</w:t>
            </w:r>
          </w:p>
        </w:tc>
        <w:tc>
          <w:tcPr>
            <w:tcW w:w="481" w:type="pct"/>
            <w:vMerge w:val="restart"/>
            <w:tcBorders>
              <w:top w:val="single" w:sz="4" w:space="0" w:color="000000"/>
              <w:left w:val="nil"/>
              <w:right w:val="single" w:sz="4" w:space="0" w:color="000000"/>
            </w:tcBorders>
            <w:shd w:val="clear" w:color="auto" w:fill="auto"/>
            <w:vAlign w:val="center"/>
            <w:hideMark/>
          </w:tcPr>
          <w:p w:rsidR="008A5B52" w:rsidRPr="00E64DEF" w:rsidRDefault="008A5B52" w:rsidP="008A5B52">
            <w:pPr>
              <w:spacing w:after="0" w:line="240" w:lineRule="auto"/>
              <w:jc w:val="center"/>
              <w:rPr>
                <w:rFonts w:ascii="Times New Roman" w:eastAsia="Times New Roman" w:hAnsi="Times New Roman" w:cs="Times New Roman"/>
                <w:sz w:val="24"/>
                <w:szCs w:val="24"/>
                <w:lang w:eastAsia="ru-RU"/>
              </w:rPr>
            </w:pPr>
            <w:r w:rsidRPr="00E64DEF">
              <w:rPr>
                <w:rFonts w:ascii="Times New Roman" w:eastAsia="Times New Roman" w:hAnsi="Times New Roman" w:cs="Times New Roman"/>
                <w:sz w:val="24"/>
                <w:szCs w:val="24"/>
                <w:lang w:eastAsia="ru-RU"/>
              </w:rPr>
              <w:t>261</w:t>
            </w:r>
          </w:p>
        </w:tc>
        <w:tc>
          <w:tcPr>
            <w:tcW w:w="481" w:type="pct"/>
            <w:vMerge w:val="restart"/>
            <w:tcBorders>
              <w:top w:val="single" w:sz="4" w:space="0" w:color="000000"/>
              <w:left w:val="nil"/>
              <w:right w:val="single" w:sz="4" w:space="0" w:color="000000"/>
            </w:tcBorders>
            <w:shd w:val="clear" w:color="auto" w:fill="auto"/>
            <w:vAlign w:val="center"/>
            <w:hideMark/>
          </w:tcPr>
          <w:p w:rsidR="008A5B52" w:rsidRPr="00E64DEF" w:rsidRDefault="008A5B52" w:rsidP="008A5B52">
            <w:pPr>
              <w:spacing w:after="0" w:line="240" w:lineRule="auto"/>
              <w:jc w:val="center"/>
              <w:rPr>
                <w:rFonts w:ascii="Times New Roman" w:eastAsia="Times New Roman" w:hAnsi="Times New Roman" w:cs="Times New Roman"/>
                <w:sz w:val="24"/>
                <w:szCs w:val="24"/>
                <w:lang w:eastAsia="ru-RU"/>
              </w:rPr>
            </w:pPr>
            <w:r w:rsidRPr="00E64DEF">
              <w:rPr>
                <w:rFonts w:ascii="Times New Roman" w:eastAsia="Times New Roman" w:hAnsi="Times New Roman" w:cs="Times New Roman"/>
                <w:sz w:val="24"/>
                <w:szCs w:val="24"/>
                <w:lang w:eastAsia="ru-RU"/>
              </w:rPr>
              <w:t>118</w:t>
            </w:r>
            <w:r>
              <w:rPr>
                <w:rFonts w:ascii="Times New Roman" w:eastAsia="Times New Roman" w:hAnsi="Times New Roman" w:cs="Times New Roman"/>
                <w:sz w:val="24"/>
                <w:szCs w:val="24"/>
                <w:lang w:eastAsia="ru-RU"/>
              </w:rPr>
              <w:t>4</w:t>
            </w:r>
          </w:p>
        </w:tc>
        <w:tc>
          <w:tcPr>
            <w:tcW w:w="454" w:type="pct"/>
            <w:vMerge w:val="restart"/>
            <w:tcBorders>
              <w:top w:val="single" w:sz="4" w:space="0" w:color="000000"/>
              <w:left w:val="nil"/>
              <w:right w:val="single" w:sz="4" w:space="0" w:color="000000"/>
            </w:tcBorders>
            <w:shd w:val="clear" w:color="auto" w:fill="auto"/>
            <w:vAlign w:val="center"/>
            <w:hideMark/>
          </w:tcPr>
          <w:p w:rsidR="008A5B52" w:rsidRPr="00E64DEF" w:rsidRDefault="008A5B52" w:rsidP="008A5B52">
            <w:pPr>
              <w:spacing w:after="0" w:line="240" w:lineRule="auto"/>
              <w:jc w:val="center"/>
              <w:rPr>
                <w:rFonts w:ascii="Times New Roman" w:eastAsia="Times New Roman" w:hAnsi="Times New Roman" w:cs="Times New Roman"/>
                <w:sz w:val="24"/>
                <w:szCs w:val="24"/>
                <w:lang w:eastAsia="ru-RU"/>
              </w:rPr>
            </w:pPr>
            <w:r w:rsidRPr="00E64DE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445</w:t>
            </w:r>
          </w:p>
        </w:tc>
      </w:tr>
      <w:tr w:rsidR="008A5B52" w:rsidRPr="009E2C2F" w:rsidTr="008A5B52">
        <w:trPr>
          <w:trHeight w:val="799"/>
        </w:trPr>
        <w:tc>
          <w:tcPr>
            <w:tcW w:w="148" w:type="pct"/>
            <w:vMerge/>
            <w:tcBorders>
              <w:left w:val="single" w:sz="4" w:space="0" w:color="000000"/>
              <w:bottom w:val="single" w:sz="4" w:space="0" w:color="000000"/>
              <w:right w:val="single" w:sz="4" w:space="0" w:color="000000"/>
            </w:tcBorders>
            <w:shd w:val="clear" w:color="auto" w:fill="auto"/>
            <w:vAlign w:val="center"/>
          </w:tcPr>
          <w:p w:rsidR="008A5B52" w:rsidRPr="009E2C2F" w:rsidRDefault="008A5B52" w:rsidP="008A5B52">
            <w:pPr>
              <w:spacing w:after="0" w:line="240" w:lineRule="auto"/>
              <w:jc w:val="center"/>
              <w:rPr>
                <w:rFonts w:ascii="Times New Roman" w:eastAsia="Times New Roman" w:hAnsi="Times New Roman" w:cs="Times New Roman"/>
                <w:sz w:val="24"/>
                <w:szCs w:val="24"/>
                <w:highlight w:val="yellow"/>
                <w:lang w:eastAsia="ru-RU"/>
              </w:rPr>
            </w:pPr>
          </w:p>
        </w:tc>
        <w:tc>
          <w:tcPr>
            <w:tcW w:w="751" w:type="pct"/>
            <w:vMerge/>
            <w:tcBorders>
              <w:left w:val="nil"/>
              <w:bottom w:val="single" w:sz="4" w:space="0" w:color="000000"/>
              <w:right w:val="single" w:sz="4" w:space="0" w:color="000000"/>
            </w:tcBorders>
            <w:shd w:val="clear" w:color="auto" w:fill="auto"/>
            <w:vAlign w:val="center"/>
          </w:tcPr>
          <w:p w:rsidR="008A5B52" w:rsidRPr="009E2C2F" w:rsidRDefault="008A5B52" w:rsidP="008A5B52">
            <w:pPr>
              <w:spacing w:after="0" w:line="240" w:lineRule="auto"/>
              <w:rPr>
                <w:rFonts w:ascii="Times New Roman" w:eastAsia="Times New Roman" w:hAnsi="Times New Roman" w:cs="Times New Roman"/>
                <w:sz w:val="24"/>
                <w:szCs w:val="24"/>
                <w:highlight w:val="yellow"/>
                <w:lang w:eastAsia="ru-RU"/>
              </w:rPr>
            </w:pPr>
          </w:p>
        </w:tc>
        <w:tc>
          <w:tcPr>
            <w:tcW w:w="911" w:type="pct"/>
            <w:gridSpan w:val="2"/>
            <w:tcBorders>
              <w:top w:val="single" w:sz="4" w:space="0" w:color="000000"/>
              <w:left w:val="nil"/>
              <w:bottom w:val="single" w:sz="4" w:space="0" w:color="000000"/>
              <w:right w:val="single" w:sz="4" w:space="0" w:color="000000"/>
            </w:tcBorders>
            <w:shd w:val="clear" w:color="auto" w:fill="auto"/>
            <w:vAlign w:val="center"/>
          </w:tcPr>
          <w:p w:rsidR="008A5B52" w:rsidRPr="00530DC3" w:rsidRDefault="008A5B52" w:rsidP="008A5B52">
            <w:pPr>
              <w:spacing w:after="0" w:line="240" w:lineRule="auto"/>
              <w:jc w:val="center"/>
              <w:rPr>
                <w:rFonts w:ascii="Times New Roman" w:eastAsia="Times New Roman" w:hAnsi="Times New Roman" w:cs="Times New Roman"/>
                <w:sz w:val="24"/>
                <w:szCs w:val="24"/>
                <w:lang w:eastAsia="ru-RU"/>
              </w:rPr>
            </w:pPr>
            <w:r w:rsidRPr="00530DC3">
              <w:rPr>
                <w:rFonts w:ascii="Times New Roman" w:eastAsia="Times New Roman" w:hAnsi="Times New Roman" w:cs="Times New Roman"/>
                <w:sz w:val="24"/>
                <w:szCs w:val="24"/>
                <w:lang w:eastAsia="ru-RU"/>
              </w:rPr>
              <w:t>129</w:t>
            </w:r>
          </w:p>
        </w:tc>
        <w:tc>
          <w:tcPr>
            <w:tcW w:w="863" w:type="pct"/>
            <w:gridSpan w:val="2"/>
            <w:tcBorders>
              <w:top w:val="single" w:sz="4" w:space="0" w:color="000000"/>
              <w:left w:val="nil"/>
              <w:bottom w:val="single" w:sz="4" w:space="0" w:color="000000"/>
              <w:right w:val="single" w:sz="4" w:space="0" w:color="000000"/>
            </w:tcBorders>
            <w:shd w:val="clear" w:color="auto" w:fill="auto"/>
            <w:vAlign w:val="center"/>
          </w:tcPr>
          <w:p w:rsidR="008A5B52" w:rsidRPr="00530DC3" w:rsidRDefault="008A5B52" w:rsidP="008A5B52">
            <w:pPr>
              <w:spacing w:after="0" w:line="240" w:lineRule="auto"/>
              <w:jc w:val="center"/>
              <w:rPr>
                <w:rFonts w:ascii="Times New Roman" w:eastAsia="Times New Roman" w:hAnsi="Times New Roman" w:cs="Times New Roman"/>
                <w:sz w:val="24"/>
                <w:szCs w:val="24"/>
                <w:lang w:eastAsia="ru-RU"/>
              </w:rPr>
            </w:pPr>
            <w:r w:rsidRPr="00530DC3">
              <w:rPr>
                <w:rFonts w:ascii="Times New Roman" w:eastAsia="Times New Roman" w:hAnsi="Times New Roman" w:cs="Times New Roman"/>
                <w:sz w:val="24"/>
                <w:szCs w:val="24"/>
                <w:lang w:eastAsia="ru-RU"/>
              </w:rPr>
              <w:t>1185</w:t>
            </w:r>
          </w:p>
        </w:tc>
        <w:tc>
          <w:tcPr>
            <w:tcW w:w="911" w:type="pct"/>
            <w:gridSpan w:val="2"/>
            <w:tcBorders>
              <w:top w:val="single" w:sz="4" w:space="0" w:color="000000"/>
              <w:left w:val="nil"/>
              <w:bottom w:val="single" w:sz="4" w:space="0" w:color="000000"/>
              <w:right w:val="single" w:sz="4" w:space="0" w:color="000000"/>
            </w:tcBorders>
            <w:shd w:val="clear" w:color="auto" w:fill="auto"/>
            <w:vAlign w:val="center"/>
          </w:tcPr>
          <w:p w:rsidR="008A5B52" w:rsidRPr="00530DC3" w:rsidRDefault="008A5B52" w:rsidP="008A5B52">
            <w:pPr>
              <w:spacing w:after="0" w:line="240" w:lineRule="auto"/>
              <w:jc w:val="center"/>
              <w:rPr>
                <w:rFonts w:ascii="Times New Roman" w:eastAsia="Times New Roman" w:hAnsi="Times New Roman" w:cs="Times New Roman"/>
                <w:sz w:val="24"/>
                <w:szCs w:val="24"/>
                <w:lang w:eastAsia="ru-RU"/>
              </w:rPr>
            </w:pPr>
            <w:r w:rsidRPr="00530DC3">
              <w:rPr>
                <w:rFonts w:ascii="Times New Roman" w:eastAsia="Times New Roman" w:hAnsi="Times New Roman" w:cs="Times New Roman"/>
                <w:sz w:val="24"/>
                <w:szCs w:val="24"/>
                <w:lang w:eastAsia="ru-RU"/>
              </w:rPr>
              <w:t>131</w:t>
            </w:r>
          </w:p>
        </w:tc>
        <w:tc>
          <w:tcPr>
            <w:tcW w:w="481" w:type="pct"/>
            <w:vMerge/>
            <w:tcBorders>
              <w:left w:val="nil"/>
              <w:bottom w:val="single" w:sz="4" w:space="0" w:color="000000"/>
              <w:right w:val="single" w:sz="4" w:space="0" w:color="000000"/>
            </w:tcBorders>
            <w:shd w:val="clear" w:color="auto" w:fill="auto"/>
            <w:vAlign w:val="center"/>
          </w:tcPr>
          <w:p w:rsidR="008A5B52" w:rsidRPr="009E2C2F" w:rsidRDefault="008A5B52" w:rsidP="008A5B52">
            <w:pPr>
              <w:spacing w:after="0" w:line="240" w:lineRule="auto"/>
              <w:jc w:val="center"/>
              <w:rPr>
                <w:rFonts w:ascii="Times New Roman" w:eastAsia="Times New Roman" w:hAnsi="Times New Roman" w:cs="Times New Roman"/>
                <w:sz w:val="24"/>
                <w:szCs w:val="24"/>
                <w:highlight w:val="yellow"/>
                <w:lang w:eastAsia="ru-RU"/>
              </w:rPr>
            </w:pPr>
          </w:p>
        </w:tc>
        <w:tc>
          <w:tcPr>
            <w:tcW w:w="481" w:type="pct"/>
            <w:vMerge/>
            <w:tcBorders>
              <w:left w:val="nil"/>
              <w:bottom w:val="single" w:sz="4" w:space="0" w:color="000000"/>
              <w:right w:val="single" w:sz="4" w:space="0" w:color="000000"/>
            </w:tcBorders>
            <w:shd w:val="clear" w:color="auto" w:fill="auto"/>
            <w:vAlign w:val="center"/>
          </w:tcPr>
          <w:p w:rsidR="008A5B52" w:rsidRPr="009E2C2F" w:rsidRDefault="008A5B52" w:rsidP="008A5B52">
            <w:pPr>
              <w:spacing w:after="0" w:line="240" w:lineRule="auto"/>
              <w:jc w:val="center"/>
              <w:rPr>
                <w:rFonts w:ascii="Times New Roman" w:eastAsia="Times New Roman" w:hAnsi="Times New Roman" w:cs="Times New Roman"/>
                <w:sz w:val="24"/>
                <w:szCs w:val="24"/>
                <w:highlight w:val="yellow"/>
                <w:lang w:eastAsia="ru-RU"/>
              </w:rPr>
            </w:pPr>
          </w:p>
        </w:tc>
        <w:tc>
          <w:tcPr>
            <w:tcW w:w="454" w:type="pct"/>
            <w:vMerge/>
            <w:tcBorders>
              <w:left w:val="nil"/>
              <w:bottom w:val="single" w:sz="4" w:space="0" w:color="000000"/>
              <w:right w:val="single" w:sz="4" w:space="0" w:color="000000"/>
            </w:tcBorders>
            <w:shd w:val="clear" w:color="auto" w:fill="auto"/>
            <w:vAlign w:val="center"/>
          </w:tcPr>
          <w:p w:rsidR="008A5B52" w:rsidRPr="009E2C2F" w:rsidRDefault="008A5B52" w:rsidP="008A5B52">
            <w:pPr>
              <w:spacing w:after="0" w:line="240" w:lineRule="auto"/>
              <w:jc w:val="center"/>
              <w:rPr>
                <w:rFonts w:ascii="Times New Roman" w:eastAsia="Times New Roman" w:hAnsi="Times New Roman" w:cs="Times New Roman"/>
                <w:sz w:val="24"/>
                <w:szCs w:val="24"/>
                <w:highlight w:val="yellow"/>
                <w:lang w:eastAsia="ru-RU"/>
              </w:rPr>
            </w:pPr>
          </w:p>
        </w:tc>
      </w:tr>
    </w:tbl>
    <w:p w:rsidR="008A5B52" w:rsidRPr="009E2C2F" w:rsidRDefault="008A5B52" w:rsidP="008A5B52">
      <w:pPr>
        <w:spacing w:after="0" w:line="240" w:lineRule="auto"/>
        <w:ind w:firstLine="708"/>
        <w:jc w:val="both"/>
        <w:rPr>
          <w:rFonts w:ascii="Times New Roman" w:hAnsi="Times New Roman" w:cs="Times New Roman"/>
          <w:sz w:val="28"/>
          <w:szCs w:val="28"/>
          <w:highlight w:val="yellow"/>
        </w:rPr>
      </w:pPr>
    </w:p>
    <w:p w:rsidR="008A5B52" w:rsidRPr="009E2C2F" w:rsidRDefault="008A5B52" w:rsidP="008A5B52">
      <w:pPr>
        <w:spacing w:after="0" w:line="240" w:lineRule="auto"/>
        <w:ind w:firstLine="708"/>
        <w:jc w:val="both"/>
        <w:rPr>
          <w:rFonts w:ascii="Times New Roman" w:hAnsi="Times New Roman" w:cs="Times New Roman"/>
          <w:sz w:val="28"/>
          <w:szCs w:val="28"/>
          <w:highlight w:val="yellow"/>
        </w:rPr>
      </w:pPr>
    </w:p>
    <w:p w:rsidR="008A5B52" w:rsidRPr="009E2C2F" w:rsidRDefault="008A5B52" w:rsidP="008A5B52">
      <w:pPr>
        <w:spacing w:after="0" w:line="240" w:lineRule="auto"/>
        <w:ind w:firstLine="708"/>
        <w:jc w:val="both"/>
        <w:rPr>
          <w:rFonts w:ascii="Times New Roman" w:hAnsi="Times New Roman" w:cs="Times New Roman"/>
          <w:sz w:val="28"/>
          <w:szCs w:val="28"/>
          <w:highlight w:val="yellow"/>
        </w:rPr>
        <w:sectPr w:rsidR="008A5B52" w:rsidRPr="009E2C2F" w:rsidSect="008A5B52">
          <w:pgSz w:w="16838" w:h="11906" w:orient="landscape"/>
          <w:pgMar w:top="1134" w:right="1134" w:bottom="567" w:left="1134" w:header="709" w:footer="709" w:gutter="0"/>
          <w:cols w:space="708"/>
          <w:titlePg/>
          <w:docGrid w:linePitch="360"/>
        </w:sectPr>
      </w:pPr>
    </w:p>
    <w:p w:rsidR="008A5B52" w:rsidRPr="00182E22" w:rsidRDefault="008A5B52" w:rsidP="008A5B52">
      <w:pPr>
        <w:spacing w:after="0" w:line="240" w:lineRule="auto"/>
        <w:ind w:firstLine="708"/>
        <w:jc w:val="both"/>
        <w:rPr>
          <w:rFonts w:ascii="Times New Roman" w:hAnsi="Times New Roman" w:cs="Times New Roman"/>
          <w:sz w:val="28"/>
          <w:szCs w:val="28"/>
        </w:rPr>
      </w:pPr>
      <w:r w:rsidRPr="00182E22">
        <w:rPr>
          <w:rFonts w:ascii="Times New Roman" w:hAnsi="Times New Roman" w:cs="Times New Roman"/>
          <w:sz w:val="28"/>
          <w:szCs w:val="28"/>
        </w:rPr>
        <w:lastRenderedPageBreak/>
        <w:t xml:space="preserve">Информация о количестве действующих учреждений в разрезе муниципальных образований по данным Сайта представлена в таблице </w:t>
      </w:r>
      <w:r>
        <w:rPr>
          <w:rFonts w:ascii="Times New Roman" w:hAnsi="Times New Roman" w:cs="Times New Roman"/>
          <w:sz w:val="28"/>
          <w:szCs w:val="28"/>
        </w:rPr>
        <w:t>16</w:t>
      </w:r>
      <w:r w:rsidRPr="00182E22">
        <w:rPr>
          <w:rFonts w:ascii="Times New Roman" w:hAnsi="Times New Roman" w:cs="Times New Roman"/>
          <w:sz w:val="28"/>
          <w:szCs w:val="28"/>
        </w:rPr>
        <w:t>.</w:t>
      </w:r>
    </w:p>
    <w:p w:rsidR="008A5B52" w:rsidRPr="00182E22" w:rsidRDefault="008A5B52" w:rsidP="008A5B52">
      <w:pPr>
        <w:spacing w:after="0" w:line="240" w:lineRule="auto"/>
        <w:ind w:firstLine="708"/>
        <w:jc w:val="both"/>
        <w:rPr>
          <w:rFonts w:ascii="Times New Roman" w:hAnsi="Times New Roman" w:cs="Times New Roman"/>
          <w:sz w:val="28"/>
          <w:szCs w:val="28"/>
        </w:rPr>
      </w:pPr>
      <w:r w:rsidRPr="00182E22">
        <w:rPr>
          <w:rFonts w:ascii="Times New Roman" w:hAnsi="Times New Roman" w:cs="Times New Roman"/>
          <w:sz w:val="28"/>
          <w:szCs w:val="28"/>
        </w:rPr>
        <w:t xml:space="preserve">Наибольшее количество учреждений всех уровней </w:t>
      </w:r>
      <w:proofErr w:type="gramStart"/>
      <w:r w:rsidRPr="00182E22">
        <w:rPr>
          <w:rFonts w:ascii="Times New Roman" w:hAnsi="Times New Roman" w:cs="Times New Roman"/>
          <w:sz w:val="28"/>
          <w:szCs w:val="28"/>
        </w:rPr>
        <w:t>расположены</w:t>
      </w:r>
      <w:proofErr w:type="gramEnd"/>
      <w:r w:rsidRPr="00182E22">
        <w:rPr>
          <w:rFonts w:ascii="Times New Roman" w:hAnsi="Times New Roman" w:cs="Times New Roman"/>
          <w:sz w:val="28"/>
          <w:szCs w:val="28"/>
        </w:rPr>
        <w:t xml:space="preserve"> в городском округе «Город Чита», </w:t>
      </w:r>
      <w:r w:rsidRPr="00182E22">
        <w:rPr>
          <w:rFonts w:ascii="Times New Roman" w:eastAsia="Times New Roman" w:hAnsi="Times New Roman" w:cs="Times New Roman"/>
          <w:sz w:val="28"/>
          <w:szCs w:val="28"/>
          <w:lang w:eastAsia="ru-RU"/>
        </w:rPr>
        <w:t>городском округе «Город Петровск-Забайкальский» (совместно с Петровск-Забайкальским районом) и</w:t>
      </w:r>
      <w:r w:rsidRPr="00182E22">
        <w:rPr>
          <w:rFonts w:ascii="Times New Roman" w:hAnsi="Times New Roman" w:cs="Times New Roman"/>
          <w:sz w:val="28"/>
          <w:szCs w:val="28"/>
        </w:rPr>
        <w:t xml:space="preserve"> городском округе «Поселок Агинское» (совместно с Агинским районом).</w:t>
      </w:r>
    </w:p>
    <w:p w:rsidR="008A5B52" w:rsidRPr="00182E22" w:rsidRDefault="008A5B52" w:rsidP="008A5B52">
      <w:pPr>
        <w:spacing w:after="0" w:line="240" w:lineRule="auto"/>
        <w:ind w:firstLine="708"/>
        <w:jc w:val="right"/>
        <w:rPr>
          <w:rFonts w:ascii="Times New Roman" w:hAnsi="Times New Roman" w:cs="Times New Roman"/>
          <w:sz w:val="28"/>
          <w:szCs w:val="28"/>
        </w:rPr>
      </w:pPr>
      <w:r w:rsidRPr="00182E22">
        <w:rPr>
          <w:rFonts w:ascii="Times New Roman" w:hAnsi="Times New Roman" w:cs="Times New Roman"/>
          <w:sz w:val="28"/>
          <w:szCs w:val="28"/>
        </w:rPr>
        <w:t xml:space="preserve">Таблица </w:t>
      </w:r>
      <w:r>
        <w:rPr>
          <w:rFonts w:ascii="Times New Roman" w:hAnsi="Times New Roman" w:cs="Times New Roman"/>
          <w:sz w:val="28"/>
          <w:szCs w:val="28"/>
        </w:rPr>
        <w:t>16</w:t>
      </w:r>
    </w:p>
    <w:p w:rsidR="008A5B52" w:rsidRPr="00182E22" w:rsidRDefault="008A5B52" w:rsidP="008A5B52">
      <w:pPr>
        <w:spacing w:after="0" w:line="240" w:lineRule="auto"/>
        <w:ind w:firstLine="708"/>
        <w:jc w:val="right"/>
        <w:rPr>
          <w:rFonts w:ascii="Times New Roman" w:hAnsi="Times New Roman" w:cs="Times New Roman"/>
          <w:sz w:val="28"/>
          <w:szCs w:val="28"/>
        </w:rPr>
      </w:pPr>
    </w:p>
    <w:p w:rsidR="008A5B52" w:rsidRPr="00182E22" w:rsidRDefault="008A5B52" w:rsidP="008A5B52">
      <w:pPr>
        <w:spacing w:after="0" w:line="240" w:lineRule="auto"/>
        <w:jc w:val="center"/>
        <w:rPr>
          <w:rFonts w:ascii="Times New Roman" w:hAnsi="Times New Roman" w:cs="Times New Roman"/>
          <w:b/>
          <w:sz w:val="28"/>
          <w:szCs w:val="28"/>
        </w:rPr>
      </w:pPr>
      <w:r w:rsidRPr="00182E22">
        <w:rPr>
          <w:rFonts w:ascii="Times New Roman" w:hAnsi="Times New Roman" w:cs="Times New Roman"/>
          <w:b/>
          <w:sz w:val="28"/>
          <w:szCs w:val="28"/>
        </w:rPr>
        <w:t>Информация о количестве действующих учреждений в разрезе муниципальных районов и городских округов Забайкальского края, ед.</w:t>
      </w:r>
    </w:p>
    <w:p w:rsidR="008A5B52" w:rsidRPr="009E2C2F" w:rsidRDefault="008A5B52" w:rsidP="008A5B52">
      <w:pPr>
        <w:spacing w:after="0" w:line="240" w:lineRule="auto"/>
        <w:ind w:firstLine="708"/>
        <w:jc w:val="center"/>
        <w:rPr>
          <w:rFonts w:ascii="Times New Roman" w:hAnsi="Times New Roman" w:cs="Times New Roman"/>
          <w:sz w:val="28"/>
          <w:szCs w:val="28"/>
          <w:highlight w:val="yellow"/>
        </w:rPr>
      </w:pPr>
    </w:p>
    <w:tbl>
      <w:tblPr>
        <w:tblW w:w="9100" w:type="dxa"/>
        <w:tblInd w:w="93" w:type="dxa"/>
        <w:tblLook w:val="04A0" w:firstRow="1" w:lastRow="0" w:firstColumn="1" w:lastColumn="0" w:noHBand="0" w:noVBand="1"/>
      </w:tblPr>
      <w:tblGrid>
        <w:gridCol w:w="632"/>
        <w:gridCol w:w="2360"/>
        <w:gridCol w:w="2087"/>
        <w:gridCol w:w="1882"/>
        <w:gridCol w:w="2139"/>
      </w:tblGrid>
      <w:tr w:rsidR="008A5B52" w:rsidRPr="009E2C2F" w:rsidTr="008A5B52">
        <w:trPr>
          <w:trHeight w:val="25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52" w:rsidRPr="003341C2" w:rsidRDefault="008A5B52" w:rsidP="008A5B52">
            <w:pPr>
              <w:spacing w:after="0" w:line="240" w:lineRule="auto"/>
              <w:jc w:val="center"/>
              <w:rPr>
                <w:rFonts w:ascii="Times New Roman" w:eastAsia="Times New Roman" w:hAnsi="Times New Roman" w:cs="Times New Roman"/>
                <w:b/>
                <w:bCs/>
                <w:sz w:val="24"/>
                <w:szCs w:val="24"/>
                <w:lang w:eastAsia="ru-RU"/>
              </w:rPr>
            </w:pPr>
            <w:r w:rsidRPr="003341C2">
              <w:rPr>
                <w:rFonts w:ascii="Times New Roman" w:eastAsia="Times New Roman" w:hAnsi="Times New Roman" w:cs="Times New Roman"/>
                <w:b/>
                <w:bCs/>
                <w:sz w:val="24"/>
                <w:szCs w:val="24"/>
                <w:lang w:eastAsia="ru-RU"/>
              </w:rPr>
              <w:t xml:space="preserve">№ </w:t>
            </w:r>
            <w:proofErr w:type="gramStart"/>
            <w:r w:rsidRPr="003341C2">
              <w:rPr>
                <w:rFonts w:ascii="Times New Roman" w:eastAsia="Times New Roman" w:hAnsi="Times New Roman" w:cs="Times New Roman"/>
                <w:b/>
                <w:bCs/>
                <w:sz w:val="24"/>
                <w:szCs w:val="24"/>
                <w:lang w:eastAsia="ru-RU"/>
              </w:rPr>
              <w:t>п</w:t>
            </w:r>
            <w:proofErr w:type="gramEnd"/>
            <w:r w:rsidRPr="003341C2">
              <w:rPr>
                <w:rFonts w:ascii="Times New Roman" w:eastAsia="Times New Roman" w:hAnsi="Times New Roman" w:cs="Times New Roman"/>
                <w:b/>
                <w:bCs/>
                <w:sz w:val="24"/>
                <w:szCs w:val="24"/>
                <w:lang w:eastAsia="ru-RU"/>
              </w:rPr>
              <w:t>/п</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8A5B52" w:rsidRPr="003341C2" w:rsidRDefault="008A5B52" w:rsidP="008A5B52">
            <w:pPr>
              <w:spacing w:after="0" w:line="240" w:lineRule="auto"/>
              <w:jc w:val="center"/>
              <w:rPr>
                <w:rFonts w:ascii="Times New Roman" w:eastAsia="Times New Roman" w:hAnsi="Times New Roman" w:cs="Times New Roman"/>
                <w:b/>
                <w:bCs/>
                <w:sz w:val="24"/>
                <w:szCs w:val="24"/>
                <w:lang w:eastAsia="ru-RU"/>
              </w:rPr>
            </w:pPr>
            <w:r w:rsidRPr="003341C2">
              <w:rPr>
                <w:rFonts w:ascii="Times New Roman" w:eastAsia="Times New Roman" w:hAnsi="Times New Roman" w:cs="Times New Roman"/>
                <w:b/>
                <w:bCs/>
                <w:sz w:val="24"/>
                <w:szCs w:val="24"/>
                <w:lang w:eastAsia="ru-RU"/>
              </w:rPr>
              <w:t>Наименование муниципального района (городского округа)</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8A5B52" w:rsidRPr="003341C2" w:rsidRDefault="008A5B52" w:rsidP="008A5B52">
            <w:pPr>
              <w:spacing w:after="0" w:line="240" w:lineRule="auto"/>
              <w:jc w:val="center"/>
              <w:rPr>
                <w:rFonts w:ascii="Times New Roman" w:eastAsia="Times New Roman" w:hAnsi="Times New Roman" w:cs="Times New Roman"/>
                <w:b/>
                <w:bCs/>
                <w:sz w:val="24"/>
                <w:szCs w:val="24"/>
                <w:lang w:eastAsia="ru-RU"/>
              </w:rPr>
            </w:pPr>
            <w:r w:rsidRPr="003341C2">
              <w:rPr>
                <w:rFonts w:ascii="Times New Roman" w:eastAsia="Times New Roman" w:hAnsi="Times New Roman" w:cs="Times New Roman"/>
                <w:b/>
                <w:bCs/>
                <w:sz w:val="24"/>
                <w:szCs w:val="24"/>
                <w:lang w:eastAsia="ru-RU"/>
              </w:rPr>
              <w:t>Количество учреждений (уровень субъекта РФ), включая обособленные подразделения, ед.</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8A5B52" w:rsidRPr="003341C2" w:rsidRDefault="008A5B52" w:rsidP="008A5B52">
            <w:pPr>
              <w:spacing w:after="0" w:line="240" w:lineRule="auto"/>
              <w:jc w:val="center"/>
              <w:rPr>
                <w:rFonts w:ascii="Times New Roman" w:eastAsia="Times New Roman" w:hAnsi="Times New Roman" w:cs="Times New Roman"/>
                <w:b/>
                <w:bCs/>
                <w:sz w:val="24"/>
                <w:szCs w:val="24"/>
                <w:lang w:eastAsia="ru-RU"/>
              </w:rPr>
            </w:pPr>
            <w:r w:rsidRPr="003341C2">
              <w:rPr>
                <w:rFonts w:ascii="Times New Roman" w:eastAsia="Times New Roman" w:hAnsi="Times New Roman" w:cs="Times New Roman"/>
                <w:b/>
                <w:bCs/>
                <w:sz w:val="24"/>
                <w:szCs w:val="24"/>
                <w:lang w:eastAsia="ru-RU"/>
              </w:rPr>
              <w:t>Количество учреждений (уровень МО), включая обособленные подразделения, ед.</w:t>
            </w:r>
          </w:p>
        </w:tc>
        <w:tc>
          <w:tcPr>
            <w:tcW w:w="2139" w:type="dxa"/>
            <w:tcBorders>
              <w:top w:val="single" w:sz="4" w:space="0" w:color="auto"/>
              <w:left w:val="nil"/>
              <w:bottom w:val="single" w:sz="4" w:space="0" w:color="auto"/>
              <w:right w:val="single" w:sz="4" w:space="0" w:color="auto"/>
            </w:tcBorders>
            <w:shd w:val="clear" w:color="auto" w:fill="auto"/>
            <w:vAlign w:val="bottom"/>
            <w:hideMark/>
          </w:tcPr>
          <w:p w:rsidR="008A5B52" w:rsidRPr="003341C2" w:rsidRDefault="008A5B52" w:rsidP="008A5B52">
            <w:pPr>
              <w:spacing w:after="0" w:line="240" w:lineRule="auto"/>
              <w:jc w:val="center"/>
              <w:rPr>
                <w:rFonts w:ascii="Times New Roman" w:eastAsia="Times New Roman" w:hAnsi="Times New Roman" w:cs="Times New Roman"/>
                <w:b/>
                <w:bCs/>
                <w:sz w:val="24"/>
                <w:szCs w:val="24"/>
                <w:lang w:eastAsia="ru-RU"/>
              </w:rPr>
            </w:pPr>
            <w:r w:rsidRPr="003341C2">
              <w:rPr>
                <w:rFonts w:ascii="Times New Roman" w:eastAsia="Times New Roman" w:hAnsi="Times New Roman" w:cs="Times New Roman"/>
                <w:b/>
                <w:bCs/>
                <w:sz w:val="24"/>
                <w:szCs w:val="24"/>
                <w:lang w:eastAsia="ru-RU"/>
              </w:rPr>
              <w:t>Общее количество учреждений (уровень субъекта РФ и МО), включая обособленные подразделения, ед.</w:t>
            </w:r>
          </w:p>
        </w:tc>
      </w:tr>
      <w:tr w:rsidR="008A5B52" w:rsidRPr="009E2C2F" w:rsidTr="008A5B52">
        <w:trPr>
          <w:trHeight w:val="984"/>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3341C2" w:rsidRDefault="008A5B52" w:rsidP="008A5B52">
            <w:pPr>
              <w:spacing w:after="0" w:line="240" w:lineRule="auto"/>
              <w:jc w:val="center"/>
              <w:rPr>
                <w:rFonts w:ascii="Times New Roman" w:eastAsia="Times New Roman" w:hAnsi="Times New Roman" w:cs="Times New Roman"/>
                <w:sz w:val="24"/>
                <w:szCs w:val="24"/>
                <w:lang w:eastAsia="ru-RU"/>
              </w:rPr>
            </w:pPr>
            <w:r w:rsidRPr="003341C2">
              <w:rPr>
                <w:rFonts w:ascii="Times New Roman" w:eastAsia="Times New Roman" w:hAnsi="Times New Roman" w:cs="Times New Roman"/>
                <w:sz w:val="24"/>
                <w:szCs w:val="24"/>
                <w:lang w:eastAsia="ru-RU"/>
              </w:rPr>
              <w:t>1</w:t>
            </w:r>
          </w:p>
        </w:tc>
        <w:tc>
          <w:tcPr>
            <w:tcW w:w="2360" w:type="dxa"/>
            <w:tcBorders>
              <w:top w:val="nil"/>
              <w:left w:val="nil"/>
              <w:bottom w:val="single" w:sz="4" w:space="0" w:color="auto"/>
              <w:right w:val="single" w:sz="4" w:space="0" w:color="auto"/>
            </w:tcBorders>
            <w:shd w:val="clear" w:color="auto" w:fill="auto"/>
            <w:vAlign w:val="center"/>
            <w:hideMark/>
          </w:tcPr>
          <w:p w:rsidR="008A5B52" w:rsidRPr="003341C2" w:rsidRDefault="008A5B52" w:rsidP="008A5B52">
            <w:pPr>
              <w:spacing w:after="0" w:line="240" w:lineRule="auto"/>
              <w:jc w:val="both"/>
              <w:rPr>
                <w:rFonts w:ascii="Times New Roman" w:eastAsia="Times New Roman" w:hAnsi="Times New Roman" w:cs="Times New Roman"/>
                <w:sz w:val="24"/>
                <w:szCs w:val="24"/>
                <w:lang w:eastAsia="ru-RU"/>
              </w:rPr>
            </w:pPr>
            <w:r w:rsidRPr="003341C2">
              <w:rPr>
                <w:rFonts w:ascii="Times New Roman" w:eastAsia="Times New Roman" w:hAnsi="Times New Roman" w:cs="Times New Roman"/>
                <w:sz w:val="24"/>
                <w:szCs w:val="24"/>
                <w:lang w:eastAsia="ru-RU"/>
              </w:rPr>
              <w:t xml:space="preserve">Городской округ «Поселок </w:t>
            </w:r>
            <w:proofErr w:type="gramStart"/>
            <w:r w:rsidRPr="003341C2">
              <w:rPr>
                <w:rFonts w:ascii="Times New Roman" w:eastAsia="Times New Roman" w:hAnsi="Times New Roman" w:cs="Times New Roman"/>
                <w:sz w:val="24"/>
                <w:szCs w:val="24"/>
                <w:lang w:eastAsia="ru-RU"/>
              </w:rPr>
              <w:t>Агинское</w:t>
            </w:r>
            <w:proofErr w:type="gramEnd"/>
            <w:r w:rsidRPr="003341C2">
              <w:rPr>
                <w:rFonts w:ascii="Times New Roman" w:eastAsia="Times New Roman" w:hAnsi="Times New Roman" w:cs="Times New Roman"/>
                <w:sz w:val="24"/>
                <w:szCs w:val="24"/>
                <w:lang w:eastAsia="ru-RU"/>
              </w:rPr>
              <w:t>» и Агинский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3341C2" w:rsidRDefault="008A5B52" w:rsidP="008A5B52">
            <w:pPr>
              <w:spacing w:after="0" w:line="240" w:lineRule="auto"/>
              <w:jc w:val="center"/>
              <w:rPr>
                <w:rFonts w:ascii="Times New Roman" w:eastAsia="Times New Roman" w:hAnsi="Times New Roman" w:cs="Times New Roman"/>
                <w:sz w:val="24"/>
                <w:szCs w:val="24"/>
                <w:lang w:eastAsia="ru-RU"/>
              </w:rPr>
            </w:pPr>
            <w:r w:rsidRPr="003341C2">
              <w:rPr>
                <w:rFonts w:ascii="Times New Roman" w:eastAsia="Times New Roman" w:hAnsi="Times New Roman" w:cs="Times New Roman"/>
                <w:sz w:val="24"/>
                <w:szCs w:val="24"/>
                <w:lang w:eastAsia="ru-RU"/>
              </w:rPr>
              <w:t>17</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3341C2" w:rsidRDefault="008A5B52" w:rsidP="008A5B52">
            <w:pPr>
              <w:spacing w:after="0" w:line="240" w:lineRule="auto"/>
              <w:jc w:val="center"/>
              <w:rPr>
                <w:rFonts w:ascii="Times New Roman" w:eastAsia="Times New Roman" w:hAnsi="Times New Roman" w:cs="Times New Roman"/>
                <w:sz w:val="24"/>
                <w:szCs w:val="24"/>
                <w:lang w:eastAsia="ru-RU"/>
              </w:rPr>
            </w:pPr>
            <w:r w:rsidRPr="003341C2">
              <w:rPr>
                <w:rFonts w:ascii="Times New Roman" w:eastAsia="Times New Roman" w:hAnsi="Times New Roman" w:cs="Times New Roman"/>
                <w:sz w:val="24"/>
                <w:szCs w:val="24"/>
                <w:lang w:eastAsia="ru-RU"/>
              </w:rPr>
              <w:t>45</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3341C2" w:rsidRDefault="008A5B52" w:rsidP="008A5B52">
            <w:pPr>
              <w:spacing w:after="0" w:line="240" w:lineRule="auto"/>
              <w:jc w:val="center"/>
              <w:rPr>
                <w:rFonts w:ascii="Times New Roman" w:eastAsia="Times New Roman" w:hAnsi="Times New Roman" w:cs="Times New Roman"/>
                <w:sz w:val="24"/>
                <w:szCs w:val="24"/>
                <w:lang w:eastAsia="ru-RU"/>
              </w:rPr>
            </w:pPr>
            <w:r w:rsidRPr="003341C2">
              <w:rPr>
                <w:rFonts w:ascii="Times New Roman" w:eastAsia="Times New Roman" w:hAnsi="Times New Roman" w:cs="Times New Roman"/>
                <w:sz w:val="24"/>
                <w:szCs w:val="24"/>
                <w:lang w:eastAsia="ru-RU"/>
              </w:rPr>
              <w:t>62</w:t>
            </w:r>
          </w:p>
        </w:tc>
      </w:tr>
      <w:tr w:rsidR="008A5B52" w:rsidRPr="009E2C2F" w:rsidTr="008A5B52">
        <w:trPr>
          <w:trHeight w:val="559"/>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3341C2" w:rsidRDefault="008A5B52" w:rsidP="008A5B52">
            <w:pPr>
              <w:spacing w:after="0" w:line="240" w:lineRule="auto"/>
              <w:jc w:val="center"/>
              <w:rPr>
                <w:rFonts w:ascii="Times New Roman" w:eastAsia="Times New Roman" w:hAnsi="Times New Roman" w:cs="Times New Roman"/>
                <w:sz w:val="24"/>
                <w:szCs w:val="24"/>
                <w:lang w:eastAsia="ru-RU"/>
              </w:rPr>
            </w:pPr>
            <w:r w:rsidRPr="003341C2">
              <w:rPr>
                <w:rFonts w:ascii="Times New Roman" w:eastAsia="Times New Roman" w:hAnsi="Times New Roman" w:cs="Times New Roman"/>
                <w:sz w:val="24"/>
                <w:szCs w:val="24"/>
                <w:lang w:eastAsia="ru-RU"/>
              </w:rPr>
              <w:t>2</w:t>
            </w:r>
          </w:p>
        </w:tc>
        <w:tc>
          <w:tcPr>
            <w:tcW w:w="2360" w:type="dxa"/>
            <w:tcBorders>
              <w:top w:val="nil"/>
              <w:left w:val="nil"/>
              <w:bottom w:val="single" w:sz="4" w:space="0" w:color="auto"/>
              <w:right w:val="single" w:sz="4" w:space="0" w:color="auto"/>
            </w:tcBorders>
            <w:shd w:val="clear" w:color="auto" w:fill="auto"/>
            <w:vAlign w:val="center"/>
            <w:hideMark/>
          </w:tcPr>
          <w:p w:rsidR="008A5B52" w:rsidRPr="003341C2" w:rsidRDefault="008A5B52" w:rsidP="008A5B52">
            <w:pPr>
              <w:spacing w:after="0" w:line="240" w:lineRule="auto"/>
              <w:jc w:val="both"/>
              <w:rPr>
                <w:rFonts w:ascii="Times New Roman" w:eastAsia="Times New Roman" w:hAnsi="Times New Roman" w:cs="Times New Roman"/>
                <w:sz w:val="24"/>
                <w:szCs w:val="24"/>
                <w:lang w:eastAsia="ru-RU"/>
              </w:rPr>
            </w:pPr>
            <w:r w:rsidRPr="003341C2">
              <w:rPr>
                <w:rFonts w:ascii="Times New Roman" w:eastAsia="Times New Roman" w:hAnsi="Times New Roman" w:cs="Times New Roman"/>
                <w:sz w:val="24"/>
                <w:szCs w:val="24"/>
                <w:lang w:eastAsia="ru-RU"/>
              </w:rPr>
              <w:t>Акшинский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3341C2" w:rsidRDefault="008A5B52" w:rsidP="008A5B52">
            <w:pPr>
              <w:spacing w:after="0" w:line="240" w:lineRule="auto"/>
              <w:jc w:val="center"/>
              <w:rPr>
                <w:rFonts w:ascii="Times New Roman" w:eastAsia="Times New Roman" w:hAnsi="Times New Roman" w:cs="Times New Roman"/>
                <w:sz w:val="24"/>
                <w:szCs w:val="24"/>
                <w:lang w:eastAsia="ru-RU"/>
              </w:rPr>
            </w:pPr>
            <w:r w:rsidRPr="003341C2">
              <w:rPr>
                <w:rFonts w:ascii="Times New Roman" w:eastAsia="Times New Roman" w:hAnsi="Times New Roman" w:cs="Times New Roman"/>
                <w:sz w:val="24"/>
                <w:szCs w:val="24"/>
                <w:lang w:eastAsia="ru-RU"/>
              </w:rPr>
              <w:t>3</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3341C2" w:rsidRDefault="008A5B52" w:rsidP="008A5B52">
            <w:pPr>
              <w:spacing w:after="0" w:line="240" w:lineRule="auto"/>
              <w:jc w:val="center"/>
              <w:rPr>
                <w:rFonts w:ascii="Times New Roman" w:eastAsia="Times New Roman" w:hAnsi="Times New Roman" w:cs="Times New Roman"/>
                <w:sz w:val="24"/>
                <w:szCs w:val="24"/>
                <w:lang w:eastAsia="ru-RU"/>
              </w:rPr>
            </w:pPr>
            <w:r w:rsidRPr="003341C2">
              <w:rPr>
                <w:rFonts w:ascii="Times New Roman" w:eastAsia="Times New Roman" w:hAnsi="Times New Roman" w:cs="Times New Roman"/>
                <w:sz w:val="24"/>
                <w:szCs w:val="24"/>
                <w:lang w:eastAsia="ru-RU"/>
              </w:rPr>
              <w:t>32</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3341C2" w:rsidRDefault="008A5B52" w:rsidP="008A5B52">
            <w:pPr>
              <w:spacing w:after="0" w:line="240" w:lineRule="auto"/>
              <w:jc w:val="center"/>
              <w:rPr>
                <w:rFonts w:ascii="Times New Roman" w:eastAsia="Times New Roman" w:hAnsi="Times New Roman" w:cs="Times New Roman"/>
                <w:sz w:val="24"/>
                <w:szCs w:val="24"/>
                <w:lang w:eastAsia="ru-RU"/>
              </w:rPr>
            </w:pPr>
            <w:r w:rsidRPr="003341C2">
              <w:rPr>
                <w:rFonts w:ascii="Times New Roman" w:eastAsia="Times New Roman" w:hAnsi="Times New Roman" w:cs="Times New Roman"/>
                <w:sz w:val="24"/>
                <w:szCs w:val="24"/>
                <w:lang w:eastAsia="ru-RU"/>
              </w:rPr>
              <w:t>35</w:t>
            </w:r>
          </w:p>
        </w:tc>
      </w:tr>
      <w:tr w:rsidR="008A5B52" w:rsidRPr="009E2C2F" w:rsidTr="008A5B52">
        <w:trPr>
          <w:trHeight w:val="6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9A0B17" w:rsidRDefault="008A5B52" w:rsidP="008A5B52">
            <w:pPr>
              <w:spacing w:after="0" w:line="240" w:lineRule="auto"/>
              <w:jc w:val="center"/>
              <w:rPr>
                <w:rFonts w:ascii="Times New Roman" w:eastAsia="Times New Roman" w:hAnsi="Times New Roman" w:cs="Times New Roman"/>
                <w:sz w:val="24"/>
                <w:szCs w:val="24"/>
                <w:lang w:eastAsia="ru-RU"/>
              </w:rPr>
            </w:pPr>
            <w:r w:rsidRPr="009A0B17">
              <w:rPr>
                <w:rFonts w:ascii="Times New Roman" w:eastAsia="Times New Roman" w:hAnsi="Times New Roman" w:cs="Times New Roman"/>
                <w:sz w:val="24"/>
                <w:szCs w:val="24"/>
                <w:lang w:eastAsia="ru-RU"/>
              </w:rPr>
              <w:t>3</w:t>
            </w:r>
          </w:p>
        </w:tc>
        <w:tc>
          <w:tcPr>
            <w:tcW w:w="2360" w:type="dxa"/>
            <w:tcBorders>
              <w:top w:val="nil"/>
              <w:left w:val="nil"/>
              <w:bottom w:val="single" w:sz="4" w:space="0" w:color="auto"/>
              <w:right w:val="single" w:sz="4" w:space="0" w:color="auto"/>
            </w:tcBorders>
            <w:shd w:val="clear" w:color="auto" w:fill="auto"/>
            <w:vAlign w:val="center"/>
            <w:hideMark/>
          </w:tcPr>
          <w:p w:rsidR="008A5B52" w:rsidRPr="009A0B17" w:rsidRDefault="008A5B52" w:rsidP="008A5B52">
            <w:pPr>
              <w:spacing w:after="0" w:line="240" w:lineRule="auto"/>
              <w:jc w:val="both"/>
              <w:rPr>
                <w:rFonts w:ascii="Times New Roman" w:eastAsia="Times New Roman" w:hAnsi="Times New Roman" w:cs="Times New Roman"/>
                <w:sz w:val="24"/>
                <w:szCs w:val="24"/>
                <w:lang w:eastAsia="ru-RU"/>
              </w:rPr>
            </w:pPr>
            <w:r w:rsidRPr="009A0B17">
              <w:rPr>
                <w:rFonts w:ascii="Times New Roman" w:eastAsia="Times New Roman" w:hAnsi="Times New Roman" w:cs="Times New Roman"/>
                <w:sz w:val="24"/>
                <w:szCs w:val="24"/>
                <w:lang w:eastAsia="ru-RU"/>
              </w:rPr>
              <w:t>Александрово-Заводский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9A0B17" w:rsidRDefault="008A5B52" w:rsidP="008A5B52">
            <w:pPr>
              <w:spacing w:after="0" w:line="240" w:lineRule="auto"/>
              <w:jc w:val="center"/>
              <w:rPr>
                <w:rFonts w:ascii="Times New Roman" w:eastAsia="Times New Roman" w:hAnsi="Times New Roman" w:cs="Times New Roman"/>
                <w:sz w:val="24"/>
                <w:szCs w:val="24"/>
                <w:lang w:eastAsia="ru-RU"/>
              </w:rPr>
            </w:pPr>
            <w:r w:rsidRPr="009A0B17">
              <w:rPr>
                <w:rFonts w:ascii="Times New Roman" w:eastAsia="Times New Roman" w:hAnsi="Times New Roman" w:cs="Times New Roman"/>
                <w:sz w:val="24"/>
                <w:szCs w:val="24"/>
                <w:lang w:eastAsia="ru-RU"/>
              </w:rPr>
              <w:t>3</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9A0B17" w:rsidRDefault="008A5B52" w:rsidP="008A5B52">
            <w:pPr>
              <w:spacing w:after="0" w:line="240" w:lineRule="auto"/>
              <w:jc w:val="center"/>
              <w:rPr>
                <w:rFonts w:ascii="Times New Roman" w:eastAsia="Times New Roman" w:hAnsi="Times New Roman" w:cs="Times New Roman"/>
                <w:sz w:val="24"/>
                <w:szCs w:val="24"/>
                <w:lang w:eastAsia="ru-RU"/>
              </w:rPr>
            </w:pPr>
            <w:r w:rsidRPr="009A0B17">
              <w:rPr>
                <w:rFonts w:ascii="Times New Roman" w:eastAsia="Times New Roman" w:hAnsi="Times New Roman" w:cs="Times New Roman"/>
                <w:sz w:val="24"/>
                <w:szCs w:val="24"/>
                <w:lang w:eastAsia="ru-RU"/>
              </w:rPr>
              <w:t>8</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9A0B17" w:rsidRDefault="008A5B52" w:rsidP="008A5B52">
            <w:pPr>
              <w:spacing w:after="0" w:line="240" w:lineRule="auto"/>
              <w:jc w:val="center"/>
              <w:rPr>
                <w:rFonts w:ascii="Times New Roman" w:eastAsia="Times New Roman" w:hAnsi="Times New Roman" w:cs="Times New Roman"/>
                <w:sz w:val="24"/>
                <w:szCs w:val="24"/>
                <w:lang w:eastAsia="ru-RU"/>
              </w:rPr>
            </w:pPr>
            <w:r w:rsidRPr="009A0B17">
              <w:rPr>
                <w:rFonts w:ascii="Times New Roman" w:eastAsia="Times New Roman" w:hAnsi="Times New Roman" w:cs="Times New Roman"/>
                <w:sz w:val="24"/>
                <w:szCs w:val="24"/>
                <w:lang w:eastAsia="ru-RU"/>
              </w:rPr>
              <w:t>11</w:t>
            </w:r>
          </w:p>
        </w:tc>
      </w:tr>
      <w:tr w:rsidR="008A5B52" w:rsidRPr="009E2C2F" w:rsidTr="008A5B52">
        <w:trPr>
          <w:trHeight w:val="563"/>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6B3BF5" w:rsidRDefault="008A5B52" w:rsidP="008A5B52">
            <w:pPr>
              <w:spacing w:after="0" w:line="240" w:lineRule="auto"/>
              <w:jc w:val="center"/>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4</w:t>
            </w:r>
          </w:p>
        </w:tc>
        <w:tc>
          <w:tcPr>
            <w:tcW w:w="2360" w:type="dxa"/>
            <w:tcBorders>
              <w:top w:val="nil"/>
              <w:left w:val="nil"/>
              <w:bottom w:val="single" w:sz="4" w:space="0" w:color="auto"/>
              <w:right w:val="single" w:sz="4" w:space="0" w:color="auto"/>
            </w:tcBorders>
            <w:shd w:val="clear" w:color="auto" w:fill="auto"/>
            <w:vAlign w:val="center"/>
            <w:hideMark/>
          </w:tcPr>
          <w:p w:rsidR="008A5B52" w:rsidRPr="006B3BF5" w:rsidRDefault="008A5B52" w:rsidP="008A5B52">
            <w:pPr>
              <w:spacing w:after="0" w:line="240" w:lineRule="auto"/>
              <w:jc w:val="both"/>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Балейский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6B3BF5" w:rsidRDefault="008A5B52" w:rsidP="008A5B52">
            <w:pPr>
              <w:spacing w:after="0" w:line="240" w:lineRule="auto"/>
              <w:jc w:val="center"/>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4</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6B3BF5" w:rsidRDefault="008A5B52" w:rsidP="008A5B52">
            <w:pPr>
              <w:spacing w:after="0" w:line="240" w:lineRule="auto"/>
              <w:jc w:val="center"/>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37</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6B3BF5" w:rsidRDefault="008A5B52" w:rsidP="008A5B52">
            <w:pPr>
              <w:spacing w:after="0" w:line="240" w:lineRule="auto"/>
              <w:jc w:val="center"/>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41</w:t>
            </w:r>
          </w:p>
        </w:tc>
      </w:tr>
      <w:tr w:rsidR="008A5B52" w:rsidRPr="009E2C2F" w:rsidTr="008A5B52">
        <w:trPr>
          <w:trHeight w:val="4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6B3BF5" w:rsidRDefault="008A5B52" w:rsidP="008A5B52">
            <w:pPr>
              <w:spacing w:after="0" w:line="240" w:lineRule="auto"/>
              <w:jc w:val="center"/>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5</w:t>
            </w:r>
          </w:p>
        </w:tc>
        <w:tc>
          <w:tcPr>
            <w:tcW w:w="2360" w:type="dxa"/>
            <w:tcBorders>
              <w:top w:val="nil"/>
              <w:left w:val="nil"/>
              <w:bottom w:val="single" w:sz="4" w:space="0" w:color="auto"/>
              <w:right w:val="single" w:sz="4" w:space="0" w:color="auto"/>
            </w:tcBorders>
            <w:shd w:val="clear" w:color="auto" w:fill="auto"/>
            <w:vAlign w:val="center"/>
            <w:hideMark/>
          </w:tcPr>
          <w:p w:rsidR="008A5B52" w:rsidRPr="006B3BF5" w:rsidRDefault="008A5B52" w:rsidP="008A5B52">
            <w:pPr>
              <w:spacing w:after="0" w:line="240" w:lineRule="auto"/>
              <w:jc w:val="both"/>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Борзинский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6B3BF5" w:rsidRDefault="008A5B52" w:rsidP="008A5B52">
            <w:pPr>
              <w:spacing w:after="0" w:line="240" w:lineRule="auto"/>
              <w:jc w:val="center"/>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6</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6B3BF5" w:rsidRDefault="008A5B52" w:rsidP="008A5B52">
            <w:pPr>
              <w:spacing w:after="0" w:line="240" w:lineRule="auto"/>
              <w:jc w:val="center"/>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15</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6B3BF5" w:rsidRDefault="008A5B52" w:rsidP="008A5B52">
            <w:pPr>
              <w:spacing w:after="0" w:line="240" w:lineRule="auto"/>
              <w:jc w:val="center"/>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21</w:t>
            </w:r>
          </w:p>
        </w:tc>
      </w:tr>
      <w:tr w:rsidR="008A5B52" w:rsidRPr="009E2C2F" w:rsidTr="008A5B52">
        <w:trPr>
          <w:trHeight w:val="621"/>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6B3BF5" w:rsidRDefault="008A5B52" w:rsidP="008A5B52">
            <w:pPr>
              <w:spacing w:after="0" w:line="240" w:lineRule="auto"/>
              <w:jc w:val="center"/>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6</w:t>
            </w:r>
          </w:p>
        </w:tc>
        <w:tc>
          <w:tcPr>
            <w:tcW w:w="2360" w:type="dxa"/>
            <w:tcBorders>
              <w:top w:val="nil"/>
              <w:left w:val="nil"/>
              <w:bottom w:val="single" w:sz="4" w:space="0" w:color="auto"/>
              <w:right w:val="single" w:sz="4" w:space="0" w:color="auto"/>
            </w:tcBorders>
            <w:shd w:val="clear" w:color="auto" w:fill="auto"/>
            <w:vAlign w:val="center"/>
            <w:hideMark/>
          </w:tcPr>
          <w:p w:rsidR="008A5B52" w:rsidRPr="006B3BF5" w:rsidRDefault="008A5B52" w:rsidP="008A5B52">
            <w:pPr>
              <w:spacing w:after="0" w:line="240" w:lineRule="auto"/>
              <w:jc w:val="both"/>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Газимуро-Заводский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6B3BF5" w:rsidRDefault="008A5B52" w:rsidP="008A5B52">
            <w:pPr>
              <w:spacing w:after="0" w:line="240" w:lineRule="auto"/>
              <w:jc w:val="center"/>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5</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6B3BF5" w:rsidRDefault="008A5B52" w:rsidP="008A5B52">
            <w:pPr>
              <w:spacing w:after="0" w:line="240" w:lineRule="auto"/>
              <w:jc w:val="center"/>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26</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6B3BF5" w:rsidRDefault="008A5B52" w:rsidP="008A5B52">
            <w:pPr>
              <w:spacing w:after="0" w:line="240" w:lineRule="auto"/>
              <w:jc w:val="center"/>
              <w:rPr>
                <w:rFonts w:ascii="Times New Roman" w:eastAsia="Times New Roman" w:hAnsi="Times New Roman" w:cs="Times New Roman"/>
                <w:sz w:val="24"/>
                <w:szCs w:val="24"/>
                <w:lang w:eastAsia="ru-RU"/>
              </w:rPr>
            </w:pPr>
            <w:r w:rsidRPr="006B3BF5">
              <w:rPr>
                <w:rFonts w:ascii="Times New Roman" w:eastAsia="Times New Roman" w:hAnsi="Times New Roman" w:cs="Times New Roman"/>
                <w:sz w:val="24"/>
                <w:szCs w:val="24"/>
                <w:lang w:eastAsia="ru-RU"/>
              </w:rPr>
              <w:t>31</w:t>
            </w:r>
          </w:p>
        </w:tc>
      </w:tr>
      <w:tr w:rsidR="008A5B52" w:rsidRPr="009E2C2F" w:rsidTr="008A5B52">
        <w:trPr>
          <w:trHeight w:val="63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7</w:t>
            </w:r>
          </w:p>
        </w:tc>
        <w:tc>
          <w:tcPr>
            <w:tcW w:w="2360" w:type="dxa"/>
            <w:tcBorders>
              <w:top w:val="nil"/>
              <w:left w:val="nil"/>
              <w:bottom w:val="single" w:sz="4" w:space="0" w:color="auto"/>
              <w:right w:val="single" w:sz="4" w:space="0" w:color="auto"/>
            </w:tcBorders>
            <w:shd w:val="clear" w:color="auto" w:fill="auto"/>
            <w:vAlign w:val="center"/>
            <w:hideMark/>
          </w:tcPr>
          <w:p w:rsidR="008A5B52" w:rsidRPr="00AE130B" w:rsidRDefault="008A5B52" w:rsidP="008A5B52">
            <w:pPr>
              <w:spacing w:after="0" w:line="240" w:lineRule="auto"/>
              <w:jc w:val="both"/>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Дульдургинский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3</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33</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36</w:t>
            </w:r>
          </w:p>
        </w:tc>
      </w:tr>
      <w:tr w:rsidR="008A5B52" w:rsidRPr="009E2C2F" w:rsidTr="008A5B52">
        <w:trPr>
          <w:trHeight w:val="36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8</w:t>
            </w:r>
          </w:p>
        </w:tc>
        <w:tc>
          <w:tcPr>
            <w:tcW w:w="2360" w:type="dxa"/>
            <w:tcBorders>
              <w:top w:val="nil"/>
              <w:left w:val="nil"/>
              <w:bottom w:val="single" w:sz="4" w:space="0" w:color="auto"/>
              <w:right w:val="single" w:sz="4" w:space="0" w:color="auto"/>
            </w:tcBorders>
            <w:shd w:val="clear" w:color="auto" w:fill="auto"/>
            <w:vAlign w:val="center"/>
            <w:hideMark/>
          </w:tcPr>
          <w:p w:rsidR="008A5B52" w:rsidRPr="00AE130B" w:rsidRDefault="008A5B52" w:rsidP="008A5B52">
            <w:pPr>
              <w:spacing w:after="0" w:line="240" w:lineRule="auto"/>
              <w:jc w:val="both"/>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Забайкальский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3</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33</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36</w:t>
            </w:r>
          </w:p>
        </w:tc>
      </w:tr>
      <w:tr w:rsidR="008A5B52" w:rsidRPr="009E2C2F" w:rsidTr="008A5B52">
        <w:trPr>
          <w:trHeight w:val="491"/>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9</w:t>
            </w:r>
          </w:p>
        </w:tc>
        <w:tc>
          <w:tcPr>
            <w:tcW w:w="2360" w:type="dxa"/>
            <w:tcBorders>
              <w:top w:val="nil"/>
              <w:left w:val="nil"/>
              <w:bottom w:val="single" w:sz="4" w:space="0" w:color="auto"/>
              <w:right w:val="single" w:sz="4" w:space="0" w:color="auto"/>
            </w:tcBorders>
            <w:shd w:val="clear" w:color="auto" w:fill="auto"/>
            <w:vAlign w:val="center"/>
            <w:hideMark/>
          </w:tcPr>
          <w:p w:rsidR="008A5B52" w:rsidRPr="00AE130B" w:rsidRDefault="008A5B52" w:rsidP="008A5B52">
            <w:pPr>
              <w:spacing w:after="0" w:line="240" w:lineRule="auto"/>
              <w:jc w:val="both"/>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Каларский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2</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21</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23</w:t>
            </w:r>
          </w:p>
        </w:tc>
      </w:tr>
      <w:tr w:rsidR="008A5B52" w:rsidRPr="009E2C2F" w:rsidTr="008A5B52">
        <w:trPr>
          <w:trHeight w:val="399"/>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10</w:t>
            </w:r>
          </w:p>
        </w:tc>
        <w:tc>
          <w:tcPr>
            <w:tcW w:w="2360" w:type="dxa"/>
            <w:tcBorders>
              <w:top w:val="nil"/>
              <w:left w:val="nil"/>
              <w:bottom w:val="single" w:sz="4" w:space="0" w:color="auto"/>
              <w:right w:val="single" w:sz="4" w:space="0" w:color="auto"/>
            </w:tcBorders>
            <w:shd w:val="clear" w:color="auto" w:fill="auto"/>
            <w:vAlign w:val="center"/>
            <w:hideMark/>
          </w:tcPr>
          <w:p w:rsidR="008A5B52" w:rsidRPr="00AE130B" w:rsidRDefault="008A5B52" w:rsidP="008A5B52">
            <w:pPr>
              <w:spacing w:after="0" w:line="240" w:lineRule="auto"/>
              <w:jc w:val="both"/>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Калганский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3</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20</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23</w:t>
            </w:r>
          </w:p>
        </w:tc>
      </w:tr>
      <w:tr w:rsidR="008A5B52" w:rsidRPr="009E2C2F" w:rsidTr="008A5B52">
        <w:trPr>
          <w:trHeight w:val="419"/>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11</w:t>
            </w:r>
          </w:p>
        </w:tc>
        <w:tc>
          <w:tcPr>
            <w:tcW w:w="2360" w:type="dxa"/>
            <w:tcBorders>
              <w:top w:val="nil"/>
              <w:left w:val="nil"/>
              <w:bottom w:val="single" w:sz="4" w:space="0" w:color="auto"/>
              <w:right w:val="single" w:sz="4" w:space="0" w:color="auto"/>
            </w:tcBorders>
            <w:shd w:val="clear" w:color="auto" w:fill="auto"/>
            <w:vAlign w:val="center"/>
            <w:hideMark/>
          </w:tcPr>
          <w:p w:rsidR="008A5B52" w:rsidRPr="00AE130B" w:rsidRDefault="008A5B52" w:rsidP="008A5B52">
            <w:pPr>
              <w:spacing w:after="0" w:line="240" w:lineRule="auto"/>
              <w:jc w:val="both"/>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Карымский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4</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31</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AE130B" w:rsidRDefault="008A5B52" w:rsidP="008A5B52">
            <w:pPr>
              <w:spacing w:after="0" w:line="240" w:lineRule="auto"/>
              <w:jc w:val="center"/>
              <w:rPr>
                <w:rFonts w:ascii="Times New Roman" w:eastAsia="Times New Roman" w:hAnsi="Times New Roman" w:cs="Times New Roman"/>
                <w:sz w:val="24"/>
                <w:szCs w:val="24"/>
                <w:lang w:eastAsia="ru-RU"/>
              </w:rPr>
            </w:pPr>
            <w:r w:rsidRPr="00AE130B">
              <w:rPr>
                <w:rFonts w:ascii="Times New Roman" w:eastAsia="Times New Roman" w:hAnsi="Times New Roman" w:cs="Times New Roman"/>
                <w:sz w:val="24"/>
                <w:szCs w:val="24"/>
                <w:lang w:eastAsia="ru-RU"/>
              </w:rPr>
              <w:t>35</w:t>
            </w:r>
          </w:p>
        </w:tc>
      </w:tr>
      <w:tr w:rsidR="008A5B52" w:rsidRPr="009E2C2F" w:rsidTr="008A5B52">
        <w:trPr>
          <w:trHeight w:val="103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12</w:t>
            </w:r>
          </w:p>
        </w:tc>
        <w:tc>
          <w:tcPr>
            <w:tcW w:w="2360" w:type="dxa"/>
            <w:tcBorders>
              <w:top w:val="nil"/>
              <w:left w:val="nil"/>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both"/>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Город Краснокаменск и Краснокаменский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7</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51</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58</w:t>
            </w:r>
          </w:p>
        </w:tc>
      </w:tr>
      <w:tr w:rsidR="008A5B52" w:rsidRPr="009E2C2F" w:rsidTr="008A5B52">
        <w:trPr>
          <w:trHeight w:val="582"/>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13</w:t>
            </w:r>
          </w:p>
        </w:tc>
        <w:tc>
          <w:tcPr>
            <w:tcW w:w="2360" w:type="dxa"/>
            <w:tcBorders>
              <w:top w:val="nil"/>
              <w:left w:val="nil"/>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both"/>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Красночикойский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3</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23</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26</w:t>
            </w:r>
          </w:p>
        </w:tc>
      </w:tr>
      <w:tr w:rsidR="008A5B52" w:rsidRPr="009E2C2F" w:rsidTr="008A5B52">
        <w:trPr>
          <w:trHeight w:val="421"/>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lastRenderedPageBreak/>
              <w:t>14</w:t>
            </w:r>
          </w:p>
        </w:tc>
        <w:tc>
          <w:tcPr>
            <w:tcW w:w="2360" w:type="dxa"/>
            <w:tcBorders>
              <w:top w:val="nil"/>
              <w:left w:val="nil"/>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both"/>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Кыринский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4</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16</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20</w:t>
            </w:r>
          </w:p>
        </w:tc>
      </w:tr>
      <w:tr w:rsidR="008A5B52" w:rsidRPr="009E2C2F" w:rsidTr="008A5B52">
        <w:trPr>
          <w:trHeight w:val="46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15</w:t>
            </w:r>
          </w:p>
        </w:tc>
        <w:tc>
          <w:tcPr>
            <w:tcW w:w="2360" w:type="dxa"/>
            <w:tcBorders>
              <w:top w:val="nil"/>
              <w:left w:val="nil"/>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both"/>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Могойтуйский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4</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44</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48</w:t>
            </w:r>
          </w:p>
        </w:tc>
      </w:tr>
      <w:tr w:rsidR="008A5B52" w:rsidRPr="009E2C2F" w:rsidTr="008A5B52">
        <w:trPr>
          <w:trHeight w:val="40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16</w:t>
            </w:r>
          </w:p>
        </w:tc>
        <w:tc>
          <w:tcPr>
            <w:tcW w:w="2360" w:type="dxa"/>
            <w:tcBorders>
              <w:top w:val="nil"/>
              <w:left w:val="nil"/>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both"/>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Могочинский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5</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25</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30</w:t>
            </w:r>
          </w:p>
        </w:tc>
      </w:tr>
      <w:tr w:rsidR="008A5B52" w:rsidRPr="009E2C2F" w:rsidTr="008A5B52">
        <w:trPr>
          <w:trHeight w:val="42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17</w:t>
            </w:r>
          </w:p>
        </w:tc>
        <w:tc>
          <w:tcPr>
            <w:tcW w:w="2360" w:type="dxa"/>
            <w:tcBorders>
              <w:top w:val="nil"/>
              <w:left w:val="nil"/>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both"/>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Нерчинский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5</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48</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53</w:t>
            </w:r>
          </w:p>
        </w:tc>
      </w:tr>
      <w:tr w:rsidR="008A5B52" w:rsidRPr="009E2C2F" w:rsidTr="008A5B52">
        <w:trPr>
          <w:trHeight w:val="72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18</w:t>
            </w:r>
          </w:p>
        </w:tc>
        <w:tc>
          <w:tcPr>
            <w:tcW w:w="2360" w:type="dxa"/>
            <w:tcBorders>
              <w:top w:val="nil"/>
              <w:left w:val="nil"/>
              <w:bottom w:val="single" w:sz="4" w:space="0" w:color="auto"/>
              <w:right w:val="single" w:sz="4" w:space="0" w:color="auto"/>
            </w:tcBorders>
            <w:shd w:val="clear" w:color="auto" w:fill="auto"/>
            <w:vAlign w:val="center"/>
            <w:hideMark/>
          </w:tcPr>
          <w:p w:rsidR="008A5B52" w:rsidRPr="00E547E6" w:rsidRDefault="008A5B52" w:rsidP="008A5B52">
            <w:pPr>
              <w:spacing w:after="0" w:line="240" w:lineRule="auto"/>
              <w:jc w:val="both"/>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Нерчинско-Заводский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2</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39</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E547E6" w:rsidRDefault="008A5B52" w:rsidP="008A5B52">
            <w:pPr>
              <w:spacing w:after="0" w:line="240" w:lineRule="auto"/>
              <w:jc w:val="center"/>
              <w:rPr>
                <w:rFonts w:ascii="Times New Roman" w:eastAsia="Times New Roman" w:hAnsi="Times New Roman" w:cs="Times New Roman"/>
                <w:sz w:val="24"/>
                <w:szCs w:val="24"/>
                <w:lang w:eastAsia="ru-RU"/>
              </w:rPr>
            </w:pPr>
            <w:r w:rsidRPr="00E547E6">
              <w:rPr>
                <w:rFonts w:ascii="Times New Roman" w:eastAsia="Times New Roman" w:hAnsi="Times New Roman" w:cs="Times New Roman"/>
                <w:sz w:val="24"/>
                <w:szCs w:val="24"/>
                <w:lang w:eastAsia="ru-RU"/>
              </w:rPr>
              <w:t>41</w:t>
            </w:r>
          </w:p>
        </w:tc>
      </w:tr>
      <w:tr w:rsidR="008A5B52" w:rsidRPr="009E2C2F" w:rsidTr="008A5B52">
        <w:trPr>
          <w:trHeight w:val="57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982F6C" w:rsidRDefault="008A5B52" w:rsidP="008A5B52">
            <w:pPr>
              <w:spacing w:after="0" w:line="240" w:lineRule="auto"/>
              <w:jc w:val="center"/>
              <w:rPr>
                <w:rFonts w:ascii="Times New Roman" w:eastAsia="Times New Roman" w:hAnsi="Times New Roman" w:cs="Times New Roman"/>
                <w:sz w:val="24"/>
                <w:szCs w:val="24"/>
                <w:lang w:eastAsia="ru-RU"/>
              </w:rPr>
            </w:pPr>
            <w:r w:rsidRPr="00982F6C">
              <w:rPr>
                <w:rFonts w:ascii="Times New Roman" w:eastAsia="Times New Roman" w:hAnsi="Times New Roman" w:cs="Times New Roman"/>
                <w:sz w:val="24"/>
                <w:szCs w:val="24"/>
                <w:lang w:eastAsia="ru-RU"/>
              </w:rPr>
              <w:t>19</w:t>
            </w:r>
          </w:p>
        </w:tc>
        <w:tc>
          <w:tcPr>
            <w:tcW w:w="2360" w:type="dxa"/>
            <w:tcBorders>
              <w:top w:val="nil"/>
              <w:left w:val="nil"/>
              <w:bottom w:val="single" w:sz="4" w:space="0" w:color="auto"/>
              <w:right w:val="single" w:sz="4" w:space="0" w:color="auto"/>
            </w:tcBorders>
            <w:shd w:val="clear" w:color="auto" w:fill="auto"/>
            <w:vAlign w:val="center"/>
            <w:hideMark/>
          </w:tcPr>
          <w:p w:rsidR="008A5B52" w:rsidRPr="00982F6C" w:rsidRDefault="008A5B52" w:rsidP="008A5B52">
            <w:pPr>
              <w:spacing w:after="0" w:line="240" w:lineRule="auto"/>
              <w:jc w:val="both"/>
              <w:rPr>
                <w:rFonts w:ascii="Times New Roman" w:eastAsia="Times New Roman" w:hAnsi="Times New Roman" w:cs="Times New Roman"/>
                <w:sz w:val="24"/>
                <w:szCs w:val="24"/>
                <w:lang w:eastAsia="ru-RU"/>
              </w:rPr>
            </w:pPr>
            <w:r w:rsidRPr="00982F6C">
              <w:rPr>
                <w:rFonts w:ascii="Times New Roman" w:eastAsia="Times New Roman" w:hAnsi="Times New Roman" w:cs="Times New Roman"/>
                <w:sz w:val="24"/>
                <w:szCs w:val="24"/>
                <w:lang w:eastAsia="ru-RU"/>
              </w:rPr>
              <w:t>Оловяннинский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982F6C" w:rsidRDefault="008A5B52" w:rsidP="008A5B52">
            <w:pPr>
              <w:spacing w:after="0" w:line="240" w:lineRule="auto"/>
              <w:jc w:val="center"/>
              <w:rPr>
                <w:rFonts w:ascii="Times New Roman" w:eastAsia="Times New Roman" w:hAnsi="Times New Roman" w:cs="Times New Roman"/>
                <w:sz w:val="24"/>
                <w:szCs w:val="24"/>
                <w:lang w:eastAsia="ru-RU"/>
              </w:rPr>
            </w:pPr>
            <w:r w:rsidRPr="00982F6C">
              <w:rPr>
                <w:rFonts w:ascii="Times New Roman" w:eastAsia="Times New Roman" w:hAnsi="Times New Roman" w:cs="Times New Roman"/>
                <w:sz w:val="24"/>
                <w:szCs w:val="24"/>
                <w:lang w:eastAsia="ru-RU"/>
              </w:rPr>
              <w:t>5</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982F6C" w:rsidRDefault="008A5B52" w:rsidP="008A5B52">
            <w:pPr>
              <w:spacing w:after="0" w:line="240" w:lineRule="auto"/>
              <w:jc w:val="center"/>
              <w:rPr>
                <w:rFonts w:ascii="Times New Roman" w:eastAsia="Times New Roman" w:hAnsi="Times New Roman" w:cs="Times New Roman"/>
                <w:sz w:val="24"/>
                <w:szCs w:val="24"/>
                <w:lang w:eastAsia="ru-RU"/>
              </w:rPr>
            </w:pPr>
            <w:r w:rsidRPr="00982F6C">
              <w:rPr>
                <w:rFonts w:ascii="Times New Roman" w:eastAsia="Times New Roman" w:hAnsi="Times New Roman" w:cs="Times New Roman"/>
                <w:sz w:val="24"/>
                <w:szCs w:val="24"/>
                <w:lang w:eastAsia="ru-RU"/>
              </w:rPr>
              <w:t>45</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982F6C" w:rsidRDefault="008A5B52" w:rsidP="008A5B52">
            <w:pPr>
              <w:spacing w:after="0" w:line="240" w:lineRule="auto"/>
              <w:jc w:val="center"/>
              <w:rPr>
                <w:rFonts w:ascii="Times New Roman" w:eastAsia="Times New Roman" w:hAnsi="Times New Roman" w:cs="Times New Roman"/>
                <w:sz w:val="24"/>
                <w:szCs w:val="24"/>
                <w:lang w:eastAsia="ru-RU"/>
              </w:rPr>
            </w:pPr>
            <w:r w:rsidRPr="00982F6C">
              <w:rPr>
                <w:rFonts w:ascii="Times New Roman" w:eastAsia="Times New Roman" w:hAnsi="Times New Roman" w:cs="Times New Roman"/>
                <w:sz w:val="24"/>
                <w:szCs w:val="24"/>
                <w:lang w:eastAsia="ru-RU"/>
              </w:rPr>
              <w:t>50</w:t>
            </w:r>
          </w:p>
        </w:tc>
      </w:tr>
      <w:tr w:rsidR="008A5B52" w:rsidRPr="009E2C2F" w:rsidTr="008A5B52">
        <w:trPr>
          <w:trHeight w:val="48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982F6C" w:rsidRDefault="008A5B52" w:rsidP="008A5B52">
            <w:pPr>
              <w:spacing w:after="0" w:line="240" w:lineRule="auto"/>
              <w:jc w:val="center"/>
              <w:rPr>
                <w:rFonts w:ascii="Times New Roman" w:eastAsia="Times New Roman" w:hAnsi="Times New Roman" w:cs="Times New Roman"/>
                <w:sz w:val="24"/>
                <w:szCs w:val="24"/>
                <w:lang w:eastAsia="ru-RU"/>
              </w:rPr>
            </w:pPr>
            <w:r w:rsidRPr="00982F6C">
              <w:rPr>
                <w:rFonts w:ascii="Times New Roman" w:eastAsia="Times New Roman" w:hAnsi="Times New Roman" w:cs="Times New Roman"/>
                <w:sz w:val="24"/>
                <w:szCs w:val="24"/>
                <w:lang w:eastAsia="ru-RU"/>
              </w:rPr>
              <w:t>20</w:t>
            </w:r>
          </w:p>
        </w:tc>
        <w:tc>
          <w:tcPr>
            <w:tcW w:w="2360" w:type="dxa"/>
            <w:tcBorders>
              <w:top w:val="nil"/>
              <w:left w:val="nil"/>
              <w:bottom w:val="single" w:sz="4" w:space="0" w:color="auto"/>
              <w:right w:val="single" w:sz="4" w:space="0" w:color="auto"/>
            </w:tcBorders>
            <w:shd w:val="clear" w:color="auto" w:fill="auto"/>
            <w:vAlign w:val="center"/>
            <w:hideMark/>
          </w:tcPr>
          <w:p w:rsidR="008A5B52" w:rsidRPr="00982F6C" w:rsidRDefault="008A5B52" w:rsidP="008A5B52">
            <w:pPr>
              <w:spacing w:after="0" w:line="240" w:lineRule="auto"/>
              <w:jc w:val="both"/>
              <w:rPr>
                <w:rFonts w:ascii="Times New Roman" w:eastAsia="Times New Roman" w:hAnsi="Times New Roman" w:cs="Times New Roman"/>
                <w:sz w:val="24"/>
                <w:szCs w:val="24"/>
                <w:lang w:eastAsia="ru-RU"/>
              </w:rPr>
            </w:pPr>
            <w:r w:rsidRPr="00982F6C">
              <w:rPr>
                <w:rFonts w:ascii="Times New Roman" w:eastAsia="Times New Roman" w:hAnsi="Times New Roman" w:cs="Times New Roman"/>
                <w:sz w:val="24"/>
                <w:szCs w:val="24"/>
                <w:lang w:eastAsia="ru-RU"/>
              </w:rPr>
              <w:t>Ононский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982F6C" w:rsidRDefault="008A5B52" w:rsidP="008A5B52">
            <w:pPr>
              <w:spacing w:after="0" w:line="240" w:lineRule="auto"/>
              <w:jc w:val="center"/>
              <w:rPr>
                <w:rFonts w:ascii="Times New Roman" w:eastAsia="Times New Roman" w:hAnsi="Times New Roman" w:cs="Times New Roman"/>
                <w:sz w:val="24"/>
                <w:szCs w:val="24"/>
                <w:lang w:eastAsia="ru-RU"/>
              </w:rPr>
            </w:pPr>
            <w:r w:rsidRPr="00982F6C">
              <w:rPr>
                <w:rFonts w:ascii="Times New Roman" w:eastAsia="Times New Roman" w:hAnsi="Times New Roman" w:cs="Times New Roman"/>
                <w:sz w:val="24"/>
                <w:szCs w:val="24"/>
                <w:lang w:eastAsia="ru-RU"/>
              </w:rPr>
              <w:t>3</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982F6C" w:rsidRDefault="008A5B52" w:rsidP="008A5B52">
            <w:pPr>
              <w:spacing w:after="0" w:line="240" w:lineRule="auto"/>
              <w:jc w:val="center"/>
              <w:rPr>
                <w:rFonts w:ascii="Times New Roman" w:eastAsia="Times New Roman" w:hAnsi="Times New Roman" w:cs="Times New Roman"/>
                <w:sz w:val="24"/>
                <w:szCs w:val="24"/>
                <w:lang w:eastAsia="ru-RU"/>
              </w:rPr>
            </w:pPr>
            <w:r w:rsidRPr="00982F6C">
              <w:rPr>
                <w:rFonts w:ascii="Times New Roman" w:eastAsia="Times New Roman" w:hAnsi="Times New Roman" w:cs="Times New Roman"/>
                <w:sz w:val="24"/>
                <w:szCs w:val="24"/>
                <w:lang w:eastAsia="ru-RU"/>
              </w:rPr>
              <w:t>26</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982F6C" w:rsidRDefault="008A5B52" w:rsidP="008A5B52">
            <w:pPr>
              <w:spacing w:after="0" w:line="240" w:lineRule="auto"/>
              <w:jc w:val="center"/>
              <w:rPr>
                <w:rFonts w:ascii="Times New Roman" w:eastAsia="Times New Roman" w:hAnsi="Times New Roman" w:cs="Times New Roman"/>
                <w:sz w:val="24"/>
                <w:szCs w:val="24"/>
                <w:lang w:eastAsia="ru-RU"/>
              </w:rPr>
            </w:pPr>
            <w:r w:rsidRPr="00982F6C">
              <w:rPr>
                <w:rFonts w:ascii="Times New Roman" w:eastAsia="Times New Roman" w:hAnsi="Times New Roman" w:cs="Times New Roman"/>
                <w:sz w:val="24"/>
                <w:szCs w:val="24"/>
                <w:lang w:eastAsia="ru-RU"/>
              </w:rPr>
              <w:t>29</w:t>
            </w:r>
          </w:p>
        </w:tc>
      </w:tr>
      <w:tr w:rsidR="008A5B52" w:rsidRPr="009E2C2F" w:rsidTr="008A5B52">
        <w:trPr>
          <w:trHeight w:val="15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21</w:t>
            </w:r>
          </w:p>
        </w:tc>
        <w:tc>
          <w:tcPr>
            <w:tcW w:w="2360" w:type="dxa"/>
            <w:tcBorders>
              <w:top w:val="nil"/>
              <w:left w:val="nil"/>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both"/>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Городской округ «Город Петровск-Забайкальский» и Петровск-Забайкальский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8</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62</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70</w:t>
            </w:r>
          </w:p>
        </w:tc>
      </w:tr>
      <w:tr w:rsidR="008A5B52" w:rsidRPr="009E2C2F" w:rsidTr="008A5B52">
        <w:trPr>
          <w:trHeight w:val="53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22</w:t>
            </w:r>
          </w:p>
        </w:tc>
        <w:tc>
          <w:tcPr>
            <w:tcW w:w="2360" w:type="dxa"/>
            <w:tcBorders>
              <w:top w:val="nil"/>
              <w:left w:val="nil"/>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both"/>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Приаргунский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4</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29</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33</w:t>
            </w:r>
          </w:p>
        </w:tc>
      </w:tr>
      <w:tr w:rsidR="008A5B52" w:rsidRPr="009E2C2F" w:rsidTr="008A5B52">
        <w:trPr>
          <w:trHeight w:val="4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23</w:t>
            </w:r>
          </w:p>
        </w:tc>
        <w:tc>
          <w:tcPr>
            <w:tcW w:w="2360" w:type="dxa"/>
            <w:tcBorders>
              <w:top w:val="nil"/>
              <w:left w:val="nil"/>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both"/>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Сретенский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6</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42</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48</w:t>
            </w:r>
          </w:p>
        </w:tc>
      </w:tr>
      <w:tr w:rsidR="008A5B52" w:rsidRPr="009E2C2F" w:rsidTr="008A5B52">
        <w:trPr>
          <w:trHeight w:val="75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24</w:t>
            </w:r>
          </w:p>
        </w:tc>
        <w:tc>
          <w:tcPr>
            <w:tcW w:w="2360" w:type="dxa"/>
            <w:tcBorders>
              <w:top w:val="nil"/>
              <w:left w:val="nil"/>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both"/>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Тунгиро-Олёкминский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0</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10</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10</w:t>
            </w:r>
          </w:p>
        </w:tc>
      </w:tr>
      <w:tr w:rsidR="008A5B52" w:rsidRPr="009E2C2F" w:rsidTr="008A5B52">
        <w:trPr>
          <w:trHeight w:val="561"/>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25</w:t>
            </w:r>
          </w:p>
        </w:tc>
        <w:tc>
          <w:tcPr>
            <w:tcW w:w="2360" w:type="dxa"/>
            <w:tcBorders>
              <w:top w:val="nil"/>
              <w:left w:val="nil"/>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both"/>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Тунгокоченский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23</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25</w:t>
            </w:r>
          </w:p>
        </w:tc>
      </w:tr>
      <w:tr w:rsidR="008A5B52" w:rsidRPr="009E2C2F" w:rsidTr="008A5B52">
        <w:trPr>
          <w:trHeight w:val="42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26</w:t>
            </w:r>
          </w:p>
        </w:tc>
        <w:tc>
          <w:tcPr>
            <w:tcW w:w="2360" w:type="dxa"/>
            <w:tcBorders>
              <w:top w:val="nil"/>
              <w:left w:val="nil"/>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both"/>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Улётовский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3</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22</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25</w:t>
            </w:r>
          </w:p>
        </w:tc>
      </w:tr>
      <w:tr w:rsidR="008A5B52" w:rsidRPr="009E2C2F" w:rsidTr="008A5B52">
        <w:trPr>
          <w:trHeight w:val="33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27</w:t>
            </w:r>
          </w:p>
        </w:tc>
        <w:tc>
          <w:tcPr>
            <w:tcW w:w="2360" w:type="dxa"/>
            <w:tcBorders>
              <w:top w:val="nil"/>
              <w:left w:val="nil"/>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both"/>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Хилокский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4</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48</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p>
        </w:tc>
      </w:tr>
      <w:tr w:rsidR="008A5B52" w:rsidRPr="009E2C2F" w:rsidTr="008A5B52">
        <w:trPr>
          <w:trHeight w:val="55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28</w:t>
            </w:r>
          </w:p>
        </w:tc>
        <w:tc>
          <w:tcPr>
            <w:tcW w:w="2360" w:type="dxa"/>
            <w:tcBorders>
              <w:top w:val="nil"/>
              <w:left w:val="nil"/>
              <w:bottom w:val="single" w:sz="4" w:space="0" w:color="auto"/>
              <w:right w:val="single" w:sz="4" w:space="0" w:color="auto"/>
            </w:tcBorders>
            <w:shd w:val="clear" w:color="auto" w:fill="auto"/>
            <w:vAlign w:val="center"/>
            <w:hideMark/>
          </w:tcPr>
          <w:p w:rsidR="008A5B52" w:rsidRPr="00285175" w:rsidRDefault="008A5B52" w:rsidP="008A5B52">
            <w:pPr>
              <w:spacing w:after="0" w:line="240" w:lineRule="auto"/>
              <w:jc w:val="both"/>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Чернышевский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3</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49</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285175" w:rsidRDefault="008A5B52" w:rsidP="008A5B52">
            <w:pPr>
              <w:spacing w:after="0" w:line="240" w:lineRule="auto"/>
              <w:jc w:val="center"/>
              <w:rPr>
                <w:rFonts w:ascii="Times New Roman" w:eastAsia="Times New Roman" w:hAnsi="Times New Roman" w:cs="Times New Roman"/>
                <w:sz w:val="24"/>
                <w:szCs w:val="24"/>
                <w:lang w:eastAsia="ru-RU"/>
              </w:rPr>
            </w:pPr>
            <w:r w:rsidRPr="00285175">
              <w:rPr>
                <w:rFonts w:ascii="Times New Roman" w:eastAsia="Times New Roman" w:hAnsi="Times New Roman" w:cs="Times New Roman"/>
                <w:sz w:val="24"/>
                <w:szCs w:val="24"/>
                <w:lang w:eastAsia="ru-RU"/>
              </w:rPr>
              <w:t>52</w:t>
            </w:r>
          </w:p>
        </w:tc>
      </w:tr>
      <w:tr w:rsidR="008A5B52" w:rsidRPr="009E2C2F" w:rsidTr="008A5B52">
        <w:trPr>
          <w:trHeight w:val="52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29</w:t>
            </w:r>
          </w:p>
        </w:tc>
        <w:tc>
          <w:tcPr>
            <w:tcW w:w="2360" w:type="dxa"/>
            <w:tcBorders>
              <w:top w:val="nil"/>
              <w:left w:val="nil"/>
              <w:bottom w:val="single" w:sz="4" w:space="0" w:color="auto"/>
              <w:right w:val="single" w:sz="4" w:space="0" w:color="auto"/>
            </w:tcBorders>
            <w:shd w:val="clear" w:color="auto" w:fill="auto"/>
            <w:vAlign w:val="center"/>
            <w:hideMark/>
          </w:tcPr>
          <w:p w:rsidR="008A5B52" w:rsidRPr="00953BE3" w:rsidRDefault="008A5B52" w:rsidP="008A5B52">
            <w:pPr>
              <w:spacing w:after="0" w:line="240" w:lineRule="auto"/>
              <w:jc w:val="both"/>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Читинский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6</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46</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52</w:t>
            </w:r>
          </w:p>
        </w:tc>
      </w:tr>
      <w:tr w:rsidR="008A5B52" w:rsidRPr="009E2C2F" w:rsidTr="008A5B52">
        <w:trPr>
          <w:trHeight w:val="63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30</w:t>
            </w:r>
          </w:p>
        </w:tc>
        <w:tc>
          <w:tcPr>
            <w:tcW w:w="2360" w:type="dxa"/>
            <w:tcBorders>
              <w:top w:val="nil"/>
              <w:left w:val="nil"/>
              <w:bottom w:val="single" w:sz="4" w:space="0" w:color="auto"/>
              <w:right w:val="single" w:sz="4" w:space="0" w:color="auto"/>
            </w:tcBorders>
            <w:shd w:val="clear" w:color="auto" w:fill="auto"/>
            <w:vAlign w:val="center"/>
            <w:hideMark/>
          </w:tcPr>
          <w:p w:rsidR="008A5B52" w:rsidRPr="00953BE3" w:rsidRDefault="008A5B52" w:rsidP="008A5B52">
            <w:pPr>
              <w:spacing w:after="0" w:line="240" w:lineRule="auto"/>
              <w:jc w:val="both"/>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Шелопугинский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3</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20</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23</w:t>
            </w:r>
          </w:p>
        </w:tc>
      </w:tr>
      <w:tr w:rsidR="008A5B52" w:rsidRPr="009E2C2F" w:rsidTr="008A5B52">
        <w:trPr>
          <w:trHeight w:val="43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31</w:t>
            </w:r>
          </w:p>
        </w:tc>
        <w:tc>
          <w:tcPr>
            <w:tcW w:w="2360" w:type="dxa"/>
            <w:tcBorders>
              <w:top w:val="nil"/>
              <w:left w:val="nil"/>
              <w:bottom w:val="single" w:sz="4" w:space="0" w:color="auto"/>
              <w:right w:val="single" w:sz="4" w:space="0" w:color="auto"/>
            </w:tcBorders>
            <w:shd w:val="clear" w:color="auto" w:fill="auto"/>
            <w:vAlign w:val="center"/>
            <w:hideMark/>
          </w:tcPr>
          <w:p w:rsidR="008A5B52" w:rsidRPr="00953BE3" w:rsidRDefault="008A5B52" w:rsidP="008A5B52">
            <w:pPr>
              <w:spacing w:after="0" w:line="240" w:lineRule="auto"/>
              <w:jc w:val="both"/>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Шилкинский район</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10</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40</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50</w:t>
            </w:r>
          </w:p>
        </w:tc>
      </w:tr>
      <w:tr w:rsidR="008A5B52" w:rsidRPr="009E2C2F" w:rsidTr="008A5B52">
        <w:trPr>
          <w:trHeight w:val="97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32</w:t>
            </w:r>
          </w:p>
        </w:tc>
        <w:tc>
          <w:tcPr>
            <w:tcW w:w="2360" w:type="dxa"/>
            <w:tcBorders>
              <w:top w:val="nil"/>
              <w:left w:val="nil"/>
              <w:bottom w:val="single" w:sz="4" w:space="0" w:color="auto"/>
              <w:right w:val="single" w:sz="4" w:space="0" w:color="auto"/>
            </w:tcBorders>
            <w:shd w:val="clear" w:color="auto" w:fill="auto"/>
            <w:vAlign w:val="center"/>
            <w:hideMark/>
          </w:tcPr>
          <w:p w:rsidR="008A5B52" w:rsidRPr="00953BE3" w:rsidRDefault="008A5B52" w:rsidP="008A5B52">
            <w:pPr>
              <w:spacing w:after="0" w:line="240" w:lineRule="auto"/>
              <w:jc w:val="both"/>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Городской округ «Город Чита»</w:t>
            </w:r>
          </w:p>
        </w:tc>
        <w:tc>
          <w:tcPr>
            <w:tcW w:w="2087" w:type="dxa"/>
            <w:tcBorders>
              <w:top w:val="nil"/>
              <w:left w:val="nil"/>
              <w:bottom w:val="single" w:sz="4" w:space="0" w:color="auto"/>
              <w:right w:val="single" w:sz="4" w:space="0" w:color="auto"/>
            </w:tcBorders>
            <w:shd w:val="clear" w:color="auto" w:fill="auto"/>
            <w:noWrap/>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122</w:t>
            </w:r>
          </w:p>
        </w:tc>
        <w:tc>
          <w:tcPr>
            <w:tcW w:w="1882" w:type="dxa"/>
            <w:tcBorders>
              <w:top w:val="nil"/>
              <w:left w:val="nil"/>
              <w:bottom w:val="single" w:sz="4" w:space="0" w:color="auto"/>
              <w:right w:val="single" w:sz="4" w:space="0" w:color="auto"/>
            </w:tcBorders>
            <w:shd w:val="clear" w:color="auto" w:fill="auto"/>
            <w:noWrap/>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181</w:t>
            </w:r>
          </w:p>
        </w:tc>
        <w:tc>
          <w:tcPr>
            <w:tcW w:w="2139" w:type="dxa"/>
            <w:tcBorders>
              <w:top w:val="nil"/>
              <w:left w:val="nil"/>
              <w:bottom w:val="single" w:sz="4" w:space="0" w:color="auto"/>
              <w:right w:val="single" w:sz="4" w:space="0" w:color="auto"/>
            </w:tcBorders>
            <w:shd w:val="clear" w:color="auto" w:fill="auto"/>
            <w:noWrap/>
            <w:vAlign w:val="center"/>
            <w:hideMark/>
          </w:tcPr>
          <w:p w:rsidR="008A5B52" w:rsidRPr="00953BE3" w:rsidRDefault="008A5B52" w:rsidP="008A5B52">
            <w:pPr>
              <w:spacing w:after="0" w:line="240" w:lineRule="auto"/>
              <w:jc w:val="center"/>
              <w:rPr>
                <w:rFonts w:ascii="Times New Roman" w:eastAsia="Times New Roman" w:hAnsi="Times New Roman" w:cs="Times New Roman"/>
                <w:sz w:val="24"/>
                <w:szCs w:val="24"/>
                <w:lang w:eastAsia="ru-RU"/>
              </w:rPr>
            </w:pPr>
            <w:r w:rsidRPr="00953BE3">
              <w:rPr>
                <w:rFonts w:ascii="Times New Roman" w:eastAsia="Times New Roman" w:hAnsi="Times New Roman" w:cs="Times New Roman"/>
                <w:sz w:val="24"/>
                <w:szCs w:val="24"/>
                <w:lang w:eastAsia="ru-RU"/>
              </w:rPr>
              <w:t>303</w:t>
            </w:r>
          </w:p>
        </w:tc>
      </w:tr>
    </w:tbl>
    <w:p w:rsidR="008A5B52" w:rsidRPr="009E2C2F" w:rsidRDefault="008A5B52" w:rsidP="008A5B52">
      <w:pPr>
        <w:spacing w:after="0" w:line="240" w:lineRule="auto"/>
        <w:ind w:firstLine="708"/>
        <w:jc w:val="both"/>
        <w:rPr>
          <w:rFonts w:ascii="Times New Roman" w:hAnsi="Times New Roman" w:cs="Times New Roman"/>
          <w:sz w:val="28"/>
          <w:szCs w:val="28"/>
          <w:highlight w:val="yellow"/>
        </w:rPr>
      </w:pPr>
    </w:p>
    <w:p w:rsidR="008A5B52" w:rsidRPr="009E2C2F" w:rsidRDefault="008A5B52" w:rsidP="008A5B52">
      <w:pPr>
        <w:spacing w:after="0" w:line="240" w:lineRule="auto"/>
        <w:ind w:firstLine="708"/>
        <w:jc w:val="both"/>
        <w:rPr>
          <w:rFonts w:ascii="Times New Roman" w:hAnsi="Times New Roman" w:cs="Times New Roman"/>
          <w:sz w:val="28"/>
          <w:szCs w:val="28"/>
          <w:highlight w:val="yellow"/>
        </w:rPr>
      </w:pPr>
    </w:p>
    <w:p w:rsidR="008A5B52" w:rsidRPr="00423795" w:rsidRDefault="008A5B52" w:rsidP="008A5B52">
      <w:pPr>
        <w:spacing w:after="0" w:line="240" w:lineRule="auto"/>
        <w:ind w:firstLine="708"/>
        <w:jc w:val="both"/>
        <w:rPr>
          <w:rFonts w:ascii="Times New Roman" w:hAnsi="Times New Roman" w:cs="Times New Roman"/>
          <w:sz w:val="28"/>
          <w:szCs w:val="28"/>
        </w:rPr>
      </w:pPr>
      <w:r w:rsidRPr="00423795">
        <w:rPr>
          <w:rFonts w:ascii="Times New Roman" w:hAnsi="Times New Roman" w:cs="Times New Roman"/>
          <w:sz w:val="28"/>
          <w:szCs w:val="28"/>
        </w:rPr>
        <w:t xml:space="preserve">Кроме различных учреждений, в регионе функционируют 5 хозяйственных обществ с долей участия Забайкальского края 50 и более %, 1 из которых находятся в процедуре банкротства (таблица </w:t>
      </w:r>
      <w:r>
        <w:rPr>
          <w:rFonts w:ascii="Times New Roman" w:hAnsi="Times New Roman" w:cs="Times New Roman"/>
          <w:sz w:val="28"/>
          <w:szCs w:val="28"/>
        </w:rPr>
        <w:t>17</w:t>
      </w:r>
      <w:r w:rsidRPr="00423795">
        <w:rPr>
          <w:rFonts w:ascii="Times New Roman" w:hAnsi="Times New Roman" w:cs="Times New Roman"/>
          <w:sz w:val="28"/>
          <w:szCs w:val="28"/>
        </w:rPr>
        <w:t>).</w:t>
      </w:r>
    </w:p>
    <w:p w:rsidR="008A5B52" w:rsidRDefault="008A5B52" w:rsidP="008A5B52">
      <w:pPr>
        <w:spacing w:after="0" w:line="240" w:lineRule="auto"/>
        <w:ind w:firstLine="708"/>
        <w:jc w:val="right"/>
        <w:rPr>
          <w:rFonts w:ascii="Times New Roman" w:hAnsi="Times New Roman" w:cs="Times New Roman"/>
          <w:sz w:val="28"/>
          <w:szCs w:val="28"/>
        </w:rPr>
      </w:pPr>
    </w:p>
    <w:p w:rsidR="008A5B52" w:rsidRDefault="008A5B52" w:rsidP="008A5B52">
      <w:pPr>
        <w:spacing w:after="0" w:line="240" w:lineRule="auto"/>
        <w:ind w:firstLine="708"/>
        <w:jc w:val="right"/>
        <w:rPr>
          <w:rFonts w:ascii="Times New Roman" w:hAnsi="Times New Roman" w:cs="Times New Roman"/>
          <w:sz w:val="28"/>
          <w:szCs w:val="28"/>
        </w:rPr>
      </w:pPr>
    </w:p>
    <w:p w:rsidR="008A5B52" w:rsidRDefault="008A5B52" w:rsidP="008A5B52">
      <w:pPr>
        <w:spacing w:after="0" w:line="240" w:lineRule="auto"/>
        <w:ind w:firstLine="708"/>
        <w:jc w:val="right"/>
        <w:rPr>
          <w:rFonts w:ascii="Times New Roman" w:hAnsi="Times New Roman" w:cs="Times New Roman"/>
          <w:sz w:val="28"/>
          <w:szCs w:val="28"/>
        </w:rPr>
      </w:pPr>
    </w:p>
    <w:p w:rsidR="008A5B52" w:rsidRPr="00423795" w:rsidRDefault="008A5B52" w:rsidP="008A5B52">
      <w:pPr>
        <w:spacing w:after="0" w:line="240" w:lineRule="auto"/>
        <w:ind w:firstLine="708"/>
        <w:jc w:val="right"/>
        <w:rPr>
          <w:rFonts w:ascii="Times New Roman" w:hAnsi="Times New Roman" w:cs="Times New Roman"/>
          <w:sz w:val="28"/>
          <w:szCs w:val="28"/>
        </w:rPr>
      </w:pPr>
      <w:r w:rsidRPr="0042379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17</w:t>
      </w:r>
    </w:p>
    <w:p w:rsidR="008A5B52" w:rsidRPr="00423795" w:rsidRDefault="008A5B52" w:rsidP="008A5B52">
      <w:pPr>
        <w:spacing w:after="0" w:line="240" w:lineRule="auto"/>
        <w:ind w:firstLine="708"/>
        <w:jc w:val="center"/>
        <w:rPr>
          <w:rFonts w:ascii="Times New Roman" w:hAnsi="Times New Roman" w:cs="Times New Roman"/>
          <w:b/>
          <w:sz w:val="28"/>
          <w:szCs w:val="28"/>
        </w:rPr>
      </w:pPr>
      <w:r w:rsidRPr="00423795">
        <w:rPr>
          <w:rFonts w:ascii="Times New Roman" w:hAnsi="Times New Roman" w:cs="Times New Roman"/>
          <w:b/>
          <w:sz w:val="28"/>
          <w:szCs w:val="28"/>
        </w:rPr>
        <w:t>Перечень хозяйственных обществ с долей участия Забайкальского края 50 и более %</w:t>
      </w:r>
    </w:p>
    <w:p w:rsidR="008A5B52" w:rsidRPr="00423795" w:rsidRDefault="008A5B52" w:rsidP="008A5B52">
      <w:pPr>
        <w:spacing w:after="0" w:line="240" w:lineRule="auto"/>
        <w:ind w:firstLine="708"/>
        <w:jc w:val="center"/>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2268"/>
      </w:tblGrid>
      <w:tr w:rsidR="008A5B52" w:rsidRPr="00423795" w:rsidTr="008A5B52">
        <w:trPr>
          <w:trHeight w:val="828"/>
        </w:trPr>
        <w:tc>
          <w:tcPr>
            <w:tcW w:w="675" w:type="dxa"/>
            <w:vAlign w:val="center"/>
          </w:tcPr>
          <w:p w:rsidR="008A5B52" w:rsidRPr="00423795" w:rsidRDefault="008A5B52" w:rsidP="008A5B52">
            <w:pPr>
              <w:spacing w:after="0" w:line="240" w:lineRule="auto"/>
              <w:ind w:right="-174" w:hanging="93"/>
              <w:jc w:val="center"/>
              <w:rPr>
                <w:rFonts w:ascii="Times New Roman" w:hAnsi="Times New Roman" w:cs="Times New Roman"/>
                <w:b/>
                <w:sz w:val="24"/>
                <w:szCs w:val="24"/>
              </w:rPr>
            </w:pPr>
            <w:r w:rsidRPr="00423795">
              <w:rPr>
                <w:rFonts w:ascii="Times New Roman" w:hAnsi="Times New Roman" w:cs="Times New Roman"/>
                <w:b/>
                <w:sz w:val="24"/>
                <w:szCs w:val="24"/>
              </w:rPr>
              <w:t>№</w:t>
            </w:r>
          </w:p>
          <w:p w:rsidR="008A5B52" w:rsidRPr="00423795" w:rsidRDefault="008A5B52" w:rsidP="008A5B52">
            <w:pPr>
              <w:spacing w:after="0" w:line="240" w:lineRule="auto"/>
              <w:jc w:val="center"/>
              <w:rPr>
                <w:rFonts w:ascii="Times New Roman" w:hAnsi="Times New Roman" w:cs="Times New Roman"/>
                <w:b/>
                <w:sz w:val="24"/>
                <w:szCs w:val="24"/>
              </w:rPr>
            </w:pPr>
            <w:proofErr w:type="gramStart"/>
            <w:r w:rsidRPr="00423795">
              <w:rPr>
                <w:rFonts w:ascii="Times New Roman" w:hAnsi="Times New Roman" w:cs="Times New Roman"/>
                <w:b/>
                <w:sz w:val="24"/>
                <w:szCs w:val="24"/>
              </w:rPr>
              <w:t>п</w:t>
            </w:r>
            <w:proofErr w:type="gramEnd"/>
            <w:r w:rsidRPr="00423795">
              <w:rPr>
                <w:rFonts w:ascii="Times New Roman" w:hAnsi="Times New Roman" w:cs="Times New Roman"/>
                <w:b/>
                <w:sz w:val="24"/>
                <w:szCs w:val="24"/>
              </w:rPr>
              <w:t>/п</w:t>
            </w:r>
          </w:p>
        </w:tc>
        <w:tc>
          <w:tcPr>
            <w:tcW w:w="6237" w:type="dxa"/>
            <w:vAlign w:val="center"/>
          </w:tcPr>
          <w:p w:rsidR="008A5B52" w:rsidRPr="00423795" w:rsidRDefault="008A5B52" w:rsidP="008A5B52">
            <w:pPr>
              <w:spacing w:after="0" w:line="240" w:lineRule="auto"/>
              <w:jc w:val="center"/>
              <w:rPr>
                <w:rFonts w:ascii="Times New Roman" w:hAnsi="Times New Roman" w:cs="Times New Roman"/>
                <w:b/>
                <w:sz w:val="24"/>
                <w:szCs w:val="24"/>
              </w:rPr>
            </w:pPr>
            <w:r w:rsidRPr="00423795">
              <w:rPr>
                <w:rFonts w:ascii="Times New Roman" w:hAnsi="Times New Roman" w:cs="Times New Roman"/>
                <w:b/>
                <w:sz w:val="24"/>
                <w:szCs w:val="24"/>
              </w:rPr>
              <w:t>Наименование хозяйственного общества, доля участия Забайкальского края</w:t>
            </w:r>
            <w:proofErr w:type="gramStart"/>
            <w:r w:rsidRPr="00423795">
              <w:rPr>
                <w:rFonts w:ascii="Times New Roman" w:hAnsi="Times New Roman" w:cs="Times New Roman"/>
                <w:b/>
                <w:sz w:val="24"/>
                <w:szCs w:val="24"/>
              </w:rPr>
              <w:t xml:space="preserve"> (%)</w:t>
            </w:r>
            <w:proofErr w:type="gramEnd"/>
          </w:p>
        </w:tc>
        <w:tc>
          <w:tcPr>
            <w:tcW w:w="2268" w:type="dxa"/>
            <w:vAlign w:val="center"/>
          </w:tcPr>
          <w:p w:rsidR="008A5B52" w:rsidRPr="00423795" w:rsidRDefault="008A5B52" w:rsidP="008A5B52">
            <w:pPr>
              <w:spacing w:after="0" w:line="240" w:lineRule="auto"/>
              <w:jc w:val="center"/>
              <w:rPr>
                <w:rFonts w:ascii="Times New Roman" w:hAnsi="Times New Roman" w:cs="Times New Roman"/>
                <w:b/>
                <w:sz w:val="24"/>
                <w:szCs w:val="24"/>
              </w:rPr>
            </w:pPr>
            <w:r w:rsidRPr="00423795">
              <w:rPr>
                <w:rFonts w:ascii="Times New Roman" w:hAnsi="Times New Roman" w:cs="Times New Roman"/>
                <w:b/>
                <w:sz w:val="24"/>
                <w:szCs w:val="24"/>
              </w:rPr>
              <w:t>Примечание</w:t>
            </w:r>
          </w:p>
        </w:tc>
      </w:tr>
      <w:tr w:rsidR="008A5B52" w:rsidRPr="00423795" w:rsidTr="008A5B52">
        <w:tc>
          <w:tcPr>
            <w:tcW w:w="675" w:type="dxa"/>
            <w:vAlign w:val="center"/>
          </w:tcPr>
          <w:p w:rsidR="008A5B52" w:rsidRPr="00423795" w:rsidRDefault="008A5B52" w:rsidP="008A5B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АО «Региональный оптовый рынок материально – технического и продовольственного снабжения Забайкальского края – 89,35</w:t>
            </w:r>
            <w:r>
              <w:rPr>
                <w:rFonts w:ascii="Times New Roman" w:hAnsi="Times New Roman" w:cs="Times New Roman"/>
                <w:sz w:val="24"/>
                <w:szCs w:val="24"/>
              </w:rPr>
              <w:t xml:space="preserve"> %</w:t>
            </w:r>
          </w:p>
        </w:tc>
        <w:tc>
          <w:tcPr>
            <w:tcW w:w="2268" w:type="dxa"/>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находится в процедуре банкротства</w:t>
            </w:r>
          </w:p>
        </w:tc>
      </w:tr>
      <w:tr w:rsidR="008A5B52" w:rsidRPr="00423795" w:rsidTr="008A5B52">
        <w:tc>
          <w:tcPr>
            <w:tcW w:w="675" w:type="dxa"/>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2</w:t>
            </w:r>
          </w:p>
        </w:tc>
        <w:tc>
          <w:tcPr>
            <w:tcW w:w="6237" w:type="dxa"/>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ОАО «Читаинформпечать» –</w:t>
            </w:r>
            <w:r>
              <w:rPr>
                <w:rFonts w:ascii="Times New Roman" w:hAnsi="Times New Roman" w:cs="Times New Roman"/>
                <w:sz w:val="24"/>
                <w:szCs w:val="24"/>
              </w:rPr>
              <w:t xml:space="preserve"> </w:t>
            </w:r>
            <w:r w:rsidRPr="00423795">
              <w:rPr>
                <w:rFonts w:ascii="Times New Roman" w:hAnsi="Times New Roman" w:cs="Times New Roman"/>
                <w:sz w:val="24"/>
                <w:szCs w:val="24"/>
              </w:rPr>
              <w:t>74,62</w:t>
            </w:r>
            <w:r>
              <w:rPr>
                <w:rFonts w:ascii="Times New Roman" w:hAnsi="Times New Roman" w:cs="Times New Roman"/>
                <w:sz w:val="24"/>
                <w:szCs w:val="24"/>
              </w:rPr>
              <w:t xml:space="preserve"> %</w:t>
            </w:r>
          </w:p>
        </w:tc>
        <w:tc>
          <w:tcPr>
            <w:tcW w:w="2268" w:type="dxa"/>
          </w:tcPr>
          <w:p w:rsidR="008A5B52" w:rsidRPr="00423795" w:rsidRDefault="008A5B52" w:rsidP="008A5B52">
            <w:pPr>
              <w:spacing w:after="0" w:line="240" w:lineRule="auto"/>
              <w:rPr>
                <w:rFonts w:ascii="Times New Roman" w:hAnsi="Times New Roman" w:cs="Times New Roman"/>
                <w:sz w:val="24"/>
                <w:szCs w:val="24"/>
              </w:rPr>
            </w:pPr>
          </w:p>
        </w:tc>
      </w:tr>
      <w:tr w:rsidR="008A5B52" w:rsidRPr="00423795" w:rsidTr="008A5B52">
        <w:tc>
          <w:tcPr>
            <w:tcW w:w="675" w:type="dxa"/>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3</w:t>
            </w:r>
          </w:p>
        </w:tc>
        <w:tc>
          <w:tcPr>
            <w:tcW w:w="6237" w:type="dxa"/>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АО «Корпорация развития Забайкальского края» –</w:t>
            </w:r>
            <w:r>
              <w:rPr>
                <w:rFonts w:ascii="Times New Roman" w:hAnsi="Times New Roman" w:cs="Times New Roman"/>
                <w:sz w:val="24"/>
                <w:szCs w:val="24"/>
              </w:rPr>
              <w:t xml:space="preserve"> </w:t>
            </w:r>
            <w:r w:rsidRPr="00423795">
              <w:rPr>
                <w:rFonts w:ascii="Times New Roman" w:hAnsi="Times New Roman" w:cs="Times New Roman"/>
                <w:sz w:val="24"/>
                <w:szCs w:val="24"/>
              </w:rPr>
              <w:t xml:space="preserve">100 </w:t>
            </w:r>
            <w:r>
              <w:rPr>
                <w:rFonts w:ascii="Times New Roman" w:hAnsi="Times New Roman" w:cs="Times New Roman"/>
                <w:sz w:val="24"/>
                <w:szCs w:val="24"/>
              </w:rPr>
              <w:t>%</w:t>
            </w:r>
          </w:p>
        </w:tc>
        <w:tc>
          <w:tcPr>
            <w:tcW w:w="2268" w:type="dxa"/>
          </w:tcPr>
          <w:p w:rsidR="008A5B52" w:rsidRPr="00423795" w:rsidRDefault="008A5B52" w:rsidP="008A5B52">
            <w:pPr>
              <w:spacing w:after="0" w:line="240" w:lineRule="auto"/>
              <w:rPr>
                <w:rFonts w:ascii="Times New Roman" w:hAnsi="Times New Roman" w:cs="Times New Roman"/>
                <w:sz w:val="24"/>
                <w:szCs w:val="24"/>
              </w:rPr>
            </w:pPr>
          </w:p>
        </w:tc>
      </w:tr>
      <w:tr w:rsidR="008A5B52" w:rsidRPr="00423795" w:rsidTr="008A5B52">
        <w:trPr>
          <w:trHeight w:val="333"/>
        </w:trPr>
        <w:tc>
          <w:tcPr>
            <w:tcW w:w="675" w:type="dxa"/>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4</w:t>
            </w:r>
          </w:p>
        </w:tc>
        <w:tc>
          <w:tcPr>
            <w:tcW w:w="6237" w:type="dxa"/>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ООО «Издательский дом «Азия-пресс» –</w:t>
            </w:r>
            <w:r>
              <w:rPr>
                <w:rFonts w:ascii="Times New Roman" w:hAnsi="Times New Roman" w:cs="Times New Roman"/>
                <w:sz w:val="24"/>
                <w:szCs w:val="24"/>
              </w:rPr>
              <w:t xml:space="preserve"> </w:t>
            </w:r>
            <w:r w:rsidRPr="00423795">
              <w:rPr>
                <w:rFonts w:ascii="Times New Roman" w:hAnsi="Times New Roman" w:cs="Times New Roman"/>
                <w:sz w:val="24"/>
                <w:szCs w:val="24"/>
              </w:rPr>
              <w:t>62,5</w:t>
            </w:r>
            <w:r>
              <w:rPr>
                <w:rFonts w:ascii="Times New Roman" w:hAnsi="Times New Roman" w:cs="Times New Roman"/>
                <w:sz w:val="24"/>
                <w:szCs w:val="24"/>
              </w:rPr>
              <w:t xml:space="preserve"> %</w:t>
            </w:r>
          </w:p>
        </w:tc>
        <w:tc>
          <w:tcPr>
            <w:tcW w:w="2268" w:type="dxa"/>
          </w:tcPr>
          <w:p w:rsidR="008A5B52" w:rsidRPr="00423795" w:rsidRDefault="008A5B52" w:rsidP="008A5B52">
            <w:pPr>
              <w:spacing w:after="0" w:line="240" w:lineRule="auto"/>
              <w:rPr>
                <w:rFonts w:ascii="Times New Roman" w:hAnsi="Times New Roman" w:cs="Times New Roman"/>
                <w:sz w:val="24"/>
                <w:szCs w:val="24"/>
              </w:rPr>
            </w:pPr>
          </w:p>
        </w:tc>
      </w:tr>
      <w:tr w:rsidR="008A5B52" w:rsidRPr="00423795" w:rsidTr="008A5B52">
        <w:tc>
          <w:tcPr>
            <w:tcW w:w="675" w:type="dxa"/>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5</w:t>
            </w:r>
          </w:p>
        </w:tc>
        <w:tc>
          <w:tcPr>
            <w:tcW w:w="6237" w:type="dxa"/>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ООО «Гарантийный фонд Забайкальского края» –</w:t>
            </w:r>
            <w:r>
              <w:rPr>
                <w:rFonts w:ascii="Times New Roman" w:hAnsi="Times New Roman" w:cs="Times New Roman"/>
                <w:sz w:val="24"/>
                <w:szCs w:val="24"/>
              </w:rPr>
              <w:t xml:space="preserve"> </w:t>
            </w:r>
            <w:r w:rsidRPr="00423795">
              <w:rPr>
                <w:rFonts w:ascii="Times New Roman" w:hAnsi="Times New Roman" w:cs="Times New Roman"/>
                <w:sz w:val="24"/>
                <w:szCs w:val="24"/>
              </w:rPr>
              <w:t>50</w:t>
            </w:r>
            <w:r>
              <w:rPr>
                <w:rFonts w:ascii="Times New Roman" w:hAnsi="Times New Roman" w:cs="Times New Roman"/>
                <w:sz w:val="24"/>
                <w:szCs w:val="24"/>
              </w:rPr>
              <w:t>,0 %</w:t>
            </w:r>
          </w:p>
        </w:tc>
        <w:tc>
          <w:tcPr>
            <w:tcW w:w="2268" w:type="dxa"/>
          </w:tcPr>
          <w:p w:rsidR="008A5B52" w:rsidRPr="00423795" w:rsidRDefault="008A5B52" w:rsidP="008A5B52">
            <w:pPr>
              <w:spacing w:after="0" w:line="240" w:lineRule="auto"/>
              <w:rPr>
                <w:rFonts w:ascii="Times New Roman" w:hAnsi="Times New Roman" w:cs="Times New Roman"/>
                <w:sz w:val="24"/>
                <w:szCs w:val="24"/>
              </w:rPr>
            </w:pPr>
          </w:p>
        </w:tc>
      </w:tr>
    </w:tbl>
    <w:p w:rsidR="008A5B52" w:rsidRPr="009E2C2F" w:rsidRDefault="008A5B52" w:rsidP="008A5B52">
      <w:pPr>
        <w:spacing w:after="0" w:line="240" w:lineRule="auto"/>
        <w:ind w:firstLine="708"/>
        <w:jc w:val="both"/>
        <w:rPr>
          <w:rFonts w:ascii="Times New Roman" w:hAnsi="Times New Roman" w:cs="Times New Roman"/>
          <w:sz w:val="28"/>
          <w:szCs w:val="28"/>
          <w:highlight w:val="yellow"/>
        </w:rPr>
      </w:pPr>
    </w:p>
    <w:p w:rsidR="008A5B52" w:rsidRPr="00423795" w:rsidRDefault="008A5B52" w:rsidP="008A5B52">
      <w:pPr>
        <w:spacing w:after="0" w:line="240" w:lineRule="auto"/>
        <w:ind w:firstLine="708"/>
        <w:jc w:val="both"/>
        <w:rPr>
          <w:rFonts w:ascii="Times New Roman" w:hAnsi="Times New Roman" w:cs="Times New Roman"/>
          <w:sz w:val="28"/>
          <w:szCs w:val="28"/>
        </w:rPr>
      </w:pPr>
      <w:r w:rsidRPr="00423795">
        <w:rPr>
          <w:rFonts w:ascii="Times New Roman" w:hAnsi="Times New Roman" w:cs="Times New Roman"/>
          <w:sz w:val="28"/>
          <w:szCs w:val="28"/>
        </w:rPr>
        <w:t xml:space="preserve">Также в регионе функционируют 10 государственных унитарных предприятий Забайкальского края (таблица </w:t>
      </w:r>
      <w:r>
        <w:rPr>
          <w:rFonts w:ascii="Times New Roman" w:hAnsi="Times New Roman" w:cs="Times New Roman"/>
          <w:sz w:val="28"/>
          <w:szCs w:val="28"/>
        </w:rPr>
        <w:t>18</w:t>
      </w:r>
      <w:r w:rsidRPr="00423795">
        <w:rPr>
          <w:rFonts w:ascii="Times New Roman" w:hAnsi="Times New Roman" w:cs="Times New Roman"/>
          <w:sz w:val="28"/>
          <w:szCs w:val="28"/>
        </w:rPr>
        <w:t>).</w:t>
      </w:r>
    </w:p>
    <w:p w:rsidR="008A5B52" w:rsidRPr="00423795" w:rsidRDefault="008A5B52" w:rsidP="008A5B52">
      <w:pPr>
        <w:spacing w:after="0" w:line="240" w:lineRule="auto"/>
        <w:ind w:firstLine="708"/>
        <w:jc w:val="right"/>
        <w:rPr>
          <w:rFonts w:ascii="Times New Roman" w:hAnsi="Times New Roman" w:cs="Times New Roman"/>
          <w:sz w:val="28"/>
          <w:szCs w:val="28"/>
        </w:rPr>
      </w:pPr>
      <w:r w:rsidRPr="00423795">
        <w:rPr>
          <w:rFonts w:ascii="Times New Roman" w:hAnsi="Times New Roman" w:cs="Times New Roman"/>
          <w:sz w:val="28"/>
          <w:szCs w:val="28"/>
        </w:rPr>
        <w:t xml:space="preserve">Таблица </w:t>
      </w:r>
      <w:r>
        <w:rPr>
          <w:rFonts w:ascii="Times New Roman" w:hAnsi="Times New Roman" w:cs="Times New Roman"/>
          <w:sz w:val="28"/>
          <w:szCs w:val="28"/>
        </w:rPr>
        <w:t>18</w:t>
      </w:r>
    </w:p>
    <w:p w:rsidR="008A5B52" w:rsidRPr="00423795" w:rsidRDefault="008A5B52" w:rsidP="008A5B52">
      <w:pPr>
        <w:spacing w:after="0" w:line="240" w:lineRule="auto"/>
        <w:ind w:firstLine="708"/>
        <w:jc w:val="center"/>
        <w:rPr>
          <w:rFonts w:ascii="Times New Roman" w:hAnsi="Times New Roman" w:cs="Times New Roman"/>
          <w:b/>
          <w:sz w:val="28"/>
          <w:szCs w:val="28"/>
        </w:rPr>
      </w:pPr>
      <w:r w:rsidRPr="00423795">
        <w:rPr>
          <w:rFonts w:ascii="Times New Roman" w:hAnsi="Times New Roman" w:cs="Times New Roman"/>
          <w:b/>
          <w:sz w:val="28"/>
          <w:szCs w:val="28"/>
        </w:rPr>
        <w:t>Перечень государственных унитарных предприятий Забайкальского края</w:t>
      </w:r>
    </w:p>
    <w:tbl>
      <w:tblPr>
        <w:tblW w:w="9229" w:type="dxa"/>
        <w:tblInd w:w="93" w:type="dxa"/>
        <w:tblLayout w:type="fixed"/>
        <w:tblLook w:val="0000" w:firstRow="0" w:lastRow="0" w:firstColumn="0" w:lastColumn="0" w:noHBand="0" w:noVBand="0"/>
      </w:tblPr>
      <w:tblGrid>
        <w:gridCol w:w="582"/>
        <w:gridCol w:w="8647"/>
      </w:tblGrid>
      <w:tr w:rsidR="008A5B52" w:rsidRPr="00423795" w:rsidTr="008A5B52">
        <w:trPr>
          <w:cantSplit/>
          <w:trHeight w:val="753"/>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ind w:right="-174" w:hanging="93"/>
              <w:jc w:val="center"/>
              <w:rPr>
                <w:rFonts w:ascii="Times New Roman" w:hAnsi="Times New Roman" w:cs="Times New Roman"/>
                <w:b/>
                <w:sz w:val="24"/>
                <w:szCs w:val="24"/>
              </w:rPr>
            </w:pPr>
            <w:r w:rsidRPr="00423795">
              <w:rPr>
                <w:rFonts w:ascii="Times New Roman" w:hAnsi="Times New Roman" w:cs="Times New Roman"/>
                <w:b/>
                <w:sz w:val="24"/>
                <w:szCs w:val="24"/>
              </w:rPr>
              <w:t>№</w:t>
            </w:r>
          </w:p>
          <w:p w:rsidR="008A5B52" w:rsidRPr="00423795" w:rsidRDefault="008A5B52" w:rsidP="008A5B52">
            <w:pPr>
              <w:spacing w:after="0" w:line="240" w:lineRule="auto"/>
              <w:ind w:left="-93" w:right="-174"/>
              <w:jc w:val="center"/>
              <w:rPr>
                <w:rFonts w:ascii="Times New Roman" w:hAnsi="Times New Roman" w:cs="Times New Roman"/>
                <w:b/>
                <w:sz w:val="24"/>
                <w:szCs w:val="24"/>
              </w:rPr>
            </w:pPr>
            <w:proofErr w:type="gramStart"/>
            <w:r w:rsidRPr="00423795">
              <w:rPr>
                <w:rFonts w:ascii="Times New Roman" w:hAnsi="Times New Roman" w:cs="Times New Roman"/>
                <w:b/>
                <w:sz w:val="24"/>
                <w:szCs w:val="24"/>
              </w:rPr>
              <w:t>п</w:t>
            </w:r>
            <w:proofErr w:type="gramEnd"/>
            <w:r w:rsidRPr="00423795">
              <w:rPr>
                <w:rFonts w:ascii="Times New Roman" w:hAnsi="Times New Roman" w:cs="Times New Roman"/>
                <w:b/>
                <w:sz w:val="24"/>
                <w:szCs w:val="24"/>
              </w:rPr>
              <w:t>/п</w:t>
            </w:r>
          </w:p>
        </w:tc>
        <w:tc>
          <w:tcPr>
            <w:tcW w:w="8647"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b/>
                <w:sz w:val="24"/>
                <w:szCs w:val="24"/>
              </w:rPr>
            </w:pPr>
            <w:r w:rsidRPr="00423795">
              <w:rPr>
                <w:rFonts w:ascii="Times New Roman" w:hAnsi="Times New Roman" w:cs="Times New Roman"/>
                <w:b/>
                <w:sz w:val="24"/>
                <w:szCs w:val="24"/>
              </w:rPr>
              <w:t>Наименование унитарного предприятия</w:t>
            </w:r>
          </w:p>
        </w:tc>
      </w:tr>
      <w:tr w:rsidR="008A5B52" w:rsidRPr="00423795" w:rsidTr="008A5B52">
        <w:trPr>
          <w:trHeight w:val="556"/>
        </w:trPr>
        <w:tc>
          <w:tcPr>
            <w:tcW w:w="582" w:type="dxa"/>
            <w:tcBorders>
              <w:top w:val="nil"/>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1</w:t>
            </w:r>
          </w:p>
        </w:tc>
        <w:tc>
          <w:tcPr>
            <w:tcW w:w="8647" w:type="dxa"/>
            <w:tcBorders>
              <w:top w:val="nil"/>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ГУП Забайкальского края «Аптечный склад»</w:t>
            </w:r>
          </w:p>
        </w:tc>
      </w:tr>
      <w:tr w:rsidR="008A5B52" w:rsidRPr="00423795" w:rsidTr="008A5B52">
        <w:trPr>
          <w:trHeight w:val="536"/>
        </w:trPr>
        <w:tc>
          <w:tcPr>
            <w:tcW w:w="582" w:type="dxa"/>
            <w:tcBorders>
              <w:top w:val="nil"/>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2</w:t>
            </w:r>
          </w:p>
        </w:tc>
        <w:tc>
          <w:tcPr>
            <w:tcW w:w="8647" w:type="dxa"/>
            <w:tcBorders>
              <w:top w:val="nil"/>
              <w:left w:val="nil"/>
              <w:bottom w:val="single" w:sz="4" w:space="0" w:color="auto"/>
              <w:right w:val="single" w:sz="4" w:space="0" w:color="auto"/>
            </w:tcBorders>
            <w:vAlign w:val="center"/>
          </w:tcPr>
          <w:p w:rsidR="008A5B52" w:rsidRPr="00423795" w:rsidRDefault="008A5B52" w:rsidP="008A5B52">
            <w:pPr>
              <w:spacing w:after="0" w:line="240" w:lineRule="auto"/>
              <w:ind w:right="-108"/>
              <w:rPr>
                <w:rFonts w:ascii="Times New Roman" w:hAnsi="Times New Roman" w:cs="Times New Roman"/>
                <w:sz w:val="24"/>
                <w:szCs w:val="24"/>
              </w:rPr>
            </w:pPr>
            <w:r w:rsidRPr="00423795">
              <w:rPr>
                <w:rFonts w:ascii="Times New Roman" w:hAnsi="Times New Roman" w:cs="Times New Roman"/>
                <w:sz w:val="24"/>
                <w:szCs w:val="24"/>
              </w:rPr>
              <w:t>КГУП «Забайкалье»</w:t>
            </w:r>
          </w:p>
        </w:tc>
      </w:tr>
      <w:tr w:rsidR="008A5B52" w:rsidRPr="00423795" w:rsidTr="008A5B52">
        <w:trPr>
          <w:trHeight w:val="544"/>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3</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ГУП «Корпорация развития» Забайкальского края</w:t>
            </w:r>
          </w:p>
        </w:tc>
      </w:tr>
      <w:tr w:rsidR="008A5B52" w:rsidRPr="00423795" w:rsidTr="008A5B52">
        <w:trPr>
          <w:trHeight w:val="543"/>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4</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ГУП Забайкальского края «Государственная страховая медицинская компания «Забайкалмедстрах»</w:t>
            </w:r>
          </w:p>
        </w:tc>
      </w:tr>
      <w:tr w:rsidR="008A5B52" w:rsidRPr="00423795" w:rsidTr="008A5B52">
        <w:trPr>
          <w:trHeight w:val="620"/>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5</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ind w:right="-108"/>
              <w:rPr>
                <w:rFonts w:ascii="Times New Roman" w:hAnsi="Times New Roman" w:cs="Times New Roman"/>
                <w:sz w:val="24"/>
                <w:szCs w:val="24"/>
              </w:rPr>
            </w:pPr>
            <w:r w:rsidRPr="00423795">
              <w:rPr>
                <w:rFonts w:ascii="Times New Roman" w:hAnsi="Times New Roman" w:cs="Times New Roman"/>
                <w:sz w:val="24"/>
                <w:szCs w:val="24"/>
              </w:rPr>
              <w:t>КГУП «Забайкальский территориальный центр государственного мониторинга состояния недр»</w:t>
            </w:r>
          </w:p>
        </w:tc>
      </w:tr>
      <w:tr w:rsidR="008A5B52" w:rsidRPr="00423795" w:rsidTr="008A5B52">
        <w:trPr>
          <w:trHeight w:val="576"/>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6</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КГУП «Забайкальское БТИ»</w:t>
            </w:r>
          </w:p>
        </w:tc>
      </w:tr>
      <w:tr w:rsidR="008A5B52" w:rsidRPr="00423795" w:rsidTr="008A5B52">
        <w:trPr>
          <w:trHeight w:val="521"/>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7</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Казенное предприятие Забайкальского края «Государственное недвижимое имущество»</w:t>
            </w:r>
          </w:p>
        </w:tc>
      </w:tr>
      <w:tr w:rsidR="008A5B52" w:rsidRPr="00423795" w:rsidTr="008A5B52">
        <w:trPr>
          <w:trHeight w:val="573"/>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8</w:t>
            </w:r>
          </w:p>
        </w:tc>
        <w:tc>
          <w:tcPr>
            <w:tcW w:w="8647"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КГУП «Автомобильные дороги Забайкалья»</w:t>
            </w:r>
          </w:p>
        </w:tc>
      </w:tr>
      <w:tr w:rsidR="008A5B52" w:rsidRPr="00423795" w:rsidTr="008A5B52">
        <w:trPr>
          <w:trHeight w:val="547"/>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9</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Казенное предприятие Забайкальского края «Центр охраны труда»</w:t>
            </w:r>
          </w:p>
        </w:tc>
      </w:tr>
      <w:tr w:rsidR="008A5B52" w:rsidRPr="00423795" w:rsidTr="008A5B52">
        <w:trPr>
          <w:trHeight w:val="570"/>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10</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КГУП «Специализированный монтажно-эксплуатационный участок»</w:t>
            </w:r>
          </w:p>
        </w:tc>
      </w:tr>
    </w:tbl>
    <w:p w:rsidR="008A5B52" w:rsidRDefault="008A5B52" w:rsidP="008A5B52">
      <w:pPr>
        <w:spacing w:after="0" w:line="240" w:lineRule="auto"/>
        <w:ind w:firstLine="708"/>
        <w:jc w:val="both"/>
        <w:rPr>
          <w:rFonts w:ascii="Times New Roman" w:hAnsi="Times New Roman" w:cs="Times New Roman"/>
          <w:sz w:val="28"/>
          <w:szCs w:val="28"/>
        </w:rPr>
      </w:pPr>
    </w:p>
    <w:p w:rsidR="008A5B52" w:rsidRDefault="008A5B52" w:rsidP="008A5B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на территории региона по данным органов местного самоуправления, функционируют муниципальные предприятия и хозяйственные общества (Таблица 19).</w:t>
      </w:r>
    </w:p>
    <w:p w:rsidR="008A5B52" w:rsidRDefault="008A5B52" w:rsidP="008A5B52">
      <w:pPr>
        <w:spacing w:after="0" w:line="240" w:lineRule="auto"/>
        <w:ind w:firstLine="708"/>
        <w:jc w:val="both"/>
        <w:rPr>
          <w:rFonts w:ascii="Times New Roman" w:hAnsi="Times New Roman" w:cs="Times New Roman"/>
          <w:sz w:val="28"/>
          <w:szCs w:val="28"/>
        </w:rPr>
      </w:pPr>
    </w:p>
    <w:p w:rsidR="008A5B52" w:rsidRDefault="00C31702" w:rsidP="008A5B52">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Таблица 19</w:t>
      </w:r>
    </w:p>
    <w:p w:rsidR="008A5B52" w:rsidRDefault="008A5B52" w:rsidP="008A5B52">
      <w:pPr>
        <w:spacing w:after="0" w:line="240" w:lineRule="auto"/>
        <w:ind w:firstLine="708"/>
        <w:jc w:val="both"/>
        <w:rPr>
          <w:rFonts w:ascii="Times New Roman" w:hAnsi="Times New Roman" w:cs="Times New Roman"/>
          <w:sz w:val="28"/>
          <w:szCs w:val="28"/>
        </w:rPr>
      </w:pPr>
    </w:p>
    <w:p w:rsidR="008A5B52" w:rsidRDefault="008A5B52" w:rsidP="008A5B52">
      <w:pPr>
        <w:spacing w:after="0" w:line="240" w:lineRule="auto"/>
        <w:ind w:firstLine="708"/>
        <w:jc w:val="center"/>
        <w:rPr>
          <w:rFonts w:ascii="Times New Roman" w:hAnsi="Times New Roman" w:cs="Times New Roman"/>
          <w:b/>
          <w:sz w:val="28"/>
          <w:szCs w:val="28"/>
        </w:rPr>
      </w:pPr>
      <w:r w:rsidRPr="006512B3">
        <w:rPr>
          <w:rFonts w:ascii="Times New Roman" w:hAnsi="Times New Roman" w:cs="Times New Roman"/>
          <w:b/>
          <w:sz w:val="28"/>
          <w:szCs w:val="28"/>
        </w:rPr>
        <w:t>Информация о муниципальных предприятиях и хозяйственных обществах с долей участия муниципального образования 50 % и более процентов</w:t>
      </w:r>
    </w:p>
    <w:p w:rsidR="008A5B52" w:rsidRDefault="008A5B52" w:rsidP="008A5B52">
      <w:pPr>
        <w:spacing w:after="0" w:line="240" w:lineRule="auto"/>
        <w:ind w:firstLine="708"/>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675"/>
        <w:gridCol w:w="1985"/>
        <w:gridCol w:w="1843"/>
        <w:gridCol w:w="1701"/>
        <w:gridCol w:w="1771"/>
        <w:gridCol w:w="1595"/>
      </w:tblGrid>
      <w:tr w:rsidR="008A5B52" w:rsidTr="008A5B52">
        <w:tc>
          <w:tcPr>
            <w:tcW w:w="675" w:type="dxa"/>
            <w:vAlign w:val="center"/>
          </w:tcPr>
          <w:p w:rsidR="008A5B52" w:rsidRPr="006512B3" w:rsidRDefault="008A5B52" w:rsidP="008A5B52">
            <w:pPr>
              <w:jc w:val="center"/>
              <w:rPr>
                <w:rFonts w:ascii="Times New Roman" w:eastAsia="Times New Roman" w:hAnsi="Times New Roman" w:cs="Times New Roman"/>
                <w:b/>
                <w:bCs/>
                <w:color w:val="000000"/>
                <w:szCs w:val="24"/>
                <w:lang w:eastAsia="ru-RU"/>
              </w:rPr>
            </w:pPr>
            <w:r w:rsidRPr="006512B3">
              <w:rPr>
                <w:rFonts w:ascii="Times New Roman" w:eastAsia="Times New Roman" w:hAnsi="Times New Roman" w:cs="Times New Roman"/>
                <w:b/>
                <w:bCs/>
                <w:color w:val="000000"/>
                <w:szCs w:val="24"/>
                <w:lang w:eastAsia="ru-RU"/>
              </w:rPr>
              <w:t xml:space="preserve">№ </w:t>
            </w:r>
            <w:proofErr w:type="gramStart"/>
            <w:r w:rsidRPr="006512B3">
              <w:rPr>
                <w:rFonts w:ascii="Times New Roman" w:eastAsia="Times New Roman" w:hAnsi="Times New Roman" w:cs="Times New Roman"/>
                <w:b/>
                <w:bCs/>
                <w:color w:val="000000"/>
                <w:szCs w:val="24"/>
                <w:lang w:eastAsia="ru-RU"/>
              </w:rPr>
              <w:t>п</w:t>
            </w:r>
            <w:proofErr w:type="gramEnd"/>
            <w:r w:rsidRPr="006512B3">
              <w:rPr>
                <w:rFonts w:ascii="Times New Roman" w:eastAsia="Times New Roman" w:hAnsi="Times New Roman" w:cs="Times New Roman"/>
                <w:b/>
                <w:bCs/>
                <w:color w:val="000000"/>
                <w:szCs w:val="24"/>
                <w:lang w:eastAsia="ru-RU"/>
              </w:rPr>
              <w:t>/п</w:t>
            </w:r>
          </w:p>
        </w:tc>
        <w:tc>
          <w:tcPr>
            <w:tcW w:w="1985" w:type="dxa"/>
            <w:vAlign w:val="center"/>
          </w:tcPr>
          <w:p w:rsidR="008A5B52" w:rsidRPr="006512B3" w:rsidRDefault="008A5B52" w:rsidP="008A5B52">
            <w:pPr>
              <w:jc w:val="center"/>
              <w:rPr>
                <w:rFonts w:ascii="Times New Roman" w:eastAsia="Times New Roman" w:hAnsi="Times New Roman" w:cs="Times New Roman"/>
                <w:b/>
                <w:bCs/>
                <w:color w:val="000000"/>
                <w:szCs w:val="24"/>
                <w:lang w:eastAsia="ru-RU"/>
              </w:rPr>
            </w:pPr>
            <w:r w:rsidRPr="006512B3">
              <w:rPr>
                <w:rFonts w:ascii="Times New Roman" w:eastAsia="Times New Roman" w:hAnsi="Times New Roman" w:cs="Times New Roman"/>
                <w:b/>
                <w:bCs/>
                <w:color w:val="000000"/>
                <w:szCs w:val="24"/>
                <w:lang w:eastAsia="ru-RU"/>
              </w:rPr>
              <w:t>Муниципальный район (городской округ)</w:t>
            </w:r>
          </w:p>
        </w:tc>
        <w:tc>
          <w:tcPr>
            <w:tcW w:w="1843" w:type="dxa"/>
            <w:vAlign w:val="center"/>
          </w:tcPr>
          <w:p w:rsidR="008A5B52" w:rsidRPr="006512B3" w:rsidRDefault="008A5B52" w:rsidP="008A5B52">
            <w:pPr>
              <w:jc w:val="center"/>
              <w:rPr>
                <w:rFonts w:ascii="Times New Roman" w:eastAsia="Times New Roman" w:hAnsi="Times New Roman" w:cs="Times New Roman"/>
                <w:b/>
                <w:bCs/>
                <w:color w:val="000000"/>
                <w:szCs w:val="24"/>
                <w:lang w:eastAsia="ru-RU"/>
              </w:rPr>
            </w:pPr>
            <w:r w:rsidRPr="006512B3">
              <w:rPr>
                <w:rFonts w:ascii="Times New Roman" w:eastAsia="Times New Roman" w:hAnsi="Times New Roman" w:cs="Times New Roman"/>
                <w:b/>
                <w:bCs/>
                <w:color w:val="000000"/>
                <w:szCs w:val="24"/>
                <w:lang w:eastAsia="ru-RU"/>
              </w:rPr>
              <w:t>Наименование хоз</w:t>
            </w:r>
            <w:r>
              <w:rPr>
                <w:rFonts w:ascii="Times New Roman" w:eastAsia="Times New Roman" w:hAnsi="Times New Roman" w:cs="Times New Roman"/>
                <w:b/>
                <w:bCs/>
                <w:color w:val="000000"/>
                <w:szCs w:val="24"/>
                <w:lang w:eastAsia="ru-RU"/>
              </w:rPr>
              <w:t>.</w:t>
            </w:r>
            <w:r w:rsidRPr="006512B3">
              <w:rPr>
                <w:rFonts w:ascii="Times New Roman" w:eastAsia="Times New Roman" w:hAnsi="Times New Roman" w:cs="Times New Roman"/>
                <w:b/>
                <w:bCs/>
                <w:color w:val="000000"/>
                <w:szCs w:val="24"/>
                <w:lang w:eastAsia="ru-RU"/>
              </w:rPr>
              <w:t xml:space="preserve"> субъекта</w:t>
            </w:r>
          </w:p>
        </w:tc>
        <w:tc>
          <w:tcPr>
            <w:tcW w:w="1701" w:type="dxa"/>
            <w:vAlign w:val="center"/>
          </w:tcPr>
          <w:p w:rsidR="008A5B52" w:rsidRPr="006512B3" w:rsidRDefault="008A5B52" w:rsidP="008A5B52">
            <w:pPr>
              <w:jc w:val="center"/>
              <w:rPr>
                <w:rFonts w:ascii="Times New Roman" w:eastAsia="Times New Roman" w:hAnsi="Times New Roman" w:cs="Times New Roman"/>
                <w:b/>
                <w:bCs/>
                <w:color w:val="000000"/>
                <w:szCs w:val="24"/>
                <w:lang w:eastAsia="ru-RU"/>
              </w:rPr>
            </w:pPr>
            <w:r w:rsidRPr="006512B3">
              <w:rPr>
                <w:rFonts w:ascii="Times New Roman" w:eastAsia="Times New Roman" w:hAnsi="Times New Roman" w:cs="Times New Roman"/>
                <w:b/>
                <w:bCs/>
                <w:color w:val="000000"/>
                <w:szCs w:val="24"/>
                <w:lang w:eastAsia="ru-RU"/>
              </w:rPr>
              <w:t>Суммарная доля участия государства в хоз</w:t>
            </w:r>
            <w:r>
              <w:rPr>
                <w:rFonts w:ascii="Times New Roman" w:eastAsia="Times New Roman" w:hAnsi="Times New Roman" w:cs="Times New Roman"/>
                <w:b/>
                <w:bCs/>
                <w:color w:val="000000"/>
                <w:szCs w:val="24"/>
                <w:lang w:eastAsia="ru-RU"/>
              </w:rPr>
              <w:t>.</w:t>
            </w:r>
            <w:r w:rsidRPr="006512B3">
              <w:rPr>
                <w:rFonts w:ascii="Times New Roman" w:eastAsia="Times New Roman" w:hAnsi="Times New Roman" w:cs="Times New Roman"/>
                <w:b/>
                <w:bCs/>
                <w:color w:val="000000"/>
                <w:szCs w:val="24"/>
                <w:lang w:eastAsia="ru-RU"/>
              </w:rPr>
              <w:t xml:space="preserve"> субъекте, </w:t>
            </w:r>
            <w:r>
              <w:rPr>
                <w:rFonts w:ascii="Times New Roman" w:eastAsia="Times New Roman" w:hAnsi="Times New Roman" w:cs="Times New Roman"/>
                <w:b/>
                <w:bCs/>
                <w:color w:val="000000"/>
                <w:szCs w:val="24"/>
                <w:lang w:eastAsia="ru-RU"/>
              </w:rPr>
              <w:t>%</w:t>
            </w:r>
          </w:p>
        </w:tc>
        <w:tc>
          <w:tcPr>
            <w:tcW w:w="1771" w:type="dxa"/>
            <w:vAlign w:val="center"/>
          </w:tcPr>
          <w:p w:rsidR="008A5B52" w:rsidRPr="006512B3" w:rsidRDefault="008A5B52" w:rsidP="008A5B52">
            <w:pPr>
              <w:jc w:val="center"/>
              <w:rPr>
                <w:rFonts w:ascii="Times New Roman" w:eastAsia="Times New Roman" w:hAnsi="Times New Roman" w:cs="Times New Roman"/>
                <w:b/>
                <w:bCs/>
                <w:color w:val="000000"/>
                <w:szCs w:val="24"/>
                <w:lang w:eastAsia="ru-RU"/>
              </w:rPr>
            </w:pPr>
            <w:r w:rsidRPr="006512B3">
              <w:rPr>
                <w:rFonts w:ascii="Times New Roman" w:eastAsia="Times New Roman" w:hAnsi="Times New Roman" w:cs="Times New Roman"/>
                <w:b/>
                <w:bCs/>
                <w:color w:val="000000"/>
                <w:szCs w:val="24"/>
                <w:lang w:eastAsia="ru-RU"/>
              </w:rPr>
              <w:t>Наименование рынка присутствия</w:t>
            </w:r>
          </w:p>
        </w:tc>
        <w:tc>
          <w:tcPr>
            <w:tcW w:w="1595" w:type="dxa"/>
            <w:vAlign w:val="center"/>
          </w:tcPr>
          <w:p w:rsidR="008A5B52" w:rsidRPr="006512B3" w:rsidRDefault="008A5B52" w:rsidP="008A5B52">
            <w:pPr>
              <w:jc w:val="center"/>
              <w:rPr>
                <w:rFonts w:ascii="Times New Roman" w:eastAsia="Times New Roman" w:hAnsi="Times New Roman" w:cs="Times New Roman"/>
                <w:b/>
                <w:bCs/>
                <w:color w:val="000000"/>
                <w:szCs w:val="24"/>
                <w:lang w:eastAsia="ru-RU"/>
              </w:rPr>
            </w:pPr>
            <w:r w:rsidRPr="006512B3">
              <w:rPr>
                <w:rFonts w:ascii="Times New Roman" w:eastAsia="Times New Roman" w:hAnsi="Times New Roman" w:cs="Times New Roman"/>
                <w:b/>
                <w:bCs/>
                <w:color w:val="000000"/>
                <w:szCs w:val="24"/>
                <w:lang w:eastAsia="ru-RU"/>
              </w:rPr>
              <w:t>Рыночная доля хоз</w:t>
            </w:r>
            <w:proofErr w:type="gramStart"/>
            <w:r>
              <w:rPr>
                <w:rFonts w:ascii="Times New Roman" w:eastAsia="Times New Roman" w:hAnsi="Times New Roman" w:cs="Times New Roman"/>
                <w:b/>
                <w:bCs/>
                <w:color w:val="000000"/>
                <w:szCs w:val="24"/>
                <w:lang w:eastAsia="ru-RU"/>
              </w:rPr>
              <w:t>.</w:t>
            </w:r>
            <w:r w:rsidRPr="006512B3">
              <w:rPr>
                <w:rFonts w:ascii="Times New Roman" w:eastAsia="Times New Roman" w:hAnsi="Times New Roman" w:cs="Times New Roman"/>
                <w:b/>
                <w:bCs/>
                <w:color w:val="000000"/>
                <w:szCs w:val="24"/>
                <w:lang w:eastAsia="ru-RU"/>
              </w:rPr>
              <w:t>с</w:t>
            </w:r>
            <w:proofErr w:type="gramEnd"/>
            <w:r w:rsidRPr="006512B3">
              <w:rPr>
                <w:rFonts w:ascii="Times New Roman" w:eastAsia="Times New Roman" w:hAnsi="Times New Roman" w:cs="Times New Roman"/>
                <w:b/>
                <w:bCs/>
                <w:color w:val="000000"/>
                <w:szCs w:val="24"/>
                <w:lang w:eastAsia="ru-RU"/>
              </w:rPr>
              <w:t xml:space="preserve">убъекта, </w:t>
            </w:r>
            <w:r>
              <w:rPr>
                <w:rFonts w:ascii="Times New Roman" w:eastAsia="Times New Roman" w:hAnsi="Times New Roman" w:cs="Times New Roman"/>
                <w:b/>
                <w:bCs/>
                <w:color w:val="000000"/>
                <w:szCs w:val="24"/>
                <w:lang w:eastAsia="ru-RU"/>
              </w:rPr>
              <w:t>%</w:t>
            </w:r>
          </w:p>
        </w:tc>
      </w:tr>
    </w:tbl>
    <w:p w:rsidR="008A5B52" w:rsidRPr="00DA7CD8" w:rsidRDefault="008A5B52" w:rsidP="008A5B52">
      <w:pPr>
        <w:spacing w:after="0" w:line="240" w:lineRule="auto"/>
        <w:ind w:firstLine="708"/>
        <w:jc w:val="both"/>
        <w:rPr>
          <w:rFonts w:ascii="Times New Roman" w:hAnsi="Times New Roman" w:cs="Times New Roman"/>
          <w:sz w:val="4"/>
          <w:szCs w:val="16"/>
        </w:rPr>
      </w:pPr>
    </w:p>
    <w:tbl>
      <w:tblPr>
        <w:tblW w:w="5000" w:type="pct"/>
        <w:tblLayout w:type="fixed"/>
        <w:tblLook w:val="04A0" w:firstRow="1" w:lastRow="0" w:firstColumn="1" w:lastColumn="0" w:noHBand="0" w:noVBand="1"/>
      </w:tblPr>
      <w:tblGrid>
        <w:gridCol w:w="675"/>
        <w:gridCol w:w="1985"/>
        <w:gridCol w:w="1843"/>
        <w:gridCol w:w="1702"/>
        <w:gridCol w:w="1841"/>
        <w:gridCol w:w="1524"/>
      </w:tblGrid>
      <w:tr w:rsidR="008A5B52" w:rsidRPr="006512B3" w:rsidTr="008A5B52">
        <w:trPr>
          <w:trHeight w:val="451"/>
          <w:tblHead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B52" w:rsidRPr="006512B3" w:rsidRDefault="008A5B52" w:rsidP="008A5B52">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1</w:t>
            </w:r>
          </w:p>
        </w:tc>
        <w:tc>
          <w:tcPr>
            <w:tcW w:w="1037" w:type="pct"/>
            <w:tcBorders>
              <w:top w:val="single" w:sz="4" w:space="0" w:color="auto"/>
              <w:left w:val="nil"/>
              <w:bottom w:val="single" w:sz="4" w:space="0" w:color="auto"/>
              <w:right w:val="single" w:sz="4" w:space="0" w:color="auto"/>
            </w:tcBorders>
            <w:shd w:val="clear" w:color="auto" w:fill="auto"/>
            <w:noWrap/>
            <w:vAlign w:val="center"/>
          </w:tcPr>
          <w:p w:rsidR="008A5B52" w:rsidRPr="006512B3" w:rsidRDefault="008A5B52" w:rsidP="008A5B52">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2</w:t>
            </w:r>
          </w:p>
        </w:tc>
        <w:tc>
          <w:tcPr>
            <w:tcW w:w="963" w:type="pct"/>
            <w:tcBorders>
              <w:top w:val="single" w:sz="4" w:space="0" w:color="auto"/>
              <w:left w:val="nil"/>
              <w:bottom w:val="single" w:sz="4" w:space="0" w:color="auto"/>
              <w:right w:val="single" w:sz="4" w:space="0" w:color="auto"/>
            </w:tcBorders>
            <w:shd w:val="clear" w:color="auto" w:fill="auto"/>
            <w:vAlign w:val="center"/>
          </w:tcPr>
          <w:p w:rsidR="008A5B52" w:rsidRPr="006512B3" w:rsidRDefault="008A5B52" w:rsidP="008A5B52">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3</w:t>
            </w:r>
          </w:p>
        </w:tc>
        <w:tc>
          <w:tcPr>
            <w:tcW w:w="889" w:type="pct"/>
            <w:tcBorders>
              <w:top w:val="single" w:sz="4" w:space="0" w:color="auto"/>
              <w:left w:val="nil"/>
              <w:bottom w:val="single" w:sz="4" w:space="0" w:color="auto"/>
              <w:right w:val="single" w:sz="4" w:space="0" w:color="auto"/>
            </w:tcBorders>
            <w:shd w:val="clear" w:color="auto" w:fill="auto"/>
            <w:vAlign w:val="center"/>
          </w:tcPr>
          <w:p w:rsidR="008A5B52" w:rsidRPr="006512B3" w:rsidRDefault="008A5B52" w:rsidP="008A5B52">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4</w:t>
            </w:r>
          </w:p>
        </w:tc>
        <w:tc>
          <w:tcPr>
            <w:tcW w:w="962" w:type="pct"/>
            <w:tcBorders>
              <w:top w:val="single" w:sz="4" w:space="0" w:color="auto"/>
              <w:left w:val="nil"/>
              <w:bottom w:val="single" w:sz="4" w:space="0" w:color="auto"/>
              <w:right w:val="single" w:sz="4" w:space="0" w:color="auto"/>
            </w:tcBorders>
            <w:shd w:val="clear" w:color="auto" w:fill="auto"/>
            <w:vAlign w:val="center"/>
          </w:tcPr>
          <w:p w:rsidR="008A5B52" w:rsidRPr="006512B3" w:rsidRDefault="008A5B52" w:rsidP="008A5B52">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5</w:t>
            </w:r>
          </w:p>
        </w:tc>
        <w:tc>
          <w:tcPr>
            <w:tcW w:w="796" w:type="pct"/>
            <w:tcBorders>
              <w:top w:val="single" w:sz="4" w:space="0" w:color="auto"/>
              <w:left w:val="nil"/>
              <w:bottom w:val="single" w:sz="4" w:space="0" w:color="auto"/>
              <w:right w:val="single" w:sz="4" w:space="0" w:color="auto"/>
            </w:tcBorders>
            <w:shd w:val="clear" w:color="auto" w:fill="auto"/>
            <w:vAlign w:val="center"/>
          </w:tcPr>
          <w:p w:rsidR="008A5B52" w:rsidRPr="006512B3" w:rsidRDefault="008A5B52" w:rsidP="008A5B52">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6</w:t>
            </w:r>
          </w:p>
        </w:tc>
      </w:tr>
      <w:tr w:rsidR="008A5B52" w:rsidRPr="006512B3" w:rsidTr="008A5B52">
        <w:trPr>
          <w:trHeight w:val="6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Каларский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Редакция ООО "Вести Севера"</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издательских услуг</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r>
      <w:tr w:rsidR="008A5B52" w:rsidRPr="006512B3" w:rsidTr="008A5B52">
        <w:trPr>
          <w:trHeight w:val="9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Каларский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w:t>
            </w:r>
            <w:r>
              <w:rPr>
                <w:rFonts w:ascii="Times New Roman" w:eastAsia="Times New Roman" w:hAnsi="Times New Roman" w:cs="Times New Roman"/>
                <w:color w:val="000000"/>
                <w:szCs w:val="24"/>
                <w:lang w:eastAsia="ru-RU"/>
              </w:rPr>
              <w:t>П</w:t>
            </w:r>
            <w:r w:rsidRPr="006512B3">
              <w:rPr>
                <w:rFonts w:ascii="Times New Roman" w:eastAsia="Times New Roman" w:hAnsi="Times New Roman" w:cs="Times New Roman"/>
                <w:color w:val="000000"/>
                <w:szCs w:val="24"/>
                <w:lang w:eastAsia="ru-RU"/>
              </w:rPr>
              <w:t xml:space="preserve"> "Аптека №53"</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Торговля розничная лекарственными средствами</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r>
      <w:tr w:rsidR="008A5B52" w:rsidRPr="006512B3" w:rsidTr="008A5B52">
        <w:trPr>
          <w:trHeight w:val="9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3</w:t>
            </w:r>
          </w:p>
        </w:tc>
        <w:tc>
          <w:tcPr>
            <w:tcW w:w="103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МУП </w:t>
            </w:r>
            <w:r w:rsidRPr="006512B3">
              <w:rPr>
                <w:rFonts w:ascii="Times New Roman" w:eastAsia="Times New Roman" w:hAnsi="Times New Roman" w:cs="Times New Roman"/>
                <w:color w:val="000000"/>
                <w:szCs w:val="24"/>
                <w:lang w:eastAsia="ru-RU"/>
              </w:rPr>
              <w:t>«Центральная районная аптека»</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Торговля розничная лекарственными средствами</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 определена</w:t>
            </w:r>
          </w:p>
        </w:tc>
      </w:tr>
      <w:tr w:rsidR="008A5B52" w:rsidRPr="006512B3" w:rsidTr="008A5B52">
        <w:trPr>
          <w:trHeight w:val="15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4</w:t>
            </w:r>
          </w:p>
        </w:tc>
        <w:tc>
          <w:tcPr>
            <w:tcW w:w="103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МУП</w:t>
            </w:r>
            <w:r w:rsidRPr="006512B3">
              <w:rPr>
                <w:rFonts w:ascii="Times New Roman" w:eastAsia="Times New Roman" w:hAnsi="Times New Roman" w:cs="Times New Roman"/>
                <w:color w:val="000000"/>
                <w:szCs w:val="24"/>
                <w:lang w:eastAsia="ru-RU"/>
              </w:rPr>
              <w:t xml:space="preserve"> «Центр»</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Аренда и управление собственным или арендованным нежилым недвижимым имуществом</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 определена</w:t>
            </w:r>
          </w:p>
        </w:tc>
      </w:tr>
      <w:tr w:rsidR="008A5B52" w:rsidRPr="006512B3" w:rsidTr="008A5B52">
        <w:trPr>
          <w:trHeight w:val="9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5</w:t>
            </w:r>
          </w:p>
        </w:tc>
        <w:tc>
          <w:tcPr>
            <w:tcW w:w="103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МУП</w:t>
            </w:r>
            <w:r w:rsidRPr="006512B3">
              <w:rPr>
                <w:rFonts w:ascii="Times New Roman" w:eastAsia="Times New Roman" w:hAnsi="Times New Roman" w:cs="Times New Roman"/>
                <w:color w:val="000000"/>
                <w:szCs w:val="24"/>
                <w:lang w:eastAsia="ru-RU"/>
              </w:rPr>
              <w:t xml:space="preserve"> «Медиа-Центр «Слава труду»</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издательских услуг</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 определена</w:t>
            </w:r>
          </w:p>
        </w:tc>
      </w:tr>
      <w:tr w:rsidR="008A5B52" w:rsidRPr="006512B3" w:rsidTr="008A5B52">
        <w:trPr>
          <w:trHeight w:val="18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6</w:t>
            </w:r>
          </w:p>
        </w:tc>
        <w:tc>
          <w:tcPr>
            <w:tcW w:w="103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МУП</w:t>
            </w:r>
            <w:r w:rsidRPr="006512B3">
              <w:rPr>
                <w:rFonts w:ascii="Times New Roman" w:eastAsia="Times New Roman" w:hAnsi="Times New Roman" w:cs="Times New Roman"/>
                <w:color w:val="000000"/>
                <w:szCs w:val="24"/>
                <w:lang w:eastAsia="ru-RU"/>
              </w:rPr>
              <w:t xml:space="preserve"> «Юнрос»</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Деятельность предприятий общественного питания, обеспечение питания учащихся в школьных столовых</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r>
      <w:tr w:rsidR="008A5B52" w:rsidRPr="006512B3" w:rsidTr="008A5B52">
        <w:trPr>
          <w:trHeight w:val="87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7</w:t>
            </w:r>
          </w:p>
        </w:tc>
        <w:tc>
          <w:tcPr>
            <w:tcW w:w="103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АО</w:t>
            </w:r>
            <w:r w:rsidRPr="006512B3">
              <w:rPr>
                <w:rFonts w:ascii="Times New Roman" w:eastAsia="Times New Roman" w:hAnsi="Times New Roman" w:cs="Times New Roman"/>
                <w:color w:val="000000"/>
                <w:szCs w:val="24"/>
                <w:lang w:eastAsia="ru-RU"/>
              </w:rPr>
              <w:t xml:space="preserve"> «Универмаг»</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51,46</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 xml:space="preserve">Розничная торговля продовольственными и непродовольственными товарами. Аренда и управление собственным или </w:t>
            </w:r>
            <w:r w:rsidRPr="006512B3">
              <w:rPr>
                <w:rFonts w:ascii="Times New Roman" w:eastAsia="Times New Roman" w:hAnsi="Times New Roman" w:cs="Times New Roman"/>
                <w:color w:val="000000"/>
                <w:szCs w:val="24"/>
                <w:lang w:eastAsia="ru-RU"/>
              </w:rPr>
              <w:lastRenderedPageBreak/>
              <w:t>арендованным нежилым недвижимым имуществом</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lastRenderedPageBreak/>
              <w:t>не определена</w:t>
            </w:r>
          </w:p>
        </w:tc>
      </w:tr>
      <w:tr w:rsidR="008A5B52" w:rsidRPr="006512B3" w:rsidTr="008A5B52">
        <w:trPr>
          <w:trHeight w:val="1279"/>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lastRenderedPageBreak/>
              <w:t>8</w:t>
            </w:r>
          </w:p>
        </w:tc>
        <w:tc>
          <w:tcPr>
            <w:tcW w:w="103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МУП</w:t>
            </w:r>
            <w:r w:rsidRPr="006512B3">
              <w:rPr>
                <w:rFonts w:ascii="Times New Roman" w:eastAsia="Times New Roman" w:hAnsi="Times New Roman" w:cs="Times New Roman"/>
                <w:color w:val="000000"/>
                <w:szCs w:val="24"/>
                <w:lang w:eastAsia="ru-RU"/>
              </w:rPr>
              <w:t xml:space="preserve"> «Жилищно-коммунальное управление»</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Управление эксплуатацией жилого фонда</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 определена</w:t>
            </w:r>
          </w:p>
        </w:tc>
      </w:tr>
      <w:tr w:rsidR="008A5B52" w:rsidRPr="006512B3" w:rsidTr="008A5B52">
        <w:trPr>
          <w:trHeight w:val="12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9</w:t>
            </w:r>
          </w:p>
        </w:tc>
        <w:tc>
          <w:tcPr>
            <w:tcW w:w="103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МКП</w:t>
            </w:r>
            <w:r w:rsidRPr="006512B3">
              <w:rPr>
                <w:rFonts w:ascii="Times New Roman" w:eastAsia="Times New Roman" w:hAnsi="Times New Roman" w:cs="Times New Roman"/>
                <w:color w:val="000000"/>
                <w:szCs w:val="24"/>
                <w:lang w:eastAsia="ru-RU"/>
              </w:rPr>
              <w:t xml:space="preserve"> «ДорСервис»</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Деятельность по эксплуатации автомобильных дорог и автомагистралей</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 определена</w:t>
            </w:r>
          </w:p>
        </w:tc>
      </w:tr>
      <w:tr w:rsidR="008A5B52" w:rsidRPr="006512B3" w:rsidTr="008A5B52">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Красночикойский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"РЖКХ"</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услуг ЖКХ</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20</w:t>
            </w:r>
          </w:p>
        </w:tc>
      </w:tr>
      <w:tr w:rsidR="008A5B52" w:rsidRPr="006512B3" w:rsidTr="008A5B52">
        <w:trPr>
          <w:trHeight w:val="9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11</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Красночикойский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"Аптека №13"</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Торговля розничная лекарственными средствами</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5,6</w:t>
            </w:r>
          </w:p>
        </w:tc>
      </w:tr>
      <w:tr w:rsidR="008A5B52" w:rsidRPr="006512B3" w:rsidTr="008A5B52">
        <w:trPr>
          <w:trHeight w:val="6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12</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Красночикойский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Редакция газеты "Знамя труда"</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издательских услуг</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r>
      <w:tr w:rsidR="008A5B52" w:rsidRPr="006512B3" w:rsidTr="008A5B52">
        <w:trPr>
          <w:trHeight w:val="9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13</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Могочинский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"Фармация"</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Торговля розничная лекарственными средствами</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0</w:t>
            </w:r>
          </w:p>
        </w:tc>
      </w:tr>
      <w:tr w:rsidR="008A5B52" w:rsidRPr="006512B3" w:rsidTr="008A5B52">
        <w:trPr>
          <w:trHeight w:val="6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14</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Могочинский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МУРИП "Могочинский рабочий"</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Издательская деятельность</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0</w:t>
            </w:r>
          </w:p>
        </w:tc>
      </w:tr>
      <w:tr w:rsidR="008A5B52" w:rsidRPr="006512B3" w:rsidTr="008A5B52">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15</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Нерчинский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"Угольный"</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Складское хозяйство</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23</w:t>
            </w:r>
          </w:p>
        </w:tc>
      </w:tr>
      <w:tr w:rsidR="008A5B52" w:rsidRPr="006512B3" w:rsidTr="008A5B52">
        <w:trPr>
          <w:trHeight w:val="9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16</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Нерчинский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"Аптека № 26"</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Торговля розничная лекарственными средствами</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25</w:t>
            </w:r>
          </w:p>
        </w:tc>
      </w:tr>
      <w:tr w:rsidR="008A5B52" w:rsidRPr="006512B3" w:rsidTr="008A5B52">
        <w:trPr>
          <w:trHeight w:val="6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17</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Нерчинский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"Нерчинский конезавод"</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Племенное животноводство</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27,4</w:t>
            </w:r>
          </w:p>
        </w:tc>
      </w:tr>
      <w:tr w:rsidR="008A5B52" w:rsidRPr="006512B3" w:rsidTr="008A5B52">
        <w:trPr>
          <w:trHeight w:val="6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18</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Нерчинский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"Жилищно-экспулатационная контора"</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Прочие персональные услуги</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0</w:t>
            </w:r>
          </w:p>
        </w:tc>
      </w:tr>
      <w:tr w:rsidR="008A5B52" w:rsidRPr="006512B3" w:rsidTr="008A5B52">
        <w:trPr>
          <w:trHeight w:val="6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19</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Ононский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МАУ РГ "Ононская заря"</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издательских услуг</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r>
      <w:tr w:rsidR="008A5B52" w:rsidRPr="006512B3" w:rsidTr="008A5B52">
        <w:trPr>
          <w:trHeight w:val="12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20</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Сретенский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"Редакция общественно-политической газеты "Советское Забайкалье"</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издательских услуг</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0,2</w:t>
            </w:r>
          </w:p>
        </w:tc>
      </w:tr>
      <w:tr w:rsidR="008A5B52" w:rsidRPr="006512B3" w:rsidTr="008A5B52">
        <w:trPr>
          <w:trHeight w:val="6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21</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Улетовский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"Оказание услуг ЖКХ"</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услуг ЖКХ</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41,4</w:t>
            </w:r>
          </w:p>
        </w:tc>
      </w:tr>
      <w:tr w:rsidR="008A5B52" w:rsidRPr="006512B3" w:rsidTr="008A5B52">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lastRenderedPageBreak/>
              <w:t>22</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Улетовский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ООО "Коммунальник"</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услуг ЖКХ</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29,6</w:t>
            </w:r>
          </w:p>
        </w:tc>
      </w:tr>
      <w:tr w:rsidR="008A5B52" w:rsidRPr="006512B3" w:rsidTr="008A5B52">
        <w:trPr>
          <w:trHeight w:val="12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23</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Чернышевский район</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"Благоустройство"</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61,00%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выполнения работ по благоустройству городской среды</w:t>
            </w:r>
          </w:p>
        </w:tc>
        <w:tc>
          <w:tcPr>
            <w:tcW w:w="796"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92,00</w:t>
            </w:r>
          </w:p>
        </w:tc>
      </w:tr>
      <w:tr w:rsidR="008A5B52" w:rsidRPr="006512B3" w:rsidTr="008A5B52">
        <w:trPr>
          <w:trHeight w:val="6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24</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Городской округ "Город Чита"</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АО "Издательский дом Читинское обозрение"</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51</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издательских услуг</w:t>
            </w:r>
          </w:p>
        </w:tc>
        <w:tc>
          <w:tcPr>
            <w:tcW w:w="796" w:type="pct"/>
            <w:tcBorders>
              <w:top w:val="nil"/>
              <w:left w:val="nil"/>
              <w:bottom w:val="single" w:sz="4" w:space="0" w:color="auto"/>
              <w:right w:val="single" w:sz="4" w:space="0" w:color="auto"/>
            </w:tcBorders>
            <w:shd w:val="clear" w:color="auto" w:fill="auto"/>
            <w:vAlign w:val="center"/>
            <w:hideMark/>
          </w:tcPr>
          <w:p w:rsidR="008A5B52" w:rsidRDefault="008A5B52" w:rsidP="008A5B52">
            <w:pPr>
              <w:jc w:val="center"/>
            </w:pPr>
            <w:r w:rsidRPr="00304D3B">
              <w:rPr>
                <w:rFonts w:ascii="Times New Roman" w:eastAsia="Times New Roman" w:hAnsi="Times New Roman" w:cs="Times New Roman"/>
                <w:color w:val="000000"/>
                <w:szCs w:val="24"/>
                <w:lang w:eastAsia="ru-RU"/>
              </w:rPr>
              <w:t>не определена</w:t>
            </w:r>
          </w:p>
        </w:tc>
      </w:tr>
      <w:tr w:rsidR="008A5B52" w:rsidRPr="006512B3" w:rsidTr="008A5B52">
        <w:trPr>
          <w:trHeight w:val="6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25</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Городской округ "Город Чита"</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ОАО "Бизнес-центр "Морозко"</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51</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Торгово-коммерческая деятельность</w:t>
            </w:r>
          </w:p>
        </w:tc>
        <w:tc>
          <w:tcPr>
            <w:tcW w:w="796" w:type="pct"/>
            <w:tcBorders>
              <w:top w:val="nil"/>
              <w:left w:val="nil"/>
              <w:bottom w:val="single" w:sz="4" w:space="0" w:color="auto"/>
              <w:right w:val="single" w:sz="4" w:space="0" w:color="auto"/>
            </w:tcBorders>
            <w:shd w:val="clear" w:color="auto" w:fill="auto"/>
            <w:vAlign w:val="center"/>
            <w:hideMark/>
          </w:tcPr>
          <w:p w:rsidR="008A5B52" w:rsidRDefault="008A5B52" w:rsidP="008A5B52">
            <w:pPr>
              <w:jc w:val="center"/>
            </w:pPr>
            <w:r w:rsidRPr="00304D3B">
              <w:rPr>
                <w:rFonts w:ascii="Times New Roman" w:eastAsia="Times New Roman" w:hAnsi="Times New Roman" w:cs="Times New Roman"/>
                <w:color w:val="000000"/>
                <w:szCs w:val="24"/>
                <w:lang w:eastAsia="ru-RU"/>
              </w:rPr>
              <w:t>не определена</w:t>
            </w:r>
          </w:p>
        </w:tc>
      </w:tr>
      <w:tr w:rsidR="008A5B52" w:rsidRPr="006512B3" w:rsidTr="008A5B52">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26</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Городской округ "Город Чита"</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АО "Водоканал-Чита"</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услуг ЖКХ</w:t>
            </w:r>
          </w:p>
        </w:tc>
        <w:tc>
          <w:tcPr>
            <w:tcW w:w="796" w:type="pct"/>
            <w:tcBorders>
              <w:top w:val="nil"/>
              <w:left w:val="nil"/>
              <w:bottom w:val="single" w:sz="4" w:space="0" w:color="auto"/>
              <w:right w:val="single" w:sz="4" w:space="0" w:color="auto"/>
            </w:tcBorders>
            <w:shd w:val="clear" w:color="auto" w:fill="auto"/>
            <w:vAlign w:val="center"/>
            <w:hideMark/>
          </w:tcPr>
          <w:p w:rsidR="008A5B52" w:rsidRDefault="008A5B52" w:rsidP="008A5B52">
            <w:pPr>
              <w:jc w:val="center"/>
            </w:pPr>
            <w:r w:rsidRPr="00304D3B">
              <w:rPr>
                <w:rFonts w:ascii="Times New Roman" w:eastAsia="Times New Roman" w:hAnsi="Times New Roman" w:cs="Times New Roman"/>
                <w:color w:val="000000"/>
                <w:szCs w:val="24"/>
                <w:lang w:eastAsia="ru-RU"/>
              </w:rPr>
              <w:t>не определена</w:t>
            </w:r>
          </w:p>
        </w:tc>
      </w:tr>
      <w:tr w:rsidR="008A5B52" w:rsidRPr="006512B3" w:rsidTr="008A5B52">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27</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Городской округ "Город Чита"</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АО "Забайкалспецтранс"</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услуг ЖКХ</w:t>
            </w:r>
          </w:p>
        </w:tc>
        <w:tc>
          <w:tcPr>
            <w:tcW w:w="796" w:type="pct"/>
            <w:tcBorders>
              <w:top w:val="nil"/>
              <w:left w:val="nil"/>
              <w:bottom w:val="single" w:sz="4" w:space="0" w:color="auto"/>
              <w:right w:val="single" w:sz="4" w:space="0" w:color="auto"/>
            </w:tcBorders>
            <w:shd w:val="clear" w:color="auto" w:fill="auto"/>
            <w:vAlign w:val="center"/>
            <w:hideMark/>
          </w:tcPr>
          <w:p w:rsidR="008A5B52" w:rsidRDefault="008A5B52" w:rsidP="008A5B52">
            <w:pPr>
              <w:jc w:val="center"/>
            </w:pPr>
            <w:r w:rsidRPr="00304D3B">
              <w:rPr>
                <w:rFonts w:ascii="Times New Roman" w:eastAsia="Times New Roman" w:hAnsi="Times New Roman" w:cs="Times New Roman"/>
                <w:color w:val="000000"/>
                <w:szCs w:val="24"/>
                <w:lang w:eastAsia="ru-RU"/>
              </w:rPr>
              <w:t>не определена</w:t>
            </w:r>
          </w:p>
        </w:tc>
      </w:tr>
      <w:tr w:rsidR="008A5B52" w:rsidRPr="006512B3" w:rsidTr="008A5B52">
        <w:trPr>
          <w:trHeight w:val="9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28</w:t>
            </w:r>
          </w:p>
        </w:tc>
        <w:tc>
          <w:tcPr>
            <w:tcW w:w="103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Городской округ "Город Чита"</w:t>
            </w:r>
          </w:p>
        </w:tc>
        <w:tc>
          <w:tcPr>
            <w:tcW w:w="963"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ОАО "Служба заказчика"</w:t>
            </w:r>
          </w:p>
        </w:tc>
        <w:tc>
          <w:tcPr>
            <w:tcW w:w="88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962"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Управление эксплуатацией жилого фонда</w:t>
            </w:r>
          </w:p>
        </w:tc>
        <w:tc>
          <w:tcPr>
            <w:tcW w:w="796" w:type="pct"/>
            <w:tcBorders>
              <w:top w:val="nil"/>
              <w:left w:val="nil"/>
              <w:bottom w:val="single" w:sz="4" w:space="0" w:color="auto"/>
              <w:right w:val="single" w:sz="4" w:space="0" w:color="auto"/>
            </w:tcBorders>
            <w:shd w:val="clear" w:color="auto" w:fill="auto"/>
            <w:vAlign w:val="center"/>
            <w:hideMark/>
          </w:tcPr>
          <w:p w:rsidR="008A5B52" w:rsidRDefault="008A5B52" w:rsidP="008A5B52">
            <w:pPr>
              <w:jc w:val="center"/>
            </w:pPr>
            <w:r w:rsidRPr="00304D3B">
              <w:rPr>
                <w:rFonts w:ascii="Times New Roman" w:eastAsia="Times New Roman" w:hAnsi="Times New Roman" w:cs="Times New Roman"/>
                <w:color w:val="000000"/>
                <w:szCs w:val="24"/>
                <w:lang w:eastAsia="ru-RU"/>
              </w:rPr>
              <w:t>не определена</w:t>
            </w:r>
          </w:p>
        </w:tc>
      </w:tr>
    </w:tbl>
    <w:p w:rsidR="008A5B52" w:rsidRDefault="008A5B52" w:rsidP="008A5B52">
      <w:pPr>
        <w:spacing w:after="0" w:line="240" w:lineRule="auto"/>
        <w:ind w:firstLine="708"/>
        <w:jc w:val="both"/>
        <w:rPr>
          <w:rFonts w:ascii="Times New Roman" w:hAnsi="Times New Roman" w:cs="Times New Roman"/>
          <w:sz w:val="28"/>
          <w:szCs w:val="28"/>
        </w:rPr>
      </w:pPr>
    </w:p>
    <w:p w:rsidR="008A5B52" w:rsidRDefault="008A5B52" w:rsidP="008A5B52">
      <w:pPr>
        <w:spacing w:after="0" w:line="240" w:lineRule="auto"/>
        <w:ind w:firstLine="708"/>
        <w:jc w:val="both"/>
        <w:rPr>
          <w:rFonts w:ascii="Times New Roman" w:hAnsi="Times New Roman" w:cs="Times New Roman"/>
          <w:sz w:val="28"/>
          <w:szCs w:val="28"/>
        </w:rPr>
      </w:pPr>
    </w:p>
    <w:p w:rsidR="008A5B52" w:rsidRPr="00423795" w:rsidRDefault="008A5B52" w:rsidP="008A5B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423795">
        <w:rPr>
          <w:rFonts w:ascii="Times New Roman" w:hAnsi="Times New Roman" w:cs="Times New Roman"/>
          <w:sz w:val="28"/>
          <w:szCs w:val="28"/>
        </w:rPr>
        <w:t>риведенный перечень хозяйствующих субъектов не является исчерпывающим, и будет дополнен при проведении очередного Мониторинга.</w:t>
      </w: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033C62" w:rsidRPr="006C02A2" w:rsidRDefault="00F27427" w:rsidP="006C02A2">
      <w:pPr>
        <w:pStyle w:val="3"/>
        <w:numPr>
          <w:ilvl w:val="2"/>
          <w:numId w:val="2"/>
        </w:numPr>
        <w:spacing w:before="0" w:line="240" w:lineRule="auto"/>
        <w:ind w:left="0" w:firstLine="0"/>
        <w:jc w:val="center"/>
        <w:rPr>
          <w:rFonts w:ascii="Times New Roman" w:hAnsi="Times New Roman" w:cs="Times New Roman"/>
          <w:color w:val="auto"/>
          <w:sz w:val="28"/>
          <w:szCs w:val="28"/>
        </w:rPr>
      </w:pPr>
      <w:bookmarkStart w:id="30" w:name="_Toc34830846"/>
      <w:r>
        <w:rPr>
          <w:rFonts w:ascii="Times New Roman" w:hAnsi="Times New Roman" w:cs="Times New Roman"/>
          <w:color w:val="auto"/>
          <w:sz w:val="28"/>
          <w:szCs w:val="28"/>
        </w:rPr>
        <w:t>Результаты м</w:t>
      </w:r>
      <w:r w:rsidR="00033C62" w:rsidRPr="006C02A2">
        <w:rPr>
          <w:rFonts w:ascii="Times New Roman" w:hAnsi="Times New Roman" w:cs="Times New Roman"/>
          <w:color w:val="auto"/>
          <w:sz w:val="28"/>
          <w:szCs w:val="28"/>
        </w:rPr>
        <w:t>ониторинг</w:t>
      </w:r>
      <w:r>
        <w:rPr>
          <w:rFonts w:ascii="Times New Roman" w:hAnsi="Times New Roman" w:cs="Times New Roman"/>
          <w:color w:val="auto"/>
          <w:sz w:val="28"/>
          <w:szCs w:val="28"/>
        </w:rPr>
        <w:t>а</w:t>
      </w:r>
      <w:r w:rsidR="00033C62" w:rsidRPr="006C02A2">
        <w:rPr>
          <w:rFonts w:ascii="Times New Roman" w:hAnsi="Times New Roman" w:cs="Times New Roman"/>
          <w:color w:val="auto"/>
          <w:sz w:val="28"/>
          <w:szCs w:val="28"/>
        </w:rPr>
        <w:t xml:space="preserve"> удовлетворенности населения деятельностью в сфере финансовых услуг</w:t>
      </w:r>
      <w:bookmarkEnd w:id="30"/>
    </w:p>
    <w:p w:rsidR="00033C62" w:rsidRDefault="00033C62" w:rsidP="00033C62">
      <w:pPr>
        <w:tabs>
          <w:tab w:val="num" w:pos="709"/>
        </w:tabs>
        <w:autoSpaceDE w:val="0"/>
        <w:autoSpaceDN w:val="0"/>
        <w:adjustRightInd w:val="0"/>
        <w:spacing w:after="0" w:line="240" w:lineRule="auto"/>
        <w:jc w:val="both"/>
        <w:rPr>
          <w:rFonts w:ascii="Times New Roman" w:hAnsi="Times New Roman" w:cs="Times New Roman"/>
          <w:sz w:val="28"/>
          <w:szCs w:val="28"/>
        </w:rPr>
      </w:pPr>
    </w:p>
    <w:p w:rsidR="00033C62" w:rsidRDefault="00033C62" w:rsidP="00033C62">
      <w:pPr>
        <w:tabs>
          <w:tab w:val="num" w:pos="709"/>
        </w:tabs>
        <w:autoSpaceDE w:val="0"/>
        <w:autoSpaceDN w:val="0"/>
        <w:adjustRightInd w:val="0"/>
        <w:spacing w:after="0" w:line="240" w:lineRule="auto"/>
        <w:jc w:val="both"/>
        <w:rPr>
          <w:rFonts w:ascii="Times New Roman" w:hAnsi="Times New Roman" w:cs="Times New Roman"/>
          <w:sz w:val="28"/>
          <w:szCs w:val="28"/>
        </w:rPr>
      </w:pPr>
      <w:r w:rsidRPr="004112BC">
        <w:rPr>
          <w:rFonts w:ascii="Times New Roman" w:hAnsi="Times New Roman" w:cs="Times New Roman"/>
          <w:sz w:val="28"/>
          <w:szCs w:val="28"/>
        </w:rPr>
        <w:tab/>
        <w:t xml:space="preserve">Мониторинг </w:t>
      </w:r>
      <w:r>
        <w:rPr>
          <w:rFonts w:ascii="Times New Roman" w:hAnsi="Times New Roman" w:cs="Times New Roman"/>
          <w:sz w:val="28"/>
          <w:szCs w:val="28"/>
        </w:rPr>
        <w:t>удовлетворенности населения деятельностью в сфере финансовых услуг</w:t>
      </w:r>
      <w:r w:rsidRPr="004112BC">
        <w:rPr>
          <w:rFonts w:ascii="Times New Roman" w:hAnsi="Times New Roman" w:cs="Times New Roman"/>
          <w:sz w:val="28"/>
          <w:szCs w:val="28"/>
        </w:rPr>
        <w:t xml:space="preserve"> в 201</w:t>
      </w:r>
      <w:r>
        <w:rPr>
          <w:rFonts w:ascii="Times New Roman" w:hAnsi="Times New Roman" w:cs="Times New Roman"/>
          <w:sz w:val="28"/>
          <w:szCs w:val="28"/>
        </w:rPr>
        <w:t>9 году проведен на основании данных Отделения по Забайкальскому краю Сибирского главного управления Центрального Банка Российской Федерации (далее – Отделение Чита).</w:t>
      </w:r>
    </w:p>
    <w:p w:rsidR="00033C62" w:rsidRPr="00B6413B" w:rsidRDefault="00033C62" w:rsidP="00033C62">
      <w:pPr>
        <w:tabs>
          <w:tab w:val="num"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Банком России в целях оценки уровня востребованности финансовых услуг для бизнеса в региональном разрезе в 2018-2019 годах проводились  опросы среди представителей субъектов МСП-юридических лиц (далее – опрос).</w:t>
      </w:r>
    </w:p>
    <w:p w:rsidR="00033C62" w:rsidRDefault="00033C62" w:rsidP="00033C6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BatangChe" w:hAnsi="Times New Roman" w:cs="Times New Roman"/>
          <w:color w:val="000000"/>
          <w:sz w:val="28"/>
          <w:szCs w:val="28"/>
        </w:rPr>
        <w:tab/>
        <w:t xml:space="preserve">Большая часть опрошенных в Забайкальском крае в 2019 году осуществляла вид </w:t>
      </w:r>
      <w:r w:rsidRPr="00701D59">
        <w:rPr>
          <w:rFonts w:ascii="Times New Roman" w:eastAsia="BatangChe" w:hAnsi="Times New Roman" w:cs="Times New Roman"/>
          <w:color w:val="000000"/>
          <w:sz w:val="28"/>
          <w:szCs w:val="28"/>
        </w:rPr>
        <w:t>деятельности «</w:t>
      </w:r>
      <w:r w:rsidRPr="00701D59">
        <w:rPr>
          <w:rFonts w:ascii="Times New Roman" w:eastAsia="Times New Roman" w:hAnsi="Times New Roman" w:cs="Times New Roman"/>
          <w:color w:val="000000"/>
          <w:sz w:val="28"/>
          <w:szCs w:val="28"/>
          <w:lang w:eastAsia="ru-RU"/>
        </w:rPr>
        <w:t>Оптовая и розничная торговля; ремонт автотранспортных средств, мотоциклов, бытовых изделий и предметов личного пользования»</w:t>
      </w:r>
      <w:r>
        <w:rPr>
          <w:rFonts w:ascii="Times New Roman" w:eastAsia="Times New Roman" w:hAnsi="Times New Roman" w:cs="Times New Roman"/>
          <w:color w:val="000000"/>
          <w:sz w:val="28"/>
          <w:szCs w:val="28"/>
          <w:lang w:eastAsia="ru-RU"/>
        </w:rPr>
        <w:t xml:space="preserve"> (за исключением вида деятельности «другое», рис. </w:t>
      </w:r>
      <w:r w:rsidR="0027381A">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p>
    <w:p w:rsidR="00033C62" w:rsidRPr="00701D59" w:rsidRDefault="00033C62" w:rsidP="00033C62">
      <w:pPr>
        <w:spacing w:after="0" w:line="240" w:lineRule="auto"/>
        <w:jc w:val="both"/>
        <w:rPr>
          <w:rFonts w:ascii="Calibri" w:eastAsia="Times New Roman" w:hAnsi="Calibri" w:cs="Times New Roman"/>
          <w:color w:val="000000"/>
          <w:sz w:val="24"/>
          <w:szCs w:val="24"/>
          <w:lang w:eastAsia="ru-RU"/>
        </w:rPr>
      </w:pPr>
      <w:r>
        <w:rPr>
          <w:rFonts w:ascii="Calibri" w:eastAsia="Times New Roman" w:hAnsi="Calibri" w:cs="Times New Roman"/>
          <w:noProof/>
          <w:color w:val="000000"/>
          <w:sz w:val="24"/>
          <w:szCs w:val="24"/>
          <w:lang w:eastAsia="ru-RU"/>
        </w:rPr>
        <w:lastRenderedPageBreak/>
        <w:drawing>
          <wp:inline distT="0" distB="0" distL="0" distR="0" wp14:anchorId="70B63260" wp14:editId="18B78EA7">
            <wp:extent cx="5981700" cy="36766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33C62" w:rsidRPr="003E5DAE" w:rsidRDefault="00033C62" w:rsidP="00033C62">
      <w:pPr>
        <w:spacing w:after="0" w:line="240" w:lineRule="auto"/>
        <w:jc w:val="center"/>
        <w:rPr>
          <w:rFonts w:ascii="Times New Roman" w:eastAsia="BatangChe" w:hAnsi="Times New Roman" w:cs="Times New Roman"/>
          <w:color w:val="000000"/>
          <w:sz w:val="24"/>
          <w:szCs w:val="28"/>
        </w:rPr>
      </w:pPr>
      <w:r w:rsidRPr="003E5DAE">
        <w:rPr>
          <w:rFonts w:ascii="Times New Roman" w:eastAsia="BatangChe" w:hAnsi="Times New Roman" w:cs="Times New Roman"/>
          <w:color w:val="000000"/>
          <w:sz w:val="24"/>
          <w:szCs w:val="28"/>
        </w:rPr>
        <w:t xml:space="preserve">Рис. </w:t>
      </w:r>
      <w:r w:rsidR="0027381A">
        <w:rPr>
          <w:rFonts w:ascii="Times New Roman" w:eastAsia="BatangChe" w:hAnsi="Times New Roman" w:cs="Times New Roman"/>
          <w:color w:val="000000"/>
          <w:sz w:val="24"/>
          <w:szCs w:val="28"/>
        </w:rPr>
        <w:t>8</w:t>
      </w:r>
    </w:p>
    <w:p w:rsidR="00033C62" w:rsidRPr="00885FE5" w:rsidRDefault="00033C62" w:rsidP="00033C62">
      <w:pPr>
        <w:pStyle w:val="a3"/>
        <w:numPr>
          <w:ilvl w:val="0"/>
          <w:numId w:val="26"/>
        </w:numPr>
        <w:spacing w:after="0" w:line="240" w:lineRule="auto"/>
        <w:jc w:val="both"/>
        <w:rPr>
          <w:rFonts w:ascii="Times New Roman" w:eastAsia="Times New Roman" w:hAnsi="Times New Roman" w:cs="Times New Roman"/>
          <w:b/>
          <w:color w:val="000000"/>
          <w:sz w:val="28"/>
          <w:szCs w:val="28"/>
          <w:lang w:eastAsia="ru-RU"/>
        </w:rPr>
      </w:pPr>
      <w:r w:rsidRPr="00885FE5">
        <w:rPr>
          <w:rFonts w:ascii="Times New Roman" w:eastAsia="BatangChe" w:hAnsi="Times New Roman" w:cs="Times New Roman"/>
          <w:b/>
          <w:color w:val="000000"/>
          <w:sz w:val="28"/>
          <w:szCs w:val="28"/>
        </w:rPr>
        <w:t>Востребованность финансовых услуг.</w:t>
      </w:r>
    </w:p>
    <w:p w:rsidR="00033C62" w:rsidRDefault="00033C62" w:rsidP="00033C62">
      <w:pPr>
        <w:spacing w:after="0" w:line="240" w:lineRule="auto"/>
        <w:ind w:firstLine="708"/>
        <w:jc w:val="both"/>
        <w:rPr>
          <w:rFonts w:ascii="Times New Roman" w:eastAsia="Times New Roman" w:hAnsi="Times New Roman" w:cs="Times New Roman"/>
          <w:color w:val="000000"/>
          <w:sz w:val="28"/>
          <w:szCs w:val="28"/>
          <w:lang w:eastAsia="ru-RU"/>
        </w:rPr>
      </w:pPr>
      <w:r w:rsidRPr="00885FE5">
        <w:rPr>
          <w:rFonts w:ascii="Times New Roman" w:eastAsia="BatangChe" w:hAnsi="Times New Roman" w:cs="Times New Roman"/>
          <w:color w:val="000000"/>
          <w:sz w:val="28"/>
          <w:szCs w:val="28"/>
        </w:rPr>
        <w:t xml:space="preserve">Наиболее популярными банковскими услугами среди </w:t>
      </w:r>
      <w:proofErr w:type="gramStart"/>
      <w:r w:rsidRPr="00885FE5">
        <w:rPr>
          <w:rFonts w:ascii="Times New Roman" w:eastAsia="BatangChe" w:hAnsi="Times New Roman" w:cs="Times New Roman"/>
          <w:color w:val="000000"/>
          <w:sz w:val="28"/>
          <w:szCs w:val="28"/>
        </w:rPr>
        <w:t>опрошенных</w:t>
      </w:r>
      <w:proofErr w:type="gramEnd"/>
      <w:r w:rsidRPr="00885FE5">
        <w:rPr>
          <w:rFonts w:ascii="Times New Roman" w:eastAsia="BatangChe" w:hAnsi="Times New Roman" w:cs="Times New Roman"/>
          <w:color w:val="000000"/>
          <w:sz w:val="28"/>
          <w:szCs w:val="28"/>
        </w:rPr>
        <w:t xml:space="preserve"> являются </w:t>
      </w:r>
      <w:r w:rsidRPr="00885FE5">
        <w:rPr>
          <w:rFonts w:ascii="Times New Roman" w:eastAsia="Times New Roman" w:hAnsi="Times New Roman" w:cs="Times New Roman"/>
          <w:color w:val="000000"/>
          <w:sz w:val="28"/>
          <w:szCs w:val="28"/>
          <w:lang w:eastAsia="ru-RU"/>
        </w:rPr>
        <w:t>рассчетно-кассовое обслуживание (РКО), дистанционный доступ к банковским счетам, зарплатные проекты и открытие расчетного счета</w:t>
      </w:r>
      <w:r>
        <w:rPr>
          <w:rFonts w:ascii="Times New Roman" w:eastAsia="Times New Roman" w:hAnsi="Times New Roman" w:cs="Times New Roman"/>
          <w:color w:val="000000"/>
          <w:sz w:val="28"/>
          <w:szCs w:val="28"/>
          <w:lang w:eastAsia="ru-RU"/>
        </w:rPr>
        <w:t xml:space="preserve"> (рис. </w:t>
      </w:r>
      <w:r w:rsidR="0027381A">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w:t>
      </w:r>
    </w:p>
    <w:p w:rsidR="00033C62" w:rsidRDefault="00033C62" w:rsidP="00033C6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72E29D6C" wp14:editId="7ABE3C54">
            <wp:extent cx="5905500" cy="34480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33C62" w:rsidRPr="009C1B06" w:rsidRDefault="00033C62" w:rsidP="00033C62">
      <w:pPr>
        <w:spacing w:after="0" w:line="240" w:lineRule="auto"/>
        <w:ind w:firstLine="708"/>
        <w:jc w:val="center"/>
        <w:rPr>
          <w:rFonts w:ascii="Times New Roman" w:eastAsia="Times New Roman" w:hAnsi="Times New Roman" w:cs="Times New Roman"/>
          <w:color w:val="000000"/>
          <w:sz w:val="24"/>
          <w:szCs w:val="28"/>
          <w:lang w:eastAsia="ru-RU"/>
        </w:rPr>
      </w:pPr>
      <w:r w:rsidRPr="009C1B06">
        <w:rPr>
          <w:rFonts w:ascii="Times New Roman" w:eastAsia="Times New Roman" w:hAnsi="Times New Roman" w:cs="Times New Roman"/>
          <w:color w:val="000000"/>
          <w:sz w:val="24"/>
          <w:szCs w:val="28"/>
          <w:lang w:eastAsia="ru-RU"/>
        </w:rPr>
        <w:t xml:space="preserve">Рис. </w:t>
      </w:r>
      <w:r w:rsidR="0027381A">
        <w:rPr>
          <w:rFonts w:ascii="Times New Roman" w:eastAsia="Times New Roman" w:hAnsi="Times New Roman" w:cs="Times New Roman"/>
          <w:color w:val="000000"/>
          <w:sz w:val="24"/>
          <w:szCs w:val="28"/>
          <w:lang w:eastAsia="ru-RU"/>
        </w:rPr>
        <w:t>9</w:t>
      </w:r>
    </w:p>
    <w:p w:rsidR="00033C62" w:rsidRPr="00885FE5" w:rsidRDefault="00033C62" w:rsidP="00033C62">
      <w:pPr>
        <w:spacing w:after="0" w:line="240" w:lineRule="auto"/>
        <w:ind w:firstLine="708"/>
        <w:jc w:val="center"/>
        <w:rPr>
          <w:rFonts w:ascii="Times New Roman" w:eastAsia="Times New Roman" w:hAnsi="Times New Roman" w:cs="Times New Roman"/>
          <w:color w:val="000000"/>
          <w:sz w:val="28"/>
          <w:szCs w:val="28"/>
          <w:lang w:eastAsia="ru-RU"/>
        </w:rPr>
      </w:pPr>
    </w:p>
    <w:p w:rsidR="00033C62" w:rsidRDefault="00033C62" w:rsidP="00033C6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услугам страховых компаний в 2019 году не обращались 60,82 % респондентов. Услуги микрофинансовых организаций, кредитных </w:t>
      </w:r>
      <w:r>
        <w:rPr>
          <w:rFonts w:ascii="Times New Roman" w:eastAsia="Times New Roman" w:hAnsi="Times New Roman" w:cs="Times New Roman"/>
          <w:color w:val="000000"/>
          <w:sz w:val="28"/>
          <w:szCs w:val="28"/>
          <w:lang w:eastAsia="ru-RU"/>
        </w:rPr>
        <w:lastRenderedPageBreak/>
        <w:t xml:space="preserve">потребительских кооперативов, сельскохозяйственных кредитных потребительских кооперативов, а также </w:t>
      </w:r>
      <w:r w:rsidRPr="00663EB7">
        <w:rPr>
          <w:rFonts w:ascii="Times New Roman" w:eastAsia="Times New Roman" w:hAnsi="Times New Roman" w:cs="Times New Roman"/>
          <w:color w:val="000000"/>
          <w:sz w:val="28"/>
          <w:szCs w:val="28"/>
          <w:lang w:eastAsia="ru-RU"/>
        </w:rPr>
        <w:t>специализированных лизинговых и факторинговых компаний  оказались не</w:t>
      </w:r>
      <w:r>
        <w:rPr>
          <w:rFonts w:ascii="Times New Roman" w:eastAsia="Times New Roman" w:hAnsi="Times New Roman" w:cs="Times New Roman"/>
          <w:color w:val="000000"/>
          <w:sz w:val="28"/>
          <w:szCs w:val="28"/>
          <w:lang w:eastAsia="ru-RU"/>
        </w:rPr>
        <w:t xml:space="preserve"> востребованы</w:t>
      </w:r>
      <w:r w:rsidRPr="00663EB7">
        <w:rPr>
          <w:rFonts w:ascii="Times New Roman" w:eastAsia="Times New Roman" w:hAnsi="Times New Roman" w:cs="Times New Roman"/>
          <w:color w:val="000000"/>
          <w:sz w:val="28"/>
          <w:szCs w:val="28"/>
          <w:lang w:eastAsia="ru-RU"/>
        </w:rPr>
        <w:t xml:space="preserve"> у респондентов: </w:t>
      </w:r>
      <w:r>
        <w:rPr>
          <w:rFonts w:ascii="Times New Roman" w:eastAsia="Times New Roman" w:hAnsi="Times New Roman" w:cs="Times New Roman"/>
          <w:color w:val="000000"/>
          <w:sz w:val="28"/>
          <w:szCs w:val="28"/>
          <w:lang w:eastAsia="ru-RU"/>
        </w:rPr>
        <w:t>более 90,0 %</w:t>
      </w:r>
      <w:r w:rsidRPr="00663EB7">
        <w:rPr>
          <w:rFonts w:ascii="Times New Roman" w:eastAsia="Times New Roman" w:hAnsi="Times New Roman" w:cs="Times New Roman"/>
          <w:color w:val="000000"/>
          <w:sz w:val="28"/>
          <w:szCs w:val="28"/>
          <w:lang w:eastAsia="ru-RU"/>
        </w:rPr>
        <w:t xml:space="preserve"> опрошенных не пользовалась их услугами в 2019 году.</w:t>
      </w:r>
    </w:p>
    <w:p w:rsidR="00033C62" w:rsidRPr="00885FE5" w:rsidRDefault="00033C62" w:rsidP="00033C62">
      <w:pPr>
        <w:pStyle w:val="a3"/>
        <w:numPr>
          <w:ilvl w:val="0"/>
          <w:numId w:val="26"/>
        </w:numPr>
        <w:spacing w:after="0" w:line="240" w:lineRule="auto"/>
        <w:ind w:left="0" w:firstLine="708"/>
        <w:jc w:val="both"/>
        <w:rPr>
          <w:rFonts w:ascii="Times New Roman" w:hAnsi="Times New Roman" w:cs="Times New Roman"/>
          <w:b/>
          <w:sz w:val="28"/>
          <w:lang w:eastAsia="ru-RU"/>
        </w:rPr>
      </w:pPr>
      <w:r w:rsidRPr="00885FE5">
        <w:rPr>
          <w:rFonts w:ascii="Times New Roman" w:hAnsi="Times New Roman" w:cs="Times New Roman"/>
          <w:b/>
          <w:sz w:val="28"/>
          <w:lang w:eastAsia="ru-RU"/>
        </w:rPr>
        <w:t>Барьеры для доступа к финансовым услугам: ценовая доступность финансовых услуг</w:t>
      </w:r>
    </w:p>
    <w:p w:rsidR="00033C62" w:rsidRPr="00885FE5" w:rsidRDefault="00033C62" w:rsidP="00033C62">
      <w:pPr>
        <w:spacing w:after="0" w:line="240" w:lineRule="auto"/>
        <w:ind w:firstLine="708"/>
        <w:jc w:val="both"/>
        <w:rPr>
          <w:rFonts w:ascii="Times New Roman" w:eastAsia="Times New Roman" w:hAnsi="Times New Roman" w:cs="Times New Roman"/>
          <w:color w:val="000000"/>
          <w:sz w:val="28"/>
          <w:szCs w:val="28"/>
          <w:lang w:eastAsia="ru-RU"/>
        </w:rPr>
      </w:pPr>
      <w:r w:rsidRPr="00885FE5">
        <w:rPr>
          <w:rFonts w:ascii="Times New Roman" w:eastAsia="Times New Roman" w:hAnsi="Times New Roman" w:cs="Times New Roman"/>
          <w:color w:val="000000"/>
          <w:sz w:val="28"/>
          <w:szCs w:val="28"/>
          <w:lang w:eastAsia="ru-RU"/>
        </w:rPr>
        <w:t xml:space="preserve">Средневзвешенное значение индекса ценовой доступности для субъектов МСП - юридических лиц в Забайкальском крае в 2019 году составило 3,19, в целом по РФ – 3,4. </w:t>
      </w:r>
    </w:p>
    <w:p w:rsidR="00033C62" w:rsidRDefault="00033C62" w:rsidP="00033C62">
      <w:pPr>
        <w:spacing w:after="0" w:line="240" w:lineRule="auto"/>
        <w:ind w:firstLine="708"/>
        <w:jc w:val="both"/>
        <w:rPr>
          <w:rFonts w:ascii="Times New Roman" w:eastAsia="Times New Roman" w:hAnsi="Times New Roman" w:cs="Times New Roman"/>
          <w:color w:val="000000"/>
          <w:sz w:val="28"/>
          <w:szCs w:val="28"/>
          <w:lang w:eastAsia="ru-RU"/>
        </w:rPr>
      </w:pPr>
      <w:r w:rsidRPr="009030DF">
        <w:rPr>
          <w:rFonts w:ascii="Times New Roman" w:eastAsia="Times New Roman" w:hAnsi="Times New Roman" w:cs="Times New Roman"/>
          <w:color w:val="000000"/>
          <w:sz w:val="28"/>
          <w:szCs w:val="28"/>
          <w:lang w:eastAsia="ru-RU"/>
        </w:rPr>
        <w:t>Данное значение показывает, каким образом респонденты оценивают, в какой степени стоимость финансовых услуг для юридических лиц (например, страхование, кредиты / займы, лизинг, факторинг) сдерживает предпринимательскую активность</w:t>
      </w:r>
      <w:r>
        <w:rPr>
          <w:rFonts w:ascii="Times New Roman" w:eastAsia="Times New Roman" w:hAnsi="Times New Roman" w:cs="Times New Roman"/>
          <w:color w:val="000000"/>
          <w:sz w:val="28"/>
          <w:szCs w:val="28"/>
          <w:lang w:eastAsia="ru-RU"/>
        </w:rPr>
        <w:t>, где 1 – в значительной мере сдерживают, 7 – вообще не сдерживают.</w:t>
      </w:r>
    </w:p>
    <w:p w:rsidR="00033C62" w:rsidRPr="002631B5" w:rsidRDefault="00033C62" w:rsidP="00033C62">
      <w:pPr>
        <w:spacing w:after="0" w:line="240" w:lineRule="auto"/>
        <w:ind w:firstLine="708"/>
        <w:jc w:val="both"/>
        <w:rPr>
          <w:rFonts w:ascii="Times New Roman" w:eastAsia="Times New Roman" w:hAnsi="Times New Roman" w:cs="Times New Roman"/>
          <w:color w:val="000000"/>
          <w:sz w:val="28"/>
          <w:szCs w:val="24"/>
          <w:lang w:eastAsia="ru-RU"/>
        </w:rPr>
      </w:pPr>
      <w:r w:rsidRPr="002631B5">
        <w:rPr>
          <w:rFonts w:ascii="Times New Roman" w:eastAsia="Times New Roman" w:hAnsi="Times New Roman" w:cs="Times New Roman"/>
          <w:color w:val="000000"/>
          <w:sz w:val="28"/>
          <w:szCs w:val="24"/>
          <w:lang w:eastAsia="ru-RU"/>
        </w:rPr>
        <w:t xml:space="preserve">Среди основных причин неудовлетворённости работой финансовых организаций большая часть респондентов (по 39,46 %) указали  длительные сроки рассмотрения заявки на кредит и сложности в использования дистанционного доступа к банковскому счёту (интернет-банкинга или мобильного банкинга), в основном по причинам некачественной связи. </w:t>
      </w:r>
    </w:p>
    <w:p w:rsidR="00033C62" w:rsidRPr="00624803" w:rsidRDefault="00033C62" w:rsidP="00033C62">
      <w:pPr>
        <w:spacing w:after="0" w:line="240" w:lineRule="auto"/>
        <w:ind w:firstLine="708"/>
        <w:jc w:val="both"/>
        <w:rPr>
          <w:rFonts w:ascii="Times New Roman" w:eastAsia="Times New Roman" w:hAnsi="Times New Roman" w:cs="Times New Roman"/>
          <w:color w:val="000000"/>
          <w:sz w:val="28"/>
          <w:szCs w:val="24"/>
          <w:lang w:eastAsia="ru-RU"/>
        </w:rPr>
      </w:pPr>
      <w:proofErr w:type="gramStart"/>
      <w:r w:rsidRPr="00624803">
        <w:rPr>
          <w:rFonts w:ascii="Times New Roman" w:eastAsia="Times New Roman" w:hAnsi="Times New Roman" w:cs="Times New Roman"/>
          <w:color w:val="000000"/>
          <w:sz w:val="28"/>
          <w:szCs w:val="24"/>
          <w:lang w:eastAsia="ru-RU"/>
        </w:rPr>
        <w:t xml:space="preserve">Кроме того, </w:t>
      </w:r>
      <w:r>
        <w:rPr>
          <w:rFonts w:ascii="Times New Roman" w:eastAsia="Times New Roman" w:hAnsi="Times New Roman" w:cs="Times New Roman"/>
          <w:color w:val="000000"/>
          <w:sz w:val="28"/>
          <w:szCs w:val="24"/>
          <w:lang w:eastAsia="ru-RU"/>
        </w:rPr>
        <w:t xml:space="preserve">по </w:t>
      </w:r>
      <w:r w:rsidRPr="00624803">
        <w:rPr>
          <w:rFonts w:ascii="Times New Roman" w:eastAsia="Times New Roman" w:hAnsi="Times New Roman" w:cs="Times New Roman"/>
          <w:color w:val="000000"/>
          <w:sz w:val="28"/>
          <w:szCs w:val="24"/>
          <w:lang w:eastAsia="ru-RU"/>
        </w:rPr>
        <w:t>21,08 % респондентов не удовлетворены требованиям к кредитам, предоставляемым в целях, связанных с осуществлением предпринимательской деятельности, и отсутствием или ограниченным выбором финансовых организаций или финансовых услуг в населенном пункте.</w:t>
      </w:r>
      <w:proofErr w:type="gramEnd"/>
    </w:p>
    <w:p w:rsidR="00033C62" w:rsidRDefault="00033C62" w:rsidP="00033C62">
      <w:pPr>
        <w:pStyle w:val="a3"/>
        <w:numPr>
          <w:ilvl w:val="0"/>
          <w:numId w:val="26"/>
        </w:numPr>
        <w:spacing w:line="240" w:lineRule="auto"/>
        <w:ind w:left="0" w:firstLine="708"/>
        <w:jc w:val="both"/>
        <w:rPr>
          <w:rFonts w:ascii="Times New Roman" w:hAnsi="Times New Roman" w:cs="Times New Roman"/>
          <w:b/>
          <w:sz w:val="28"/>
          <w:lang w:eastAsia="ru-RU"/>
        </w:rPr>
      </w:pPr>
      <w:r w:rsidRPr="002D68FA">
        <w:rPr>
          <w:rFonts w:ascii="Times New Roman" w:hAnsi="Times New Roman" w:cs="Times New Roman"/>
          <w:b/>
          <w:sz w:val="28"/>
          <w:lang w:eastAsia="ru-RU"/>
        </w:rPr>
        <w:t>Удовлетворенность работой финансовых организаций</w:t>
      </w:r>
      <w:r>
        <w:rPr>
          <w:rFonts w:ascii="Times New Roman" w:hAnsi="Times New Roman" w:cs="Times New Roman"/>
          <w:b/>
          <w:sz w:val="28"/>
          <w:lang w:eastAsia="ru-RU"/>
        </w:rPr>
        <w:t xml:space="preserve"> и финансовыми продуктами/услугами</w:t>
      </w:r>
    </w:p>
    <w:p w:rsidR="00033C62" w:rsidRDefault="00033C62" w:rsidP="00033C62">
      <w:pPr>
        <w:pStyle w:val="a3"/>
        <w:spacing w:after="0" w:line="240" w:lineRule="auto"/>
        <w:ind w:left="0" w:firstLine="709"/>
        <w:jc w:val="both"/>
        <w:rPr>
          <w:rFonts w:ascii="Times New Roman" w:hAnsi="Times New Roman" w:cs="Times New Roman"/>
          <w:sz w:val="28"/>
          <w:lang w:eastAsia="ru-RU"/>
        </w:rPr>
      </w:pPr>
      <w:r w:rsidRPr="00E24921">
        <w:rPr>
          <w:rFonts w:ascii="Times New Roman" w:hAnsi="Times New Roman" w:cs="Times New Roman"/>
          <w:sz w:val="28"/>
          <w:lang w:eastAsia="ru-RU"/>
        </w:rPr>
        <w:t xml:space="preserve">Работой банков </w:t>
      </w:r>
      <w:r>
        <w:rPr>
          <w:rFonts w:ascii="Times New Roman" w:hAnsi="Times New Roman" w:cs="Times New Roman"/>
          <w:sz w:val="28"/>
          <w:lang w:eastAsia="ru-RU"/>
        </w:rPr>
        <w:t xml:space="preserve">в той или иной мере </w:t>
      </w:r>
      <w:proofErr w:type="gramStart"/>
      <w:r w:rsidRPr="00E24921">
        <w:rPr>
          <w:rFonts w:ascii="Times New Roman" w:hAnsi="Times New Roman" w:cs="Times New Roman"/>
          <w:sz w:val="28"/>
          <w:lang w:eastAsia="ru-RU"/>
        </w:rPr>
        <w:t>удовлетворены</w:t>
      </w:r>
      <w:proofErr w:type="gramEnd"/>
      <w:r w:rsidRPr="00E24921">
        <w:rPr>
          <w:rFonts w:ascii="Times New Roman" w:hAnsi="Times New Roman" w:cs="Times New Roman"/>
          <w:sz w:val="28"/>
          <w:lang w:eastAsia="ru-RU"/>
        </w:rPr>
        <w:t xml:space="preserve"> 66,6</w:t>
      </w:r>
      <w:r>
        <w:rPr>
          <w:rFonts w:ascii="Times New Roman" w:hAnsi="Times New Roman" w:cs="Times New Roman"/>
          <w:sz w:val="28"/>
          <w:lang w:eastAsia="ru-RU"/>
        </w:rPr>
        <w:t xml:space="preserve">0 % опрошенных субъектов МСП, не удовлетворены 29,79 % (Рис. </w:t>
      </w:r>
      <w:r w:rsidR="0027381A">
        <w:rPr>
          <w:rFonts w:ascii="Times New Roman" w:hAnsi="Times New Roman" w:cs="Times New Roman"/>
          <w:sz w:val="28"/>
          <w:lang w:eastAsia="ru-RU"/>
        </w:rPr>
        <w:t>10</w:t>
      </w:r>
      <w:r>
        <w:rPr>
          <w:rFonts w:ascii="Times New Roman" w:hAnsi="Times New Roman" w:cs="Times New Roman"/>
          <w:sz w:val="28"/>
          <w:lang w:eastAsia="ru-RU"/>
        </w:rPr>
        <w:t>).</w:t>
      </w:r>
    </w:p>
    <w:p w:rsidR="00033C62" w:rsidRPr="00E24921" w:rsidRDefault="00033C62" w:rsidP="00033C62">
      <w:pPr>
        <w:pStyle w:val="a3"/>
        <w:spacing w:after="0" w:line="240" w:lineRule="auto"/>
        <w:ind w:left="0"/>
        <w:jc w:val="both"/>
        <w:rPr>
          <w:rFonts w:ascii="Times New Roman" w:hAnsi="Times New Roman" w:cs="Times New Roman"/>
          <w:sz w:val="28"/>
          <w:lang w:eastAsia="ru-RU"/>
        </w:rPr>
      </w:pPr>
      <w:r>
        <w:rPr>
          <w:rFonts w:ascii="Times New Roman" w:hAnsi="Times New Roman" w:cs="Times New Roman"/>
          <w:noProof/>
          <w:sz w:val="28"/>
          <w:lang w:eastAsia="ru-RU"/>
        </w:rPr>
        <w:drawing>
          <wp:inline distT="0" distB="0" distL="0" distR="0" wp14:anchorId="28D243A8" wp14:editId="257A3A6E">
            <wp:extent cx="6048375"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33C62" w:rsidRPr="0027381A" w:rsidRDefault="00033C62" w:rsidP="00033C62">
      <w:pPr>
        <w:spacing w:after="0" w:line="240" w:lineRule="auto"/>
        <w:jc w:val="center"/>
        <w:rPr>
          <w:rFonts w:ascii="Times New Roman" w:eastAsia="Times New Roman" w:hAnsi="Times New Roman" w:cs="Times New Roman"/>
          <w:color w:val="000000"/>
          <w:sz w:val="24"/>
          <w:szCs w:val="28"/>
          <w:lang w:eastAsia="ru-RU"/>
        </w:rPr>
      </w:pPr>
      <w:r w:rsidRPr="0027381A">
        <w:rPr>
          <w:rFonts w:ascii="Times New Roman" w:eastAsia="Times New Roman" w:hAnsi="Times New Roman" w:cs="Times New Roman"/>
          <w:color w:val="000000"/>
          <w:sz w:val="24"/>
          <w:szCs w:val="28"/>
          <w:lang w:eastAsia="ru-RU"/>
        </w:rPr>
        <w:t xml:space="preserve">Рис. </w:t>
      </w:r>
      <w:r w:rsidR="0027381A" w:rsidRPr="0027381A">
        <w:rPr>
          <w:rFonts w:ascii="Times New Roman" w:eastAsia="Times New Roman" w:hAnsi="Times New Roman" w:cs="Times New Roman"/>
          <w:color w:val="000000"/>
          <w:sz w:val="24"/>
          <w:szCs w:val="28"/>
          <w:lang w:eastAsia="ru-RU"/>
        </w:rPr>
        <w:t>10</w:t>
      </w:r>
    </w:p>
    <w:p w:rsidR="00033C62" w:rsidRPr="002D68FA" w:rsidRDefault="00033C62" w:rsidP="00033C6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При опросе в 2019 году исследовалась удовлетворенность респондентов 23 видами финансовых продуктов и услуг, при этом большая часть респондентов (более 50,0 %) не сталкивались с 13 из них: экспортно-импортными валютно-обменными операциями, кредитами и кредитной линией, беззалоговыми банковскими кредитами для бизнеса, залоговыми банковскими кредитами для бизнеса, кредитной линией в банке, п</w:t>
      </w:r>
      <w:r w:rsidRPr="00C115EB">
        <w:rPr>
          <w:rFonts w:ascii="Times New Roman" w:eastAsia="Times New Roman" w:hAnsi="Times New Roman" w:cs="Times New Roman"/>
          <w:color w:val="000000"/>
          <w:sz w:val="28"/>
          <w:szCs w:val="28"/>
          <w:lang w:eastAsia="ru-RU"/>
        </w:rPr>
        <w:t>отребительски</w:t>
      </w:r>
      <w:r>
        <w:rPr>
          <w:rFonts w:ascii="Times New Roman" w:eastAsia="Times New Roman" w:hAnsi="Times New Roman" w:cs="Times New Roman"/>
          <w:color w:val="000000"/>
          <w:sz w:val="28"/>
          <w:szCs w:val="28"/>
          <w:lang w:eastAsia="ru-RU"/>
        </w:rPr>
        <w:t>м</w:t>
      </w:r>
      <w:r w:rsidRPr="00C115EB">
        <w:rPr>
          <w:rFonts w:ascii="Times New Roman" w:eastAsia="Times New Roman" w:hAnsi="Times New Roman" w:cs="Times New Roman"/>
          <w:color w:val="000000"/>
          <w:sz w:val="28"/>
          <w:szCs w:val="28"/>
          <w:lang w:eastAsia="ru-RU"/>
        </w:rPr>
        <w:t xml:space="preserve"> банковски</w:t>
      </w:r>
      <w:r>
        <w:rPr>
          <w:rFonts w:ascii="Times New Roman" w:eastAsia="Times New Roman" w:hAnsi="Times New Roman" w:cs="Times New Roman"/>
          <w:color w:val="000000"/>
          <w:sz w:val="28"/>
          <w:szCs w:val="28"/>
          <w:lang w:eastAsia="ru-RU"/>
        </w:rPr>
        <w:t>м</w:t>
      </w:r>
      <w:r w:rsidRPr="00C115EB">
        <w:rPr>
          <w:rFonts w:ascii="Times New Roman" w:eastAsia="Times New Roman" w:hAnsi="Times New Roman" w:cs="Times New Roman"/>
          <w:color w:val="000000"/>
          <w:sz w:val="28"/>
          <w:szCs w:val="28"/>
          <w:lang w:eastAsia="ru-RU"/>
        </w:rPr>
        <w:t xml:space="preserve"> кредит</w:t>
      </w:r>
      <w:r>
        <w:rPr>
          <w:rFonts w:ascii="Times New Roman" w:eastAsia="Times New Roman" w:hAnsi="Times New Roman" w:cs="Times New Roman"/>
          <w:color w:val="000000"/>
          <w:sz w:val="28"/>
          <w:szCs w:val="28"/>
          <w:lang w:eastAsia="ru-RU"/>
        </w:rPr>
        <w:t>ом</w:t>
      </w:r>
      <w:r w:rsidRPr="00C115EB">
        <w:rPr>
          <w:rFonts w:ascii="Times New Roman" w:eastAsia="Times New Roman" w:hAnsi="Times New Roman" w:cs="Times New Roman"/>
          <w:color w:val="000000"/>
          <w:sz w:val="28"/>
          <w:szCs w:val="28"/>
          <w:lang w:eastAsia="ru-RU"/>
        </w:rPr>
        <w:t xml:space="preserve"> от имени физического лица, по факту использующи</w:t>
      </w:r>
      <w:r>
        <w:rPr>
          <w:rFonts w:ascii="Times New Roman" w:eastAsia="Times New Roman" w:hAnsi="Times New Roman" w:cs="Times New Roman"/>
          <w:color w:val="000000"/>
          <w:sz w:val="28"/>
          <w:szCs w:val="28"/>
          <w:lang w:eastAsia="ru-RU"/>
        </w:rPr>
        <w:t>м</w:t>
      </w:r>
      <w:r w:rsidRPr="00C115EB">
        <w:rPr>
          <w:rFonts w:ascii="Times New Roman" w:eastAsia="Times New Roman" w:hAnsi="Times New Roman" w:cs="Times New Roman"/>
          <w:color w:val="000000"/>
          <w:sz w:val="28"/>
          <w:szCs w:val="28"/>
          <w:lang w:eastAsia="ru-RU"/>
        </w:rPr>
        <w:t>ся на цели</w:t>
      </w:r>
      <w:proofErr w:type="gramEnd"/>
      <w:r w:rsidRPr="00C115EB">
        <w:rPr>
          <w:rFonts w:ascii="Times New Roman" w:eastAsia="Times New Roman" w:hAnsi="Times New Roman" w:cs="Times New Roman"/>
          <w:color w:val="000000"/>
          <w:sz w:val="28"/>
          <w:szCs w:val="28"/>
          <w:lang w:eastAsia="ru-RU"/>
        </w:rPr>
        <w:t xml:space="preserve"> развития бизнеса</w:t>
      </w:r>
      <w:r>
        <w:rPr>
          <w:rFonts w:ascii="Times New Roman" w:eastAsia="Times New Roman" w:hAnsi="Times New Roman" w:cs="Times New Roman"/>
          <w:color w:val="000000"/>
          <w:sz w:val="28"/>
          <w:szCs w:val="28"/>
          <w:lang w:eastAsia="ru-RU"/>
        </w:rPr>
        <w:t>, депозитом для юридического лица в банке, лизингом и факторингом в банке, р</w:t>
      </w:r>
      <w:r w:rsidRPr="00F2534B">
        <w:rPr>
          <w:rFonts w:ascii="Times New Roman" w:eastAsia="Times New Roman" w:hAnsi="Times New Roman" w:cs="Times New Roman"/>
          <w:color w:val="000000"/>
          <w:sz w:val="28"/>
          <w:szCs w:val="28"/>
          <w:lang w:eastAsia="ru-RU"/>
        </w:rPr>
        <w:t>азмещение</w:t>
      </w:r>
      <w:r>
        <w:rPr>
          <w:rFonts w:ascii="Times New Roman" w:eastAsia="Times New Roman" w:hAnsi="Times New Roman" w:cs="Times New Roman"/>
          <w:color w:val="000000"/>
          <w:sz w:val="28"/>
          <w:szCs w:val="28"/>
          <w:lang w:eastAsia="ru-RU"/>
        </w:rPr>
        <w:t>м</w:t>
      </w:r>
      <w:r w:rsidRPr="00F2534B">
        <w:rPr>
          <w:rFonts w:ascii="Times New Roman" w:eastAsia="Times New Roman" w:hAnsi="Times New Roman" w:cs="Times New Roman"/>
          <w:color w:val="000000"/>
          <w:sz w:val="28"/>
          <w:szCs w:val="28"/>
          <w:lang w:eastAsia="ru-RU"/>
        </w:rPr>
        <w:t xml:space="preserve"> сре</w:t>
      </w:r>
      <w:proofErr w:type="gramStart"/>
      <w:r w:rsidRPr="00F2534B">
        <w:rPr>
          <w:rFonts w:ascii="Times New Roman" w:eastAsia="Times New Roman" w:hAnsi="Times New Roman" w:cs="Times New Roman"/>
          <w:color w:val="000000"/>
          <w:sz w:val="28"/>
          <w:szCs w:val="28"/>
          <w:lang w:eastAsia="ru-RU"/>
        </w:rPr>
        <w:t>дств в ф</w:t>
      </w:r>
      <w:proofErr w:type="gramEnd"/>
      <w:r w:rsidRPr="00F2534B">
        <w:rPr>
          <w:rFonts w:ascii="Times New Roman" w:eastAsia="Times New Roman" w:hAnsi="Times New Roman" w:cs="Times New Roman"/>
          <w:color w:val="000000"/>
          <w:sz w:val="28"/>
          <w:szCs w:val="28"/>
          <w:lang w:eastAsia="ru-RU"/>
        </w:rPr>
        <w:t>орме договора займа в микрофинансовой организации</w:t>
      </w:r>
      <w:r>
        <w:rPr>
          <w:rFonts w:ascii="Times New Roman" w:eastAsia="Times New Roman" w:hAnsi="Times New Roman" w:cs="Times New Roman"/>
          <w:color w:val="000000"/>
          <w:sz w:val="28"/>
          <w:szCs w:val="28"/>
          <w:lang w:eastAsia="ru-RU"/>
        </w:rPr>
        <w:t>, р</w:t>
      </w:r>
      <w:r w:rsidRPr="00F2534B">
        <w:rPr>
          <w:rFonts w:ascii="Times New Roman" w:eastAsia="Times New Roman" w:hAnsi="Times New Roman" w:cs="Times New Roman"/>
          <w:color w:val="000000"/>
          <w:sz w:val="28"/>
          <w:szCs w:val="28"/>
          <w:lang w:eastAsia="ru-RU"/>
        </w:rPr>
        <w:t>азмещение</w:t>
      </w:r>
      <w:r>
        <w:rPr>
          <w:rFonts w:ascii="Times New Roman" w:eastAsia="Times New Roman" w:hAnsi="Times New Roman" w:cs="Times New Roman"/>
          <w:color w:val="000000"/>
          <w:sz w:val="28"/>
          <w:szCs w:val="28"/>
          <w:lang w:eastAsia="ru-RU"/>
        </w:rPr>
        <w:t>м</w:t>
      </w:r>
      <w:r w:rsidRPr="00F2534B">
        <w:rPr>
          <w:rFonts w:ascii="Times New Roman" w:eastAsia="Times New Roman" w:hAnsi="Times New Roman" w:cs="Times New Roman"/>
          <w:color w:val="000000"/>
          <w:sz w:val="28"/>
          <w:szCs w:val="28"/>
          <w:lang w:eastAsia="ru-RU"/>
        </w:rPr>
        <w:t xml:space="preserve"> средств в форме договора займа в кредитном потребительском кооперативе</w:t>
      </w:r>
      <w:r>
        <w:rPr>
          <w:rFonts w:ascii="Times New Roman" w:eastAsia="Times New Roman" w:hAnsi="Times New Roman" w:cs="Times New Roman"/>
          <w:color w:val="000000"/>
          <w:sz w:val="28"/>
          <w:szCs w:val="28"/>
          <w:lang w:eastAsia="ru-RU"/>
        </w:rPr>
        <w:t>, з</w:t>
      </w:r>
      <w:r w:rsidRPr="00F2534B">
        <w:rPr>
          <w:rFonts w:ascii="Times New Roman" w:eastAsia="Times New Roman" w:hAnsi="Times New Roman" w:cs="Times New Roman"/>
          <w:color w:val="000000"/>
          <w:sz w:val="28"/>
          <w:szCs w:val="28"/>
          <w:lang w:eastAsia="ru-RU"/>
        </w:rPr>
        <w:t>аём</w:t>
      </w:r>
      <w:r>
        <w:rPr>
          <w:rFonts w:ascii="Times New Roman" w:eastAsia="Times New Roman" w:hAnsi="Times New Roman" w:cs="Times New Roman"/>
          <w:color w:val="000000"/>
          <w:sz w:val="28"/>
          <w:szCs w:val="28"/>
          <w:lang w:eastAsia="ru-RU"/>
        </w:rPr>
        <w:t>ом</w:t>
      </w:r>
      <w:r w:rsidRPr="00F2534B">
        <w:rPr>
          <w:rFonts w:ascii="Times New Roman" w:eastAsia="Times New Roman" w:hAnsi="Times New Roman" w:cs="Times New Roman"/>
          <w:color w:val="000000"/>
          <w:sz w:val="28"/>
          <w:szCs w:val="28"/>
          <w:lang w:eastAsia="ru-RU"/>
        </w:rPr>
        <w:t xml:space="preserve"> в сельскохозяйственном кредитном потребительском кооперативе</w:t>
      </w:r>
      <w:r>
        <w:rPr>
          <w:rFonts w:ascii="Times New Roman" w:eastAsia="Times New Roman" w:hAnsi="Times New Roman" w:cs="Times New Roman"/>
          <w:color w:val="000000"/>
          <w:sz w:val="28"/>
          <w:szCs w:val="28"/>
          <w:lang w:eastAsia="ru-RU"/>
        </w:rPr>
        <w:t>, р</w:t>
      </w:r>
      <w:r w:rsidRPr="00F2534B">
        <w:rPr>
          <w:rFonts w:ascii="Times New Roman" w:eastAsia="Times New Roman" w:hAnsi="Times New Roman" w:cs="Times New Roman"/>
          <w:color w:val="000000"/>
          <w:sz w:val="28"/>
          <w:szCs w:val="28"/>
          <w:lang w:eastAsia="ru-RU"/>
        </w:rPr>
        <w:t>азмещение</w:t>
      </w:r>
      <w:r>
        <w:rPr>
          <w:rFonts w:ascii="Times New Roman" w:eastAsia="Times New Roman" w:hAnsi="Times New Roman" w:cs="Times New Roman"/>
          <w:color w:val="000000"/>
          <w:sz w:val="28"/>
          <w:szCs w:val="28"/>
          <w:lang w:eastAsia="ru-RU"/>
        </w:rPr>
        <w:t>м</w:t>
      </w:r>
      <w:r w:rsidRPr="00F2534B">
        <w:rPr>
          <w:rFonts w:ascii="Times New Roman" w:eastAsia="Times New Roman" w:hAnsi="Times New Roman" w:cs="Times New Roman"/>
          <w:color w:val="000000"/>
          <w:sz w:val="28"/>
          <w:szCs w:val="28"/>
          <w:lang w:eastAsia="ru-RU"/>
        </w:rPr>
        <w:t xml:space="preserve"> средств в форме договора займа в сельскохозяйственном кредитном потребительском кооперативе</w:t>
      </w:r>
      <w:r>
        <w:rPr>
          <w:rFonts w:ascii="Times New Roman" w:eastAsia="Times New Roman" w:hAnsi="Times New Roman" w:cs="Times New Roman"/>
          <w:color w:val="000000"/>
          <w:sz w:val="28"/>
          <w:szCs w:val="28"/>
          <w:lang w:eastAsia="ru-RU"/>
        </w:rPr>
        <w:t xml:space="preserve">. </w:t>
      </w:r>
    </w:p>
    <w:p w:rsidR="00033C62" w:rsidRDefault="00033C62" w:rsidP="00033C62">
      <w:pPr>
        <w:spacing w:after="0" w:line="240" w:lineRule="auto"/>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ab/>
        <w:t>Удовлетворенность по остальным видам финансовых продуктов и услуг распределилась следующим образом:</w:t>
      </w:r>
    </w:p>
    <w:p w:rsidR="00033C62" w:rsidRDefault="00033C62" w:rsidP="00033C62">
      <w:pPr>
        <w:spacing w:after="0" w:line="240" w:lineRule="auto"/>
        <w:jc w:val="both"/>
        <w:rPr>
          <w:rFonts w:ascii="Times New Roman" w:eastAsia="BatangChe" w:hAnsi="Times New Roman" w:cs="Times New Roman"/>
          <w:color w:val="000000"/>
          <w:sz w:val="28"/>
          <w:szCs w:val="28"/>
        </w:rPr>
      </w:pPr>
    </w:p>
    <w:tbl>
      <w:tblPr>
        <w:tblStyle w:val="a7"/>
        <w:tblW w:w="5000" w:type="pct"/>
        <w:tblLook w:val="04A0" w:firstRow="1" w:lastRow="0" w:firstColumn="1" w:lastColumn="0" w:noHBand="0" w:noVBand="1"/>
      </w:tblPr>
      <w:tblGrid>
        <w:gridCol w:w="2358"/>
        <w:gridCol w:w="1870"/>
        <w:gridCol w:w="1870"/>
        <w:gridCol w:w="1724"/>
        <w:gridCol w:w="1748"/>
      </w:tblGrid>
      <w:tr w:rsidR="00033C62" w:rsidRPr="00302F2E" w:rsidTr="00033C62">
        <w:tc>
          <w:tcPr>
            <w:tcW w:w="1137" w:type="pct"/>
          </w:tcPr>
          <w:p w:rsidR="00033C62" w:rsidRPr="00302F2E" w:rsidRDefault="00033C62" w:rsidP="00033C62">
            <w:pPr>
              <w:jc w:val="center"/>
              <w:rPr>
                <w:rFonts w:ascii="Times New Roman" w:eastAsia="BatangChe" w:hAnsi="Times New Roman" w:cs="Times New Roman"/>
                <w:b/>
                <w:color w:val="000000"/>
                <w:sz w:val="24"/>
                <w:szCs w:val="24"/>
              </w:rPr>
            </w:pPr>
          </w:p>
        </w:tc>
        <w:tc>
          <w:tcPr>
            <w:tcW w:w="3863" w:type="pct"/>
            <w:gridSpan w:val="4"/>
          </w:tcPr>
          <w:p w:rsidR="00033C62" w:rsidRPr="00302F2E" w:rsidRDefault="00033C62" w:rsidP="00033C62">
            <w:pPr>
              <w:jc w:val="center"/>
              <w:rPr>
                <w:rFonts w:ascii="Times New Roman" w:eastAsia="BatangChe" w:hAnsi="Times New Roman" w:cs="Times New Roman"/>
                <w:b/>
                <w:color w:val="000000"/>
                <w:sz w:val="24"/>
                <w:szCs w:val="24"/>
              </w:rPr>
            </w:pPr>
            <w:r w:rsidRPr="00302F2E">
              <w:rPr>
                <w:rFonts w:ascii="Times New Roman" w:eastAsia="BatangChe" w:hAnsi="Times New Roman" w:cs="Times New Roman"/>
                <w:b/>
                <w:color w:val="000000"/>
                <w:sz w:val="24"/>
                <w:szCs w:val="24"/>
              </w:rPr>
              <w:t>% опрошенных</w:t>
            </w:r>
          </w:p>
        </w:tc>
      </w:tr>
      <w:tr w:rsidR="00033C62" w:rsidRPr="00302F2E" w:rsidTr="00033C62">
        <w:trPr>
          <w:trHeight w:val="1206"/>
        </w:trPr>
        <w:tc>
          <w:tcPr>
            <w:tcW w:w="1137" w:type="pct"/>
          </w:tcPr>
          <w:p w:rsidR="00033C62" w:rsidRPr="00B44959" w:rsidRDefault="00033C62" w:rsidP="00033C62">
            <w:pPr>
              <w:jc w:val="center"/>
              <w:rPr>
                <w:rFonts w:ascii="Times New Roman" w:eastAsia="BatangChe" w:hAnsi="Times New Roman" w:cs="Times New Roman"/>
                <w:b/>
                <w:color w:val="000000"/>
                <w:szCs w:val="24"/>
              </w:rPr>
            </w:pPr>
            <w:r w:rsidRPr="00B44959">
              <w:rPr>
                <w:rFonts w:ascii="Times New Roman" w:eastAsia="BatangChe" w:hAnsi="Times New Roman" w:cs="Times New Roman"/>
                <w:b/>
                <w:color w:val="000000"/>
                <w:szCs w:val="24"/>
              </w:rPr>
              <w:t>Наименование услуги</w:t>
            </w:r>
          </w:p>
        </w:tc>
        <w:tc>
          <w:tcPr>
            <w:tcW w:w="1001" w:type="pct"/>
          </w:tcPr>
          <w:p w:rsidR="00033C62" w:rsidRPr="00B44959" w:rsidRDefault="00033C62" w:rsidP="00033C62">
            <w:pPr>
              <w:jc w:val="center"/>
              <w:rPr>
                <w:rFonts w:ascii="Times New Roman" w:eastAsia="BatangChe" w:hAnsi="Times New Roman" w:cs="Times New Roman"/>
                <w:b/>
                <w:color w:val="000000"/>
                <w:szCs w:val="24"/>
              </w:rPr>
            </w:pPr>
            <w:r w:rsidRPr="00B44959">
              <w:rPr>
                <w:rFonts w:ascii="Times New Roman" w:eastAsia="BatangChe" w:hAnsi="Times New Roman" w:cs="Times New Roman"/>
                <w:b/>
                <w:color w:val="000000"/>
                <w:szCs w:val="24"/>
              </w:rPr>
              <w:t>Полностью удовлетворены и скорее удовлетворены</w:t>
            </w:r>
          </w:p>
        </w:tc>
        <w:tc>
          <w:tcPr>
            <w:tcW w:w="1001" w:type="pct"/>
          </w:tcPr>
          <w:p w:rsidR="00033C62" w:rsidRPr="00B44959" w:rsidRDefault="00033C62" w:rsidP="00033C62">
            <w:pPr>
              <w:jc w:val="center"/>
              <w:rPr>
                <w:rFonts w:ascii="Times New Roman" w:eastAsia="BatangChe" w:hAnsi="Times New Roman" w:cs="Times New Roman"/>
                <w:b/>
                <w:color w:val="000000"/>
                <w:szCs w:val="24"/>
              </w:rPr>
            </w:pPr>
            <w:r w:rsidRPr="00B44959">
              <w:rPr>
                <w:rFonts w:ascii="Times New Roman" w:eastAsia="BatangChe" w:hAnsi="Times New Roman" w:cs="Times New Roman"/>
                <w:b/>
                <w:color w:val="000000"/>
                <w:szCs w:val="24"/>
              </w:rPr>
              <w:t>Скорее не удовлетворены и полностью не удовлетворены</w:t>
            </w:r>
          </w:p>
        </w:tc>
        <w:tc>
          <w:tcPr>
            <w:tcW w:w="924" w:type="pct"/>
          </w:tcPr>
          <w:p w:rsidR="00033C62" w:rsidRPr="00B44959" w:rsidRDefault="00033C62" w:rsidP="00033C62">
            <w:pPr>
              <w:jc w:val="center"/>
              <w:rPr>
                <w:rFonts w:ascii="Times New Roman" w:eastAsia="BatangChe" w:hAnsi="Times New Roman" w:cs="Times New Roman"/>
                <w:b/>
                <w:color w:val="000000"/>
                <w:szCs w:val="24"/>
              </w:rPr>
            </w:pPr>
            <w:r w:rsidRPr="00B44959">
              <w:rPr>
                <w:rFonts w:ascii="Times New Roman" w:eastAsia="BatangChe" w:hAnsi="Times New Roman" w:cs="Times New Roman"/>
                <w:b/>
                <w:color w:val="000000"/>
                <w:szCs w:val="24"/>
              </w:rPr>
              <w:t>Затруднились ответить</w:t>
            </w:r>
          </w:p>
        </w:tc>
        <w:tc>
          <w:tcPr>
            <w:tcW w:w="937" w:type="pct"/>
          </w:tcPr>
          <w:p w:rsidR="00033C62" w:rsidRPr="00B44959" w:rsidRDefault="00033C62" w:rsidP="00033C62">
            <w:pPr>
              <w:jc w:val="center"/>
              <w:rPr>
                <w:rFonts w:ascii="Times New Roman" w:eastAsia="BatangChe" w:hAnsi="Times New Roman" w:cs="Times New Roman"/>
                <w:b/>
                <w:color w:val="000000"/>
                <w:szCs w:val="24"/>
              </w:rPr>
            </w:pPr>
            <w:r w:rsidRPr="00B44959">
              <w:rPr>
                <w:rFonts w:ascii="Times New Roman" w:eastAsia="BatangChe" w:hAnsi="Times New Roman" w:cs="Times New Roman"/>
                <w:b/>
                <w:color w:val="000000"/>
                <w:szCs w:val="24"/>
              </w:rPr>
              <w:t>Не сталкивались</w:t>
            </w:r>
          </w:p>
        </w:tc>
      </w:tr>
      <w:tr w:rsidR="00033C62" w:rsidRPr="00302F2E" w:rsidTr="00033C62">
        <w:tc>
          <w:tcPr>
            <w:tcW w:w="1137" w:type="pct"/>
          </w:tcPr>
          <w:p w:rsidR="00033C62" w:rsidRPr="00302F2E" w:rsidRDefault="00033C62" w:rsidP="00033C62">
            <w:pPr>
              <w:jc w:val="both"/>
              <w:rPr>
                <w:rFonts w:ascii="Times New Roman" w:eastAsia="BatangChe" w:hAnsi="Times New Roman" w:cs="Times New Roman"/>
                <w:color w:val="000000"/>
                <w:sz w:val="24"/>
                <w:szCs w:val="24"/>
              </w:rPr>
            </w:pPr>
            <w:r w:rsidRPr="00BE7E4C">
              <w:rPr>
                <w:rFonts w:ascii="Times New Roman" w:eastAsia="BatangChe" w:hAnsi="Times New Roman" w:cs="Times New Roman"/>
                <w:color w:val="000000"/>
                <w:sz w:val="24"/>
                <w:szCs w:val="24"/>
              </w:rPr>
              <w:t>Рассчетно-кассовое обслуживание (РКО)</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69,89</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16,17</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8,81</w:t>
            </w:r>
          </w:p>
        </w:tc>
        <w:tc>
          <w:tcPr>
            <w:tcW w:w="937"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5,13</w:t>
            </w:r>
          </w:p>
        </w:tc>
      </w:tr>
      <w:tr w:rsidR="00033C62" w:rsidRPr="00302F2E" w:rsidTr="00033C62">
        <w:tc>
          <w:tcPr>
            <w:tcW w:w="1137" w:type="pct"/>
          </w:tcPr>
          <w:p w:rsidR="00033C62" w:rsidRPr="00302F2E" w:rsidRDefault="00033C62" w:rsidP="00033C62">
            <w:pPr>
              <w:jc w:val="both"/>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Открытие расчетного счета</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73,57</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9,93</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3,85</w:t>
            </w:r>
          </w:p>
        </w:tc>
        <w:tc>
          <w:tcPr>
            <w:tcW w:w="937"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12,66</w:t>
            </w:r>
          </w:p>
        </w:tc>
      </w:tr>
      <w:tr w:rsidR="00033C62" w:rsidRPr="00302F2E" w:rsidTr="00033C62">
        <w:tc>
          <w:tcPr>
            <w:tcW w:w="1137" w:type="pct"/>
          </w:tcPr>
          <w:p w:rsidR="00033C62" w:rsidRPr="00302F2E" w:rsidRDefault="00033C62" w:rsidP="00033C62">
            <w:pPr>
              <w:jc w:val="both"/>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Зарплатные проекты</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53,38</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0,0</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7,53</w:t>
            </w:r>
          </w:p>
        </w:tc>
        <w:tc>
          <w:tcPr>
            <w:tcW w:w="937"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39,09</w:t>
            </w:r>
          </w:p>
        </w:tc>
      </w:tr>
      <w:tr w:rsidR="00033C62" w:rsidRPr="00302F2E" w:rsidTr="00033C62">
        <w:tc>
          <w:tcPr>
            <w:tcW w:w="1137" w:type="pct"/>
          </w:tcPr>
          <w:p w:rsidR="00033C62" w:rsidRPr="00302F2E" w:rsidRDefault="00033C62" w:rsidP="00033C62">
            <w:pPr>
              <w:jc w:val="both"/>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Дистанционный доступ к банковским счетам</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70,91</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5,13</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7,53</w:t>
            </w:r>
          </w:p>
        </w:tc>
        <w:tc>
          <w:tcPr>
            <w:tcW w:w="937"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16,44</w:t>
            </w:r>
          </w:p>
        </w:tc>
      </w:tr>
      <w:tr w:rsidR="00033C62" w:rsidRPr="00302F2E" w:rsidTr="00033C62">
        <w:tc>
          <w:tcPr>
            <w:tcW w:w="1137" w:type="pct"/>
          </w:tcPr>
          <w:p w:rsidR="00033C62" w:rsidRPr="00302F2E" w:rsidRDefault="00033C62" w:rsidP="00033C62">
            <w:pPr>
              <w:jc w:val="both"/>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Заем в микрофинансовой организации</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52,59</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13,90</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0,0</w:t>
            </w:r>
          </w:p>
        </w:tc>
        <w:tc>
          <w:tcPr>
            <w:tcW w:w="937"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33,51</w:t>
            </w:r>
          </w:p>
        </w:tc>
      </w:tr>
      <w:tr w:rsidR="00033C62" w:rsidRPr="00302F2E" w:rsidTr="00033C62">
        <w:tc>
          <w:tcPr>
            <w:tcW w:w="1137" w:type="pct"/>
          </w:tcPr>
          <w:p w:rsidR="00033C62" w:rsidRPr="00302F2E" w:rsidRDefault="00033C62" w:rsidP="00033C62">
            <w:pPr>
              <w:jc w:val="both"/>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Заем в кредитном потребительском кооперативе</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32,89</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17,57</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0,0</w:t>
            </w:r>
          </w:p>
        </w:tc>
        <w:tc>
          <w:tcPr>
            <w:tcW w:w="937"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49,54</w:t>
            </w:r>
          </w:p>
        </w:tc>
      </w:tr>
      <w:tr w:rsidR="00033C62" w:rsidRPr="00302F2E" w:rsidTr="00033C62">
        <w:tc>
          <w:tcPr>
            <w:tcW w:w="1137" w:type="pct"/>
          </w:tcPr>
          <w:p w:rsidR="00033C62" w:rsidRPr="00302F2E" w:rsidRDefault="00033C62" w:rsidP="00033C62">
            <w:pPr>
              <w:jc w:val="both"/>
              <w:rPr>
                <w:rFonts w:ascii="Times New Roman" w:eastAsia="BatangChe" w:hAnsi="Times New Roman" w:cs="Times New Roman"/>
                <w:color w:val="000000"/>
                <w:sz w:val="24"/>
                <w:szCs w:val="24"/>
              </w:rPr>
            </w:pPr>
            <w:r w:rsidRPr="00B44959">
              <w:rPr>
                <w:rFonts w:ascii="Times New Roman" w:eastAsia="BatangChe" w:hAnsi="Times New Roman" w:cs="Times New Roman"/>
                <w:color w:val="000000"/>
                <w:sz w:val="24"/>
                <w:szCs w:val="24"/>
              </w:rPr>
              <w:t xml:space="preserve">Добровольное страхование </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33,08</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13,16</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6,94</w:t>
            </w:r>
          </w:p>
        </w:tc>
        <w:tc>
          <w:tcPr>
            <w:tcW w:w="937"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46,83</w:t>
            </w:r>
          </w:p>
        </w:tc>
      </w:tr>
      <w:tr w:rsidR="00033C62" w:rsidRPr="00302F2E" w:rsidTr="00033C62">
        <w:tc>
          <w:tcPr>
            <w:tcW w:w="1137" w:type="pct"/>
          </w:tcPr>
          <w:p w:rsidR="00033C62" w:rsidRPr="00302F2E" w:rsidRDefault="00033C62" w:rsidP="00033C62">
            <w:pPr>
              <w:jc w:val="both"/>
              <w:rPr>
                <w:rFonts w:ascii="Times New Roman" w:eastAsia="BatangChe" w:hAnsi="Times New Roman" w:cs="Times New Roman"/>
                <w:color w:val="000000"/>
                <w:sz w:val="24"/>
                <w:szCs w:val="24"/>
              </w:rPr>
            </w:pPr>
            <w:r w:rsidRPr="00B44959">
              <w:rPr>
                <w:rFonts w:ascii="Times New Roman" w:eastAsia="BatangChe" w:hAnsi="Times New Roman" w:cs="Times New Roman"/>
                <w:color w:val="000000"/>
                <w:sz w:val="24"/>
                <w:szCs w:val="24"/>
              </w:rPr>
              <w:t>Обязательное страхование гражданской ответственности</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59,39</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15,47</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6,94</w:t>
            </w:r>
          </w:p>
        </w:tc>
        <w:tc>
          <w:tcPr>
            <w:tcW w:w="937"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18,20</w:t>
            </w:r>
          </w:p>
        </w:tc>
      </w:tr>
      <w:tr w:rsidR="00033C62" w:rsidRPr="00302F2E" w:rsidTr="00033C62">
        <w:tc>
          <w:tcPr>
            <w:tcW w:w="1137" w:type="pct"/>
          </w:tcPr>
          <w:p w:rsidR="00033C62" w:rsidRPr="00302F2E" w:rsidRDefault="00033C62" w:rsidP="00033C62">
            <w:pPr>
              <w:jc w:val="both"/>
              <w:rPr>
                <w:rFonts w:ascii="Times New Roman" w:eastAsia="BatangChe" w:hAnsi="Times New Roman" w:cs="Times New Roman"/>
                <w:color w:val="000000"/>
                <w:sz w:val="24"/>
                <w:szCs w:val="24"/>
              </w:rPr>
            </w:pPr>
            <w:r w:rsidRPr="00B44959">
              <w:rPr>
                <w:rFonts w:ascii="Times New Roman" w:eastAsia="BatangChe" w:hAnsi="Times New Roman" w:cs="Times New Roman"/>
                <w:color w:val="000000"/>
                <w:sz w:val="24"/>
                <w:szCs w:val="24"/>
              </w:rPr>
              <w:t>Лизинг в специализированной компании</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12,86</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10,85</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0,0</w:t>
            </w:r>
          </w:p>
        </w:tc>
        <w:tc>
          <w:tcPr>
            <w:tcW w:w="937"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8,83</w:t>
            </w:r>
          </w:p>
        </w:tc>
      </w:tr>
      <w:tr w:rsidR="00033C62" w:rsidRPr="00302F2E" w:rsidTr="00033C62">
        <w:tc>
          <w:tcPr>
            <w:tcW w:w="1137" w:type="pct"/>
          </w:tcPr>
          <w:p w:rsidR="00033C62" w:rsidRPr="00B44959" w:rsidRDefault="00033C62" w:rsidP="00033C62">
            <w:pPr>
              <w:jc w:val="both"/>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 xml:space="preserve">Факторинг в специализированной </w:t>
            </w:r>
            <w:r>
              <w:rPr>
                <w:rFonts w:ascii="Times New Roman" w:eastAsia="BatangChe" w:hAnsi="Times New Roman" w:cs="Times New Roman"/>
                <w:color w:val="000000"/>
                <w:sz w:val="24"/>
                <w:szCs w:val="24"/>
              </w:rPr>
              <w:lastRenderedPageBreak/>
              <w:t>компании</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lastRenderedPageBreak/>
              <w:t>0,0</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39,68</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19,84</w:t>
            </w:r>
          </w:p>
        </w:tc>
        <w:tc>
          <w:tcPr>
            <w:tcW w:w="937"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40,48</w:t>
            </w:r>
          </w:p>
        </w:tc>
      </w:tr>
    </w:tbl>
    <w:p w:rsidR="00033C62" w:rsidRDefault="00033C62" w:rsidP="00033C62">
      <w:pPr>
        <w:spacing w:after="0" w:line="240" w:lineRule="auto"/>
        <w:jc w:val="both"/>
        <w:rPr>
          <w:rFonts w:ascii="Times New Roman" w:eastAsia="BatangChe" w:hAnsi="Times New Roman" w:cs="Times New Roman"/>
          <w:color w:val="000000"/>
          <w:sz w:val="28"/>
          <w:szCs w:val="28"/>
        </w:rPr>
      </w:pPr>
    </w:p>
    <w:p w:rsidR="00033C62" w:rsidRDefault="00033C62" w:rsidP="00033C62">
      <w:pPr>
        <w:pStyle w:val="a3"/>
        <w:numPr>
          <w:ilvl w:val="0"/>
          <w:numId w:val="26"/>
        </w:numPr>
        <w:spacing w:after="0" w:line="240" w:lineRule="auto"/>
        <w:ind w:left="0" w:firstLine="708"/>
        <w:jc w:val="both"/>
        <w:rPr>
          <w:rFonts w:ascii="Times New Roman" w:eastAsia="BatangChe" w:hAnsi="Times New Roman" w:cs="Times New Roman"/>
          <w:b/>
          <w:color w:val="000000"/>
          <w:sz w:val="28"/>
          <w:szCs w:val="28"/>
        </w:rPr>
      </w:pPr>
      <w:r w:rsidRPr="004C7F17">
        <w:rPr>
          <w:rFonts w:ascii="Times New Roman" w:eastAsia="BatangChe" w:hAnsi="Times New Roman" w:cs="Times New Roman"/>
          <w:b/>
          <w:color w:val="000000"/>
          <w:sz w:val="28"/>
          <w:szCs w:val="28"/>
        </w:rPr>
        <w:t>Удовлетворенность каналами доступа к финансовым продуктам / услугам</w:t>
      </w:r>
    </w:p>
    <w:p w:rsidR="00033C62" w:rsidRDefault="00033C62" w:rsidP="00033C62">
      <w:pPr>
        <w:spacing w:after="0" w:line="240" w:lineRule="auto"/>
        <w:ind w:firstLine="708"/>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При оценке удовлетворенности каналами доступа к финансовым услугам исследовались банковские отделения, </w:t>
      </w:r>
      <w:r w:rsidRPr="007238A4">
        <w:rPr>
          <w:rFonts w:ascii="Times New Roman" w:eastAsia="BatangChe" w:hAnsi="Times New Roman" w:cs="Times New Roman"/>
          <w:color w:val="000000"/>
          <w:sz w:val="28"/>
          <w:szCs w:val="28"/>
        </w:rPr>
        <w:t>микрофинансовы</w:t>
      </w:r>
      <w:r>
        <w:rPr>
          <w:rFonts w:ascii="Times New Roman" w:eastAsia="BatangChe" w:hAnsi="Times New Roman" w:cs="Times New Roman"/>
          <w:color w:val="000000"/>
          <w:sz w:val="28"/>
          <w:szCs w:val="28"/>
        </w:rPr>
        <w:t>е</w:t>
      </w:r>
      <w:r w:rsidRPr="007238A4">
        <w:rPr>
          <w:rFonts w:ascii="Times New Roman" w:eastAsia="BatangChe" w:hAnsi="Times New Roman" w:cs="Times New Roman"/>
          <w:color w:val="000000"/>
          <w:sz w:val="28"/>
          <w:szCs w:val="28"/>
        </w:rPr>
        <w:t xml:space="preserve"> организаци</w:t>
      </w:r>
      <w:r>
        <w:rPr>
          <w:rFonts w:ascii="Times New Roman" w:eastAsia="BatangChe" w:hAnsi="Times New Roman" w:cs="Times New Roman"/>
          <w:color w:val="000000"/>
          <w:sz w:val="28"/>
          <w:szCs w:val="28"/>
        </w:rPr>
        <w:t>и</w:t>
      </w:r>
      <w:r w:rsidRPr="007238A4">
        <w:rPr>
          <w:rFonts w:ascii="Times New Roman" w:eastAsia="BatangChe" w:hAnsi="Times New Roman" w:cs="Times New Roman"/>
          <w:color w:val="000000"/>
          <w:sz w:val="28"/>
          <w:szCs w:val="28"/>
        </w:rPr>
        <w:t>, кредитны</w:t>
      </w:r>
      <w:r>
        <w:rPr>
          <w:rFonts w:ascii="Times New Roman" w:eastAsia="BatangChe" w:hAnsi="Times New Roman" w:cs="Times New Roman"/>
          <w:color w:val="000000"/>
          <w:sz w:val="28"/>
          <w:szCs w:val="28"/>
        </w:rPr>
        <w:t>е</w:t>
      </w:r>
      <w:r w:rsidRPr="007238A4">
        <w:rPr>
          <w:rFonts w:ascii="Times New Roman" w:eastAsia="BatangChe" w:hAnsi="Times New Roman" w:cs="Times New Roman"/>
          <w:color w:val="000000"/>
          <w:sz w:val="28"/>
          <w:szCs w:val="28"/>
        </w:rPr>
        <w:t xml:space="preserve"> потребительски</w:t>
      </w:r>
      <w:r>
        <w:rPr>
          <w:rFonts w:ascii="Times New Roman" w:eastAsia="BatangChe" w:hAnsi="Times New Roman" w:cs="Times New Roman"/>
          <w:color w:val="000000"/>
          <w:sz w:val="28"/>
          <w:szCs w:val="28"/>
        </w:rPr>
        <w:t>е</w:t>
      </w:r>
      <w:r w:rsidRPr="007238A4">
        <w:rPr>
          <w:rFonts w:ascii="Times New Roman" w:eastAsia="BatangChe" w:hAnsi="Times New Roman" w:cs="Times New Roman"/>
          <w:color w:val="000000"/>
          <w:sz w:val="28"/>
          <w:szCs w:val="28"/>
        </w:rPr>
        <w:t xml:space="preserve"> кооператив</w:t>
      </w:r>
      <w:r>
        <w:rPr>
          <w:rFonts w:ascii="Times New Roman" w:eastAsia="BatangChe" w:hAnsi="Times New Roman" w:cs="Times New Roman"/>
          <w:color w:val="000000"/>
          <w:sz w:val="28"/>
          <w:szCs w:val="28"/>
        </w:rPr>
        <w:t>ы</w:t>
      </w:r>
      <w:r w:rsidRPr="007238A4">
        <w:rPr>
          <w:rFonts w:ascii="Times New Roman" w:eastAsia="BatangChe" w:hAnsi="Times New Roman" w:cs="Times New Roman"/>
          <w:color w:val="000000"/>
          <w:sz w:val="28"/>
          <w:szCs w:val="28"/>
        </w:rPr>
        <w:t xml:space="preserve"> и сельскохозяйственны</w:t>
      </w:r>
      <w:r>
        <w:rPr>
          <w:rFonts w:ascii="Times New Roman" w:eastAsia="BatangChe" w:hAnsi="Times New Roman" w:cs="Times New Roman"/>
          <w:color w:val="000000"/>
          <w:sz w:val="28"/>
          <w:szCs w:val="28"/>
        </w:rPr>
        <w:t>е</w:t>
      </w:r>
      <w:r w:rsidRPr="007238A4">
        <w:rPr>
          <w:rFonts w:ascii="Times New Roman" w:eastAsia="BatangChe" w:hAnsi="Times New Roman" w:cs="Times New Roman"/>
          <w:color w:val="000000"/>
          <w:sz w:val="28"/>
          <w:szCs w:val="28"/>
        </w:rPr>
        <w:t xml:space="preserve"> кредитны</w:t>
      </w:r>
      <w:r>
        <w:rPr>
          <w:rFonts w:ascii="Times New Roman" w:eastAsia="BatangChe" w:hAnsi="Times New Roman" w:cs="Times New Roman"/>
          <w:color w:val="000000"/>
          <w:sz w:val="28"/>
          <w:szCs w:val="28"/>
        </w:rPr>
        <w:t>е</w:t>
      </w:r>
      <w:r w:rsidRPr="007238A4">
        <w:rPr>
          <w:rFonts w:ascii="Times New Roman" w:eastAsia="BatangChe" w:hAnsi="Times New Roman" w:cs="Times New Roman"/>
          <w:color w:val="000000"/>
          <w:sz w:val="28"/>
          <w:szCs w:val="28"/>
        </w:rPr>
        <w:t xml:space="preserve"> потребительски</w:t>
      </w:r>
      <w:r>
        <w:rPr>
          <w:rFonts w:ascii="Times New Roman" w:eastAsia="BatangChe" w:hAnsi="Times New Roman" w:cs="Times New Roman"/>
          <w:color w:val="000000"/>
          <w:sz w:val="28"/>
          <w:szCs w:val="28"/>
        </w:rPr>
        <w:t>е</w:t>
      </w:r>
      <w:r w:rsidRPr="007238A4">
        <w:rPr>
          <w:rFonts w:ascii="Times New Roman" w:eastAsia="BatangChe" w:hAnsi="Times New Roman" w:cs="Times New Roman"/>
          <w:color w:val="000000"/>
          <w:sz w:val="28"/>
          <w:szCs w:val="28"/>
        </w:rPr>
        <w:t xml:space="preserve"> кооператив</w:t>
      </w:r>
      <w:r>
        <w:rPr>
          <w:rFonts w:ascii="Times New Roman" w:eastAsia="BatangChe" w:hAnsi="Times New Roman" w:cs="Times New Roman"/>
          <w:color w:val="000000"/>
          <w:sz w:val="28"/>
          <w:szCs w:val="28"/>
        </w:rPr>
        <w:t xml:space="preserve">ы, подразделения страховых компаний, офисы лизинговых и факторинговых компаний, а также качество дистанционного обслуживания, </w:t>
      </w:r>
      <w:proofErr w:type="gramStart"/>
      <w:r>
        <w:rPr>
          <w:rFonts w:ascii="Times New Roman" w:eastAsia="BatangChe" w:hAnsi="Times New Roman" w:cs="Times New Roman"/>
          <w:color w:val="000000"/>
          <w:sz w:val="28"/>
          <w:szCs w:val="28"/>
        </w:rPr>
        <w:t>интернет-связи</w:t>
      </w:r>
      <w:proofErr w:type="gramEnd"/>
      <w:r>
        <w:rPr>
          <w:rFonts w:ascii="Times New Roman" w:eastAsia="BatangChe" w:hAnsi="Times New Roman" w:cs="Times New Roman"/>
          <w:color w:val="000000"/>
          <w:sz w:val="28"/>
          <w:szCs w:val="28"/>
        </w:rPr>
        <w:t xml:space="preserve"> и мобильной связи. Ответы респондентов распределились следующим образом</w:t>
      </w:r>
      <w:r w:rsidR="0027381A">
        <w:rPr>
          <w:rFonts w:ascii="Times New Roman" w:eastAsia="BatangChe" w:hAnsi="Times New Roman" w:cs="Times New Roman"/>
          <w:color w:val="000000"/>
          <w:sz w:val="28"/>
          <w:szCs w:val="28"/>
        </w:rPr>
        <w:t>:</w:t>
      </w:r>
    </w:p>
    <w:p w:rsidR="00033C62" w:rsidRPr="007238A4" w:rsidRDefault="00033C62" w:rsidP="00033C62">
      <w:pPr>
        <w:spacing w:after="0" w:line="240" w:lineRule="auto"/>
        <w:ind w:firstLine="708"/>
        <w:jc w:val="both"/>
        <w:rPr>
          <w:rFonts w:ascii="Times New Roman" w:eastAsia="BatangChe" w:hAnsi="Times New Roman" w:cs="Times New Roman"/>
          <w:color w:val="000000"/>
          <w:sz w:val="28"/>
          <w:szCs w:val="28"/>
        </w:rPr>
      </w:pPr>
    </w:p>
    <w:tbl>
      <w:tblPr>
        <w:tblStyle w:val="a7"/>
        <w:tblW w:w="5000" w:type="pct"/>
        <w:tblLook w:val="04A0" w:firstRow="1" w:lastRow="0" w:firstColumn="1" w:lastColumn="0" w:noHBand="0" w:noVBand="1"/>
      </w:tblPr>
      <w:tblGrid>
        <w:gridCol w:w="2545"/>
        <w:gridCol w:w="1789"/>
        <w:gridCol w:w="1964"/>
        <w:gridCol w:w="1670"/>
        <w:gridCol w:w="1602"/>
      </w:tblGrid>
      <w:tr w:rsidR="00033C62" w:rsidRPr="00302F2E" w:rsidTr="00033C62">
        <w:tc>
          <w:tcPr>
            <w:tcW w:w="1368" w:type="pct"/>
          </w:tcPr>
          <w:p w:rsidR="00033C62" w:rsidRPr="00302F2E" w:rsidRDefault="00033C62" w:rsidP="00033C62">
            <w:pPr>
              <w:jc w:val="center"/>
              <w:rPr>
                <w:rFonts w:ascii="Times New Roman" w:eastAsia="BatangChe" w:hAnsi="Times New Roman" w:cs="Times New Roman"/>
                <w:b/>
                <w:color w:val="000000"/>
                <w:sz w:val="24"/>
                <w:szCs w:val="24"/>
              </w:rPr>
            </w:pPr>
          </w:p>
        </w:tc>
        <w:tc>
          <w:tcPr>
            <w:tcW w:w="3632" w:type="pct"/>
            <w:gridSpan w:val="4"/>
          </w:tcPr>
          <w:p w:rsidR="00033C62" w:rsidRPr="00302F2E" w:rsidRDefault="00033C62" w:rsidP="00033C62">
            <w:pPr>
              <w:jc w:val="center"/>
              <w:rPr>
                <w:rFonts w:ascii="Times New Roman" w:eastAsia="BatangChe" w:hAnsi="Times New Roman" w:cs="Times New Roman"/>
                <w:b/>
                <w:color w:val="000000"/>
                <w:sz w:val="24"/>
                <w:szCs w:val="24"/>
              </w:rPr>
            </w:pPr>
            <w:r w:rsidRPr="00302F2E">
              <w:rPr>
                <w:rFonts w:ascii="Times New Roman" w:eastAsia="BatangChe" w:hAnsi="Times New Roman" w:cs="Times New Roman"/>
                <w:b/>
                <w:color w:val="000000"/>
                <w:sz w:val="24"/>
                <w:szCs w:val="24"/>
              </w:rPr>
              <w:t>% опрошенных</w:t>
            </w:r>
          </w:p>
        </w:tc>
      </w:tr>
      <w:tr w:rsidR="00033C62" w:rsidRPr="00B44959" w:rsidTr="00033C62">
        <w:trPr>
          <w:trHeight w:val="1206"/>
        </w:trPr>
        <w:tc>
          <w:tcPr>
            <w:tcW w:w="1368" w:type="pct"/>
          </w:tcPr>
          <w:p w:rsidR="00033C62" w:rsidRPr="00B44959" w:rsidRDefault="00033C62" w:rsidP="00033C62">
            <w:pPr>
              <w:jc w:val="center"/>
              <w:rPr>
                <w:rFonts w:ascii="Times New Roman" w:eastAsia="BatangChe" w:hAnsi="Times New Roman" w:cs="Times New Roman"/>
                <w:b/>
                <w:color w:val="000000"/>
                <w:szCs w:val="24"/>
              </w:rPr>
            </w:pPr>
            <w:r w:rsidRPr="00B44959">
              <w:rPr>
                <w:rFonts w:ascii="Times New Roman" w:eastAsia="BatangChe" w:hAnsi="Times New Roman" w:cs="Times New Roman"/>
                <w:b/>
                <w:color w:val="000000"/>
                <w:szCs w:val="24"/>
              </w:rPr>
              <w:t xml:space="preserve">Наименование </w:t>
            </w:r>
            <w:r>
              <w:rPr>
                <w:rFonts w:ascii="Times New Roman" w:eastAsia="BatangChe" w:hAnsi="Times New Roman" w:cs="Times New Roman"/>
                <w:b/>
                <w:color w:val="000000"/>
                <w:szCs w:val="24"/>
              </w:rPr>
              <w:t>канала доступа</w:t>
            </w:r>
          </w:p>
        </w:tc>
        <w:tc>
          <w:tcPr>
            <w:tcW w:w="1001" w:type="pct"/>
          </w:tcPr>
          <w:p w:rsidR="00033C62" w:rsidRPr="00B44959" w:rsidRDefault="00033C62" w:rsidP="00033C62">
            <w:pPr>
              <w:jc w:val="center"/>
              <w:rPr>
                <w:rFonts w:ascii="Times New Roman" w:eastAsia="BatangChe" w:hAnsi="Times New Roman" w:cs="Times New Roman"/>
                <w:b/>
                <w:color w:val="000000"/>
                <w:szCs w:val="24"/>
              </w:rPr>
            </w:pPr>
            <w:r w:rsidRPr="00B44959">
              <w:rPr>
                <w:rFonts w:ascii="Times New Roman" w:eastAsia="BatangChe" w:hAnsi="Times New Roman" w:cs="Times New Roman"/>
                <w:b/>
                <w:color w:val="000000"/>
                <w:szCs w:val="24"/>
              </w:rPr>
              <w:t>Полностью удовлетворены и скорее удовлетворены</w:t>
            </w:r>
          </w:p>
        </w:tc>
        <w:tc>
          <w:tcPr>
            <w:tcW w:w="1078" w:type="pct"/>
          </w:tcPr>
          <w:p w:rsidR="00033C62" w:rsidRPr="00B44959" w:rsidRDefault="00033C62" w:rsidP="00033C62">
            <w:pPr>
              <w:jc w:val="center"/>
              <w:rPr>
                <w:rFonts w:ascii="Times New Roman" w:eastAsia="BatangChe" w:hAnsi="Times New Roman" w:cs="Times New Roman"/>
                <w:b/>
                <w:color w:val="000000"/>
                <w:szCs w:val="24"/>
              </w:rPr>
            </w:pPr>
            <w:r w:rsidRPr="00B44959">
              <w:rPr>
                <w:rFonts w:ascii="Times New Roman" w:eastAsia="BatangChe" w:hAnsi="Times New Roman" w:cs="Times New Roman"/>
                <w:b/>
                <w:color w:val="000000"/>
                <w:szCs w:val="24"/>
              </w:rPr>
              <w:t>Скорее не удовлетворены и полностью не удовлетворены</w:t>
            </w:r>
          </w:p>
        </w:tc>
        <w:tc>
          <w:tcPr>
            <w:tcW w:w="924" w:type="pct"/>
          </w:tcPr>
          <w:p w:rsidR="00033C62" w:rsidRPr="00B44959" w:rsidRDefault="00033C62" w:rsidP="00033C62">
            <w:pPr>
              <w:jc w:val="center"/>
              <w:rPr>
                <w:rFonts w:ascii="Times New Roman" w:eastAsia="BatangChe" w:hAnsi="Times New Roman" w:cs="Times New Roman"/>
                <w:b/>
                <w:color w:val="000000"/>
                <w:szCs w:val="24"/>
              </w:rPr>
            </w:pPr>
            <w:r w:rsidRPr="00B44959">
              <w:rPr>
                <w:rFonts w:ascii="Times New Roman" w:eastAsia="BatangChe" w:hAnsi="Times New Roman" w:cs="Times New Roman"/>
                <w:b/>
                <w:color w:val="000000"/>
                <w:szCs w:val="24"/>
              </w:rPr>
              <w:t>Затруднились ответить</w:t>
            </w:r>
          </w:p>
        </w:tc>
        <w:tc>
          <w:tcPr>
            <w:tcW w:w="629" w:type="pct"/>
          </w:tcPr>
          <w:p w:rsidR="00033C62" w:rsidRPr="00B44959" w:rsidRDefault="00033C62" w:rsidP="00033C62">
            <w:pPr>
              <w:jc w:val="center"/>
              <w:rPr>
                <w:rFonts w:ascii="Times New Roman" w:eastAsia="BatangChe" w:hAnsi="Times New Roman" w:cs="Times New Roman"/>
                <w:b/>
                <w:color w:val="000000"/>
                <w:szCs w:val="24"/>
              </w:rPr>
            </w:pPr>
            <w:r w:rsidRPr="00B44959">
              <w:rPr>
                <w:rFonts w:ascii="Times New Roman" w:eastAsia="BatangChe" w:hAnsi="Times New Roman" w:cs="Times New Roman"/>
                <w:b/>
                <w:color w:val="000000"/>
                <w:szCs w:val="24"/>
              </w:rPr>
              <w:t>Не сталкивались</w:t>
            </w:r>
          </w:p>
        </w:tc>
      </w:tr>
      <w:tr w:rsidR="00033C62" w:rsidRPr="00302F2E" w:rsidTr="00033C62">
        <w:tc>
          <w:tcPr>
            <w:tcW w:w="1368" w:type="pct"/>
          </w:tcPr>
          <w:p w:rsidR="00033C62" w:rsidRPr="00302F2E" w:rsidRDefault="00033C62" w:rsidP="00033C62">
            <w:pPr>
              <w:jc w:val="both"/>
              <w:rPr>
                <w:rFonts w:ascii="Times New Roman" w:eastAsia="BatangChe" w:hAnsi="Times New Roman" w:cs="Times New Roman"/>
                <w:color w:val="000000"/>
                <w:sz w:val="24"/>
                <w:szCs w:val="24"/>
              </w:rPr>
            </w:pPr>
            <w:r w:rsidRPr="00BB67E9">
              <w:rPr>
                <w:rFonts w:ascii="Times New Roman" w:eastAsia="BatangChe" w:hAnsi="Times New Roman" w:cs="Times New Roman"/>
                <w:color w:val="000000"/>
                <w:sz w:val="24"/>
                <w:szCs w:val="24"/>
              </w:rPr>
              <w:t>Количество и удобство расположения банковских отделений</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70,58</w:t>
            </w:r>
          </w:p>
        </w:tc>
        <w:tc>
          <w:tcPr>
            <w:tcW w:w="1078"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26,86</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2,56</w:t>
            </w:r>
          </w:p>
        </w:tc>
        <w:tc>
          <w:tcPr>
            <w:tcW w:w="629"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0,0</w:t>
            </w:r>
          </w:p>
        </w:tc>
      </w:tr>
      <w:tr w:rsidR="00033C62" w:rsidRPr="00302F2E" w:rsidTr="00033C62">
        <w:tc>
          <w:tcPr>
            <w:tcW w:w="1368" w:type="pct"/>
          </w:tcPr>
          <w:p w:rsidR="00033C62" w:rsidRPr="00302F2E" w:rsidRDefault="00033C62" w:rsidP="00033C62">
            <w:pPr>
              <w:jc w:val="both"/>
              <w:rPr>
                <w:rFonts w:ascii="Times New Roman" w:eastAsia="BatangChe" w:hAnsi="Times New Roman" w:cs="Times New Roman"/>
                <w:color w:val="000000"/>
                <w:sz w:val="24"/>
                <w:szCs w:val="24"/>
              </w:rPr>
            </w:pPr>
            <w:r w:rsidRPr="00BB67E9">
              <w:rPr>
                <w:rFonts w:ascii="Times New Roman" w:eastAsia="BatangChe" w:hAnsi="Times New Roman" w:cs="Times New Roman"/>
                <w:color w:val="000000"/>
                <w:sz w:val="24"/>
                <w:szCs w:val="24"/>
              </w:rPr>
              <w:t>Количество и удобство расположения микрофинансовых организаций, кредитных потребительских кооперативов и сельскохозяйственных кредитных потребительских кооперативов</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16,99</w:t>
            </w:r>
          </w:p>
        </w:tc>
        <w:tc>
          <w:tcPr>
            <w:tcW w:w="1078"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11,14</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71,86</w:t>
            </w:r>
          </w:p>
        </w:tc>
        <w:tc>
          <w:tcPr>
            <w:tcW w:w="629"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0,0</w:t>
            </w:r>
          </w:p>
        </w:tc>
      </w:tr>
      <w:tr w:rsidR="00033C62" w:rsidRPr="00302F2E" w:rsidTr="00033C62">
        <w:tc>
          <w:tcPr>
            <w:tcW w:w="1368" w:type="pct"/>
          </w:tcPr>
          <w:p w:rsidR="00033C62" w:rsidRPr="00302F2E" w:rsidRDefault="00033C62" w:rsidP="00033C62">
            <w:pPr>
              <w:jc w:val="both"/>
              <w:rPr>
                <w:rFonts w:ascii="Times New Roman" w:eastAsia="BatangChe" w:hAnsi="Times New Roman" w:cs="Times New Roman"/>
                <w:color w:val="000000"/>
                <w:sz w:val="24"/>
                <w:szCs w:val="24"/>
              </w:rPr>
            </w:pPr>
            <w:r w:rsidRPr="00BB67E9">
              <w:rPr>
                <w:rFonts w:ascii="Times New Roman" w:eastAsia="BatangChe" w:hAnsi="Times New Roman" w:cs="Times New Roman"/>
                <w:color w:val="000000"/>
                <w:sz w:val="24"/>
                <w:szCs w:val="24"/>
              </w:rPr>
              <w:t>Количество и удобство расположения подразделений страховых ко</w:t>
            </w:r>
            <w:r>
              <w:rPr>
                <w:rFonts w:ascii="Times New Roman" w:eastAsia="BatangChe" w:hAnsi="Times New Roman" w:cs="Times New Roman"/>
                <w:color w:val="000000"/>
                <w:sz w:val="24"/>
                <w:szCs w:val="24"/>
              </w:rPr>
              <w:t>м</w:t>
            </w:r>
            <w:r w:rsidRPr="00BB67E9">
              <w:rPr>
                <w:rFonts w:ascii="Times New Roman" w:eastAsia="BatangChe" w:hAnsi="Times New Roman" w:cs="Times New Roman"/>
                <w:color w:val="000000"/>
                <w:sz w:val="24"/>
                <w:szCs w:val="24"/>
              </w:rPr>
              <w:t>паний</w:t>
            </w:r>
          </w:p>
        </w:tc>
        <w:tc>
          <w:tcPr>
            <w:tcW w:w="1001"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38,66</w:t>
            </w:r>
          </w:p>
        </w:tc>
        <w:tc>
          <w:tcPr>
            <w:tcW w:w="1078"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21,56</w:t>
            </w:r>
          </w:p>
        </w:tc>
        <w:tc>
          <w:tcPr>
            <w:tcW w:w="924"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39,78</w:t>
            </w:r>
          </w:p>
        </w:tc>
        <w:tc>
          <w:tcPr>
            <w:tcW w:w="629" w:type="pct"/>
            <w:vAlign w:val="center"/>
          </w:tcPr>
          <w:p w:rsidR="00033C62" w:rsidRPr="00302F2E"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0,0</w:t>
            </w:r>
          </w:p>
        </w:tc>
      </w:tr>
      <w:tr w:rsidR="00033C62" w:rsidRPr="00302F2E" w:rsidTr="00033C62">
        <w:tc>
          <w:tcPr>
            <w:tcW w:w="1368" w:type="pct"/>
          </w:tcPr>
          <w:p w:rsidR="00033C62" w:rsidRPr="00BB67E9" w:rsidRDefault="00033C62" w:rsidP="00033C62">
            <w:pPr>
              <w:jc w:val="both"/>
              <w:rPr>
                <w:rFonts w:ascii="Times New Roman" w:eastAsia="BatangChe" w:hAnsi="Times New Roman" w:cs="Times New Roman"/>
                <w:color w:val="000000"/>
                <w:sz w:val="24"/>
                <w:szCs w:val="24"/>
              </w:rPr>
            </w:pPr>
            <w:r w:rsidRPr="00BB67E9">
              <w:rPr>
                <w:rFonts w:ascii="Times New Roman" w:eastAsia="BatangChe" w:hAnsi="Times New Roman" w:cs="Times New Roman"/>
                <w:color w:val="000000"/>
                <w:sz w:val="24"/>
                <w:szCs w:val="24"/>
              </w:rPr>
              <w:t>Количество и удобство расположения офисов специализированных лизинговых и факторинговых копаний</w:t>
            </w:r>
          </w:p>
        </w:tc>
        <w:tc>
          <w:tcPr>
            <w:tcW w:w="1001" w:type="pct"/>
            <w:vAlign w:val="center"/>
          </w:tcPr>
          <w:p w:rsidR="00033C62"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13,38</w:t>
            </w:r>
          </w:p>
        </w:tc>
        <w:tc>
          <w:tcPr>
            <w:tcW w:w="1078" w:type="pct"/>
            <w:vAlign w:val="center"/>
          </w:tcPr>
          <w:p w:rsidR="00033C62"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8,75</w:t>
            </w:r>
          </w:p>
        </w:tc>
        <w:tc>
          <w:tcPr>
            <w:tcW w:w="924" w:type="pct"/>
            <w:vAlign w:val="center"/>
          </w:tcPr>
          <w:p w:rsidR="00033C62"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77,88</w:t>
            </w:r>
          </w:p>
        </w:tc>
        <w:tc>
          <w:tcPr>
            <w:tcW w:w="629" w:type="pct"/>
            <w:vAlign w:val="center"/>
          </w:tcPr>
          <w:p w:rsidR="00033C62" w:rsidRDefault="00033C62" w:rsidP="00033C62">
            <w:pPr>
              <w:jc w:val="center"/>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0,0</w:t>
            </w:r>
          </w:p>
        </w:tc>
      </w:tr>
    </w:tbl>
    <w:p w:rsidR="00033C62" w:rsidRDefault="00033C62" w:rsidP="00033C62">
      <w:pPr>
        <w:spacing w:after="0" w:line="240" w:lineRule="auto"/>
        <w:ind w:firstLine="708"/>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Большая часть субъектов МСП удовлетворена качеством дистанционного обслуживания, мобильной и Интернет связи (Рис. </w:t>
      </w:r>
      <w:r w:rsidR="0027381A">
        <w:rPr>
          <w:rFonts w:ascii="Times New Roman" w:eastAsia="BatangChe" w:hAnsi="Times New Roman" w:cs="Times New Roman"/>
          <w:color w:val="000000"/>
          <w:sz w:val="28"/>
          <w:szCs w:val="28"/>
        </w:rPr>
        <w:t>11</w:t>
      </w:r>
      <w:r>
        <w:rPr>
          <w:rFonts w:ascii="Times New Roman" w:eastAsia="BatangChe" w:hAnsi="Times New Roman" w:cs="Times New Roman"/>
          <w:color w:val="000000"/>
          <w:sz w:val="28"/>
          <w:szCs w:val="28"/>
        </w:rPr>
        <w:t xml:space="preserve">). При </w:t>
      </w:r>
      <w:r>
        <w:rPr>
          <w:rFonts w:ascii="Times New Roman" w:eastAsia="BatangChe" w:hAnsi="Times New Roman" w:cs="Times New Roman"/>
          <w:color w:val="000000"/>
          <w:sz w:val="28"/>
          <w:szCs w:val="28"/>
        </w:rPr>
        <w:lastRenderedPageBreak/>
        <w:t>этом процент удовлетворенности респондентов качеством дистанционного обслуживания выше, чем качеством связи.</w:t>
      </w:r>
    </w:p>
    <w:p w:rsidR="0027381A" w:rsidRDefault="0027381A" w:rsidP="00033C62">
      <w:pPr>
        <w:spacing w:after="0" w:line="240" w:lineRule="auto"/>
        <w:ind w:firstLine="708"/>
        <w:jc w:val="both"/>
        <w:rPr>
          <w:rFonts w:ascii="Times New Roman" w:eastAsia="BatangChe" w:hAnsi="Times New Roman" w:cs="Times New Roman"/>
          <w:color w:val="000000"/>
          <w:sz w:val="28"/>
          <w:szCs w:val="28"/>
        </w:rPr>
      </w:pPr>
    </w:p>
    <w:p w:rsidR="0027381A" w:rsidRPr="006C02A2" w:rsidRDefault="0027381A" w:rsidP="0027381A">
      <w:pPr>
        <w:spacing w:after="0" w:line="240" w:lineRule="auto"/>
        <w:ind w:firstLine="708"/>
        <w:jc w:val="center"/>
        <w:rPr>
          <w:rFonts w:ascii="Times New Roman" w:eastAsia="BatangChe" w:hAnsi="Times New Roman" w:cs="Times New Roman"/>
          <w:b/>
          <w:color w:val="000000"/>
          <w:sz w:val="24"/>
          <w:szCs w:val="28"/>
        </w:rPr>
      </w:pPr>
      <w:r w:rsidRPr="006C02A2">
        <w:rPr>
          <w:rFonts w:ascii="Times New Roman" w:eastAsia="BatangChe" w:hAnsi="Times New Roman" w:cs="Times New Roman"/>
          <w:b/>
          <w:color w:val="000000"/>
          <w:sz w:val="24"/>
          <w:szCs w:val="28"/>
        </w:rPr>
        <w:t>Удовлетворенность респондентов качеством дистанционного обслуживания, мобильной и Интернет связи</w:t>
      </w:r>
    </w:p>
    <w:p w:rsidR="00033C62" w:rsidRDefault="00033C62" w:rsidP="00033C62">
      <w:pPr>
        <w:spacing w:after="0" w:line="240" w:lineRule="auto"/>
        <w:jc w:val="both"/>
        <w:rPr>
          <w:rFonts w:ascii="Times New Roman" w:eastAsia="BatangChe" w:hAnsi="Times New Roman" w:cs="Times New Roman"/>
          <w:color w:val="000000"/>
          <w:sz w:val="28"/>
          <w:szCs w:val="28"/>
        </w:rPr>
      </w:pPr>
      <w:r>
        <w:rPr>
          <w:rFonts w:ascii="Times New Roman" w:eastAsia="BatangChe" w:hAnsi="Times New Roman" w:cs="Times New Roman"/>
          <w:noProof/>
          <w:color w:val="000000"/>
          <w:sz w:val="28"/>
          <w:szCs w:val="28"/>
          <w:lang w:eastAsia="ru-RU"/>
        </w:rPr>
        <w:drawing>
          <wp:inline distT="0" distB="0" distL="0" distR="0" wp14:anchorId="2EA0A952" wp14:editId="648C6BDB">
            <wp:extent cx="6067425"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33C62" w:rsidRPr="0027381A" w:rsidRDefault="0027381A" w:rsidP="0027381A">
      <w:pPr>
        <w:spacing w:after="0" w:line="240" w:lineRule="auto"/>
        <w:jc w:val="center"/>
        <w:rPr>
          <w:rFonts w:ascii="Times New Roman" w:eastAsia="BatangChe" w:hAnsi="Times New Roman" w:cs="Times New Roman"/>
          <w:color w:val="000000"/>
          <w:sz w:val="24"/>
          <w:szCs w:val="28"/>
        </w:rPr>
      </w:pPr>
      <w:r w:rsidRPr="0027381A">
        <w:rPr>
          <w:rFonts w:ascii="Times New Roman" w:eastAsia="BatangChe" w:hAnsi="Times New Roman" w:cs="Times New Roman"/>
          <w:color w:val="000000"/>
          <w:sz w:val="24"/>
          <w:szCs w:val="28"/>
        </w:rPr>
        <w:t>Рис. 11</w:t>
      </w:r>
    </w:p>
    <w:p w:rsidR="0027381A" w:rsidRDefault="0027381A" w:rsidP="0027381A">
      <w:pPr>
        <w:spacing w:after="0" w:line="240" w:lineRule="auto"/>
        <w:jc w:val="center"/>
        <w:rPr>
          <w:rFonts w:ascii="Times New Roman" w:eastAsia="BatangChe" w:hAnsi="Times New Roman" w:cs="Times New Roman"/>
          <w:color w:val="000000"/>
          <w:sz w:val="28"/>
          <w:szCs w:val="28"/>
        </w:rPr>
      </w:pPr>
    </w:p>
    <w:p w:rsidR="00033C62" w:rsidRDefault="00033C62" w:rsidP="00033C62">
      <w:pPr>
        <w:spacing w:after="0" w:line="240" w:lineRule="auto"/>
        <w:ind w:firstLine="708"/>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В результате проведенного мониторинга установлено, что самым востребованным видом кредитных организаций в регионе являются банки. Также субъекты МСП обращаются в страховые компании. Остальные виды кредитных организаций практически не востребованы </w:t>
      </w:r>
      <w:proofErr w:type="gramStart"/>
      <w:r>
        <w:rPr>
          <w:rFonts w:ascii="Times New Roman" w:eastAsia="BatangChe" w:hAnsi="Times New Roman" w:cs="Times New Roman"/>
          <w:color w:val="000000"/>
          <w:sz w:val="28"/>
          <w:szCs w:val="28"/>
        </w:rPr>
        <w:t>опрошенными</w:t>
      </w:r>
      <w:proofErr w:type="gramEnd"/>
      <w:r>
        <w:rPr>
          <w:rFonts w:ascii="Times New Roman" w:eastAsia="BatangChe" w:hAnsi="Times New Roman" w:cs="Times New Roman"/>
          <w:color w:val="000000"/>
          <w:sz w:val="28"/>
          <w:szCs w:val="28"/>
        </w:rPr>
        <w:t>.</w:t>
      </w:r>
    </w:p>
    <w:p w:rsidR="00033C62" w:rsidRDefault="00033C62" w:rsidP="00033C62">
      <w:pPr>
        <w:spacing w:after="0" w:line="240" w:lineRule="auto"/>
        <w:ind w:firstLine="708"/>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Ценовая доступность предлагаемых финансовых услуг в достаточной мере является барьером к осуществлению финансовой деятельности.</w:t>
      </w:r>
    </w:p>
    <w:p w:rsidR="00033C62" w:rsidRDefault="00033C62" w:rsidP="00033C62">
      <w:pPr>
        <w:spacing w:after="0" w:line="240" w:lineRule="auto"/>
        <w:ind w:firstLine="708"/>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Перечень финансовых продуктов и услуг, которыми пользуются субъекты МСП в Забайкальском крае, весьма ограничен: это «повседневные» финансовые продукты. При этом специализированной поддержкой, разработанной специально для предпринимателей, субъекты МСП практически не пользуются.</w:t>
      </w:r>
    </w:p>
    <w:p w:rsidR="005609C1" w:rsidRDefault="005609C1" w:rsidP="00382FB0">
      <w:pPr>
        <w:spacing w:after="0" w:line="240" w:lineRule="auto"/>
        <w:ind w:firstLine="708"/>
        <w:jc w:val="both"/>
        <w:rPr>
          <w:rFonts w:ascii="Times New Roman" w:hAnsi="Times New Roman" w:cs="Times New Roman"/>
          <w:sz w:val="24"/>
          <w:highlight w:val="yellow"/>
        </w:rPr>
      </w:pPr>
    </w:p>
    <w:p w:rsidR="00A5562C" w:rsidRPr="006C02A2" w:rsidRDefault="00F27427" w:rsidP="006C02A2">
      <w:pPr>
        <w:pStyle w:val="3"/>
        <w:numPr>
          <w:ilvl w:val="2"/>
          <w:numId w:val="2"/>
        </w:numPr>
        <w:spacing w:before="0" w:line="240" w:lineRule="auto"/>
        <w:ind w:left="0" w:firstLine="0"/>
        <w:jc w:val="center"/>
        <w:rPr>
          <w:rFonts w:ascii="Times New Roman" w:hAnsi="Times New Roman" w:cs="Times New Roman"/>
          <w:color w:val="auto"/>
          <w:sz w:val="28"/>
        </w:rPr>
      </w:pPr>
      <w:bookmarkStart w:id="31" w:name="_Toc34830847"/>
      <w:r>
        <w:rPr>
          <w:rFonts w:ascii="Times New Roman" w:hAnsi="Times New Roman" w:cs="Times New Roman"/>
          <w:color w:val="auto"/>
          <w:sz w:val="28"/>
        </w:rPr>
        <w:t>Результаты м</w:t>
      </w:r>
      <w:r w:rsidR="00A5562C" w:rsidRPr="006C02A2">
        <w:rPr>
          <w:rFonts w:ascii="Times New Roman" w:hAnsi="Times New Roman" w:cs="Times New Roman"/>
          <w:color w:val="auto"/>
          <w:sz w:val="28"/>
        </w:rPr>
        <w:t>ониторинг</w:t>
      </w:r>
      <w:r>
        <w:rPr>
          <w:rFonts w:ascii="Times New Roman" w:hAnsi="Times New Roman" w:cs="Times New Roman"/>
          <w:color w:val="auto"/>
          <w:sz w:val="28"/>
        </w:rPr>
        <w:t>а</w:t>
      </w:r>
      <w:r w:rsidR="00A5562C" w:rsidRPr="006C02A2">
        <w:rPr>
          <w:rFonts w:ascii="Times New Roman" w:hAnsi="Times New Roman" w:cs="Times New Roman"/>
          <w:color w:val="auto"/>
          <w:sz w:val="28"/>
        </w:rPr>
        <w:t xml:space="preserve"> цен (с учетом динамики) на товары, входящие в перечень отдельных видов социально-значимых продовольственных товаров первой необходимости, в отношении которых могут устанавливаться предельно допустимые розничные цены</w:t>
      </w:r>
      <w:bookmarkEnd w:id="31"/>
    </w:p>
    <w:p w:rsidR="00A5562C" w:rsidRDefault="00A5562C" w:rsidP="00A5562C">
      <w:pPr>
        <w:pStyle w:val="Heading"/>
        <w:ind w:firstLine="709"/>
        <w:jc w:val="both"/>
        <w:rPr>
          <w:rFonts w:ascii="Times New Roman" w:hAnsi="Times New Roman" w:cs="Times New Roman"/>
          <w:b w:val="0"/>
          <w:sz w:val="28"/>
          <w:szCs w:val="28"/>
          <w:highlight w:val="yellow"/>
        </w:rPr>
      </w:pPr>
    </w:p>
    <w:p w:rsidR="00A5562C" w:rsidRDefault="00A5562C" w:rsidP="00A5562C">
      <w:pPr>
        <w:pStyle w:val="Heading"/>
        <w:ind w:firstLine="709"/>
        <w:jc w:val="both"/>
        <w:rPr>
          <w:rFonts w:ascii="Times New Roman" w:hAnsi="Times New Roman" w:cs="Times New Roman"/>
          <w:b w:val="0"/>
          <w:sz w:val="28"/>
          <w:szCs w:val="24"/>
        </w:rPr>
      </w:pPr>
      <w:r>
        <w:rPr>
          <w:rFonts w:ascii="Times New Roman" w:hAnsi="Times New Roman" w:cs="Times New Roman"/>
          <w:b w:val="0"/>
          <w:sz w:val="28"/>
          <w:szCs w:val="24"/>
        </w:rPr>
        <w:t xml:space="preserve">При проведении мониторинга </w:t>
      </w:r>
      <w:proofErr w:type="gramStart"/>
      <w:r>
        <w:rPr>
          <w:rFonts w:ascii="Times New Roman" w:hAnsi="Times New Roman" w:cs="Times New Roman"/>
          <w:b w:val="0"/>
          <w:sz w:val="28"/>
          <w:szCs w:val="24"/>
        </w:rPr>
        <w:t>использованы</w:t>
      </w:r>
      <w:proofErr w:type="gramEnd"/>
      <w:r>
        <w:rPr>
          <w:rFonts w:ascii="Times New Roman" w:hAnsi="Times New Roman" w:cs="Times New Roman"/>
          <w:b w:val="0"/>
          <w:sz w:val="28"/>
          <w:szCs w:val="24"/>
        </w:rPr>
        <w:t>:</w:t>
      </w:r>
    </w:p>
    <w:p w:rsidR="00A5562C" w:rsidRDefault="00A5562C" w:rsidP="00A5562C">
      <w:pPr>
        <w:pStyle w:val="Heading"/>
        <w:numPr>
          <w:ilvl w:val="0"/>
          <w:numId w:val="29"/>
        </w:numPr>
        <w:ind w:left="0" w:firstLine="709"/>
        <w:jc w:val="both"/>
        <w:rPr>
          <w:rFonts w:ascii="Times New Roman" w:hAnsi="Times New Roman" w:cs="Times New Roman"/>
          <w:b w:val="0"/>
          <w:sz w:val="28"/>
          <w:szCs w:val="24"/>
        </w:rPr>
      </w:pPr>
      <w:r>
        <w:rPr>
          <w:rFonts w:ascii="Times New Roman" w:hAnsi="Times New Roman" w:cs="Times New Roman"/>
          <w:b w:val="0"/>
          <w:sz w:val="28"/>
          <w:szCs w:val="24"/>
        </w:rPr>
        <w:t>данные Забайкалкрайстата;</w:t>
      </w:r>
    </w:p>
    <w:p w:rsidR="00A5562C" w:rsidRPr="00F168B3" w:rsidRDefault="00A5562C" w:rsidP="00A5562C">
      <w:pPr>
        <w:pStyle w:val="Heading"/>
        <w:numPr>
          <w:ilvl w:val="0"/>
          <w:numId w:val="29"/>
        </w:numPr>
        <w:ind w:left="0" w:firstLine="709"/>
        <w:jc w:val="both"/>
        <w:rPr>
          <w:rFonts w:ascii="Times New Roman" w:hAnsi="Times New Roman" w:cs="Times New Roman"/>
          <w:b w:val="0"/>
          <w:sz w:val="28"/>
          <w:szCs w:val="24"/>
        </w:rPr>
      </w:pPr>
      <w:r>
        <w:rPr>
          <w:rFonts w:ascii="Times New Roman" w:hAnsi="Times New Roman" w:cs="Times New Roman"/>
          <w:b w:val="0"/>
          <w:sz w:val="28"/>
          <w:szCs w:val="24"/>
        </w:rPr>
        <w:t xml:space="preserve">данные Отделения по Забайкальскому краю Центрального Банка </w:t>
      </w:r>
      <w:r w:rsidRPr="00F168B3">
        <w:rPr>
          <w:rFonts w:ascii="Times New Roman" w:hAnsi="Times New Roman" w:cs="Times New Roman"/>
          <w:b w:val="0"/>
          <w:sz w:val="28"/>
          <w:szCs w:val="24"/>
        </w:rPr>
        <w:t>Российской Федерации;</w:t>
      </w:r>
    </w:p>
    <w:p w:rsidR="00A5562C" w:rsidRPr="00F168B3" w:rsidRDefault="00A5562C" w:rsidP="00A5562C">
      <w:pPr>
        <w:pStyle w:val="Heading"/>
        <w:numPr>
          <w:ilvl w:val="0"/>
          <w:numId w:val="29"/>
        </w:numPr>
        <w:ind w:left="0" w:firstLine="709"/>
        <w:jc w:val="both"/>
        <w:rPr>
          <w:rFonts w:ascii="Times New Roman" w:hAnsi="Times New Roman" w:cs="Times New Roman"/>
          <w:b w:val="0"/>
          <w:sz w:val="28"/>
          <w:szCs w:val="24"/>
        </w:rPr>
      </w:pPr>
      <w:r w:rsidRPr="00F168B3">
        <w:rPr>
          <w:rFonts w:ascii="Times New Roman" w:hAnsi="Times New Roman" w:cs="Times New Roman"/>
          <w:b w:val="0"/>
          <w:sz w:val="28"/>
          <w:szCs w:val="28"/>
        </w:rPr>
        <w:lastRenderedPageBreak/>
        <w:t>результаты мониторинга ценовой ситуации на рынке сельскохозяйственной продукции,  проводимого Министерством сельского хозяйства Забайкальского края</w:t>
      </w:r>
      <w:r>
        <w:rPr>
          <w:rFonts w:ascii="Times New Roman" w:hAnsi="Times New Roman" w:cs="Times New Roman"/>
          <w:b w:val="0"/>
          <w:sz w:val="28"/>
          <w:szCs w:val="28"/>
        </w:rPr>
        <w:t xml:space="preserve">, </w:t>
      </w:r>
      <w:r w:rsidRPr="00F168B3">
        <w:rPr>
          <w:rFonts w:ascii="Times New Roman" w:hAnsi="Times New Roman" w:cs="Times New Roman"/>
          <w:b w:val="0"/>
          <w:sz w:val="28"/>
          <w:szCs w:val="28"/>
        </w:rPr>
        <w:t xml:space="preserve">(далее - </w:t>
      </w:r>
      <w:r>
        <w:rPr>
          <w:rFonts w:ascii="Times New Roman" w:hAnsi="Times New Roman" w:cs="Times New Roman"/>
          <w:b w:val="0"/>
          <w:sz w:val="28"/>
          <w:szCs w:val="28"/>
        </w:rPr>
        <w:t>М</w:t>
      </w:r>
      <w:r w:rsidRPr="00F168B3">
        <w:rPr>
          <w:rFonts w:ascii="Times New Roman" w:hAnsi="Times New Roman" w:cs="Times New Roman"/>
          <w:b w:val="0"/>
          <w:sz w:val="28"/>
          <w:szCs w:val="28"/>
        </w:rPr>
        <w:t>ониторинг)</w:t>
      </w:r>
      <w:r>
        <w:rPr>
          <w:rFonts w:ascii="Times New Roman" w:hAnsi="Times New Roman" w:cs="Times New Roman"/>
          <w:b w:val="0"/>
          <w:sz w:val="28"/>
          <w:szCs w:val="28"/>
        </w:rPr>
        <w:t>.</w:t>
      </w:r>
    </w:p>
    <w:p w:rsidR="00A5562C" w:rsidRDefault="00A5562C" w:rsidP="00A5562C">
      <w:pPr>
        <w:pStyle w:val="Heading"/>
        <w:ind w:firstLine="709"/>
        <w:jc w:val="both"/>
        <w:rPr>
          <w:rFonts w:ascii="Times New Roman" w:hAnsi="Times New Roman" w:cs="Times New Roman"/>
          <w:b w:val="0"/>
          <w:sz w:val="28"/>
          <w:szCs w:val="24"/>
        </w:rPr>
      </w:pPr>
      <w:proofErr w:type="gramStart"/>
      <w:r w:rsidRPr="00072D4D">
        <w:rPr>
          <w:rFonts w:ascii="Times New Roman" w:hAnsi="Times New Roman" w:cs="Times New Roman"/>
          <w:b w:val="0"/>
          <w:sz w:val="28"/>
          <w:szCs w:val="24"/>
        </w:rPr>
        <w:t>Постановление</w:t>
      </w:r>
      <w:r>
        <w:rPr>
          <w:rFonts w:ascii="Times New Roman" w:hAnsi="Times New Roman" w:cs="Times New Roman"/>
          <w:b w:val="0"/>
          <w:sz w:val="28"/>
          <w:szCs w:val="24"/>
        </w:rPr>
        <w:t>м Правительства Российской Федерации</w:t>
      </w:r>
      <w:r w:rsidRPr="00072D4D">
        <w:rPr>
          <w:rFonts w:ascii="Times New Roman" w:hAnsi="Times New Roman" w:cs="Times New Roman"/>
          <w:b w:val="0"/>
          <w:sz w:val="28"/>
          <w:szCs w:val="24"/>
        </w:rPr>
        <w:t xml:space="preserve"> от 15 июля 2010 </w:t>
      </w:r>
      <w:r>
        <w:rPr>
          <w:rFonts w:ascii="Times New Roman" w:hAnsi="Times New Roman" w:cs="Times New Roman"/>
          <w:b w:val="0"/>
          <w:sz w:val="28"/>
          <w:szCs w:val="24"/>
        </w:rPr>
        <w:t xml:space="preserve">года № </w:t>
      </w:r>
      <w:r w:rsidRPr="00072D4D">
        <w:rPr>
          <w:rFonts w:ascii="Times New Roman" w:hAnsi="Times New Roman" w:cs="Times New Roman"/>
          <w:b w:val="0"/>
          <w:sz w:val="28"/>
          <w:szCs w:val="24"/>
        </w:rPr>
        <w:t xml:space="preserve">530 </w:t>
      </w:r>
      <w:r>
        <w:rPr>
          <w:rFonts w:ascii="Times New Roman" w:hAnsi="Times New Roman" w:cs="Times New Roman"/>
          <w:b w:val="0"/>
          <w:sz w:val="28"/>
          <w:szCs w:val="24"/>
        </w:rPr>
        <w:t>«О</w:t>
      </w:r>
      <w:r w:rsidRPr="00072D4D">
        <w:rPr>
          <w:rFonts w:ascii="Times New Roman" w:hAnsi="Times New Roman" w:cs="Times New Roman"/>
          <w:b w:val="0"/>
          <w:sz w:val="28"/>
          <w:szCs w:val="24"/>
        </w:rPr>
        <w:t xml:space="preserve">б утверждении </w:t>
      </w:r>
      <w:r>
        <w:rPr>
          <w:rFonts w:ascii="Times New Roman" w:hAnsi="Times New Roman" w:cs="Times New Roman"/>
          <w:b w:val="0"/>
          <w:sz w:val="28"/>
          <w:szCs w:val="24"/>
        </w:rPr>
        <w:t>П</w:t>
      </w:r>
      <w:r w:rsidRPr="00072D4D">
        <w:rPr>
          <w:rFonts w:ascii="Times New Roman" w:hAnsi="Times New Roman" w:cs="Times New Roman"/>
          <w:b w:val="0"/>
          <w:sz w:val="28"/>
          <w:szCs w:val="24"/>
        </w:rPr>
        <w:t>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w:t>
      </w:r>
      <w:proofErr w:type="gramEnd"/>
      <w:r w:rsidRPr="00072D4D">
        <w:rPr>
          <w:rFonts w:ascii="Times New Roman" w:hAnsi="Times New Roman" w:cs="Times New Roman"/>
          <w:b w:val="0"/>
          <w:sz w:val="28"/>
          <w:szCs w:val="24"/>
        </w:rPr>
        <w:t xml:space="preserve">, </w:t>
      </w:r>
      <w:proofErr w:type="gramStart"/>
      <w:r w:rsidRPr="00072D4D">
        <w:rPr>
          <w:rFonts w:ascii="Times New Roman" w:hAnsi="Times New Roman" w:cs="Times New Roman"/>
          <w:b w:val="0"/>
          <w:sz w:val="28"/>
          <w:szCs w:val="24"/>
        </w:rPr>
        <w:t>осуществляющему</w:t>
      </w:r>
      <w:proofErr w:type="gramEnd"/>
      <w:r w:rsidRPr="00072D4D">
        <w:rPr>
          <w:rFonts w:ascii="Times New Roman" w:hAnsi="Times New Roman" w:cs="Times New Roman"/>
          <w:b w:val="0"/>
          <w:sz w:val="28"/>
          <w:szCs w:val="24"/>
        </w:rPr>
        <w:t xml:space="preserve"> торговую деятельность, не допускается выплата вознаграждения</w:t>
      </w:r>
      <w:r>
        <w:rPr>
          <w:rFonts w:ascii="Times New Roman" w:hAnsi="Times New Roman" w:cs="Times New Roman"/>
          <w:b w:val="0"/>
          <w:sz w:val="28"/>
          <w:szCs w:val="24"/>
        </w:rPr>
        <w:t xml:space="preserve">» утвержден </w:t>
      </w:r>
      <w:r w:rsidRPr="00072D4D">
        <w:rPr>
          <w:rFonts w:ascii="Times New Roman" w:hAnsi="Times New Roman" w:cs="Times New Roman"/>
          <w:b w:val="0"/>
          <w:sz w:val="28"/>
          <w:szCs w:val="24"/>
        </w:rPr>
        <w:t>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Pr>
          <w:rFonts w:ascii="Times New Roman" w:hAnsi="Times New Roman" w:cs="Times New Roman"/>
          <w:b w:val="0"/>
          <w:sz w:val="28"/>
          <w:szCs w:val="24"/>
        </w:rPr>
        <w:t>, состоящий из 24 видов продовольственных товаров:</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Говядина (кроме бескостного мяса)</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Свинина (кроме бескостного мяса)</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Баранина (кроме бескостного мяса)</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Куры (кроме куриных окорочков)</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Рыба мороженая неразделанная</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Масло сливочное</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Масло подсолнечное</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Молоко питьевое</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Яйца куриные</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Сахар-песок</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Соль поваренная пищевая</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Чай черный байховый</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Мука пшеничная</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Хлеб ржаной, ржано-пшеничный</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Хлеб и булочные изделия из пшеничной муки</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Рис шлифованный</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Пшено</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Крупа гречневая - ядрица</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Вермишель</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Картофель</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Капуста белокочанная свежая</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Лук репчатый</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Морковь</w:t>
      </w:r>
    </w:p>
    <w:p w:rsidR="00A5562C" w:rsidRPr="00A41788" w:rsidRDefault="00A5562C" w:rsidP="00A5562C">
      <w:pPr>
        <w:pStyle w:val="a3"/>
        <w:numPr>
          <w:ilvl w:val="0"/>
          <w:numId w:val="27"/>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Яблоки</w:t>
      </w:r>
    </w:p>
    <w:p w:rsidR="00A5562C" w:rsidRDefault="00A5562C" w:rsidP="00A5562C">
      <w:pPr>
        <w:pStyle w:val="Heading"/>
        <w:jc w:val="both"/>
        <w:rPr>
          <w:rFonts w:ascii="Times New Roman" w:hAnsi="Times New Roman" w:cs="Times New Roman"/>
          <w:sz w:val="32"/>
          <w:szCs w:val="28"/>
          <w:highlight w:val="yellow"/>
        </w:rPr>
      </w:pPr>
    </w:p>
    <w:p w:rsidR="00A5562C" w:rsidRPr="001E5E93" w:rsidRDefault="00A5562C" w:rsidP="00A5562C">
      <w:pPr>
        <w:pStyle w:val="Heading"/>
        <w:jc w:val="both"/>
        <w:rPr>
          <w:rFonts w:ascii="Times New Roman" w:hAnsi="Times New Roman" w:cs="Times New Roman"/>
          <w:sz w:val="32"/>
          <w:szCs w:val="28"/>
          <w:highlight w:val="yellow"/>
        </w:rPr>
      </w:pPr>
    </w:p>
    <w:p w:rsidR="00A5562C" w:rsidRDefault="00A5562C" w:rsidP="00A5562C">
      <w:pPr>
        <w:pStyle w:val="Heading"/>
        <w:ind w:left="708"/>
        <w:jc w:val="center"/>
        <w:rPr>
          <w:rFonts w:ascii="Times New Roman" w:hAnsi="Times New Roman" w:cs="Times New Roman"/>
          <w:sz w:val="28"/>
          <w:szCs w:val="28"/>
        </w:rPr>
      </w:pPr>
      <w:r w:rsidRPr="001E5E93">
        <w:rPr>
          <w:rFonts w:ascii="Times New Roman" w:hAnsi="Times New Roman" w:cs="Times New Roman"/>
          <w:sz w:val="28"/>
          <w:szCs w:val="28"/>
        </w:rPr>
        <w:lastRenderedPageBreak/>
        <w:t>Информация о динамике цен на товары в течение 2019 года</w:t>
      </w:r>
      <w:r>
        <w:rPr>
          <w:rFonts w:ascii="Times New Roman" w:hAnsi="Times New Roman" w:cs="Times New Roman"/>
          <w:sz w:val="28"/>
          <w:szCs w:val="28"/>
        </w:rPr>
        <w:t xml:space="preserve"> и факторах, способных оказать влияние на такие цены</w:t>
      </w:r>
    </w:p>
    <w:p w:rsidR="00A5562C" w:rsidRDefault="00A5562C" w:rsidP="00A5562C">
      <w:pPr>
        <w:pStyle w:val="Heading"/>
        <w:ind w:left="708"/>
        <w:jc w:val="center"/>
        <w:rPr>
          <w:rFonts w:ascii="Times New Roman" w:hAnsi="Times New Roman" w:cs="Times New Roman"/>
          <w:sz w:val="28"/>
          <w:szCs w:val="28"/>
        </w:rPr>
      </w:pPr>
    </w:p>
    <w:p w:rsidR="00A5562C" w:rsidRPr="001E5E93" w:rsidRDefault="00A5562C" w:rsidP="00A5562C">
      <w:pPr>
        <w:pStyle w:val="Heading"/>
        <w:numPr>
          <w:ilvl w:val="0"/>
          <w:numId w:val="28"/>
        </w:numPr>
        <w:ind w:left="0" w:firstLine="708"/>
        <w:jc w:val="both"/>
        <w:rPr>
          <w:rFonts w:ascii="Times New Roman" w:hAnsi="Times New Roman" w:cs="Times New Roman"/>
          <w:b w:val="0"/>
          <w:i/>
          <w:sz w:val="28"/>
          <w:szCs w:val="28"/>
        </w:rPr>
      </w:pPr>
      <w:r w:rsidRPr="001E5E93">
        <w:rPr>
          <w:rFonts w:ascii="Times New Roman" w:hAnsi="Times New Roman" w:cs="Times New Roman"/>
          <w:b w:val="0"/>
          <w:i/>
          <w:sz w:val="28"/>
          <w:szCs w:val="28"/>
        </w:rPr>
        <w:t>Говядина (кроме бескостного мяса)</w:t>
      </w:r>
      <w:r>
        <w:rPr>
          <w:rFonts w:ascii="Times New Roman" w:hAnsi="Times New Roman" w:cs="Times New Roman"/>
          <w:b w:val="0"/>
          <w:i/>
          <w:sz w:val="28"/>
          <w:szCs w:val="28"/>
        </w:rPr>
        <w:t>, свинина (кроме бескостного мяса), баранина (кроме бескостного мяса)</w:t>
      </w:r>
    </w:p>
    <w:p w:rsidR="00A5562C" w:rsidRDefault="00A5562C" w:rsidP="00A5562C">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По данным Забайкалкрайстата в</w:t>
      </w:r>
      <w:r w:rsidRPr="001E5E93">
        <w:rPr>
          <w:rFonts w:ascii="Times New Roman" w:hAnsi="Times New Roman" w:cs="Times New Roman"/>
          <w:b w:val="0"/>
          <w:sz w:val="28"/>
          <w:szCs w:val="28"/>
        </w:rPr>
        <w:t xml:space="preserve"> декабре 2019 года </w:t>
      </w:r>
      <w:r>
        <w:rPr>
          <w:rFonts w:ascii="Times New Roman" w:hAnsi="Times New Roman" w:cs="Times New Roman"/>
          <w:b w:val="0"/>
          <w:sz w:val="28"/>
          <w:szCs w:val="28"/>
        </w:rPr>
        <w:t>средние потребительские цены:</w:t>
      </w:r>
    </w:p>
    <w:p w:rsidR="00A5562C" w:rsidRDefault="00A5562C" w:rsidP="00A5562C">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на говядину (кроме бескостного мяса) составили 307,98 руб., что составляет 98,93 % к декабрю предыдущего года;</w:t>
      </w:r>
    </w:p>
    <w:p w:rsidR="00A5562C" w:rsidRDefault="00A5562C" w:rsidP="00A5562C">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на свинину (кроме бескостного мяса) составили 300,05 руб., что составляет 100,16 % к декабрю предыдущего года; </w:t>
      </w:r>
    </w:p>
    <w:p w:rsidR="00A5562C" w:rsidRDefault="00A5562C" w:rsidP="00A5562C">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на баранину (кроме бескостного мяса) составили 318,66 руб., что составляет 99,35 % к уровню предыдущего года.</w:t>
      </w:r>
    </w:p>
    <w:p w:rsidR="00A5562C" w:rsidRDefault="00A5562C" w:rsidP="00A5562C">
      <w:pPr>
        <w:pStyle w:val="Heading"/>
        <w:ind w:firstLine="708"/>
        <w:jc w:val="center"/>
        <w:rPr>
          <w:rFonts w:ascii="Times New Roman" w:hAnsi="Times New Roman" w:cs="Times New Roman"/>
          <w:sz w:val="28"/>
          <w:szCs w:val="28"/>
        </w:rPr>
      </w:pPr>
    </w:p>
    <w:p w:rsidR="00A5562C" w:rsidRPr="00F168B3" w:rsidRDefault="00A5562C" w:rsidP="00A5562C">
      <w:pPr>
        <w:pStyle w:val="Heading"/>
        <w:ind w:firstLine="708"/>
        <w:jc w:val="center"/>
        <w:rPr>
          <w:rFonts w:ascii="Times New Roman" w:hAnsi="Times New Roman" w:cs="Times New Roman"/>
          <w:sz w:val="28"/>
          <w:szCs w:val="28"/>
        </w:rPr>
      </w:pPr>
      <w:r w:rsidRPr="00F168B3">
        <w:rPr>
          <w:rFonts w:ascii="Times New Roman" w:hAnsi="Times New Roman" w:cs="Times New Roman"/>
          <w:sz w:val="28"/>
          <w:szCs w:val="28"/>
        </w:rPr>
        <w:t xml:space="preserve">Динамика цен в течение 2019 года, </w:t>
      </w:r>
      <w:proofErr w:type="gramStart"/>
      <w:r w:rsidRPr="00F168B3">
        <w:rPr>
          <w:rFonts w:ascii="Times New Roman" w:hAnsi="Times New Roman" w:cs="Times New Roman"/>
          <w:sz w:val="28"/>
          <w:szCs w:val="28"/>
        </w:rPr>
        <w:t>в</w:t>
      </w:r>
      <w:proofErr w:type="gramEnd"/>
      <w:r w:rsidRPr="00F168B3">
        <w:rPr>
          <w:rFonts w:ascii="Times New Roman" w:hAnsi="Times New Roman" w:cs="Times New Roman"/>
          <w:sz w:val="28"/>
          <w:szCs w:val="28"/>
        </w:rPr>
        <w:t xml:space="preserve"> % к предыдущему месяцу</w:t>
      </w:r>
    </w:p>
    <w:p w:rsidR="00A5562C" w:rsidRDefault="00A5562C" w:rsidP="00A5562C">
      <w:pPr>
        <w:pStyle w:val="Heading"/>
        <w:jc w:val="center"/>
        <w:rPr>
          <w:rFonts w:ascii="Times New Roman" w:hAnsi="Times New Roman" w:cs="Times New Roman"/>
          <w:b w:val="0"/>
          <w:sz w:val="28"/>
          <w:szCs w:val="28"/>
        </w:rPr>
      </w:pPr>
      <w:r>
        <w:rPr>
          <w:rFonts w:ascii="Times New Roman" w:hAnsi="Times New Roman" w:cs="Times New Roman"/>
          <w:b w:val="0"/>
          <w:noProof/>
          <w:sz w:val="28"/>
          <w:szCs w:val="28"/>
        </w:rPr>
        <w:drawing>
          <wp:inline distT="0" distB="0" distL="0" distR="0" wp14:anchorId="57D28069" wp14:editId="419526F3">
            <wp:extent cx="611505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12</w:t>
      </w:r>
    </w:p>
    <w:p w:rsidR="00A5562C" w:rsidRDefault="00A5562C" w:rsidP="00A5562C">
      <w:pPr>
        <w:pStyle w:val="Heading"/>
        <w:jc w:val="both"/>
        <w:rPr>
          <w:rFonts w:ascii="Times New Roman" w:hAnsi="Times New Roman" w:cs="Times New Roman"/>
          <w:b w:val="0"/>
          <w:sz w:val="28"/>
          <w:szCs w:val="28"/>
        </w:rPr>
      </w:pPr>
    </w:p>
    <w:p w:rsidR="00A5562C" w:rsidRPr="00E51EA8" w:rsidRDefault="00A5562C" w:rsidP="00A5562C">
      <w:pPr>
        <w:pStyle w:val="Heading"/>
        <w:ind w:firstLine="708"/>
        <w:jc w:val="both"/>
        <w:rPr>
          <w:b w:val="0"/>
          <w:szCs w:val="18"/>
        </w:rPr>
      </w:pPr>
      <w:r>
        <w:rPr>
          <w:rFonts w:ascii="Times New Roman" w:hAnsi="Times New Roman" w:cs="Times New Roman"/>
          <w:b w:val="0"/>
          <w:sz w:val="28"/>
          <w:szCs w:val="28"/>
        </w:rPr>
        <w:t xml:space="preserve">По данным Забайкалкрайстата более половины ресурсов мяса и мясопродуктов (53,9 %) приходится на собственное производство, 28,8 % - на ввоз. </w:t>
      </w:r>
    </w:p>
    <w:p w:rsidR="00A5562C" w:rsidRDefault="00A5562C" w:rsidP="00A5562C">
      <w:pPr>
        <w:spacing w:after="0" w:line="240" w:lineRule="auto"/>
        <w:ind w:firstLine="708"/>
        <w:jc w:val="both"/>
        <w:rPr>
          <w:rFonts w:ascii="Times New Roman" w:hAnsi="Times New Roman" w:cs="Times New Roman"/>
          <w:sz w:val="28"/>
          <w:szCs w:val="28"/>
        </w:rPr>
      </w:pPr>
      <w:r w:rsidRPr="00C57D42">
        <w:rPr>
          <w:rFonts w:ascii="Times New Roman" w:hAnsi="Times New Roman" w:cs="Times New Roman"/>
          <w:sz w:val="28"/>
          <w:szCs w:val="28"/>
        </w:rPr>
        <w:t xml:space="preserve">По данным мониторинга во втором квартале </w:t>
      </w:r>
      <w:r>
        <w:rPr>
          <w:rFonts w:ascii="Times New Roman" w:hAnsi="Times New Roman" w:cs="Times New Roman"/>
          <w:sz w:val="28"/>
          <w:szCs w:val="28"/>
        </w:rPr>
        <w:t xml:space="preserve">2019 года на 4,8 % </w:t>
      </w:r>
      <w:r w:rsidRPr="00C57D42">
        <w:rPr>
          <w:rFonts w:ascii="Times New Roman" w:hAnsi="Times New Roman" w:cs="Times New Roman"/>
          <w:sz w:val="28"/>
          <w:szCs w:val="28"/>
        </w:rPr>
        <w:t>увелич</w:t>
      </w:r>
      <w:r>
        <w:rPr>
          <w:rFonts w:ascii="Times New Roman" w:hAnsi="Times New Roman" w:cs="Times New Roman"/>
          <w:sz w:val="28"/>
          <w:szCs w:val="28"/>
        </w:rPr>
        <w:t>ились</w:t>
      </w:r>
      <w:r w:rsidRPr="00C57D42">
        <w:rPr>
          <w:rFonts w:ascii="Times New Roman" w:hAnsi="Times New Roman" w:cs="Times New Roman"/>
          <w:sz w:val="28"/>
          <w:szCs w:val="28"/>
        </w:rPr>
        <w:t xml:space="preserve"> закупочн</w:t>
      </w:r>
      <w:r>
        <w:rPr>
          <w:rFonts w:ascii="Times New Roman" w:hAnsi="Times New Roman" w:cs="Times New Roman"/>
          <w:sz w:val="28"/>
          <w:szCs w:val="28"/>
        </w:rPr>
        <w:t>ые</w:t>
      </w:r>
      <w:r w:rsidRPr="00C57D42">
        <w:rPr>
          <w:rFonts w:ascii="Times New Roman" w:hAnsi="Times New Roman" w:cs="Times New Roman"/>
          <w:sz w:val="28"/>
          <w:szCs w:val="28"/>
        </w:rPr>
        <w:t xml:space="preserve"> цены на крупный рогатый скот в живом весе</w:t>
      </w:r>
      <w:r>
        <w:rPr>
          <w:rFonts w:ascii="Times New Roman" w:hAnsi="Times New Roman" w:cs="Times New Roman"/>
          <w:sz w:val="28"/>
          <w:szCs w:val="28"/>
        </w:rPr>
        <w:t>.</w:t>
      </w:r>
      <w:r w:rsidRPr="00C57D42">
        <w:rPr>
          <w:rFonts w:ascii="Times New Roman" w:hAnsi="Times New Roman" w:cs="Times New Roman"/>
          <w:sz w:val="28"/>
          <w:szCs w:val="28"/>
        </w:rPr>
        <w:t xml:space="preserve"> Увеличение цены на мясоперерабатывающих</w:t>
      </w:r>
      <w:r w:rsidRPr="00F168B3">
        <w:rPr>
          <w:rFonts w:ascii="Times New Roman" w:hAnsi="Times New Roman" w:cs="Times New Roman"/>
          <w:sz w:val="28"/>
          <w:szCs w:val="28"/>
        </w:rPr>
        <w:t xml:space="preserve"> предприятиях произошло с целью стимулирования сдачи скота на переработку</w:t>
      </w:r>
      <w:r>
        <w:rPr>
          <w:rFonts w:ascii="Times New Roman" w:hAnsi="Times New Roman" w:cs="Times New Roman"/>
          <w:sz w:val="28"/>
          <w:szCs w:val="28"/>
        </w:rPr>
        <w:t xml:space="preserve">. </w:t>
      </w:r>
    </w:p>
    <w:p w:rsidR="00A5562C" w:rsidRDefault="00A5562C" w:rsidP="00A556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в 2019 году в регионе увеличения цен производителей и средних потребительских цен на данные виды продовольственных товаров не произошло.</w:t>
      </w:r>
    </w:p>
    <w:p w:rsidR="00A5562C" w:rsidRDefault="00A5562C" w:rsidP="00A5562C">
      <w:pPr>
        <w:spacing w:after="0" w:line="240" w:lineRule="auto"/>
        <w:ind w:firstLine="708"/>
        <w:jc w:val="both"/>
        <w:rPr>
          <w:rFonts w:ascii="Times New Roman" w:hAnsi="Times New Roman" w:cs="Times New Roman"/>
          <w:sz w:val="28"/>
          <w:szCs w:val="28"/>
        </w:rPr>
      </w:pPr>
    </w:p>
    <w:p w:rsidR="00A5562C" w:rsidRPr="00F168B3" w:rsidRDefault="00A5562C" w:rsidP="00A5562C">
      <w:pPr>
        <w:spacing w:after="0" w:line="240" w:lineRule="auto"/>
        <w:ind w:firstLine="708"/>
        <w:jc w:val="both"/>
        <w:rPr>
          <w:rFonts w:ascii="Times New Roman" w:hAnsi="Times New Roman" w:cs="Times New Roman"/>
          <w:sz w:val="28"/>
          <w:szCs w:val="28"/>
        </w:rPr>
      </w:pPr>
    </w:p>
    <w:p w:rsidR="00A5562C" w:rsidRPr="00F168B3" w:rsidRDefault="00A5562C" w:rsidP="00A5562C">
      <w:pPr>
        <w:pStyle w:val="a3"/>
        <w:numPr>
          <w:ilvl w:val="0"/>
          <w:numId w:val="28"/>
        </w:numPr>
        <w:autoSpaceDE w:val="0"/>
        <w:autoSpaceDN w:val="0"/>
        <w:adjustRightInd w:val="0"/>
        <w:spacing w:after="0" w:line="240" w:lineRule="auto"/>
        <w:ind w:left="0" w:firstLine="900"/>
        <w:jc w:val="both"/>
        <w:rPr>
          <w:rFonts w:ascii="Times New Roman" w:hAnsi="Times New Roman" w:cs="Times New Roman"/>
          <w:i/>
          <w:sz w:val="28"/>
          <w:szCs w:val="32"/>
        </w:rPr>
      </w:pPr>
      <w:r w:rsidRPr="00F168B3">
        <w:rPr>
          <w:rFonts w:ascii="Times New Roman" w:hAnsi="Times New Roman" w:cs="Times New Roman"/>
          <w:i/>
          <w:sz w:val="28"/>
          <w:szCs w:val="32"/>
        </w:rPr>
        <w:lastRenderedPageBreak/>
        <w:t>Куры (кроме куриных окорочков)</w:t>
      </w:r>
      <w:r>
        <w:rPr>
          <w:rFonts w:ascii="Times New Roman" w:hAnsi="Times New Roman" w:cs="Times New Roman"/>
          <w:i/>
          <w:sz w:val="28"/>
          <w:szCs w:val="32"/>
        </w:rPr>
        <w:t xml:space="preserve"> и яйца куриные</w:t>
      </w:r>
    </w:p>
    <w:p w:rsidR="00A5562C" w:rsidRDefault="00A5562C" w:rsidP="00A5562C">
      <w:pPr>
        <w:pStyle w:val="Heading"/>
        <w:ind w:firstLine="900"/>
        <w:jc w:val="both"/>
        <w:rPr>
          <w:rFonts w:ascii="Times New Roman" w:hAnsi="Times New Roman" w:cs="Times New Roman"/>
          <w:b w:val="0"/>
          <w:sz w:val="28"/>
          <w:szCs w:val="28"/>
        </w:rPr>
      </w:pPr>
      <w:r w:rsidRPr="00C57D42">
        <w:rPr>
          <w:rFonts w:ascii="Times New Roman" w:hAnsi="Times New Roman" w:cs="Times New Roman"/>
          <w:b w:val="0"/>
          <w:sz w:val="28"/>
          <w:szCs w:val="28"/>
        </w:rPr>
        <w:t>По данным Заба</w:t>
      </w:r>
      <w:r>
        <w:rPr>
          <w:rFonts w:ascii="Times New Roman" w:hAnsi="Times New Roman" w:cs="Times New Roman"/>
          <w:b w:val="0"/>
          <w:sz w:val="28"/>
          <w:szCs w:val="28"/>
        </w:rPr>
        <w:t>йкалкрайстата в декабре 2019 года средние потребительские цены составили:</w:t>
      </w:r>
    </w:p>
    <w:p w:rsidR="00A5562C" w:rsidRDefault="00A5562C" w:rsidP="00A5562C">
      <w:pPr>
        <w:pStyle w:val="Heading"/>
        <w:ind w:firstLine="900"/>
        <w:jc w:val="both"/>
        <w:rPr>
          <w:rFonts w:ascii="Times New Roman" w:hAnsi="Times New Roman" w:cs="Times New Roman"/>
          <w:b w:val="0"/>
          <w:sz w:val="28"/>
          <w:szCs w:val="28"/>
        </w:rPr>
      </w:pPr>
      <w:r>
        <w:rPr>
          <w:rFonts w:ascii="Times New Roman" w:hAnsi="Times New Roman" w:cs="Times New Roman"/>
          <w:b w:val="0"/>
          <w:sz w:val="28"/>
          <w:szCs w:val="28"/>
        </w:rPr>
        <w:t xml:space="preserve">на </w:t>
      </w:r>
      <w:proofErr w:type="gramStart"/>
      <w:r>
        <w:rPr>
          <w:rFonts w:ascii="Times New Roman" w:hAnsi="Times New Roman" w:cs="Times New Roman"/>
          <w:b w:val="0"/>
          <w:sz w:val="28"/>
          <w:szCs w:val="28"/>
        </w:rPr>
        <w:t>куры</w:t>
      </w:r>
      <w:proofErr w:type="gramEnd"/>
      <w:r>
        <w:rPr>
          <w:rFonts w:ascii="Times New Roman" w:hAnsi="Times New Roman" w:cs="Times New Roman"/>
          <w:b w:val="0"/>
          <w:sz w:val="28"/>
          <w:szCs w:val="28"/>
        </w:rPr>
        <w:t xml:space="preserve"> охлажденные и мороженые - 181,5 руб. за кг, что на 0,4 % ниже, чем в декабре предыдущего года;</w:t>
      </w:r>
    </w:p>
    <w:p w:rsidR="00A5562C" w:rsidRDefault="00A5562C" w:rsidP="00A5562C">
      <w:pPr>
        <w:pStyle w:val="Heading"/>
        <w:ind w:firstLine="900"/>
        <w:jc w:val="both"/>
        <w:rPr>
          <w:rFonts w:ascii="Times New Roman" w:hAnsi="Times New Roman" w:cs="Times New Roman"/>
          <w:b w:val="0"/>
          <w:sz w:val="28"/>
          <w:szCs w:val="28"/>
        </w:rPr>
      </w:pPr>
      <w:r>
        <w:rPr>
          <w:rFonts w:ascii="Times New Roman" w:hAnsi="Times New Roman" w:cs="Times New Roman"/>
          <w:b w:val="0"/>
          <w:sz w:val="28"/>
          <w:szCs w:val="28"/>
        </w:rPr>
        <w:t>на яйца куриные – 71,9 руб. за 10 шт., что на 5,1 % выше, чем в декабре предыдущего года.</w:t>
      </w:r>
    </w:p>
    <w:p w:rsidR="00A5562C" w:rsidRDefault="00A5562C" w:rsidP="00A5562C">
      <w:pPr>
        <w:pStyle w:val="Heading"/>
        <w:ind w:firstLine="900"/>
        <w:jc w:val="both"/>
        <w:rPr>
          <w:rFonts w:ascii="Times New Roman" w:hAnsi="Times New Roman" w:cs="Times New Roman"/>
          <w:b w:val="0"/>
          <w:sz w:val="28"/>
          <w:szCs w:val="28"/>
        </w:rPr>
      </w:pPr>
    </w:p>
    <w:p w:rsidR="00A5562C" w:rsidRPr="00F168B3" w:rsidRDefault="00A5562C" w:rsidP="00A5562C">
      <w:pPr>
        <w:pStyle w:val="Heading"/>
        <w:ind w:firstLine="708"/>
        <w:jc w:val="center"/>
        <w:rPr>
          <w:rFonts w:ascii="Times New Roman" w:hAnsi="Times New Roman" w:cs="Times New Roman"/>
          <w:sz w:val="28"/>
          <w:szCs w:val="28"/>
        </w:rPr>
      </w:pPr>
      <w:r w:rsidRPr="00F168B3">
        <w:rPr>
          <w:rFonts w:ascii="Times New Roman" w:hAnsi="Times New Roman" w:cs="Times New Roman"/>
          <w:sz w:val="28"/>
          <w:szCs w:val="28"/>
        </w:rPr>
        <w:t xml:space="preserve">Динамика цен в течение 2019 года, </w:t>
      </w:r>
      <w:proofErr w:type="gramStart"/>
      <w:r w:rsidRPr="00F168B3">
        <w:rPr>
          <w:rFonts w:ascii="Times New Roman" w:hAnsi="Times New Roman" w:cs="Times New Roman"/>
          <w:sz w:val="28"/>
          <w:szCs w:val="28"/>
        </w:rPr>
        <w:t>в</w:t>
      </w:r>
      <w:proofErr w:type="gramEnd"/>
      <w:r w:rsidRPr="00F168B3">
        <w:rPr>
          <w:rFonts w:ascii="Times New Roman" w:hAnsi="Times New Roman" w:cs="Times New Roman"/>
          <w:sz w:val="28"/>
          <w:szCs w:val="28"/>
        </w:rPr>
        <w:t xml:space="preserve"> % к предыдущему месяцу</w:t>
      </w:r>
    </w:p>
    <w:p w:rsidR="00A5562C" w:rsidRPr="00C57D42" w:rsidRDefault="00A5562C" w:rsidP="00A5562C">
      <w:pPr>
        <w:pStyle w:val="Heading"/>
        <w:ind w:firstLine="900"/>
        <w:jc w:val="both"/>
        <w:rPr>
          <w:rFonts w:ascii="Times New Roman" w:hAnsi="Times New Roman" w:cs="Times New Roman"/>
          <w:b w:val="0"/>
          <w:sz w:val="28"/>
          <w:szCs w:val="28"/>
        </w:rPr>
      </w:pPr>
    </w:p>
    <w:p w:rsidR="00A5562C" w:rsidRDefault="00A5562C" w:rsidP="00A5562C">
      <w:pPr>
        <w:pStyle w:val="Heading"/>
        <w:jc w:val="both"/>
        <w:rPr>
          <w:rFonts w:ascii="Times New Roman" w:hAnsi="Times New Roman" w:cs="Times New Roman"/>
          <w:b w:val="0"/>
          <w:sz w:val="28"/>
          <w:szCs w:val="28"/>
          <w:highlight w:val="yellow"/>
        </w:rPr>
      </w:pPr>
      <w:r>
        <w:rPr>
          <w:rFonts w:ascii="Times New Roman" w:hAnsi="Times New Roman" w:cs="Times New Roman"/>
          <w:b w:val="0"/>
          <w:noProof/>
          <w:sz w:val="28"/>
          <w:szCs w:val="28"/>
        </w:rPr>
        <w:drawing>
          <wp:inline distT="0" distB="0" distL="0" distR="0" wp14:anchorId="7FF35EAE" wp14:editId="3684446E">
            <wp:extent cx="5991225" cy="25146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3</w:t>
      </w:r>
    </w:p>
    <w:p w:rsidR="00A5562C" w:rsidRDefault="00A5562C" w:rsidP="00A5562C">
      <w:pPr>
        <w:spacing w:after="0" w:line="240" w:lineRule="auto"/>
        <w:ind w:firstLine="708"/>
        <w:jc w:val="both"/>
        <w:rPr>
          <w:rFonts w:ascii="Times New Roman" w:hAnsi="Times New Roman" w:cs="Times New Roman"/>
          <w:sz w:val="28"/>
          <w:szCs w:val="18"/>
        </w:rPr>
      </w:pPr>
    </w:p>
    <w:p w:rsidR="00A5562C" w:rsidRDefault="00A5562C" w:rsidP="00A5562C">
      <w:pPr>
        <w:spacing w:after="0" w:line="240" w:lineRule="auto"/>
        <w:ind w:firstLine="708"/>
        <w:jc w:val="both"/>
        <w:rPr>
          <w:rFonts w:ascii="Times New Roman" w:hAnsi="Times New Roman" w:cs="Times New Roman"/>
          <w:sz w:val="28"/>
          <w:szCs w:val="28"/>
        </w:rPr>
      </w:pPr>
      <w:r w:rsidRPr="005913B4">
        <w:rPr>
          <w:rFonts w:ascii="Times New Roman" w:hAnsi="Times New Roman" w:cs="Times New Roman"/>
          <w:sz w:val="28"/>
          <w:szCs w:val="18"/>
        </w:rPr>
        <w:t xml:space="preserve">Формирование продовольственных ресурсов </w:t>
      </w:r>
      <w:r>
        <w:rPr>
          <w:rFonts w:ascii="Times New Roman" w:hAnsi="Times New Roman" w:cs="Times New Roman"/>
          <w:sz w:val="28"/>
          <w:szCs w:val="18"/>
        </w:rPr>
        <w:t>кур в Забайкальском крае в основном осуществляется</w:t>
      </w:r>
      <w:r w:rsidRPr="005913B4">
        <w:rPr>
          <w:rFonts w:ascii="Times New Roman" w:hAnsi="Times New Roman" w:cs="Times New Roman"/>
          <w:sz w:val="28"/>
          <w:szCs w:val="18"/>
        </w:rPr>
        <w:t xml:space="preserve"> </w:t>
      </w:r>
      <w:r>
        <w:rPr>
          <w:rFonts w:ascii="Times New Roman" w:hAnsi="Times New Roman" w:cs="Times New Roman"/>
          <w:sz w:val="28"/>
          <w:szCs w:val="18"/>
        </w:rPr>
        <w:t xml:space="preserve">за счет </w:t>
      </w:r>
      <w:r w:rsidRPr="005913B4">
        <w:rPr>
          <w:rFonts w:ascii="Times New Roman" w:hAnsi="Times New Roman" w:cs="Times New Roman"/>
          <w:sz w:val="28"/>
          <w:szCs w:val="18"/>
        </w:rPr>
        <w:t>ввоза</w:t>
      </w:r>
      <w:r>
        <w:rPr>
          <w:rFonts w:ascii="Times New Roman" w:hAnsi="Times New Roman" w:cs="Times New Roman"/>
          <w:sz w:val="28"/>
          <w:szCs w:val="18"/>
        </w:rPr>
        <w:t xml:space="preserve"> из других регионов России. В структуре ввоза кур большую часть (55,5 %) занимает Иркутская область, где расположены несколько крупных производителей (Ангарская птицефабрика</w:t>
      </w:r>
      <w:r>
        <w:rPr>
          <w:rFonts w:ascii="Times New Roman" w:hAnsi="Times New Roman" w:cs="Times New Roman"/>
          <w:sz w:val="28"/>
          <w:szCs w:val="28"/>
        </w:rPr>
        <w:t>, СХ ПАО Белореченское, агрохолдинг Саянский Бройлер и т.д.).</w:t>
      </w:r>
    </w:p>
    <w:p w:rsidR="00A5562C" w:rsidRPr="00E51EA8" w:rsidRDefault="00A5562C" w:rsidP="00A5562C">
      <w:pPr>
        <w:spacing w:after="0" w:line="240" w:lineRule="auto"/>
        <w:ind w:firstLine="708"/>
        <w:jc w:val="both"/>
        <w:rPr>
          <w:rFonts w:ascii="Times New Roman" w:hAnsi="Times New Roman" w:cs="Times New Roman"/>
          <w:sz w:val="28"/>
          <w:szCs w:val="28"/>
        </w:rPr>
      </w:pPr>
      <w:r w:rsidRPr="00E51EA8">
        <w:rPr>
          <w:rFonts w:ascii="Times New Roman" w:hAnsi="Times New Roman" w:cs="Times New Roman"/>
          <w:sz w:val="28"/>
          <w:szCs w:val="28"/>
        </w:rPr>
        <w:t xml:space="preserve">В Забайкальском крае </w:t>
      </w:r>
      <w:r>
        <w:rPr>
          <w:rFonts w:ascii="Times New Roman" w:hAnsi="Times New Roman" w:cs="Times New Roman"/>
          <w:sz w:val="28"/>
          <w:szCs w:val="28"/>
        </w:rPr>
        <w:t>собственное производство яиц обеспечивает порядка 37,0 % ресурсов, еще 61,1 % - ввозятся из других регионов России. П</w:t>
      </w:r>
      <w:r w:rsidRPr="00E51EA8">
        <w:rPr>
          <w:rFonts w:ascii="Times New Roman" w:hAnsi="Times New Roman" w:cs="Times New Roman"/>
          <w:sz w:val="28"/>
          <w:szCs w:val="28"/>
        </w:rPr>
        <w:t xml:space="preserve">роизводство яиц </w:t>
      </w:r>
      <w:r>
        <w:rPr>
          <w:rFonts w:ascii="Times New Roman" w:hAnsi="Times New Roman" w:cs="Times New Roman"/>
          <w:sz w:val="28"/>
          <w:szCs w:val="28"/>
        </w:rPr>
        <w:t xml:space="preserve">в Забайкальском крае </w:t>
      </w:r>
      <w:r w:rsidRPr="00E51EA8">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в хозяйствах населения, а также </w:t>
      </w:r>
      <w:r w:rsidRPr="00E51EA8">
        <w:rPr>
          <w:rFonts w:ascii="Times New Roman" w:hAnsi="Times New Roman" w:cs="Times New Roman"/>
          <w:sz w:val="28"/>
          <w:szCs w:val="28"/>
        </w:rPr>
        <w:t>Читинской птицефабрикой, на которой в 2019 году произведено 4,1 миллиона яиц.</w:t>
      </w:r>
      <w:r>
        <w:rPr>
          <w:rFonts w:ascii="Times New Roman" w:hAnsi="Times New Roman" w:cs="Times New Roman"/>
          <w:sz w:val="28"/>
          <w:szCs w:val="28"/>
        </w:rPr>
        <w:t xml:space="preserve"> Цены производителей яиц в Забайкальском крае в 2019 году не изменились.</w:t>
      </w:r>
    </w:p>
    <w:p w:rsidR="00A5562C" w:rsidRDefault="00A5562C" w:rsidP="00A5562C">
      <w:pPr>
        <w:spacing w:after="0" w:line="240" w:lineRule="auto"/>
        <w:ind w:firstLine="708"/>
        <w:jc w:val="both"/>
        <w:rPr>
          <w:rFonts w:ascii="Times New Roman" w:hAnsi="Times New Roman" w:cs="Times New Roman"/>
          <w:sz w:val="28"/>
          <w:szCs w:val="18"/>
        </w:rPr>
      </w:pPr>
    </w:p>
    <w:p w:rsidR="00A5562C" w:rsidRDefault="00A5562C" w:rsidP="00A5562C">
      <w:pPr>
        <w:pStyle w:val="a3"/>
        <w:numPr>
          <w:ilvl w:val="0"/>
          <w:numId w:val="28"/>
        </w:numPr>
        <w:spacing w:after="0" w:line="240" w:lineRule="auto"/>
        <w:jc w:val="both"/>
        <w:rPr>
          <w:rFonts w:ascii="Times New Roman" w:hAnsi="Times New Roman" w:cs="Times New Roman"/>
          <w:i/>
          <w:sz w:val="28"/>
          <w:szCs w:val="18"/>
        </w:rPr>
      </w:pPr>
      <w:r w:rsidRPr="007956F2">
        <w:rPr>
          <w:rFonts w:ascii="Times New Roman" w:hAnsi="Times New Roman" w:cs="Times New Roman"/>
          <w:i/>
          <w:sz w:val="28"/>
          <w:szCs w:val="18"/>
        </w:rPr>
        <w:t>Рыба мороженая неразделанная</w:t>
      </w:r>
    </w:p>
    <w:p w:rsidR="00A5562C" w:rsidRDefault="00A5562C" w:rsidP="00A5562C">
      <w:pPr>
        <w:pStyle w:val="Heading"/>
        <w:ind w:firstLine="708"/>
        <w:jc w:val="both"/>
        <w:rPr>
          <w:rFonts w:ascii="Times New Roman" w:hAnsi="Times New Roman" w:cs="Times New Roman"/>
          <w:b w:val="0"/>
          <w:sz w:val="28"/>
          <w:szCs w:val="28"/>
        </w:rPr>
      </w:pPr>
      <w:r w:rsidRPr="00C57D42">
        <w:rPr>
          <w:rFonts w:ascii="Times New Roman" w:hAnsi="Times New Roman" w:cs="Times New Roman"/>
          <w:b w:val="0"/>
          <w:sz w:val="28"/>
          <w:szCs w:val="28"/>
        </w:rPr>
        <w:t>По данным Заба</w:t>
      </w:r>
      <w:r>
        <w:rPr>
          <w:rFonts w:ascii="Times New Roman" w:hAnsi="Times New Roman" w:cs="Times New Roman"/>
          <w:b w:val="0"/>
          <w:sz w:val="28"/>
          <w:szCs w:val="28"/>
        </w:rPr>
        <w:t xml:space="preserve">йкалкрайстата средние потребительские цены на рыбу мороженую неразделанную в декабре 2019 года составили 198,4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1,5 % выше, чем в декабре предыдущего года.</w:t>
      </w:r>
    </w:p>
    <w:p w:rsidR="00A5562C" w:rsidRDefault="00A5562C" w:rsidP="00A5562C">
      <w:pPr>
        <w:pStyle w:val="Heading"/>
        <w:ind w:firstLine="708"/>
        <w:jc w:val="center"/>
        <w:rPr>
          <w:rFonts w:ascii="Times New Roman" w:hAnsi="Times New Roman" w:cs="Times New Roman"/>
          <w:sz w:val="28"/>
          <w:szCs w:val="28"/>
        </w:rPr>
      </w:pPr>
    </w:p>
    <w:p w:rsidR="00A5562C" w:rsidRDefault="00A5562C" w:rsidP="00A5562C">
      <w:pPr>
        <w:pStyle w:val="Heading"/>
        <w:ind w:firstLine="708"/>
        <w:jc w:val="center"/>
        <w:rPr>
          <w:rFonts w:ascii="Times New Roman" w:hAnsi="Times New Roman" w:cs="Times New Roman"/>
          <w:sz w:val="28"/>
          <w:szCs w:val="28"/>
        </w:rPr>
      </w:pPr>
    </w:p>
    <w:p w:rsidR="00A5562C" w:rsidRDefault="00A5562C" w:rsidP="00A5562C">
      <w:pPr>
        <w:pStyle w:val="Heading"/>
        <w:ind w:firstLine="708"/>
        <w:jc w:val="center"/>
        <w:rPr>
          <w:rFonts w:ascii="Times New Roman" w:hAnsi="Times New Roman" w:cs="Times New Roman"/>
          <w:sz w:val="28"/>
          <w:szCs w:val="28"/>
        </w:rPr>
      </w:pPr>
    </w:p>
    <w:p w:rsidR="00A5562C" w:rsidRDefault="00A5562C" w:rsidP="00A5562C">
      <w:pPr>
        <w:pStyle w:val="Heading"/>
        <w:ind w:firstLine="708"/>
        <w:jc w:val="center"/>
        <w:rPr>
          <w:rFonts w:ascii="Times New Roman" w:hAnsi="Times New Roman" w:cs="Times New Roman"/>
          <w:sz w:val="28"/>
          <w:szCs w:val="28"/>
        </w:rPr>
      </w:pPr>
    </w:p>
    <w:p w:rsidR="00A5562C" w:rsidRDefault="00A5562C" w:rsidP="00A5562C">
      <w:pPr>
        <w:pStyle w:val="Heading"/>
        <w:ind w:firstLine="708"/>
        <w:jc w:val="center"/>
        <w:rPr>
          <w:rFonts w:ascii="Times New Roman" w:hAnsi="Times New Roman" w:cs="Times New Roman"/>
          <w:sz w:val="28"/>
          <w:szCs w:val="28"/>
        </w:rPr>
      </w:pPr>
      <w:r w:rsidRPr="00F168B3">
        <w:rPr>
          <w:rFonts w:ascii="Times New Roman" w:hAnsi="Times New Roman" w:cs="Times New Roman"/>
          <w:sz w:val="28"/>
          <w:szCs w:val="28"/>
        </w:rPr>
        <w:lastRenderedPageBreak/>
        <w:t xml:space="preserve">Динамика цен в течение 2019 года, </w:t>
      </w:r>
      <w:proofErr w:type="gramStart"/>
      <w:r w:rsidRPr="00F168B3">
        <w:rPr>
          <w:rFonts w:ascii="Times New Roman" w:hAnsi="Times New Roman" w:cs="Times New Roman"/>
          <w:sz w:val="28"/>
          <w:szCs w:val="28"/>
        </w:rPr>
        <w:t>в</w:t>
      </w:r>
      <w:proofErr w:type="gramEnd"/>
      <w:r w:rsidRPr="00F168B3">
        <w:rPr>
          <w:rFonts w:ascii="Times New Roman" w:hAnsi="Times New Roman" w:cs="Times New Roman"/>
          <w:sz w:val="28"/>
          <w:szCs w:val="28"/>
        </w:rPr>
        <w:t xml:space="preserve"> % к предыдущему месяцу</w:t>
      </w:r>
    </w:p>
    <w:p w:rsidR="00A5562C" w:rsidRPr="007956F2" w:rsidRDefault="00A5562C" w:rsidP="00A5562C">
      <w:pPr>
        <w:spacing w:after="0" w:line="240" w:lineRule="auto"/>
        <w:jc w:val="both"/>
        <w:rPr>
          <w:rFonts w:ascii="Times New Roman" w:hAnsi="Times New Roman" w:cs="Times New Roman"/>
          <w:sz w:val="28"/>
          <w:szCs w:val="18"/>
        </w:rPr>
      </w:pPr>
      <w:r>
        <w:rPr>
          <w:rFonts w:ascii="Times New Roman" w:hAnsi="Times New Roman" w:cs="Times New Roman"/>
          <w:noProof/>
          <w:sz w:val="28"/>
          <w:szCs w:val="18"/>
          <w:lang w:eastAsia="ru-RU"/>
        </w:rPr>
        <w:drawing>
          <wp:inline distT="0" distB="0" distL="0" distR="0" wp14:anchorId="6E702FB6" wp14:editId="60E33A86">
            <wp:extent cx="6000750" cy="23907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4</w:t>
      </w:r>
    </w:p>
    <w:p w:rsidR="00A5562C" w:rsidRDefault="00A5562C" w:rsidP="00A5562C">
      <w:pPr>
        <w:spacing w:after="0" w:line="240" w:lineRule="auto"/>
        <w:ind w:firstLine="708"/>
        <w:jc w:val="center"/>
        <w:rPr>
          <w:rFonts w:ascii="Times New Roman" w:hAnsi="Times New Roman" w:cs="Times New Roman"/>
          <w:sz w:val="28"/>
          <w:szCs w:val="28"/>
        </w:rPr>
      </w:pPr>
    </w:p>
    <w:p w:rsidR="00A5562C" w:rsidRDefault="00A5562C" w:rsidP="00A5562C">
      <w:pPr>
        <w:spacing w:after="0" w:line="240" w:lineRule="auto"/>
        <w:ind w:firstLine="708"/>
        <w:jc w:val="both"/>
        <w:rPr>
          <w:rFonts w:ascii="Times New Roman" w:hAnsi="Times New Roman" w:cs="Times New Roman"/>
          <w:sz w:val="28"/>
          <w:szCs w:val="28"/>
        </w:rPr>
      </w:pPr>
      <w:r w:rsidRPr="00D04842">
        <w:rPr>
          <w:rFonts w:ascii="Times New Roman" w:hAnsi="Times New Roman" w:cs="Times New Roman"/>
          <w:sz w:val="28"/>
          <w:szCs w:val="28"/>
        </w:rPr>
        <w:t xml:space="preserve">В течение 2019 года </w:t>
      </w:r>
      <w:r>
        <w:rPr>
          <w:rFonts w:ascii="Times New Roman" w:hAnsi="Times New Roman" w:cs="Times New Roman"/>
          <w:sz w:val="28"/>
          <w:szCs w:val="28"/>
        </w:rPr>
        <w:t>наблюдались значительные колебания цен на рыбу мороженую неразделанную.</w:t>
      </w:r>
    </w:p>
    <w:p w:rsidR="00A5562C" w:rsidRDefault="00A5562C" w:rsidP="00A5562C">
      <w:pPr>
        <w:spacing w:after="0" w:line="240" w:lineRule="auto"/>
        <w:ind w:firstLine="708"/>
        <w:jc w:val="both"/>
        <w:rPr>
          <w:rFonts w:ascii="Times New Roman" w:hAnsi="Times New Roman" w:cs="Times New Roman"/>
          <w:sz w:val="28"/>
          <w:szCs w:val="18"/>
        </w:rPr>
      </w:pPr>
      <w:r w:rsidRPr="005913B4">
        <w:rPr>
          <w:rFonts w:ascii="Times New Roman" w:hAnsi="Times New Roman" w:cs="Times New Roman"/>
          <w:sz w:val="28"/>
          <w:szCs w:val="18"/>
        </w:rPr>
        <w:t xml:space="preserve">Формирование продовольственных ресурсов </w:t>
      </w:r>
      <w:r>
        <w:rPr>
          <w:rFonts w:ascii="Times New Roman" w:hAnsi="Times New Roman" w:cs="Times New Roman"/>
          <w:sz w:val="28"/>
          <w:szCs w:val="18"/>
        </w:rPr>
        <w:t>данного товара в Забайкальском крае осуществляется</w:t>
      </w:r>
      <w:r w:rsidRPr="005913B4">
        <w:rPr>
          <w:rFonts w:ascii="Times New Roman" w:hAnsi="Times New Roman" w:cs="Times New Roman"/>
          <w:sz w:val="28"/>
          <w:szCs w:val="18"/>
        </w:rPr>
        <w:t xml:space="preserve"> </w:t>
      </w:r>
      <w:r>
        <w:rPr>
          <w:rFonts w:ascii="Times New Roman" w:hAnsi="Times New Roman" w:cs="Times New Roman"/>
          <w:sz w:val="28"/>
          <w:szCs w:val="18"/>
        </w:rPr>
        <w:t xml:space="preserve">в основном </w:t>
      </w:r>
      <w:r w:rsidRPr="005913B4">
        <w:rPr>
          <w:rFonts w:ascii="Times New Roman" w:hAnsi="Times New Roman" w:cs="Times New Roman"/>
          <w:sz w:val="28"/>
          <w:szCs w:val="18"/>
        </w:rPr>
        <w:t>за счет ввоза</w:t>
      </w:r>
      <w:r>
        <w:rPr>
          <w:rFonts w:ascii="Times New Roman" w:hAnsi="Times New Roman" w:cs="Times New Roman"/>
          <w:sz w:val="28"/>
          <w:szCs w:val="18"/>
        </w:rPr>
        <w:t xml:space="preserve"> из других регионов России. </w:t>
      </w:r>
    </w:p>
    <w:p w:rsidR="00A5562C" w:rsidRDefault="00A5562C" w:rsidP="00A5562C">
      <w:pPr>
        <w:spacing w:after="0" w:line="240" w:lineRule="auto"/>
        <w:ind w:firstLine="708"/>
        <w:jc w:val="both"/>
        <w:rPr>
          <w:rFonts w:ascii="Times New Roman" w:hAnsi="Times New Roman" w:cs="Times New Roman"/>
          <w:sz w:val="28"/>
          <w:szCs w:val="18"/>
        </w:rPr>
      </w:pPr>
    </w:p>
    <w:p w:rsidR="00A5562C" w:rsidRDefault="00A5562C" w:rsidP="00A5562C">
      <w:pPr>
        <w:pStyle w:val="a3"/>
        <w:numPr>
          <w:ilvl w:val="0"/>
          <w:numId w:val="28"/>
        </w:numPr>
        <w:spacing w:after="0" w:line="240" w:lineRule="auto"/>
        <w:ind w:left="426" w:firstLine="474"/>
        <w:jc w:val="both"/>
        <w:rPr>
          <w:rFonts w:ascii="Times New Roman" w:hAnsi="Times New Roman" w:cs="Times New Roman"/>
          <w:i/>
          <w:sz w:val="28"/>
          <w:szCs w:val="28"/>
        </w:rPr>
      </w:pPr>
      <w:r w:rsidRPr="007B1027">
        <w:rPr>
          <w:rFonts w:ascii="Times New Roman" w:hAnsi="Times New Roman" w:cs="Times New Roman"/>
          <w:i/>
          <w:sz w:val="28"/>
          <w:szCs w:val="28"/>
        </w:rPr>
        <w:t>Молоко питьевое и масло сливочное</w:t>
      </w:r>
    </w:p>
    <w:p w:rsidR="00A5562C" w:rsidRDefault="00A5562C" w:rsidP="00A5562C">
      <w:pPr>
        <w:pStyle w:val="Heading"/>
        <w:ind w:firstLine="709"/>
        <w:jc w:val="both"/>
        <w:rPr>
          <w:rFonts w:ascii="Times New Roman" w:hAnsi="Times New Roman" w:cs="Times New Roman"/>
          <w:b w:val="0"/>
          <w:sz w:val="28"/>
          <w:szCs w:val="28"/>
        </w:rPr>
      </w:pPr>
      <w:r w:rsidRPr="00C57D42">
        <w:rPr>
          <w:rFonts w:ascii="Times New Roman" w:hAnsi="Times New Roman" w:cs="Times New Roman"/>
          <w:b w:val="0"/>
          <w:sz w:val="28"/>
          <w:szCs w:val="28"/>
        </w:rPr>
        <w:t>По данным Заба</w:t>
      </w:r>
      <w:r>
        <w:rPr>
          <w:rFonts w:ascii="Times New Roman" w:hAnsi="Times New Roman" w:cs="Times New Roman"/>
          <w:b w:val="0"/>
          <w:sz w:val="28"/>
          <w:szCs w:val="28"/>
        </w:rPr>
        <w:t>йкалкрайстата в декабре 2019 года средние потребительские цены составили:</w:t>
      </w:r>
    </w:p>
    <w:p w:rsidR="00A5562C" w:rsidRPr="007B1027" w:rsidRDefault="00A5562C" w:rsidP="00A5562C">
      <w:pPr>
        <w:pStyle w:val="Heading"/>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на молоко </w:t>
      </w:r>
      <w:r w:rsidRPr="007B1027">
        <w:rPr>
          <w:rFonts w:ascii="Times New Roman" w:hAnsi="Times New Roman" w:cs="Times New Roman"/>
          <w:b w:val="0"/>
          <w:sz w:val="28"/>
          <w:szCs w:val="28"/>
        </w:rPr>
        <w:t xml:space="preserve">питьевое </w:t>
      </w:r>
      <w:r w:rsidRPr="007B1027">
        <w:rPr>
          <w:rFonts w:ascii="Times New Roman" w:hAnsi="Times New Roman" w:cs="Times New Roman"/>
          <w:b w:val="0"/>
          <w:color w:val="000000"/>
          <w:sz w:val="28"/>
          <w:szCs w:val="28"/>
        </w:rPr>
        <w:t>цельное пастеризованное 2,5-3,2 %</w:t>
      </w:r>
      <w:r w:rsidRPr="007B1027">
        <w:rPr>
          <w:rFonts w:ascii="Times New Roman" w:hAnsi="Times New Roman" w:cs="Times New Roman"/>
          <w:b w:val="0"/>
          <w:sz w:val="28"/>
          <w:szCs w:val="28"/>
        </w:rPr>
        <w:t xml:space="preserve"> - 71,97 руб. за </w:t>
      </w:r>
      <w:proofErr w:type="gramStart"/>
      <w:r w:rsidRPr="007B1027">
        <w:rPr>
          <w:rFonts w:ascii="Times New Roman" w:hAnsi="Times New Roman" w:cs="Times New Roman"/>
          <w:b w:val="0"/>
          <w:sz w:val="28"/>
          <w:szCs w:val="28"/>
        </w:rPr>
        <w:t>л</w:t>
      </w:r>
      <w:proofErr w:type="gramEnd"/>
      <w:r w:rsidRPr="007B1027">
        <w:rPr>
          <w:rFonts w:ascii="Times New Roman" w:hAnsi="Times New Roman" w:cs="Times New Roman"/>
          <w:b w:val="0"/>
          <w:sz w:val="28"/>
          <w:szCs w:val="28"/>
        </w:rPr>
        <w:t>, что на 0,6 % выше, чем в декабре предыдущего года;</w:t>
      </w:r>
    </w:p>
    <w:p w:rsidR="00A5562C" w:rsidRDefault="00A5562C" w:rsidP="00A5562C">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на масло сливочное – 771,9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0,1 % выше, чем в декабре предыдущего года.</w:t>
      </w:r>
    </w:p>
    <w:p w:rsidR="00A5562C" w:rsidRDefault="00A5562C" w:rsidP="00A5562C">
      <w:pPr>
        <w:pStyle w:val="Heading"/>
        <w:jc w:val="center"/>
        <w:rPr>
          <w:rFonts w:ascii="Times New Roman" w:hAnsi="Times New Roman" w:cs="Times New Roman"/>
          <w:sz w:val="28"/>
          <w:szCs w:val="28"/>
        </w:rPr>
      </w:pPr>
    </w:p>
    <w:p w:rsidR="00A5562C" w:rsidRDefault="00A5562C" w:rsidP="00A5562C">
      <w:pPr>
        <w:pStyle w:val="Heading"/>
        <w:jc w:val="center"/>
        <w:rPr>
          <w:rFonts w:ascii="Times New Roman" w:hAnsi="Times New Roman" w:cs="Times New Roman"/>
          <w:sz w:val="28"/>
          <w:szCs w:val="28"/>
        </w:rPr>
      </w:pPr>
      <w:r w:rsidRPr="00F168B3">
        <w:rPr>
          <w:rFonts w:ascii="Times New Roman" w:hAnsi="Times New Roman" w:cs="Times New Roman"/>
          <w:sz w:val="28"/>
          <w:szCs w:val="28"/>
        </w:rPr>
        <w:t xml:space="preserve">Динамика цен в течение 2019 года, </w:t>
      </w:r>
      <w:proofErr w:type="gramStart"/>
      <w:r w:rsidRPr="00F168B3">
        <w:rPr>
          <w:rFonts w:ascii="Times New Roman" w:hAnsi="Times New Roman" w:cs="Times New Roman"/>
          <w:sz w:val="28"/>
          <w:szCs w:val="28"/>
        </w:rPr>
        <w:t>в</w:t>
      </w:r>
      <w:proofErr w:type="gramEnd"/>
      <w:r w:rsidRPr="00F168B3">
        <w:rPr>
          <w:rFonts w:ascii="Times New Roman" w:hAnsi="Times New Roman" w:cs="Times New Roman"/>
          <w:sz w:val="28"/>
          <w:szCs w:val="28"/>
        </w:rPr>
        <w:t xml:space="preserve"> % к предыдущему месяцу</w:t>
      </w:r>
    </w:p>
    <w:p w:rsidR="00A5562C" w:rsidRPr="007B1027" w:rsidRDefault="00A5562C" w:rsidP="00A5562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B56B223" wp14:editId="37FCA3AF">
            <wp:extent cx="5486400" cy="290512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5</w:t>
      </w:r>
    </w:p>
    <w:p w:rsidR="00A5562C" w:rsidRPr="00D04842" w:rsidRDefault="00A5562C" w:rsidP="00A5562C">
      <w:pPr>
        <w:spacing w:after="0" w:line="240" w:lineRule="auto"/>
        <w:ind w:firstLine="708"/>
        <w:jc w:val="both"/>
        <w:rPr>
          <w:rFonts w:ascii="Times New Roman" w:hAnsi="Times New Roman" w:cs="Times New Roman"/>
          <w:sz w:val="28"/>
          <w:szCs w:val="28"/>
        </w:rPr>
      </w:pPr>
    </w:p>
    <w:p w:rsidR="00A5562C" w:rsidRPr="00CA1687" w:rsidRDefault="00A5562C" w:rsidP="00A5562C">
      <w:pPr>
        <w:spacing w:after="0" w:line="240" w:lineRule="auto"/>
        <w:ind w:firstLine="708"/>
        <w:jc w:val="both"/>
        <w:rPr>
          <w:rFonts w:ascii="Times New Roman" w:hAnsi="Times New Roman" w:cs="Times New Roman"/>
          <w:sz w:val="28"/>
          <w:szCs w:val="28"/>
        </w:rPr>
      </w:pPr>
      <w:r w:rsidRPr="00CA1687">
        <w:rPr>
          <w:rFonts w:ascii="Times New Roman" w:hAnsi="Times New Roman" w:cs="Times New Roman"/>
          <w:sz w:val="28"/>
          <w:szCs w:val="28"/>
        </w:rPr>
        <w:t xml:space="preserve">Формирование продовольственных ресурсов молока и молокопродуктов </w:t>
      </w:r>
      <w:r>
        <w:rPr>
          <w:rFonts w:ascii="Times New Roman" w:hAnsi="Times New Roman" w:cs="Times New Roman"/>
          <w:sz w:val="28"/>
          <w:szCs w:val="28"/>
        </w:rPr>
        <w:t>о</w:t>
      </w:r>
      <w:r w:rsidRPr="00CA1687">
        <w:rPr>
          <w:rFonts w:ascii="Times New Roman" w:hAnsi="Times New Roman" w:cs="Times New Roman"/>
          <w:sz w:val="28"/>
          <w:szCs w:val="28"/>
        </w:rPr>
        <w:t xml:space="preserve">существляется </w:t>
      </w:r>
      <w:r>
        <w:rPr>
          <w:rFonts w:ascii="Times New Roman" w:hAnsi="Times New Roman" w:cs="Times New Roman"/>
          <w:sz w:val="28"/>
          <w:szCs w:val="28"/>
        </w:rPr>
        <w:t>как</w:t>
      </w:r>
      <w:r w:rsidRPr="00CA1687">
        <w:rPr>
          <w:rFonts w:ascii="Times New Roman" w:hAnsi="Times New Roman" w:cs="Times New Roman"/>
          <w:sz w:val="28"/>
          <w:szCs w:val="28"/>
        </w:rPr>
        <w:t xml:space="preserve"> за счет собственного производства</w:t>
      </w:r>
      <w:r>
        <w:rPr>
          <w:rFonts w:ascii="Times New Roman" w:hAnsi="Times New Roman" w:cs="Times New Roman"/>
          <w:sz w:val="28"/>
          <w:szCs w:val="28"/>
        </w:rPr>
        <w:t>, так и за счет ввоза из других регионов России</w:t>
      </w:r>
      <w:r w:rsidRPr="00CA1687">
        <w:rPr>
          <w:rFonts w:ascii="Times New Roman" w:hAnsi="Times New Roman" w:cs="Times New Roman"/>
          <w:sz w:val="28"/>
          <w:szCs w:val="28"/>
        </w:rPr>
        <w:t>.</w:t>
      </w:r>
    </w:p>
    <w:p w:rsidR="00A5562C" w:rsidRPr="00CA1687" w:rsidRDefault="00A5562C" w:rsidP="00A5562C">
      <w:pPr>
        <w:tabs>
          <w:tab w:val="left" w:pos="320"/>
        </w:tabs>
        <w:spacing w:after="0" w:line="240" w:lineRule="auto"/>
        <w:ind w:firstLine="680"/>
        <w:jc w:val="both"/>
        <w:rPr>
          <w:rFonts w:ascii="Times New Roman" w:hAnsi="Times New Roman" w:cs="Times New Roman"/>
          <w:sz w:val="28"/>
          <w:szCs w:val="28"/>
        </w:rPr>
      </w:pPr>
      <w:proofErr w:type="gramStart"/>
      <w:r w:rsidRPr="00CA1687">
        <w:rPr>
          <w:rFonts w:ascii="Times New Roman" w:hAnsi="Times New Roman" w:cs="Times New Roman"/>
          <w:sz w:val="28"/>
          <w:szCs w:val="28"/>
        </w:rPr>
        <w:t xml:space="preserve">По данным мониторинга </w:t>
      </w:r>
      <w:r>
        <w:rPr>
          <w:rFonts w:ascii="Times New Roman" w:hAnsi="Times New Roman" w:cs="Times New Roman"/>
          <w:sz w:val="28"/>
          <w:szCs w:val="28"/>
        </w:rPr>
        <w:t>з</w:t>
      </w:r>
      <w:r w:rsidRPr="00CA1687">
        <w:rPr>
          <w:rFonts w:ascii="Times New Roman" w:hAnsi="Times New Roman" w:cs="Times New Roman"/>
          <w:sz w:val="28"/>
          <w:szCs w:val="28"/>
        </w:rPr>
        <w:t xml:space="preserve">а 2019 год зафиксировано повышение цен </w:t>
      </w:r>
      <w:r>
        <w:rPr>
          <w:rFonts w:ascii="Times New Roman" w:hAnsi="Times New Roman" w:cs="Times New Roman"/>
          <w:sz w:val="28"/>
          <w:szCs w:val="28"/>
        </w:rPr>
        <w:t xml:space="preserve">производителей </w:t>
      </w:r>
      <w:r w:rsidRPr="00CA1687">
        <w:rPr>
          <w:rFonts w:ascii="Times New Roman" w:hAnsi="Times New Roman" w:cs="Times New Roman"/>
          <w:sz w:val="28"/>
          <w:szCs w:val="28"/>
        </w:rPr>
        <w:t>на</w:t>
      </w:r>
      <w:r>
        <w:rPr>
          <w:rFonts w:ascii="Times New Roman" w:hAnsi="Times New Roman" w:cs="Times New Roman"/>
          <w:sz w:val="28"/>
          <w:szCs w:val="28"/>
        </w:rPr>
        <w:t xml:space="preserve"> </w:t>
      </w:r>
      <w:r w:rsidRPr="00CA1687">
        <w:rPr>
          <w:rFonts w:ascii="Times New Roman" w:hAnsi="Times New Roman" w:cs="Times New Roman"/>
          <w:sz w:val="28"/>
          <w:szCs w:val="28"/>
        </w:rPr>
        <w:t xml:space="preserve">молоко сырое высшего сорта на 4,5 %, молоко сырое 1 сорта на 1,7 %, в связи с увеличением затрат на заготовительную деятельность и снижением объема производства сырого молока; </w:t>
      </w:r>
      <w:r>
        <w:rPr>
          <w:rFonts w:ascii="Times New Roman" w:hAnsi="Times New Roman" w:cs="Times New Roman"/>
          <w:sz w:val="28"/>
          <w:szCs w:val="28"/>
        </w:rPr>
        <w:t xml:space="preserve">а также на </w:t>
      </w:r>
      <w:r w:rsidRPr="00CA1687">
        <w:rPr>
          <w:rFonts w:ascii="Times New Roman" w:hAnsi="Times New Roman" w:cs="Times New Roman"/>
          <w:sz w:val="28"/>
          <w:szCs w:val="28"/>
        </w:rPr>
        <w:t>молоко цельное пастеризованное 3,2 % жирности на 2,1 %, что связано с повышением цен на сырье</w:t>
      </w:r>
      <w:r>
        <w:rPr>
          <w:rFonts w:ascii="Times New Roman" w:hAnsi="Times New Roman" w:cs="Times New Roman"/>
          <w:sz w:val="28"/>
          <w:szCs w:val="28"/>
        </w:rPr>
        <w:t>.</w:t>
      </w:r>
      <w:proofErr w:type="gramEnd"/>
    </w:p>
    <w:p w:rsidR="00A5562C" w:rsidRDefault="00A5562C" w:rsidP="00A556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Масло сливочное в Забайкальский край завозится в основном из других регионов России: Иркутской и Кемеровской областей и Алтайского края.</w:t>
      </w:r>
    </w:p>
    <w:p w:rsidR="00A5562C" w:rsidRDefault="00A5562C" w:rsidP="00A5562C">
      <w:pPr>
        <w:tabs>
          <w:tab w:val="left" w:pos="320"/>
        </w:tabs>
        <w:spacing w:after="0" w:line="240" w:lineRule="auto"/>
        <w:ind w:firstLine="680"/>
        <w:jc w:val="both"/>
        <w:rPr>
          <w:rFonts w:ascii="Times New Roman" w:hAnsi="Times New Roman" w:cs="Times New Roman"/>
          <w:sz w:val="28"/>
          <w:szCs w:val="28"/>
        </w:rPr>
      </w:pPr>
    </w:p>
    <w:p w:rsidR="00A5562C" w:rsidRDefault="00A5562C" w:rsidP="00A5562C">
      <w:pPr>
        <w:pStyle w:val="a3"/>
        <w:numPr>
          <w:ilvl w:val="0"/>
          <w:numId w:val="28"/>
        </w:numPr>
        <w:autoSpaceDE w:val="0"/>
        <w:autoSpaceDN w:val="0"/>
        <w:adjustRightInd w:val="0"/>
        <w:spacing w:after="0" w:line="240" w:lineRule="auto"/>
        <w:ind w:left="0" w:firstLine="900"/>
        <w:jc w:val="both"/>
        <w:rPr>
          <w:rFonts w:ascii="Times New Roman" w:hAnsi="Times New Roman" w:cs="Times New Roman"/>
          <w:i/>
          <w:sz w:val="28"/>
          <w:szCs w:val="32"/>
        </w:rPr>
      </w:pPr>
      <w:r w:rsidRPr="000A3668">
        <w:rPr>
          <w:rFonts w:ascii="Times New Roman" w:hAnsi="Times New Roman" w:cs="Times New Roman"/>
          <w:i/>
          <w:sz w:val="28"/>
          <w:szCs w:val="32"/>
        </w:rPr>
        <w:t>Масло подсолнечное, сахар-песок, соль поваренная пищевая, чай черный байховый</w:t>
      </w:r>
    </w:p>
    <w:p w:rsidR="00A5562C" w:rsidRPr="000A3668" w:rsidRDefault="00A5562C" w:rsidP="00A5562C">
      <w:pPr>
        <w:pStyle w:val="Heading"/>
        <w:ind w:firstLine="708"/>
        <w:jc w:val="both"/>
        <w:rPr>
          <w:rFonts w:ascii="Times New Roman" w:hAnsi="Times New Roman" w:cs="Times New Roman"/>
          <w:b w:val="0"/>
          <w:sz w:val="28"/>
          <w:szCs w:val="28"/>
        </w:rPr>
      </w:pPr>
      <w:r w:rsidRPr="00C57D42">
        <w:rPr>
          <w:rFonts w:ascii="Times New Roman" w:hAnsi="Times New Roman" w:cs="Times New Roman"/>
          <w:b w:val="0"/>
          <w:sz w:val="28"/>
          <w:szCs w:val="28"/>
        </w:rPr>
        <w:t>По данным Заба</w:t>
      </w:r>
      <w:r>
        <w:rPr>
          <w:rFonts w:ascii="Times New Roman" w:hAnsi="Times New Roman" w:cs="Times New Roman"/>
          <w:b w:val="0"/>
          <w:sz w:val="28"/>
          <w:szCs w:val="28"/>
        </w:rPr>
        <w:t xml:space="preserve">йкалкрайстата в декабре 2019 года средние </w:t>
      </w:r>
      <w:r w:rsidRPr="000A3668">
        <w:rPr>
          <w:rFonts w:ascii="Times New Roman" w:hAnsi="Times New Roman" w:cs="Times New Roman"/>
          <w:b w:val="0"/>
          <w:sz w:val="28"/>
          <w:szCs w:val="28"/>
        </w:rPr>
        <w:t>потребительские цены составили:</w:t>
      </w:r>
    </w:p>
    <w:p w:rsidR="00A5562C" w:rsidRDefault="00A5562C" w:rsidP="00A5562C">
      <w:pPr>
        <w:pStyle w:val="Heading"/>
        <w:ind w:firstLine="708"/>
        <w:jc w:val="both"/>
        <w:rPr>
          <w:rFonts w:ascii="Times New Roman" w:hAnsi="Times New Roman" w:cs="Times New Roman"/>
          <w:b w:val="0"/>
          <w:sz w:val="28"/>
          <w:szCs w:val="28"/>
        </w:rPr>
      </w:pPr>
      <w:r w:rsidRPr="000A3668">
        <w:rPr>
          <w:rFonts w:ascii="Times New Roman" w:hAnsi="Times New Roman" w:cs="Times New Roman"/>
          <w:b w:val="0"/>
          <w:sz w:val="28"/>
          <w:szCs w:val="28"/>
        </w:rPr>
        <w:t xml:space="preserve">на масло подсолнечное – 97,3 руб. за </w:t>
      </w:r>
      <w:proofErr w:type="gramStart"/>
      <w:r w:rsidRPr="000A3668">
        <w:rPr>
          <w:rFonts w:ascii="Times New Roman" w:hAnsi="Times New Roman" w:cs="Times New Roman"/>
          <w:b w:val="0"/>
          <w:sz w:val="28"/>
          <w:szCs w:val="28"/>
        </w:rPr>
        <w:t>кг</w:t>
      </w:r>
      <w:proofErr w:type="gramEnd"/>
      <w:r w:rsidRPr="000A3668">
        <w:rPr>
          <w:rFonts w:ascii="Times New Roman" w:hAnsi="Times New Roman" w:cs="Times New Roman"/>
          <w:b w:val="0"/>
          <w:sz w:val="28"/>
          <w:szCs w:val="28"/>
        </w:rPr>
        <w:t>, что на 1,1 % выше, чем в декабре предыдущего года;</w:t>
      </w:r>
    </w:p>
    <w:p w:rsidR="00A5562C" w:rsidRPr="000A3668" w:rsidRDefault="00A5562C" w:rsidP="00A5562C">
      <w:pPr>
        <w:pStyle w:val="Heading"/>
        <w:ind w:firstLine="708"/>
        <w:jc w:val="both"/>
        <w:rPr>
          <w:rFonts w:ascii="Times New Roman" w:hAnsi="Times New Roman" w:cs="Times New Roman"/>
          <w:b w:val="0"/>
          <w:sz w:val="28"/>
          <w:szCs w:val="28"/>
        </w:rPr>
      </w:pPr>
      <w:r w:rsidRPr="000A3668">
        <w:rPr>
          <w:rFonts w:ascii="Times New Roman" w:hAnsi="Times New Roman" w:cs="Times New Roman"/>
          <w:b w:val="0"/>
          <w:sz w:val="28"/>
          <w:szCs w:val="28"/>
        </w:rPr>
        <w:t xml:space="preserve">на сахар-песок – 39,5 руб. за </w:t>
      </w:r>
      <w:proofErr w:type="gramStart"/>
      <w:r w:rsidRPr="000A3668">
        <w:rPr>
          <w:rFonts w:ascii="Times New Roman" w:hAnsi="Times New Roman" w:cs="Times New Roman"/>
          <w:b w:val="0"/>
          <w:sz w:val="28"/>
          <w:szCs w:val="28"/>
        </w:rPr>
        <w:t>кг</w:t>
      </w:r>
      <w:proofErr w:type="gramEnd"/>
      <w:r w:rsidRPr="000A3668">
        <w:rPr>
          <w:rFonts w:ascii="Times New Roman" w:hAnsi="Times New Roman" w:cs="Times New Roman"/>
          <w:b w:val="0"/>
          <w:sz w:val="28"/>
          <w:szCs w:val="28"/>
        </w:rPr>
        <w:t>, что на 1,0 % ниже, чем в декабре предыдущего года;</w:t>
      </w:r>
    </w:p>
    <w:p w:rsidR="00A5562C" w:rsidRPr="000A3668" w:rsidRDefault="00A5562C" w:rsidP="00A5562C">
      <w:pPr>
        <w:pStyle w:val="Heading"/>
        <w:ind w:firstLine="708"/>
        <w:jc w:val="both"/>
        <w:rPr>
          <w:rFonts w:ascii="Times New Roman" w:hAnsi="Times New Roman" w:cs="Times New Roman"/>
          <w:b w:val="0"/>
          <w:sz w:val="28"/>
          <w:szCs w:val="28"/>
        </w:rPr>
      </w:pPr>
      <w:r w:rsidRPr="000A3668">
        <w:rPr>
          <w:rFonts w:ascii="Times New Roman" w:hAnsi="Times New Roman" w:cs="Times New Roman"/>
          <w:b w:val="0"/>
          <w:sz w:val="28"/>
          <w:szCs w:val="28"/>
        </w:rPr>
        <w:t xml:space="preserve">на соль поваренную пищевую – 17,5 руб. за </w:t>
      </w:r>
      <w:proofErr w:type="gramStart"/>
      <w:r w:rsidRPr="000A3668">
        <w:rPr>
          <w:rFonts w:ascii="Times New Roman" w:hAnsi="Times New Roman" w:cs="Times New Roman"/>
          <w:b w:val="0"/>
          <w:sz w:val="28"/>
          <w:szCs w:val="28"/>
        </w:rPr>
        <w:t>кг</w:t>
      </w:r>
      <w:proofErr w:type="gramEnd"/>
      <w:r w:rsidRPr="000A3668">
        <w:rPr>
          <w:rFonts w:ascii="Times New Roman" w:hAnsi="Times New Roman" w:cs="Times New Roman"/>
          <w:b w:val="0"/>
          <w:sz w:val="28"/>
          <w:szCs w:val="28"/>
        </w:rPr>
        <w:t>, что на 1,0 % выше, чем в декабре предыдущего года;</w:t>
      </w:r>
    </w:p>
    <w:p w:rsidR="00A5562C" w:rsidRDefault="00A5562C" w:rsidP="00A5562C">
      <w:pPr>
        <w:pStyle w:val="Heading"/>
        <w:ind w:firstLine="708"/>
        <w:jc w:val="both"/>
        <w:rPr>
          <w:rFonts w:ascii="Times New Roman" w:hAnsi="Times New Roman" w:cs="Times New Roman"/>
          <w:b w:val="0"/>
          <w:sz w:val="28"/>
          <w:szCs w:val="28"/>
        </w:rPr>
      </w:pPr>
      <w:r w:rsidRPr="000A3668">
        <w:rPr>
          <w:rFonts w:ascii="Times New Roman" w:hAnsi="Times New Roman" w:cs="Times New Roman"/>
          <w:b w:val="0"/>
          <w:sz w:val="28"/>
          <w:szCs w:val="28"/>
        </w:rPr>
        <w:t xml:space="preserve">на чай черный байховый – 768,3 руб. за </w:t>
      </w:r>
      <w:proofErr w:type="gramStart"/>
      <w:r w:rsidRPr="000A3668">
        <w:rPr>
          <w:rFonts w:ascii="Times New Roman" w:hAnsi="Times New Roman" w:cs="Times New Roman"/>
          <w:b w:val="0"/>
          <w:sz w:val="28"/>
          <w:szCs w:val="28"/>
        </w:rPr>
        <w:t>кг</w:t>
      </w:r>
      <w:proofErr w:type="gramEnd"/>
      <w:r w:rsidRPr="000A3668">
        <w:rPr>
          <w:rFonts w:ascii="Times New Roman" w:hAnsi="Times New Roman" w:cs="Times New Roman"/>
          <w:b w:val="0"/>
          <w:sz w:val="28"/>
          <w:szCs w:val="28"/>
        </w:rPr>
        <w:t>, что на 0,3 % выше, чем в декабре предыдущего года.</w:t>
      </w:r>
    </w:p>
    <w:p w:rsidR="00A5562C" w:rsidRDefault="00A5562C" w:rsidP="00A5562C">
      <w:pPr>
        <w:pStyle w:val="Heading"/>
        <w:ind w:firstLine="708"/>
        <w:jc w:val="both"/>
        <w:rPr>
          <w:rFonts w:ascii="Times New Roman" w:hAnsi="Times New Roman" w:cs="Times New Roman"/>
          <w:b w:val="0"/>
          <w:sz w:val="28"/>
          <w:szCs w:val="28"/>
        </w:rPr>
      </w:pPr>
    </w:p>
    <w:p w:rsidR="00A5562C" w:rsidRDefault="00A5562C" w:rsidP="00A5562C">
      <w:pPr>
        <w:pStyle w:val="Heading"/>
        <w:jc w:val="center"/>
        <w:rPr>
          <w:rFonts w:ascii="Times New Roman" w:hAnsi="Times New Roman" w:cs="Times New Roman"/>
          <w:sz w:val="28"/>
          <w:szCs w:val="28"/>
        </w:rPr>
      </w:pPr>
      <w:r w:rsidRPr="00F168B3">
        <w:rPr>
          <w:rFonts w:ascii="Times New Roman" w:hAnsi="Times New Roman" w:cs="Times New Roman"/>
          <w:sz w:val="28"/>
          <w:szCs w:val="28"/>
        </w:rPr>
        <w:t xml:space="preserve">Динамика цен в течение 2019 года, </w:t>
      </w:r>
      <w:proofErr w:type="gramStart"/>
      <w:r w:rsidRPr="00F168B3">
        <w:rPr>
          <w:rFonts w:ascii="Times New Roman" w:hAnsi="Times New Roman" w:cs="Times New Roman"/>
          <w:sz w:val="28"/>
          <w:szCs w:val="28"/>
        </w:rPr>
        <w:t>в</w:t>
      </w:r>
      <w:proofErr w:type="gramEnd"/>
      <w:r w:rsidRPr="00F168B3">
        <w:rPr>
          <w:rFonts w:ascii="Times New Roman" w:hAnsi="Times New Roman" w:cs="Times New Roman"/>
          <w:sz w:val="28"/>
          <w:szCs w:val="28"/>
        </w:rPr>
        <w:t xml:space="preserve"> % к предыдущему месяцу</w:t>
      </w:r>
    </w:p>
    <w:p w:rsidR="00A5562C" w:rsidRPr="000A3668" w:rsidRDefault="00A5562C" w:rsidP="00A5562C">
      <w:pPr>
        <w:pStyle w:val="a3"/>
        <w:autoSpaceDE w:val="0"/>
        <w:autoSpaceDN w:val="0"/>
        <w:adjustRightInd w:val="0"/>
        <w:spacing w:after="0" w:line="240" w:lineRule="auto"/>
        <w:ind w:left="0"/>
        <w:jc w:val="both"/>
        <w:rPr>
          <w:rFonts w:ascii="Times New Roman" w:hAnsi="Times New Roman" w:cs="Times New Roman"/>
          <w:i/>
          <w:sz w:val="28"/>
          <w:szCs w:val="32"/>
        </w:rPr>
      </w:pPr>
      <w:r>
        <w:rPr>
          <w:rFonts w:ascii="Times New Roman" w:hAnsi="Times New Roman" w:cs="Times New Roman"/>
          <w:i/>
          <w:noProof/>
          <w:sz w:val="28"/>
          <w:szCs w:val="32"/>
          <w:lang w:eastAsia="ru-RU"/>
        </w:rPr>
        <w:drawing>
          <wp:inline distT="0" distB="0" distL="0" distR="0" wp14:anchorId="4911EF70" wp14:editId="501B7B25">
            <wp:extent cx="60198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6</w:t>
      </w:r>
    </w:p>
    <w:p w:rsidR="00A5562C" w:rsidRPr="00477BD3" w:rsidRDefault="00A5562C" w:rsidP="00A5562C">
      <w:pPr>
        <w:tabs>
          <w:tab w:val="left" w:pos="320"/>
        </w:tabs>
        <w:spacing w:after="0" w:line="240" w:lineRule="auto"/>
        <w:ind w:left="900"/>
        <w:jc w:val="both"/>
        <w:rPr>
          <w:rFonts w:ascii="Times New Roman" w:hAnsi="Times New Roman" w:cs="Times New Roman"/>
          <w:sz w:val="28"/>
          <w:szCs w:val="28"/>
        </w:rPr>
      </w:pPr>
    </w:p>
    <w:p w:rsidR="00A5562C" w:rsidRDefault="00A5562C" w:rsidP="00A5562C">
      <w:pPr>
        <w:spacing w:after="0" w:line="240" w:lineRule="auto"/>
        <w:ind w:firstLine="708"/>
        <w:jc w:val="both"/>
        <w:rPr>
          <w:rFonts w:ascii="Times New Roman" w:hAnsi="Times New Roman" w:cs="Times New Roman"/>
          <w:sz w:val="28"/>
          <w:szCs w:val="18"/>
        </w:rPr>
      </w:pPr>
      <w:r w:rsidRPr="005913B4">
        <w:rPr>
          <w:rFonts w:ascii="Times New Roman" w:hAnsi="Times New Roman" w:cs="Times New Roman"/>
          <w:sz w:val="28"/>
          <w:szCs w:val="18"/>
        </w:rPr>
        <w:lastRenderedPageBreak/>
        <w:t xml:space="preserve">Формирование продовольственных ресурсов </w:t>
      </w:r>
      <w:r>
        <w:rPr>
          <w:rFonts w:ascii="Times New Roman" w:hAnsi="Times New Roman" w:cs="Times New Roman"/>
          <w:sz w:val="28"/>
          <w:szCs w:val="18"/>
        </w:rPr>
        <w:t>данных товаров в Забайкальском крае осуществляется</w:t>
      </w:r>
      <w:r w:rsidRPr="005913B4">
        <w:rPr>
          <w:rFonts w:ascii="Times New Roman" w:hAnsi="Times New Roman" w:cs="Times New Roman"/>
          <w:sz w:val="28"/>
          <w:szCs w:val="18"/>
        </w:rPr>
        <w:t xml:space="preserve"> за счет ввоза</w:t>
      </w:r>
      <w:r>
        <w:rPr>
          <w:rFonts w:ascii="Times New Roman" w:hAnsi="Times New Roman" w:cs="Times New Roman"/>
          <w:sz w:val="28"/>
          <w:szCs w:val="18"/>
        </w:rPr>
        <w:t xml:space="preserve"> из других регионов России.</w:t>
      </w:r>
    </w:p>
    <w:p w:rsidR="00A5562C" w:rsidRDefault="00A5562C" w:rsidP="00A5562C">
      <w:pPr>
        <w:spacing w:after="0" w:line="240" w:lineRule="auto"/>
        <w:jc w:val="both"/>
        <w:rPr>
          <w:rFonts w:ascii="Times New Roman" w:hAnsi="Times New Roman" w:cs="Times New Roman"/>
          <w:sz w:val="28"/>
          <w:szCs w:val="18"/>
        </w:rPr>
      </w:pPr>
      <w:proofErr w:type="gramStart"/>
      <w:r>
        <w:rPr>
          <w:rFonts w:ascii="Times New Roman" w:hAnsi="Times New Roman" w:cs="Times New Roman"/>
          <w:sz w:val="28"/>
          <w:szCs w:val="18"/>
        </w:rPr>
        <w:t>Так, 85,2 % масел растительных завозятся из Ростовской области и Алтайского края, 77,3 % сахара – из Алтайского и Краснодарского краев.</w:t>
      </w:r>
      <w:proofErr w:type="gramEnd"/>
    </w:p>
    <w:p w:rsidR="00A5562C" w:rsidRDefault="00A5562C" w:rsidP="00A5562C">
      <w:pPr>
        <w:autoSpaceDE w:val="0"/>
        <w:autoSpaceDN w:val="0"/>
        <w:adjustRightInd w:val="0"/>
        <w:spacing w:after="0" w:line="240" w:lineRule="auto"/>
        <w:jc w:val="both"/>
        <w:rPr>
          <w:rFonts w:ascii="Times New Roman" w:hAnsi="Times New Roman" w:cs="Times New Roman"/>
          <w:sz w:val="28"/>
          <w:szCs w:val="32"/>
        </w:rPr>
      </w:pPr>
    </w:p>
    <w:p w:rsidR="00A5562C" w:rsidRDefault="00A5562C" w:rsidP="00A5562C">
      <w:pPr>
        <w:pStyle w:val="a3"/>
        <w:numPr>
          <w:ilvl w:val="0"/>
          <w:numId w:val="28"/>
        </w:numPr>
        <w:autoSpaceDE w:val="0"/>
        <w:autoSpaceDN w:val="0"/>
        <w:adjustRightInd w:val="0"/>
        <w:spacing w:after="0" w:line="240" w:lineRule="auto"/>
        <w:ind w:left="0" w:firstLine="708"/>
        <w:jc w:val="both"/>
        <w:rPr>
          <w:rFonts w:ascii="Times New Roman" w:hAnsi="Times New Roman" w:cs="Times New Roman"/>
          <w:i/>
          <w:sz w:val="28"/>
          <w:szCs w:val="28"/>
        </w:rPr>
      </w:pPr>
      <w:r w:rsidRPr="00C67271">
        <w:rPr>
          <w:rFonts w:ascii="Times New Roman" w:hAnsi="Times New Roman" w:cs="Times New Roman"/>
          <w:i/>
          <w:sz w:val="28"/>
          <w:szCs w:val="32"/>
        </w:rPr>
        <w:t xml:space="preserve">Мука пшеничная, хлеб ржаной, ржано-пшеничный, хлеб и булочные изделия из пшеничной муки, </w:t>
      </w:r>
      <w:r w:rsidRPr="00C67271">
        <w:rPr>
          <w:rFonts w:ascii="Times New Roman" w:hAnsi="Times New Roman" w:cs="Times New Roman"/>
          <w:i/>
          <w:sz w:val="28"/>
          <w:szCs w:val="28"/>
        </w:rPr>
        <w:t>вермишель</w:t>
      </w:r>
    </w:p>
    <w:p w:rsidR="00A5562C" w:rsidRPr="000A3668" w:rsidRDefault="00A5562C" w:rsidP="00A5562C">
      <w:pPr>
        <w:pStyle w:val="Heading"/>
        <w:ind w:firstLine="708"/>
        <w:jc w:val="both"/>
        <w:rPr>
          <w:rFonts w:ascii="Times New Roman" w:hAnsi="Times New Roman" w:cs="Times New Roman"/>
          <w:b w:val="0"/>
          <w:sz w:val="28"/>
          <w:szCs w:val="28"/>
        </w:rPr>
      </w:pPr>
      <w:r w:rsidRPr="00C57D42">
        <w:rPr>
          <w:rFonts w:ascii="Times New Roman" w:hAnsi="Times New Roman" w:cs="Times New Roman"/>
          <w:b w:val="0"/>
          <w:sz w:val="28"/>
          <w:szCs w:val="28"/>
        </w:rPr>
        <w:t>По данным Заба</w:t>
      </w:r>
      <w:r>
        <w:rPr>
          <w:rFonts w:ascii="Times New Roman" w:hAnsi="Times New Roman" w:cs="Times New Roman"/>
          <w:b w:val="0"/>
          <w:sz w:val="28"/>
          <w:szCs w:val="28"/>
        </w:rPr>
        <w:t xml:space="preserve">йкалкрайстата в декабре 2019 года средние </w:t>
      </w:r>
      <w:r w:rsidRPr="000A3668">
        <w:rPr>
          <w:rFonts w:ascii="Times New Roman" w:hAnsi="Times New Roman" w:cs="Times New Roman"/>
          <w:b w:val="0"/>
          <w:sz w:val="28"/>
          <w:szCs w:val="28"/>
        </w:rPr>
        <w:t>потребительские цены составили:</w:t>
      </w:r>
    </w:p>
    <w:p w:rsidR="00A5562C" w:rsidRPr="00C67271" w:rsidRDefault="00A5562C" w:rsidP="00A5562C">
      <w:pPr>
        <w:pStyle w:val="Heading"/>
        <w:ind w:firstLine="708"/>
        <w:jc w:val="both"/>
        <w:rPr>
          <w:rFonts w:ascii="Times New Roman" w:hAnsi="Times New Roman" w:cs="Times New Roman"/>
          <w:b w:val="0"/>
          <w:sz w:val="28"/>
          <w:szCs w:val="28"/>
        </w:rPr>
      </w:pPr>
      <w:r w:rsidRPr="000A3668">
        <w:rPr>
          <w:rFonts w:ascii="Times New Roman" w:hAnsi="Times New Roman" w:cs="Times New Roman"/>
          <w:b w:val="0"/>
          <w:sz w:val="28"/>
          <w:szCs w:val="28"/>
        </w:rPr>
        <w:t xml:space="preserve">на </w:t>
      </w:r>
      <w:r w:rsidRPr="00C67271">
        <w:rPr>
          <w:rFonts w:ascii="Times New Roman" w:hAnsi="Times New Roman" w:cs="Times New Roman"/>
          <w:b w:val="0"/>
          <w:sz w:val="28"/>
          <w:szCs w:val="28"/>
        </w:rPr>
        <w:t xml:space="preserve">муку пшеничную – 41,1 руб. за </w:t>
      </w:r>
      <w:proofErr w:type="gramStart"/>
      <w:r w:rsidRPr="00C67271">
        <w:rPr>
          <w:rFonts w:ascii="Times New Roman" w:hAnsi="Times New Roman" w:cs="Times New Roman"/>
          <w:b w:val="0"/>
          <w:sz w:val="28"/>
          <w:szCs w:val="28"/>
        </w:rPr>
        <w:t>кг</w:t>
      </w:r>
      <w:proofErr w:type="gramEnd"/>
      <w:r w:rsidRPr="00C67271">
        <w:rPr>
          <w:rFonts w:ascii="Times New Roman" w:hAnsi="Times New Roman" w:cs="Times New Roman"/>
          <w:b w:val="0"/>
          <w:sz w:val="28"/>
          <w:szCs w:val="28"/>
        </w:rPr>
        <w:t>, что на 1,9 % ниже, чем в декабре предыдущего года;</w:t>
      </w:r>
    </w:p>
    <w:p w:rsidR="00A5562C" w:rsidRPr="00C67271" w:rsidRDefault="00A5562C" w:rsidP="00A5562C">
      <w:pPr>
        <w:pStyle w:val="Heading"/>
        <w:ind w:firstLine="708"/>
        <w:jc w:val="both"/>
        <w:rPr>
          <w:rFonts w:ascii="Times New Roman" w:hAnsi="Times New Roman" w:cs="Times New Roman"/>
          <w:b w:val="0"/>
          <w:sz w:val="28"/>
          <w:szCs w:val="28"/>
        </w:rPr>
      </w:pPr>
      <w:r w:rsidRPr="00C67271">
        <w:rPr>
          <w:rFonts w:ascii="Times New Roman" w:hAnsi="Times New Roman" w:cs="Times New Roman"/>
          <w:b w:val="0"/>
          <w:sz w:val="28"/>
          <w:szCs w:val="28"/>
        </w:rPr>
        <w:t xml:space="preserve">на </w:t>
      </w:r>
      <w:r w:rsidRPr="00C67271">
        <w:rPr>
          <w:rFonts w:ascii="Times New Roman" w:hAnsi="Times New Roman" w:cs="Times New Roman"/>
          <w:b w:val="0"/>
          <w:sz w:val="28"/>
          <w:szCs w:val="32"/>
        </w:rPr>
        <w:t>хлеб ржаной, ржано-пшеничный</w:t>
      </w:r>
      <w:r w:rsidRPr="00C67271">
        <w:rPr>
          <w:rFonts w:ascii="Times New Roman" w:hAnsi="Times New Roman" w:cs="Times New Roman"/>
          <w:b w:val="0"/>
          <w:sz w:val="28"/>
          <w:szCs w:val="28"/>
        </w:rPr>
        <w:t xml:space="preserve"> – 66,5 руб. за </w:t>
      </w:r>
      <w:proofErr w:type="gramStart"/>
      <w:r w:rsidRPr="00C67271">
        <w:rPr>
          <w:rFonts w:ascii="Times New Roman" w:hAnsi="Times New Roman" w:cs="Times New Roman"/>
          <w:b w:val="0"/>
          <w:sz w:val="28"/>
          <w:szCs w:val="28"/>
        </w:rPr>
        <w:t>кг</w:t>
      </w:r>
      <w:proofErr w:type="gramEnd"/>
      <w:r w:rsidRPr="00C67271">
        <w:rPr>
          <w:rFonts w:ascii="Times New Roman" w:hAnsi="Times New Roman" w:cs="Times New Roman"/>
          <w:b w:val="0"/>
          <w:sz w:val="28"/>
          <w:szCs w:val="28"/>
        </w:rPr>
        <w:t>, что на 0,6 % ниже, чем в декабре предыдущего года;</w:t>
      </w:r>
    </w:p>
    <w:p w:rsidR="00A5562C" w:rsidRPr="00C67271" w:rsidRDefault="00A5562C" w:rsidP="00A5562C">
      <w:pPr>
        <w:pStyle w:val="Heading"/>
        <w:ind w:firstLine="708"/>
        <w:jc w:val="both"/>
        <w:rPr>
          <w:rFonts w:ascii="Times New Roman" w:hAnsi="Times New Roman" w:cs="Times New Roman"/>
          <w:b w:val="0"/>
          <w:sz w:val="28"/>
          <w:szCs w:val="28"/>
        </w:rPr>
      </w:pPr>
      <w:r w:rsidRPr="00C67271">
        <w:rPr>
          <w:rFonts w:ascii="Times New Roman" w:hAnsi="Times New Roman" w:cs="Times New Roman"/>
          <w:b w:val="0"/>
          <w:sz w:val="28"/>
          <w:szCs w:val="28"/>
        </w:rPr>
        <w:t xml:space="preserve">на </w:t>
      </w:r>
      <w:r w:rsidRPr="00C67271">
        <w:rPr>
          <w:rFonts w:ascii="Times New Roman" w:hAnsi="Times New Roman" w:cs="Times New Roman"/>
          <w:b w:val="0"/>
          <w:sz w:val="28"/>
          <w:szCs w:val="32"/>
        </w:rPr>
        <w:t>хлеб и булочные изделия из пшеничной муки</w:t>
      </w:r>
      <w:r w:rsidRPr="00C67271">
        <w:rPr>
          <w:rFonts w:ascii="Times New Roman" w:hAnsi="Times New Roman" w:cs="Times New Roman"/>
          <w:b w:val="0"/>
          <w:sz w:val="28"/>
          <w:szCs w:val="28"/>
        </w:rPr>
        <w:t xml:space="preserve"> (1 и 2 сорта) – 53,8 руб. за </w:t>
      </w:r>
      <w:proofErr w:type="gramStart"/>
      <w:r w:rsidRPr="00C67271">
        <w:rPr>
          <w:rFonts w:ascii="Times New Roman" w:hAnsi="Times New Roman" w:cs="Times New Roman"/>
          <w:b w:val="0"/>
          <w:sz w:val="28"/>
          <w:szCs w:val="28"/>
        </w:rPr>
        <w:t>кг</w:t>
      </w:r>
      <w:proofErr w:type="gramEnd"/>
      <w:r w:rsidRPr="00C67271">
        <w:rPr>
          <w:rFonts w:ascii="Times New Roman" w:hAnsi="Times New Roman" w:cs="Times New Roman"/>
          <w:b w:val="0"/>
          <w:sz w:val="28"/>
          <w:szCs w:val="28"/>
        </w:rPr>
        <w:t>, что на 1,3 % выше, чем в декабре предыдущего года;</w:t>
      </w:r>
    </w:p>
    <w:p w:rsidR="00A5562C" w:rsidRDefault="00A5562C" w:rsidP="00A5562C">
      <w:pPr>
        <w:pStyle w:val="Heading"/>
        <w:ind w:firstLine="708"/>
        <w:jc w:val="both"/>
        <w:rPr>
          <w:rFonts w:ascii="Times New Roman" w:hAnsi="Times New Roman" w:cs="Times New Roman"/>
          <w:b w:val="0"/>
          <w:sz w:val="28"/>
          <w:szCs w:val="28"/>
        </w:rPr>
      </w:pPr>
      <w:r w:rsidRPr="00C67271">
        <w:rPr>
          <w:rFonts w:ascii="Times New Roman" w:hAnsi="Times New Roman" w:cs="Times New Roman"/>
          <w:b w:val="0"/>
          <w:sz w:val="28"/>
          <w:szCs w:val="28"/>
        </w:rPr>
        <w:t xml:space="preserve">на вермишель – 75,0 руб. за </w:t>
      </w:r>
      <w:proofErr w:type="gramStart"/>
      <w:r w:rsidRPr="00C67271">
        <w:rPr>
          <w:rFonts w:ascii="Times New Roman" w:hAnsi="Times New Roman" w:cs="Times New Roman"/>
          <w:b w:val="0"/>
          <w:sz w:val="28"/>
          <w:szCs w:val="28"/>
        </w:rPr>
        <w:t>кг</w:t>
      </w:r>
      <w:proofErr w:type="gramEnd"/>
      <w:r w:rsidRPr="00C67271">
        <w:rPr>
          <w:rFonts w:ascii="Times New Roman" w:hAnsi="Times New Roman" w:cs="Times New Roman"/>
          <w:b w:val="0"/>
          <w:sz w:val="28"/>
          <w:szCs w:val="28"/>
        </w:rPr>
        <w:t>, что на 0,7 % выше, чем в декабре предыдущего года.</w:t>
      </w:r>
    </w:p>
    <w:p w:rsidR="00A5562C" w:rsidRDefault="00A5562C" w:rsidP="00A5562C">
      <w:pPr>
        <w:pStyle w:val="Heading"/>
        <w:jc w:val="center"/>
        <w:rPr>
          <w:rFonts w:ascii="Times New Roman" w:hAnsi="Times New Roman" w:cs="Times New Roman"/>
          <w:sz w:val="28"/>
          <w:szCs w:val="28"/>
        </w:rPr>
      </w:pPr>
      <w:r>
        <w:rPr>
          <w:rFonts w:ascii="Times New Roman" w:hAnsi="Times New Roman" w:cs="Times New Roman"/>
          <w:sz w:val="28"/>
          <w:szCs w:val="28"/>
        </w:rPr>
        <w:tab/>
      </w:r>
    </w:p>
    <w:p w:rsidR="00A5562C" w:rsidRDefault="00A5562C" w:rsidP="00A5562C">
      <w:pPr>
        <w:pStyle w:val="Heading"/>
        <w:jc w:val="center"/>
        <w:rPr>
          <w:rFonts w:ascii="Times New Roman" w:hAnsi="Times New Roman" w:cs="Times New Roman"/>
          <w:sz w:val="28"/>
          <w:szCs w:val="28"/>
        </w:rPr>
      </w:pPr>
      <w:r w:rsidRPr="00F168B3">
        <w:rPr>
          <w:rFonts w:ascii="Times New Roman" w:hAnsi="Times New Roman" w:cs="Times New Roman"/>
          <w:sz w:val="28"/>
          <w:szCs w:val="28"/>
        </w:rPr>
        <w:t xml:space="preserve">Динамика цен в течение 2019 года, </w:t>
      </w:r>
      <w:proofErr w:type="gramStart"/>
      <w:r w:rsidRPr="00F168B3">
        <w:rPr>
          <w:rFonts w:ascii="Times New Roman" w:hAnsi="Times New Roman" w:cs="Times New Roman"/>
          <w:sz w:val="28"/>
          <w:szCs w:val="28"/>
        </w:rPr>
        <w:t>в</w:t>
      </w:r>
      <w:proofErr w:type="gramEnd"/>
      <w:r w:rsidRPr="00F168B3">
        <w:rPr>
          <w:rFonts w:ascii="Times New Roman" w:hAnsi="Times New Roman" w:cs="Times New Roman"/>
          <w:sz w:val="28"/>
          <w:szCs w:val="28"/>
        </w:rPr>
        <w:t xml:space="preserve"> % к предыдущему месяцу</w:t>
      </w:r>
    </w:p>
    <w:p w:rsidR="00A5562C" w:rsidRPr="00C67271" w:rsidRDefault="00A5562C" w:rsidP="00A5562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E6AEAEF" wp14:editId="26C3A9D1">
            <wp:extent cx="59817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7</w:t>
      </w:r>
    </w:p>
    <w:p w:rsidR="00A5562C" w:rsidRDefault="00A5562C" w:rsidP="00A5562C">
      <w:pPr>
        <w:spacing w:after="0" w:line="240" w:lineRule="auto"/>
        <w:ind w:firstLine="708"/>
        <w:jc w:val="both"/>
        <w:rPr>
          <w:rFonts w:ascii="Times New Roman" w:hAnsi="Times New Roman" w:cs="Times New Roman"/>
          <w:sz w:val="28"/>
          <w:szCs w:val="28"/>
        </w:rPr>
      </w:pPr>
    </w:p>
    <w:p w:rsidR="00A5562C" w:rsidRPr="000D188B" w:rsidRDefault="00A5562C" w:rsidP="00A5562C">
      <w:pPr>
        <w:keepNext/>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 производителей Забайкальского края цены на </w:t>
      </w:r>
      <w:r w:rsidRPr="00675E48">
        <w:rPr>
          <w:rFonts w:ascii="Times New Roman" w:hAnsi="Times New Roman" w:cs="Times New Roman"/>
          <w:sz w:val="28"/>
          <w:szCs w:val="28"/>
        </w:rPr>
        <w:t xml:space="preserve">пшеницу продовольственную 3 класса </w:t>
      </w:r>
      <w:r>
        <w:rPr>
          <w:rFonts w:ascii="Times New Roman" w:hAnsi="Times New Roman" w:cs="Times New Roman"/>
          <w:sz w:val="28"/>
          <w:szCs w:val="28"/>
        </w:rPr>
        <w:t xml:space="preserve">выросли </w:t>
      </w:r>
      <w:r w:rsidRPr="00675E48">
        <w:rPr>
          <w:rFonts w:ascii="Times New Roman" w:hAnsi="Times New Roman" w:cs="Times New Roman"/>
          <w:sz w:val="28"/>
          <w:szCs w:val="28"/>
        </w:rPr>
        <w:t>на 3,3 %, пшеницу фуражную на 2,8 %</w:t>
      </w:r>
      <w:r>
        <w:rPr>
          <w:rFonts w:ascii="Times New Roman" w:hAnsi="Times New Roman" w:cs="Times New Roman"/>
          <w:sz w:val="28"/>
          <w:szCs w:val="28"/>
        </w:rPr>
        <w:t xml:space="preserve">. В 2019 году отмечено снижение </w:t>
      </w:r>
      <w:r w:rsidRPr="0098292B">
        <w:rPr>
          <w:rFonts w:ascii="Times New Roman" w:eastAsia="Times New Roman" w:hAnsi="Times New Roman" w:cs="Times New Roman"/>
          <w:sz w:val="28"/>
          <w:szCs w:val="28"/>
          <w:lang w:eastAsia="ru-RU"/>
        </w:rPr>
        <w:t>произво</w:t>
      </w:r>
      <w:r>
        <w:rPr>
          <w:rFonts w:ascii="Times New Roman" w:eastAsia="Times New Roman" w:hAnsi="Times New Roman" w:cs="Times New Roman"/>
          <w:sz w:val="28"/>
          <w:szCs w:val="28"/>
          <w:lang w:eastAsia="ru-RU"/>
        </w:rPr>
        <w:t xml:space="preserve">дства продукции растениеводства, </w:t>
      </w:r>
      <w:r w:rsidRPr="0098292B">
        <w:rPr>
          <w:rFonts w:ascii="Times New Roman" w:eastAsia="Times New Roman" w:hAnsi="Times New Roman" w:cs="Times New Roman"/>
          <w:sz w:val="28"/>
          <w:szCs w:val="28"/>
          <w:lang w:eastAsia="ru-RU"/>
        </w:rPr>
        <w:t>связан</w:t>
      </w:r>
      <w:r>
        <w:rPr>
          <w:rFonts w:ascii="Times New Roman" w:eastAsia="Times New Roman" w:hAnsi="Times New Roman" w:cs="Times New Roman"/>
          <w:sz w:val="28"/>
          <w:szCs w:val="28"/>
          <w:lang w:eastAsia="ru-RU"/>
        </w:rPr>
        <w:t>ное</w:t>
      </w:r>
      <w:r w:rsidRPr="0098292B">
        <w:rPr>
          <w:rFonts w:ascii="Times New Roman" w:eastAsia="Times New Roman" w:hAnsi="Times New Roman" w:cs="Times New Roman"/>
          <w:sz w:val="28"/>
          <w:szCs w:val="28"/>
          <w:lang w:eastAsia="ru-RU"/>
        </w:rPr>
        <w:t xml:space="preserve"> с продолжительным периодом устойчивой погоды с высокими температурами воздуха и малым количес</w:t>
      </w:r>
      <w:r>
        <w:rPr>
          <w:rFonts w:ascii="Times New Roman" w:eastAsia="Times New Roman" w:hAnsi="Times New Roman" w:cs="Times New Roman"/>
          <w:sz w:val="28"/>
          <w:szCs w:val="28"/>
          <w:lang w:eastAsia="ru-RU"/>
        </w:rPr>
        <w:t xml:space="preserve">твом осадков на территории </w:t>
      </w:r>
      <w:r w:rsidRPr="0098292B">
        <w:rPr>
          <w:rFonts w:ascii="Times New Roman" w:eastAsia="Times New Roman" w:hAnsi="Times New Roman" w:cs="Times New Roman"/>
          <w:sz w:val="28"/>
          <w:szCs w:val="28"/>
          <w:lang w:eastAsia="ru-RU"/>
        </w:rPr>
        <w:t xml:space="preserve">муниципальных районов «Приаргунский район», «Город Краснокаменск и Краснокаменский район», «Калганский </w:t>
      </w:r>
      <w:r>
        <w:rPr>
          <w:rFonts w:ascii="Times New Roman" w:eastAsia="Times New Roman" w:hAnsi="Times New Roman" w:cs="Times New Roman"/>
          <w:sz w:val="28"/>
          <w:szCs w:val="28"/>
          <w:lang w:eastAsia="ru-RU"/>
        </w:rPr>
        <w:t>район», «Забайкальский район».</w:t>
      </w:r>
      <w:proofErr w:type="gramEnd"/>
      <w:r>
        <w:rPr>
          <w:rFonts w:ascii="Times New Roman" w:eastAsia="Times New Roman" w:hAnsi="Times New Roman" w:cs="Times New Roman"/>
          <w:sz w:val="28"/>
          <w:szCs w:val="28"/>
          <w:lang w:eastAsia="ru-RU"/>
        </w:rPr>
        <w:t xml:space="preserve"> </w:t>
      </w:r>
      <w:r w:rsidRPr="0098292B">
        <w:rPr>
          <w:rFonts w:ascii="Times New Roman" w:eastAsia="Times New Roman" w:hAnsi="Times New Roman" w:cs="Times New Roman"/>
          <w:sz w:val="28"/>
          <w:szCs w:val="28"/>
          <w:lang w:eastAsia="ru-RU"/>
        </w:rPr>
        <w:lastRenderedPageBreak/>
        <w:t xml:space="preserve">После обследования полей зафиксирована гибель зерновых сельскохозяйственных культур на площади более 30 тыс. га. </w:t>
      </w:r>
    </w:p>
    <w:p w:rsidR="00A5562C" w:rsidRPr="00675E48" w:rsidRDefault="00A5562C" w:rsidP="00A5562C">
      <w:pPr>
        <w:tabs>
          <w:tab w:val="left" w:pos="32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Цена на х</w:t>
      </w:r>
      <w:r w:rsidRPr="00675E48">
        <w:rPr>
          <w:rFonts w:ascii="Times New Roman" w:hAnsi="Times New Roman" w:cs="Times New Roman"/>
          <w:sz w:val="28"/>
          <w:szCs w:val="28"/>
        </w:rPr>
        <w:t>леб из пшеничной муки 1 сорта</w:t>
      </w:r>
      <w:r>
        <w:rPr>
          <w:rFonts w:ascii="Times New Roman" w:hAnsi="Times New Roman" w:cs="Times New Roman"/>
          <w:sz w:val="28"/>
          <w:szCs w:val="28"/>
        </w:rPr>
        <w:t>, производимый в Забайкальском крае, увеличилась</w:t>
      </w:r>
      <w:r w:rsidRPr="00675E48">
        <w:rPr>
          <w:rFonts w:ascii="Times New Roman" w:hAnsi="Times New Roman" w:cs="Times New Roman"/>
          <w:sz w:val="28"/>
          <w:szCs w:val="28"/>
        </w:rPr>
        <w:t xml:space="preserve"> на 1,5 %, что обусловлено ростом себестоимости производства продукции, в том числе за счет повышения цен на топливо, электроэнергию, основное и вспомогательное сырье</w:t>
      </w:r>
      <w:r>
        <w:rPr>
          <w:rFonts w:ascii="Times New Roman" w:hAnsi="Times New Roman" w:cs="Times New Roman"/>
          <w:sz w:val="28"/>
          <w:szCs w:val="28"/>
        </w:rPr>
        <w:t>.</w:t>
      </w:r>
    </w:p>
    <w:p w:rsidR="00A5562C" w:rsidRDefault="00A5562C" w:rsidP="00A5562C">
      <w:pPr>
        <w:spacing w:after="0" w:line="240" w:lineRule="auto"/>
        <w:jc w:val="both"/>
        <w:rPr>
          <w:rFonts w:ascii="Times New Roman" w:hAnsi="Times New Roman" w:cs="Times New Roman"/>
          <w:sz w:val="28"/>
          <w:szCs w:val="28"/>
        </w:rPr>
      </w:pPr>
      <w:r w:rsidRPr="00AA114A">
        <w:rPr>
          <w:rFonts w:ascii="Times New Roman" w:hAnsi="Times New Roman" w:cs="Times New Roman"/>
          <w:sz w:val="28"/>
          <w:szCs w:val="28"/>
        </w:rPr>
        <w:tab/>
      </w:r>
      <w:r>
        <w:rPr>
          <w:rFonts w:ascii="Times New Roman" w:hAnsi="Times New Roman" w:cs="Times New Roman"/>
          <w:sz w:val="28"/>
          <w:szCs w:val="28"/>
        </w:rPr>
        <w:t xml:space="preserve">По данным Забайкалкрайстата </w:t>
      </w:r>
      <w:r w:rsidRPr="00675E48">
        <w:rPr>
          <w:rFonts w:ascii="Times New Roman" w:hAnsi="Times New Roman" w:cs="Times New Roman"/>
          <w:sz w:val="28"/>
          <w:szCs w:val="28"/>
        </w:rPr>
        <w:t>79,4 % муки ввозится в Забайкальский край из Алтайского края</w:t>
      </w:r>
      <w:r>
        <w:rPr>
          <w:rFonts w:ascii="Times New Roman" w:hAnsi="Times New Roman" w:cs="Times New Roman"/>
          <w:sz w:val="28"/>
          <w:szCs w:val="28"/>
        </w:rPr>
        <w:t>.</w:t>
      </w:r>
    </w:p>
    <w:p w:rsidR="00A5562C" w:rsidRPr="00675E48" w:rsidRDefault="00A5562C" w:rsidP="00A556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Производство макаронных изделий в Забайкальском крае не осуществляется, </w:t>
      </w:r>
      <w:r w:rsidRPr="00675E48">
        <w:rPr>
          <w:rFonts w:ascii="Times New Roman" w:hAnsi="Times New Roman" w:cs="Times New Roman"/>
          <w:sz w:val="28"/>
          <w:szCs w:val="28"/>
        </w:rPr>
        <w:t>84,0 % макаронных изделий ввозятся в регион из Алтайского края и Челябинской области.</w:t>
      </w:r>
    </w:p>
    <w:p w:rsidR="00A5562C" w:rsidRPr="00AA114A" w:rsidRDefault="00A5562C" w:rsidP="00A5562C">
      <w:pPr>
        <w:spacing w:after="0" w:line="240" w:lineRule="auto"/>
        <w:jc w:val="both"/>
        <w:rPr>
          <w:rFonts w:ascii="Times New Roman" w:hAnsi="Times New Roman" w:cs="Times New Roman"/>
          <w:sz w:val="28"/>
          <w:szCs w:val="28"/>
        </w:rPr>
      </w:pPr>
    </w:p>
    <w:p w:rsidR="00A5562C" w:rsidRDefault="00A5562C" w:rsidP="00A5562C">
      <w:pPr>
        <w:pStyle w:val="a3"/>
        <w:numPr>
          <w:ilvl w:val="0"/>
          <w:numId w:val="28"/>
        </w:numPr>
        <w:autoSpaceDE w:val="0"/>
        <w:autoSpaceDN w:val="0"/>
        <w:adjustRightInd w:val="0"/>
        <w:spacing w:after="0" w:line="240" w:lineRule="auto"/>
        <w:ind w:left="0" w:firstLine="709"/>
        <w:jc w:val="both"/>
        <w:rPr>
          <w:rFonts w:ascii="Times New Roman" w:hAnsi="Times New Roman" w:cs="Times New Roman"/>
          <w:i/>
          <w:sz w:val="28"/>
          <w:szCs w:val="32"/>
        </w:rPr>
      </w:pPr>
      <w:r w:rsidRPr="00AA114A">
        <w:rPr>
          <w:rFonts w:ascii="Times New Roman" w:hAnsi="Times New Roman" w:cs="Times New Roman"/>
          <w:i/>
          <w:sz w:val="28"/>
          <w:szCs w:val="32"/>
        </w:rPr>
        <w:t xml:space="preserve">Рис шлифованный, пшено, крупа гречневая </w:t>
      </w:r>
      <w:r>
        <w:rPr>
          <w:rFonts w:ascii="Times New Roman" w:hAnsi="Times New Roman" w:cs="Times New Roman"/>
          <w:i/>
          <w:sz w:val="28"/>
          <w:szCs w:val="32"/>
        </w:rPr>
        <w:t>–</w:t>
      </w:r>
      <w:r w:rsidRPr="00AA114A">
        <w:rPr>
          <w:rFonts w:ascii="Times New Roman" w:hAnsi="Times New Roman" w:cs="Times New Roman"/>
          <w:i/>
          <w:sz w:val="28"/>
          <w:szCs w:val="32"/>
        </w:rPr>
        <w:t xml:space="preserve"> ядрица</w:t>
      </w:r>
    </w:p>
    <w:p w:rsidR="00A5562C" w:rsidRPr="00AA114A" w:rsidRDefault="00A5562C" w:rsidP="00A5562C">
      <w:pPr>
        <w:pStyle w:val="Heading"/>
        <w:ind w:firstLine="708"/>
        <w:jc w:val="both"/>
        <w:rPr>
          <w:rFonts w:ascii="Times New Roman" w:hAnsi="Times New Roman" w:cs="Times New Roman"/>
          <w:b w:val="0"/>
          <w:sz w:val="28"/>
          <w:szCs w:val="28"/>
        </w:rPr>
      </w:pPr>
      <w:r w:rsidRPr="00C57D42">
        <w:rPr>
          <w:rFonts w:ascii="Times New Roman" w:hAnsi="Times New Roman" w:cs="Times New Roman"/>
          <w:b w:val="0"/>
          <w:sz w:val="28"/>
          <w:szCs w:val="28"/>
        </w:rPr>
        <w:t>По данным Заба</w:t>
      </w:r>
      <w:r>
        <w:rPr>
          <w:rFonts w:ascii="Times New Roman" w:hAnsi="Times New Roman" w:cs="Times New Roman"/>
          <w:b w:val="0"/>
          <w:sz w:val="28"/>
          <w:szCs w:val="28"/>
        </w:rPr>
        <w:t xml:space="preserve">йкалкрайстата в декабре 2019 года средние </w:t>
      </w:r>
      <w:r w:rsidRPr="00AA114A">
        <w:rPr>
          <w:rFonts w:ascii="Times New Roman" w:hAnsi="Times New Roman" w:cs="Times New Roman"/>
          <w:b w:val="0"/>
          <w:sz w:val="28"/>
          <w:szCs w:val="28"/>
        </w:rPr>
        <w:t>потребительские цены составили:</w:t>
      </w:r>
    </w:p>
    <w:p w:rsidR="00A5562C" w:rsidRPr="00C67271" w:rsidRDefault="00A5562C" w:rsidP="00A5562C">
      <w:pPr>
        <w:pStyle w:val="Heading"/>
        <w:ind w:firstLine="708"/>
        <w:jc w:val="both"/>
        <w:rPr>
          <w:rFonts w:ascii="Times New Roman" w:hAnsi="Times New Roman" w:cs="Times New Roman"/>
          <w:b w:val="0"/>
          <w:sz w:val="28"/>
          <w:szCs w:val="28"/>
        </w:rPr>
      </w:pPr>
      <w:r w:rsidRPr="00AA114A">
        <w:rPr>
          <w:rFonts w:ascii="Times New Roman" w:hAnsi="Times New Roman" w:cs="Times New Roman"/>
          <w:b w:val="0"/>
          <w:sz w:val="28"/>
          <w:szCs w:val="28"/>
        </w:rPr>
        <w:t xml:space="preserve">на рис шлифованный – 69,4 руб. за </w:t>
      </w:r>
      <w:proofErr w:type="gramStart"/>
      <w:r w:rsidRPr="00AA114A">
        <w:rPr>
          <w:rFonts w:ascii="Times New Roman" w:hAnsi="Times New Roman" w:cs="Times New Roman"/>
          <w:b w:val="0"/>
          <w:sz w:val="28"/>
          <w:szCs w:val="28"/>
        </w:rPr>
        <w:t>кг</w:t>
      </w:r>
      <w:proofErr w:type="gramEnd"/>
      <w:r w:rsidRPr="00AA114A">
        <w:rPr>
          <w:rFonts w:ascii="Times New Roman" w:hAnsi="Times New Roman" w:cs="Times New Roman"/>
          <w:b w:val="0"/>
          <w:sz w:val="28"/>
          <w:szCs w:val="28"/>
        </w:rPr>
        <w:t>, что на 1,7 % выше, чем в декабре предыдущего года;</w:t>
      </w:r>
    </w:p>
    <w:p w:rsidR="00A5562C" w:rsidRPr="00AA114A" w:rsidRDefault="00A5562C" w:rsidP="00A5562C">
      <w:pPr>
        <w:pStyle w:val="Heading"/>
        <w:ind w:firstLine="708"/>
        <w:jc w:val="both"/>
        <w:rPr>
          <w:rFonts w:ascii="Times New Roman" w:hAnsi="Times New Roman" w:cs="Times New Roman"/>
          <w:b w:val="0"/>
          <w:sz w:val="28"/>
          <w:szCs w:val="28"/>
        </w:rPr>
      </w:pPr>
      <w:r w:rsidRPr="00AA114A">
        <w:rPr>
          <w:rFonts w:ascii="Times New Roman" w:hAnsi="Times New Roman" w:cs="Times New Roman"/>
          <w:b w:val="0"/>
          <w:sz w:val="28"/>
          <w:szCs w:val="28"/>
        </w:rPr>
        <w:t xml:space="preserve">на </w:t>
      </w:r>
      <w:r w:rsidRPr="00AA114A">
        <w:rPr>
          <w:rFonts w:ascii="Times New Roman" w:hAnsi="Times New Roman" w:cs="Times New Roman"/>
          <w:b w:val="0"/>
          <w:sz w:val="28"/>
          <w:szCs w:val="32"/>
        </w:rPr>
        <w:t>пшено</w:t>
      </w:r>
      <w:r w:rsidRPr="00AA114A">
        <w:rPr>
          <w:rFonts w:ascii="Times New Roman" w:hAnsi="Times New Roman" w:cs="Times New Roman"/>
          <w:b w:val="0"/>
          <w:sz w:val="28"/>
          <w:szCs w:val="28"/>
        </w:rPr>
        <w:t xml:space="preserve"> – 78,1 руб. за </w:t>
      </w:r>
      <w:proofErr w:type="gramStart"/>
      <w:r w:rsidRPr="00AA114A">
        <w:rPr>
          <w:rFonts w:ascii="Times New Roman" w:hAnsi="Times New Roman" w:cs="Times New Roman"/>
          <w:b w:val="0"/>
          <w:sz w:val="28"/>
          <w:szCs w:val="28"/>
        </w:rPr>
        <w:t>кг</w:t>
      </w:r>
      <w:proofErr w:type="gramEnd"/>
      <w:r w:rsidRPr="00AA114A">
        <w:rPr>
          <w:rFonts w:ascii="Times New Roman" w:hAnsi="Times New Roman" w:cs="Times New Roman"/>
          <w:b w:val="0"/>
          <w:sz w:val="28"/>
          <w:szCs w:val="28"/>
        </w:rPr>
        <w:t>, что на 4,7 % ниже, чем в декабре предыдущего года;</w:t>
      </w:r>
    </w:p>
    <w:p w:rsidR="00A5562C" w:rsidRDefault="00A5562C" w:rsidP="00A5562C">
      <w:pPr>
        <w:pStyle w:val="Heading"/>
        <w:ind w:firstLine="708"/>
        <w:jc w:val="both"/>
        <w:rPr>
          <w:rFonts w:ascii="Times New Roman" w:hAnsi="Times New Roman" w:cs="Times New Roman"/>
          <w:b w:val="0"/>
          <w:sz w:val="28"/>
          <w:szCs w:val="28"/>
        </w:rPr>
      </w:pPr>
      <w:r w:rsidRPr="00AA114A">
        <w:rPr>
          <w:rFonts w:ascii="Times New Roman" w:hAnsi="Times New Roman" w:cs="Times New Roman"/>
          <w:b w:val="0"/>
          <w:sz w:val="28"/>
          <w:szCs w:val="28"/>
        </w:rPr>
        <w:t xml:space="preserve">на </w:t>
      </w:r>
      <w:r w:rsidRPr="00AA114A">
        <w:rPr>
          <w:rFonts w:ascii="Times New Roman" w:hAnsi="Times New Roman" w:cs="Times New Roman"/>
          <w:b w:val="0"/>
          <w:sz w:val="28"/>
          <w:szCs w:val="32"/>
        </w:rPr>
        <w:t>крупу гречневую - ядрицу</w:t>
      </w:r>
      <w:r w:rsidRPr="00AA114A">
        <w:rPr>
          <w:rFonts w:ascii="Times New Roman" w:hAnsi="Times New Roman" w:cs="Times New Roman"/>
          <w:b w:val="0"/>
          <w:sz w:val="28"/>
          <w:szCs w:val="28"/>
        </w:rPr>
        <w:t xml:space="preserve"> – 65,7 руб. за </w:t>
      </w:r>
      <w:proofErr w:type="gramStart"/>
      <w:r w:rsidRPr="00AA114A">
        <w:rPr>
          <w:rFonts w:ascii="Times New Roman" w:hAnsi="Times New Roman" w:cs="Times New Roman"/>
          <w:b w:val="0"/>
          <w:sz w:val="28"/>
          <w:szCs w:val="28"/>
        </w:rPr>
        <w:t>кг</w:t>
      </w:r>
      <w:proofErr w:type="gramEnd"/>
      <w:r w:rsidRPr="00AA114A">
        <w:rPr>
          <w:rFonts w:ascii="Times New Roman" w:hAnsi="Times New Roman" w:cs="Times New Roman"/>
          <w:b w:val="0"/>
          <w:sz w:val="28"/>
          <w:szCs w:val="28"/>
        </w:rPr>
        <w:t>, что на 8,0 % выше, чем в декабре предыдущего года.</w:t>
      </w:r>
    </w:p>
    <w:p w:rsidR="00A5562C" w:rsidRPr="00C67271" w:rsidRDefault="00A5562C" w:rsidP="00A5562C">
      <w:pPr>
        <w:pStyle w:val="Heading"/>
        <w:ind w:firstLine="708"/>
        <w:jc w:val="both"/>
        <w:rPr>
          <w:rFonts w:ascii="Times New Roman" w:hAnsi="Times New Roman" w:cs="Times New Roman"/>
          <w:b w:val="0"/>
          <w:sz w:val="28"/>
          <w:szCs w:val="28"/>
        </w:rPr>
      </w:pPr>
    </w:p>
    <w:p w:rsidR="00A5562C" w:rsidRDefault="00A5562C" w:rsidP="00A5562C">
      <w:pPr>
        <w:autoSpaceDE w:val="0"/>
        <w:autoSpaceDN w:val="0"/>
        <w:adjustRightInd w:val="0"/>
        <w:spacing w:after="0" w:line="240" w:lineRule="auto"/>
        <w:jc w:val="center"/>
        <w:rPr>
          <w:rFonts w:ascii="Times New Roman" w:hAnsi="Times New Roman" w:cs="Times New Roman"/>
          <w:b/>
          <w:sz w:val="28"/>
          <w:szCs w:val="28"/>
        </w:rPr>
      </w:pPr>
      <w:r w:rsidRPr="00AA114A">
        <w:rPr>
          <w:rFonts w:ascii="Times New Roman" w:hAnsi="Times New Roman" w:cs="Times New Roman"/>
          <w:b/>
          <w:sz w:val="28"/>
          <w:szCs w:val="28"/>
        </w:rPr>
        <w:t xml:space="preserve">Динамика цен в течение 2019 года, </w:t>
      </w:r>
      <w:proofErr w:type="gramStart"/>
      <w:r w:rsidRPr="00AA114A">
        <w:rPr>
          <w:rFonts w:ascii="Times New Roman" w:hAnsi="Times New Roman" w:cs="Times New Roman"/>
          <w:b/>
          <w:sz w:val="28"/>
          <w:szCs w:val="28"/>
        </w:rPr>
        <w:t>в</w:t>
      </w:r>
      <w:proofErr w:type="gramEnd"/>
      <w:r w:rsidRPr="00AA114A">
        <w:rPr>
          <w:rFonts w:ascii="Times New Roman" w:hAnsi="Times New Roman" w:cs="Times New Roman"/>
          <w:b/>
          <w:sz w:val="28"/>
          <w:szCs w:val="28"/>
        </w:rPr>
        <w:t xml:space="preserve"> % к предыдущему месяцу</w:t>
      </w:r>
    </w:p>
    <w:p w:rsidR="00A5562C" w:rsidRPr="00AA114A" w:rsidRDefault="00A5562C" w:rsidP="00A5562C">
      <w:pPr>
        <w:autoSpaceDE w:val="0"/>
        <w:autoSpaceDN w:val="0"/>
        <w:adjustRightInd w:val="0"/>
        <w:spacing w:after="0" w:line="240" w:lineRule="auto"/>
        <w:jc w:val="center"/>
        <w:rPr>
          <w:rFonts w:ascii="Times New Roman" w:hAnsi="Times New Roman" w:cs="Times New Roman"/>
          <w:b/>
          <w:i/>
          <w:sz w:val="28"/>
          <w:szCs w:val="32"/>
        </w:rPr>
      </w:pPr>
      <w:r>
        <w:rPr>
          <w:rFonts w:ascii="Times New Roman" w:hAnsi="Times New Roman" w:cs="Times New Roman"/>
          <w:b/>
          <w:i/>
          <w:noProof/>
          <w:sz w:val="28"/>
          <w:szCs w:val="32"/>
          <w:lang w:eastAsia="ru-RU"/>
        </w:rPr>
        <w:drawing>
          <wp:inline distT="0" distB="0" distL="0" distR="0" wp14:anchorId="5F5E1960" wp14:editId="38005C21">
            <wp:extent cx="565785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7</w:t>
      </w:r>
    </w:p>
    <w:p w:rsidR="00A5562C" w:rsidRDefault="00A5562C" w:rsidP="00A5562C">
      <w:pPr>
        <w:spacing w:after="0" w:line="240" w:lineRule="auto"/>
        <w:jc w:val="center"/>
        <w:rPr>
          <w:rFonts w:ascii="Times New Roman" w:hAnsi="Times New Roman" w:cs="Times New Roman"/>
          <w:sz w:val="28"/>
          <w:szCs w:val="28"/>
          <w:highlight w:val="yellow"/>
        </w:rPr>
      </w:pPr>
    </w:p>
    <w:p w:rsidR="00A5562C" w:rsidRDefault="00A5562C" w:rsidP="00A5562C">
      <w:pPr>
        <w:spacing w:after="0" w:line="240" w:lineRule="auto"/>
        <w:ind w:firstLine="708"/>
        <w:jc w:val="both"/>
        <w:rPr>
          <w:rFonts w:ascii="Times New Roman" w:hAnsi="Times New Roman" w:cs="Times New Roman"/>
          <w:sz w:val="28"/>
          <w:szCs w:val="18"/>
        </w:rPr>
      </w:pPr>
      <w:r w:rsidRPr="005913B4">
        <w:rPr>
          <w:rFonts w:ascii="Times New Roman" w:hAnsi="Times New Roman" w:cs="Times New Roman"/>
          <w:sz w:val="28"/>
          <w:szCs w:val="18"/>
        </w:rPr>
        <w:t xml:space="preserve">Формирование продовольственных ресурсов </w:t>
      </w:r>
      <w:r>
        <w:rPr>
          <w:rFonts w:ascii="Times New Roman" w:hAnsi="Times New Roman" w:cs="Times New Roman"/>
          <w:sz w:val="28"/>
          <w:szCs w:val="18"/>
        </w:rPr>
        <w:t>круп в Забайкальском крае осуществляется</w:t>
      </w:r>
      <w:r w:rsidRPr="005913B4">
        <w:rPr>
          <w:rFonts w:ascii="Times New Roman" w:hAnsi="Times New Roman" w:cs="Times New Roman"/>
          <w:sz w:val="28"/>
          <w:szCs w:val="18"/>
        </w:rPr>
        <w:t xml:space="preserve"> за счет ввоза</w:t>
      </w:r>
      <w:r>
        <w:rPr>
          <w:rFonts w:ascii="Times New Roman" w:hAnsi="Times New Roman" w:cs="Times New Roman"/>
          <w:sz w:val="28"/>
          <w:szCs w:val="18"/>
        </w:rPr>
        <w:t xml:space="preserve"> из других регионов России. Так, 88,0 % крупы завозится из Алтайского края.</w:t>
      </w:r>
    </w:p>
    <w:p w:rsidR="00A5562C" w:rsidRDefault="00A5562C" w:rsidP="00A5562C">
      <w:pPr>
        <w:spacing w:after="0" w:line="240" w:lineRule="auto"/>
        <w:ind w:firstLine="708"/>
        <w:jc w:val="both"/>
        <w:rPr>
          <w:rFonts w:ascii="Times New Roman" w:hAnsi="Times New Roman" w:cs="Times New Roman"/>
          <w:sz w:val="28"/>
          <w:szCs w:val="18"/>
        </w:rPr>
      </w:pPr>
    </w:p>
    <w:p w:rsidR="00A5562C" w:rsidRPr="00A41788" w:rsidRDefault="00A5562C" w:rsidP="00A5562C">
      <w:pPr>
        <w:pStyle w:val="a3"/>
        <w:numPr>
          <w:ilvl w:val="0"/>
          <w:numId w:val="28"/>
        </w:numPr>
        <w:autoSpaceDE w:val="0"/>
        <w:autoSpaceDN w:val="0"/>
        <w:adjustRightInd w:val="0"/>
        <w:spacing w:after="0" w:line="240" w:lineRule="auto"/>
        <w:ind w:left="0" w:firstLine="709"/>
        <w:jc w:val="both"/>
        <w:rPr>
          <w:rFonts w:ascii="Times New Roman" w:hAnsi="Times New Roman" w:cs="Times New Roman"/>
          <w:i/>
          <w:sz w:val="28"/>
          <w:szCs w:val="32"/>
        </w:rPr>
      </w:pPr>
      <w:r w:rsidRPr="00A41788">
        <w:rPr>
          <w:rFonts w:ascii="Times New Roman" w:hAnsi="Times New Roman" w:cs="Times New Roman"/>
          <w:i/>
          <w:sz w:val="28"/>
          <w:szCs w:val="32"/>
        </w:rPr>
        <w:lastRenderedPageBreak/>
        <w:t>Картофель, капуста белокочанная свежая, лук репчатый, морковь, яблоки</w:t>
      </w:r>
    </w:p>
    <w:p w:rsidR="00A5562C" w:rsidRPr="00AA114A" w:rsidRDefault="00A5562C" w:rsidP="00A5562C">
      <w:pPr>
        <w:pStyle w:val="Heading"/>
        <w:ind w:firstLine="708"/>
        <w:jc w:val="both"/>
        <w:rPr>
          <w:rFonts w:ascii="Times New Roman" w:hAnsi="Times New Roman" w:cs="Times New Roman"/>
          <w:b w:val="0"/>
          <w:sz w:val="28"/>
          <w:szCs w:val="28"/>
        </w:rPr>
      </w:pPr>
      <w:r w:rsidRPr="00C57D42">
        <w:rPr>
          <w:rFonts w:ascii="Times New Roman" w:hAnsi="Times New Roman" w:cs="Times New Roman"/>
          <w:b w:val="0"/>
          <w:sz w:val="28"/>
          <w:szCs w:val="28"/>
        </w:rPr>
        <w:t>По данным Заба</w:t>
      </w:r>
      <w:r>
        <w:rPr>
          <w:rFonts w:ascii="Times New Roman" w:hAnsi="Times New Roman" w:cs="Times New Roman"/>
          <w:b w:val="0"/>
          <w:sz w:val="28"/>
          <w:szCs w:val="28"/>
        </w:rPr>
        <w:t xml:space="preserve">йкалкрайстата в декабре 2019 года средние </w:t>
      </w:r>
      <w:r w:rsidRPr="00AA114A">
        <w:rPr>
          <w:rFonts w:ascii="Times New Roman" w:hAnsi="Times New Roman" w:cs="Times New Roman"/>
          <w:b w:val="0"/>
          <w:sz w:val="28"/>
          <w:szCs w:val="28"/>
        </w:rPr>
        <w:t>потребительские цены составили:</w:t>
      </w:r>
    </w:p>
    <w:p w:rsidR="00A5562C" w:rsidRPr="000779C1" w:rsidRDefault="00A5562C" w:rsidP="00A5562C">
      <w:pPr>
        <w:pStyle w:val="Heading"/>
        <w:ind w:firstLine="708"/>
        <w:jc w:val="both"/>
        <w:rPr>
          <w:rFonts w:ascii="Times New Roman" w:hAnsi="Times New Roman" w:cs="Times New Roman"/>
          <w:b w:val="0"/>
          <w:sz w:val="28"/>
          <w:szCs w:val="28"/>
        </w:rPr>
      </w:pPr>
      <w:r w:rsidRPr="00AA114A">
        <w:rPr>
          <w:rFonts w:ascii="Times New Roman" w:hAnsi="Times New Roman" w:cs="Times New Roman"/>
          <w:b w:val="0"/>
          <w:sz w:val="28"/>
          <w:szCs w:val="28"/>
        </w:rPr>
        <w:t xml:space="preserve">на </w:t>
      </w:r>
      <w:r w:rsidRPr="000779C1">
        <w:rPr>
          <w:rFonts w:ascii="Times New Roman" w:hAnsi="Times New Roman" w:cs="Times New Roman"/>
          <w:b w:val="0"/>
          <w:sz w:val="28"/>
          <w:szCs w:val="28"/>
        </w:rPr>
        <w:t xml:space="preserve">картофель – 25,2 руб. за </w:t>
      </w:r>
      <w:proofErr w:type="gramStart"/>
      <w:r w:rsidRPr="000779C1">
        <w:rPr>
          <w:rFonts w:ascii="Times New Roman" w:hAnsi="Times New Roman" w:cs="Times New Roman"/>
          <w:b w:val="0"/>
          <w:sz w:val="28"/>
          <w:szCs w:val="28"/>
        </w:rPr>
        <w:t>кг</w:t>
      </w:r>
      <w:proofErr w:type="gramEnd"/>
      <w:r w:rsidRPr="000779C1">
        <w:rPr>
          <w:rFonts w:ascii="Times New Roman" w:hAnsi="Times New Roman" w:cs="Times New Roman"/>
          <w:b w:val="0"/>
          <w:sz w:val="28"/>
          <w:szCs w:val="28"/>
        </w:rPr>
        <w:t>, что на 2,0 % выше, чем в декабре предыдущего года;</w:t>
      </w:r>
    </w:p>
    <w:p w:rsidR="00A5562C" w:rsidRPr="000779C1" w:rsidRDefault="00A5562C" w:rsidP="00A5562C">
      <w:pPr>
        <w:pStyle w:val="Heading"/>
        <w:ind w:firstLine="708"/>
        <w:jc w:val="both"/>
        <w:rPr>
          <w:rFonts w:ascii="Times New Roman" w:hAnsi="Times New Roman" w:cs="Times New Roman"/>
          <w:b w:val="0"/>
          <w:sz w:val="28"/>
          <w:szCs w:val="28"/>
        </w:rPr>
      </w:pPr>
      <w:r w:rsidRPr="000779C1">
        <w:rPr>
          <w:rFonts w:ascii="Times New Roman" w:hAnsi="Times New Roman" w:cs="Times New Roman"/>
          <w:b w:val="0"/>
          <w:sz w:val="28"/>
          <w:szCs w:val="28"/>
        </w:rPr>
        <w:t xml:space="preserve">на </w:t>
      </w:r>
      <w:r w:rsidRPr="000779C1">
        <w:rPr>
          <w:rFonts w:ascii="Times New Roman" w:hAnsi="Times New Roman" w:cs="Times New Roman"/>
          <w:b w:val="0"/>
          <w:sz w:val="28"/>
          <w:szCs w:val="32"/>
        </w:rPr>
        <w:t>капусту белокочанную свежую</w:t>
      </w:r>
      <w:r w:rsidRPr="000779C1">
        <w:rPr>
          <w:rFonts w:ascii="Times New Roman" w:hAnsi="Times New Roman" w:cs="Times New Roman"/>
          <w:b w:val="0"/>
          <w:sz w:val="28"/>
          <w:szCs w:val="28"/>
        </w:rPr>
        <w:t xml:space="preserve"> – 26,9 руб. за </w:t>
      </w:r>
      <w:proofErr w:type="gramStart"/>
      <w:r w:rsidRPr="000779C1">
        <w:rPr>
          <w:rFonts w:ascii="Times New Roman" w:hAnsi="Times New Roman" w:cs="Times New Roman"/>
          <w:b w:val="0"/>
          <w:sz w:val="28"/>
          <w:szCs w:val="28"/>
        </w:rPr>
        <w:t>кг</w:t>
      </w:r>
      <w:proofErr w:type="gramEnd"/>
      <w:r w:rsidRPr="000779C1">
        <w:rPr>
          <w:rFonts w:ascii="Times New Roman" w:hAnsi="Times New Roman" w:cs="Times New Roman"/>
          <w:b w:val="0"/>
          <w:sz w:val="28"/>
          <w:szCs w:val="28"/>
        </w:rPr>
        <w:t>, что на 9,4 % выше, чем в декабре предыдущего года;</w:t>
      </w:r>
    </w:p>
    <w:p w:rsidR="00A5562C" w:rsidRPr="000779C1" w:rsidRDefault="00A5562C" w:rsidP="00A5562C">
      <w:pPr>
        <w:pStyle w:val="Heading"/>
        <w:ind w:firstLine="708"/>
        <w:jc w:val="both"/>
        <w:rPr>
          <w:rFonts w:ascii="Times New Roman" w:hAnsi="Times New Roman" w:cs="Times New Roman"/>
          <w:b w:val="0"/>
          <w:sz w:val="28"/>
          <w:szCs w:val="28"/>
        </w:rPr>
      </w:pPr>
      <w:r w:rsidRPr="000779C1">
        <w:rPr>
          <w:rFonts w:ascii="Times New Roman" w:hAnsi="Times New Roman" w:cs="Times New Roman"/>
          <w:b w:val="0"/>
          <w:sz w:val="28"/>
          <w:szCs w:val="28"/>
        </w:rPr>
        <w:t xml:space="preserve">на </w:t>
      </w:r>
      <w:r w:rsidRPr="000779C1">
        <w:rPr>
          <w:rFonts w:ascii="Times New Roman" w:hAnsi="Times New Roman" w:cs="Times New Roman"/>
          <w:b w:val="0"/>
          <w:sz w:val="28"/>
          <w:szCs w:val="32"/>
        </w:rPr>
        <w:t>лук репчатый</w:t>
      </w:r>
      <w:r w:rsidRPr="000779C1">
        <w:rPr>
          <w:rFonts w:ascii="Times New Roman" w:hAnsi="Times New Roman" w:cs="Times New Roman"/>
          <w:b w:val="0"/>
          <w:sz w:val="28"/>
          <w:szCs w:val="28"/>
        </w:rPr>
        <w:t xml:space="preserve"> – 31,8 руб. за </w:t>
      </w:r>
      <w:proofErr w:type="gramStart"/>
      <w:r w:rsidRPr="000779C1">
        <w:rPr>
          <w:rFonts w:ascii="Times New Roman" w:hAnsi="Times New Roman" w:cs="Times New Roman"/>
          <w:b w:val="0"/>
          <w:sz w:val="28"/>
          <w:szCs w:val="28"/>
        </w:rPr>
        <w:t>кг</w:t>
      </w:r>
      <w:proofErr w:type="gramEnd"/>
      <w:r w:rsidRPr="000779C1">
        <w:rPr>
          <w:rFonts w:ascii="Times New Roman" w:hAnsi="Times New Roman" w:cs="Times New Roman"/>
          <w:b w:val="0"/>
          <w:sz w:val="28"/>
          <w:szCs w:val="28"/>
        </w:rPr>
        <w:t>, что на 6,3 % выше, чем в декабре предыдущего года;</w:t>
      </w:r>
    </w:p>
    <w:p w:rsidR="00A5562C" w:rsidRPr="000779C1" w:rsidRDefault="00A5562C" w:rsidP="00A5562C">
      <w:pPr>
        <w:pStyle w:val="Heading"/>
        <w:ind w:firstLine="708"/>
        <w:jc w:val="both"/>
        <w:rPr>
          <w:rFonts w:ascii="Times New Roman" w:hAnsi="Times New Roman" w:cs="Times New Roman"/>
          <w:b w:val="0"/>
          <w:sz w:val="28"/>
          <w:szCs w:val="28"/>
        </w:rPr>
      </w:pPr>
      <w:r w:rsidRPr="000779C1">
        <w:rPr>
          <w:rFonts w:ascii="Times New Roman" w:hAnsi="Times New Roman" w:cs="Times New Roman"/>
          <w:b w:val="0"/>
          <w:sz w:val="28"/>
          <w:szCs w:val="28"/>
        </w:rPr>
        <w:t xml:space="preserve">на </w:t>
      </w:r>
      <w:r w:rsidRPr="000779C1">
        <w:rPr>
          <w:rFonts w:ascii="Times New Roman" w:hAnsi="Times New Roman" w:cs="Times New Roman"/>
          <w:b w:val="0"/>
          <w:sz w:val="28"/>
          <w:szCs w:val="32"/>
        </w:rPr>
        <w:t>морковь</w:t>
      </w:r>
      <w:r w:rsidRPr="000779C1">
        <w:rPr>
          <w:rFonts w:ascii="Times New Roman" w:hAnsi="Times New Roman" w:cs="Times New Roman"/>
          <w:b w:val="0"/>
          <w:sz w:val="28"/>
          <w:szCs w:val="28"/>
        </w:rPr>
        <w:t xml:space="preserve"> – 46,7 руб. за </w:t>
      </w:r>
      <w:proofErr w:type="gramStart"/>
      <w:r w:rsidRPr="000779C1">
        <w:rPr>
          <w:rFonts w:ascii="Times New Roman" w:hAnsi="Times New Roman" w:cs="Times New Roman"/>
          <w:b w:val="0"/>
          <w:sz w:val="28"/>
          <w:szCs w:val="28"/>
        </w:rPr>
        <w:t>кг</w:t>
      </w:r>
      <w:proofErr w:type="gramEnd"/>
      <w:r w:rsidRPr="000779C1">
        <w:rPr>
          <w:rFonts w:ascii="Times New Roman" w:hAnsi="Times New Roman" w:cs="Times New Roman"/>
          <w:b w:val="0"/>
          <w:sz w:val="28"/>
          <w:szCs w:val="28"/>
        </w:rPr>
        <w:t>, что на 6,0 % выше, чем в декабре предыдущего года;</w:t>
      </w:r>
    </w:p>
    <w:p w:rsidR="00A5562C" w:rsidRPr="00C67271" w:rsidRDefault="00A5562C" w:rsidP="00A5562C">
      <w:pPr>
        <w:pStyle w:val="Heading"/>
        <w:ind w:firstLine="708"/>
        <w:jc w:val="both"/>
        <w:rPr>
          <w:rFonts w:ascii="Times New Roman" w:hAnsi="Times New Roman" w:cs="Times New Roman"/>
          <w:b w:val="0"/>
          <w:sz w:val="28"/>
          <w:szCs w:val="28"/>
        </w:rPr>
      </w:pPr>
      <w:r w:rsidRPr="000779C1">
        <w:rPr>
          <w:rFonts w:ascii="Times New Roman" w:hAnsi="Times New Roman" w:cs="Times New Roman"/>
          <w:b w:val="0"/>
          <w:sz w:val="28"/>
          <w:szCs w:val="28"/>
        </w:rPr>
        <w:t xml:space="preserve">на </w:t>
      </w:r>
      <w:r w:rsidRPr="000779C1">
        <w:rPr>
          <w:rFonts w:ascii="Times New Roman" w:hAnsi="Times New Roman" w:cs="Times New Roman"/>
          <w:b w:val="0"/>
          <w:sz w:val="28"/>
          <w:szCs w:val="32"/>
        </w:rPr>
        <w:t>яблоки</w:t>
      </w:r>
      <w:r w:rsidRPr="000779C1">
        <w:rPr>
          <w:rFonts w:ascii="Times New Roman" w:hAnsi="Times New Roman" w:cs="Times New Roman"/>
          <w:b w:val="0"/>
          <w:sz w:val="28"/>
          <w:szCs w:val="28"/>
        </w:rPr>
        <w:t xml:space="preserve"> – 147,9 руб. за </w:t>
      </w:r>
      <w:proofErr w:type="gramStart"/>
      <w:r w:rsidRPr="000779C1">
        <w:rPr>
          <w:rFonts w:ascii="Times New Roman" w:hAnsi="Times New Roman" w:cs="Times New Roman"/>
          <w:b w:val="0"/>
          <w:sz w:val="28"/>
          <w:szCs w:val="28"/>
        </w:rPr>
        <w:t>кг</w:t>
      </w:r>
      <w:proofErr w:type="gramEnd"/>
      <w:r w:rsidRPr="000779C1">
        <w:rPr>
          <w:rFonts w:ascii="Times New Roman" w:hAnsi="Times New Roman" w:cs="Times New Roman"/>
          <w:b w:val="0"/>
          <w:sz w:val="28"/>
          <w:szCs w:val="28"/>
        </w:rPr>
        <w:t>, что на 2,3 % выше, чем в декабре предыдущего года.</w:t>
      </w:r>
    </w:p>
    <w:p w:rsidR="00A5562C" w:rsidRDefault="00A5562C" w:rsidP="00A5562C">
      <w:pPr>
        <w:autoSpaceDE w:val="0"/>
        <w:autoSpaceDN w:val="0"/>
        <w:adjustRightInd w:val="0"/>
        <w:spacing w:after="0" w:line="240" w:lineRule="auto"/>
        <w:jc w:val="center"/>
        <w:rPr>
          <w:rFonts w:ascii="Times New Roman" w:hAnsi="Times New Roman" w:cs="Times New Roman"/>
          <w:b/>
          <w:sz w:val="28"/>
          <w:szCs w:val="28"/>
        </w:rPr>
      </w:pPr>
    </w:p>
    <w:p w:rsidR="00A5562C" w:rsidRDefault="00A5562C" w:rsidP="00A5562C">
      <w:pPr>
        <w:autoSpaceDE w:val="0"/>
        <w:autoSpaceDN w:val="0"/>
        <w:adjustRightInd w:val="0"/>
        <w:spacing w:after="0" w:line="240" w:lineRule="auto"/>
        <w:jc w:val="center"/>
        <w:rPr>
          <w:rFonts w:ascii="Times New Roman" w:hAnsi="Times New Roman" w:cs="Times New Roman"/>
          <w:b/>
          <w:sz w:val="28"/>
          <w:szCs w:val="28"/>
        </w:rPr>
      </w:pPr>
      <w:r w:rsidRPr="00AA114A">
        <w:rPr>
          <w:rFonts w:ascii="Times New Roman" w:hAnsi="Times New Roman" w:cs="Times New Roman"/>
          <w:b/>
          <w:sz w:val="28"/>
          <w:szCs w:val="28"/>
        </w:rPr>
        <w:t xml:space="preserve">Динамика цен в течение 2019 года, </w:t>
      </w:r>
      <w:proofErr w:type="gramStart"/>
      <w:r w:rsidRPr="00AA114A">
        <w:rPr>
          <w:rFonts w:ascii="Times New Roman" w:hAnsi="Times New Roman" w:cs="Times New Roman"/>
          <w:b/>
          <w:sz w:val="28"/>
          <w:szCs w:val="28"/>
        </w:rPr>
        <w:t>в</w:t>
      </w:r>
      <w:proofErr w:type="gramEnd"/>
      <w:r w:rsidRPr="00AA114A">
        <w:rPr>
          <w:rFonts w:ascii="Times New Roman" w:hAnsi="Times New Roman" w:cs="Times New Roman"/>
          <w:b/>
          <w:sz w:val="28"/>
          <w:szCs w:val="28"/>
        </w:rPr>
        <w:t xml:space="preserve"> % к предыдущему месяцу</w:t>
      </w:r>
    </w:p>
    <w:p w:rsidR="00A5562C" w:rsidRDefault="00A5562C" w:rsidP="00A5562C">
      <w:pPr>
        <w:spacing w:after="0" w:line="240" w:lineRule="auto"/>
        <w:jc w:val="center"/>
        <w:rPr>
          <w:rFonts w:ascii="Times New Roman" w:hAnsi="Times New Roman" w:cs="Times New Roman"/>
          <w:sz w:val="28"/>
          <w:szCs w:val="18"/>
        </w:rPr>
      </w:pPr>
    </w:p>
    <w:p w:rsidR="00A5562C" w:rsidRDefault="00A5562C" w:rsidP="00A5562C">
      <w:pPr>
        <w:spacing w:after="0" w:line="240" w:lineRule="auto"/>
        <w:ind w:firstLine="708"/>
        <w:jc w:val="both"/>
        <w:rPr>
          <w:rFonts w:ascii="Times New Roman" w:hAnsi="Times New Roman" w:cs="Times New Roman"/>
          <w:sz w:val="28"/>
          <w:szCs w:val="18"/>
        </w:rPr>
      </w:pPr>
      <w:r>
        <w:rPr>
          <w:rFonts w:ascii="Times New Roman" w:hAnsi="Times New Roman" w:cs="Times New Roman"/>
          <w:noProof/>
          <w:sz w:val="28"/>
          <w:szCs w:val="18"/>
          <w:lang w:eastAsia="ru-RU"/>
        </w:rPr>
        <w:drawing>
          <wp:inline distT="0" distB="0" distL="0" distR="0" wp14:anchorId="008B1FC8" wp14:editId="744EE3BD">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8</w:t>
      </w:r>
    </w:p>
    <w:p w:rsidR="00A5562C" w:rsidRDefault="00A5562C" w:rsidP="00A5562C">
      <w:pPr>
        <w:spacing w:after="0" w:line="240" w:lineRule="auto"/>
        <w:ind w:firstLine="708"/>
        <w:jc w:val="both"/>
        <w:rPr>
          <w:rFonts w:ascii="Times New Roman" w:hAnsi="Times New Roman" w:cs="Times New Roman"/>
          <w:sz w:val="28"/>
          <w:szCs w:val="18"/>
        </w:rPr>
      </w:pPr>
    </w:p>
    <w:p w:rsidR="00A5562C" w:rsidRDefault="00A5562C" w:rsidP="00A5562C">
      <w:pPr>
        <w:keepNext/>
        <w:spacing w:after="0" w:line="240" w:lineRule="auto"/>
        <w:ind w:firstLine="709"/>
        <w:jc w:val="both"/>
        <w:rPr>
          <w:rFonts w:ascii="Times New Roman" w:hAnsi="Times New Roman" w:cs="Times New Roman"/>
          <w:sz w:val="28"/>
          <w:szCs w:val="18"/>
        </w:rPr>
      </w:pPr>
      <w:r w:rsidRPr="00290C8B">
        <w:rPr>
          <w:rFonts w:ascii="Times New Roman" w:hAnsi="Times New Roman" w:cs="Times New Roman"/>
          <w:sz w:val="28"/>
          <w:szCs w:val="18"/>
        </w:rPr>
        <w:t xml:space="preserve">Формирование продовольственных ресурсов картофеля </w:t>
      </w:r>
      <w:r>
        <w:rPr>
          <w:rFonts w:ascii="Times New Roman" w:hAnsi="Times New Roman" w:cs="Times New Roman"/>
          <w:sz w:val="28"/>
          <w:szCs w:val="18"/>
        </w:rPr>
        <w:t xml:space="preserve">на 88,4 % </w:t>
      </w:r>
      <w:r w:rsidRPr="00290C8B">
        <w:rPr>
          <w:rFonts w:ascii="Times New Roman" w:hAnsi="Times New Roman" w:cs="Times New Roman"/>
          <w:sz w:val="28"/>
          <w:szCs w:val="18"/>
        </w:rPr>
        <w:t xml:space="preserve">осуществляется за счет </w:t>
      </w:r>
      <w:r>
        <w:rPr>
          <w:rFonts w:ascii="Times New Roman" w:hAnsi="Times New Roman" w:cs="Times New Roman"/>
          <w:sz w:val="28"/>
          <w:szCs w:val="18"/>
        </w:rPr>
        <w:t xml:space="preserve">запасов и </w:t>
      </w:r>
      <w:r w:rsidRPr="00290C8B">
        <w:rPr>
          <w:rFonts w:ascii="Times New Roman" w:hAnsi="Times New Roman" w:cs="Times New Roman"/>
          <w:sz w:val="28"/>
          <w:szCs w:val="18"/>
        </w:rPr>
        <w:t>собственного производства</w:t>
      </w:r>
      <w:r>
        <w:rPr>
          <w:rFonts w:ascii="Times New Roman" w:hAnsi="Times New Roman" w:cs="Times New Roman"/>
          <w:sz w:val="28"/>
          <w:szCs w:val="18"/>
        </w:rPr>
        <w:t xml:space="preserve">. При этом формирование ресурсов овощей на 52,3 % производится за счет ввоза (включая импорт). </w:t>
      </w:r>
      <w:r w:rsidRPr="00290C8B">
        <w:rPr>
          <w:rFonts w:ascii="Times New Roman" w:hAnsi="Times New Roman" w:cs="Times New Roman"/>
          <w:sz w:val="28"/>
          <w:szCs w:val="18"/>
        </w:rPr>
        <w:t xml:space="preserve"> </w:t>
      </w:r>
    </w:p>
    <w:p w:rsidR="00A5562C" w:rsidRPr="0098292B" w:rsidRDefault="00A5562C" w:rsidP="00A5562C">
      <w:pPr>
        <w:keepNext/>
        <w:spacing w:after="0" w:line="240" w:lineRule="auto"/>
        <w:ind w:firstLine="709"/>
        <w:jc w:val="both"/>
        <w:rPr>
          <w:rFonts w:ascii="Times New Roman" w:hAnsi="Times New Roman" w:cs="Times New Roman"/>
          <w:sz w:val="28"/>
          <w:szCs w:val="28"/>
        </w:rPr>
      </w:pPr>
      <w:r w:rsidRPr="0098292B">
        <w:rPr>
          <w:rFonts w:ascii="Times New Roman" w:hAnsi="Times New Roman" w:cs="Times New Roman"/>
          <w:sz w:val="28"/>
          <w:szCs w:val="28"/>
        </w:rPr>
        <w:t xml:space="preserve">На долю хозяйств населения, крестьянских (фермерских) хозяйств и индивидуальных предпринимателей </w:t>
      </w:r>
      <w:r>
        <w:rPr>
          <w:rFonts w:ascii="Times New Roman" w:hAnsi="Times New Roman" w:cs="Times New Roman"/>
          <w:sz w:val="28"/>
          <w:szCs w:val="28"/>
        </w:rPr>
        <w:t>Забайкальского края</w:t>
      </w:r>
      <w:r w:rsidRPr="0098292B">
        <w:rPr>
          <w:rFonts w:ascii="Times New Roman" w:hAnsi="Times New Roman" w:cs="Times New Roman"/>
          <w:sz w:val="28"/>
          <w:szCs w:val="28"/>
        </w:rPr>
        <w:t xml:space="preserve"> приходи</w:t>
      </w:r>
      <w:r>
        <w:rPr>
          <w:rFonts w:ascii="Times New Roman" w:hAnsi="Times New Roman" w:cs="Times New Roman"/>
          <w:sz w:val="28"/>
          <w:szCs w:val="28"/>
        </w:rPr>
        <w:t>тся</w:t>
      </w:r>
      <w:r w:rsidRPr="0098292B">
        <w:rPr>
          <w:rFonts w:ascii="Times New Roman" w:hAnsi="Times New Roman" w:cs="Times New Roman"/>
          <w:sz w:val="28"/>
          <w:szCs w:val="28"/>
        </w:rPr>
        <w:t xml:space="preserve"> 96,7 % валового сбора картофеля и 87,3 % овощей.</w:t>
      </w:r>
    </w:p>
    <w:p w:rsidR="00A5562C" w:rsidRDefault="00A5562C" w:rsidP="00A5562C">
      <w:pPr>
        <w:spacing w:after="0" w:line="240" w:lineRule="auto"/>
        <w:ind w:firstLine="708"/>
        <w:jc w:val="both"/>
        <w:rPr>
          <w:rFonts w:ascii="Times New Roman" w:hAnsi="Times New Roman" w:cs="Times New Roman"/>
          <w:sz w:val="28"/>
          <w:szCs w:val="18"/>
        </w:rPr>
      </w:pPr>
      <w:r>
        <w:rPr>
          <w:rFonts w:ascii="Times New Roman" w:hAnsi="Times New Roman" w:cs="Times New Roman"/>
          <w:sz w:val="28"/>
          <w:szCs w:val="18"/>
        </w:rPr>
        <w:t xml:space="preserve">Валовой сбор картофеля в хозяйствах всех категорий в 2019 году снизился на 3,0 %, овощей – вырос на 4,7 %. </w:t>
      </w:r>
    </w:p>
    <w:p w:rsidR="00A5562C" w:rsidRDefault="00A5562C" w:rsidP="00A5562C">
      <w:pPr>
        <w:spacing w:after="0" w:line="240" w:lineRule="auto"/>
        <w:ind w:firstLine="708"/>
        <w:jc w:val="both"/>
        <w:rPr>
          <w:rFonts w:ascii="Times New Roman" w:hAnsi="Times New Roman" w:cs="Times New Roman"/>
          <w:sz w:val="28"/>
          <w:szCs w:val="18"/>
        </w:rPr>
      </w:pPr>
    </w:p>
    <w:p w:rsidR="00A5562C" w:rsidRDefault="00A5562C" w:rsidP="00A5562C">
      <w:pPr>
        <w:spacing w:after="0" w:line="240" w:lineRule="auto"/>
        <w:ind w:firstLine="708"/>
        <w:jc w:val="both"/>
        <w:rPr>
          <w:rFonts w:ascii="Times New Roman" w:hAnsi="Times New Roman" w:cs="Times New Roman"/>
          <w:sz w:val="28"/>
          <w:szCs w:val="28"/>
        </w:rPr>
      </w:pPr>
      <w:r w:rsidRPr="006C3621">
        <w:rPr>
          <w:rFonts w:ascii="Times New Roman" w:hAnsi="Times New Roman" w:cs="Times New Roman"/>
          <w:sz w:val="28"/>
          <w:szCs w:val="28"/>
        </w:rPr>
        <w:lastRenderedPageBreak/>
        <w:t>Таким образом, из 24 видов продовольственных товаров первой необходимости, в Забайкальском крае собственное производство и запасы превышают ввоз только</w:t>
      </w:r>
      <w:r>
        <w:rPr>
          <w:rFonts w:ascii="Times New Roman" w:hAnsi="Times New Roman" w:cs="Times New Roman"/>
          <w:sz w:val="28"/>
          <w:szCs w:val="28"/>
        </w:rPr>
        <w:t xml:space="preserve"> по товарным позициям:</w:t>
      </w:r>
      <w:r w:rsidRPr="006C3621">
        <w:rPr>
          <w:rFonts w:ascii="Times New Roman" w:hAnsi="Times New Roman" w:cs="Times New Roman"/>
          <w:sz w:val="28"/>
          <w:szCs w:val="28"/>
        </w:rPr>
        <w:t xml:space="preserve"> говядин</w:t>
      </w:r>
      <w:r>
        <w:rPr>
          <w:rFonts w:ascii="Times New Roman" w:hAnsi="Times New Roman" w:cs="Times New Roman"/>
          <w:sz w:val="28"/>
          <w:szCs w:val="28"/>
        </w:rPr>
        <w:t>а</w:t>
      </w:r>
      <w:r w:rsidRPr="006C3621">
        <w:rPr>
          <w:rFonts w:ascii="Times New Roman" w:hAnsi="Times New Roman" w:cs="Times New Roman"/>
          <w:sz w:val="28"/>
          <w:szCs w:val="28"/>
        </w:rPr>
        <w:t>, свинин</w:t>
      </w:r>
      <w:r>
        <w:rPr>
          <w:rFonts w:ascii="Times New Roman" w:hAnsi="Times New Roman" w:cs="Times New Roman"/>
          <w:sz w:val="28"/>
          <w:szCs w:val="28"/>
        </w:rPr>
        <w:t>а</w:t>
      </w:r>
      <w:r w:rsidRPr="006C3621">
        <w:rPr>
          <w:rFonts w:ascii="Times New Roman" w:hAnsi="Times New Roman" w:cs="Times New Roman"/>
          <w:sz w:val="28"/>
          <w:szCs w:val="28"/>
        </w:rPr>
        <w:t>, баранин</w:t>
      </w:r>
      <w:r>
        <w:rPr>
          <w:rFonts w:ascii="Times New Roman" w:hAnsi="Times New Roman" w:cs="Times New Roman"/>
          <w:sz w:val="28"/>
          <w:szCs w:val="28"/>
        </w:rPr>
        <w:t>а</w:t>
      </w:r>
      <w:r w:rsidRPr="006C3621">
        <w:rPr>
          <w:rFonts w:ascii="Times New Roman" w:hAnsi="Times New Roman" w:cs="Times New Roman"/>
          <w:sz w:val="28"/>
          <w:szCs w:val="28"/>
        </w:rPr>
        <w:t>, молок</w:t>
      </w:r>
      <w:r>
        <w:rPr>
          <w:rFonts w:ascii="Times New Roman" w:hAnsi="Times New Roman" w:cs="Times New Roman"/>
          <w:sz w:val="28"/>
          <w:szCs w:val="28"/>
        </w:rPr>
        <w:t>о</w:t>
      </w:r>
      <w:r w:rsidRPr="006C3621">
        <w:rPr>
          <w:rFonts w:ascii="Times New Roman" w:hAnsi="Times New Roman" w:cs="Times New Roman"/>
          <w:sz w:val="28"/>
          <w:szCs w:val="28"/>
        </w:rPr>
        <w:t>, картофел</w:t>
      </w:r>
      <w:r>
        <w:rPr>
          <w:rFonts w:ascii="Times New Roman" w:hAnsi="Times New Roman" w:cs="Times New Roman"/>
          <w:sz w:val="28"/>
          <w:szCs w:val="28"/>
        </w:rPr>
        <w:t xml:space="preserve">ь, хлеб. Среди факторов, влияющих на рост цены, производители отмечают </w:t>
      </w:r>
      <w:r w:rsidRPr="00675E48">
        <w:rPr>
          <w:rFonts w:ascii="Times New Roman" w:hAnsi="Times New Roman" w:cs="Times New Roman"/>
          <w:sz w:val="28"/>
          <w:szCs w:val="28"/>
        </w:rPr>
        <w:t>повышен</w:t>
      </w:r>
      <w:r>
        <w:rPr>
          <w:rFonts w:ascii="Times New Roman" w:hAnsi="Times New Roman" w:cs="Times New Roman"/>
          <w:sz w:val="28"/>
          <w:szCs w:val="28"/>
        </w:rPr>
        <w:t>ие</w:t>
      </w:r>
      <w:r w:rsidRPr="00675E48">
        <w:rPr>
          <w:rFonts w:ascii="Times New Roman" w:hAnsi="Times New Roman" w:cs="Times New Roman"/>
          <w:sz w:val="28"/>
          <w:szCs w:val="28"/>
        </w:rPr>
        <w:t xml:space="preserve"> цен на топливо, электроэнергию, основное и вспомогательное сырье</w:t>
      </w:r>
      <w:r>
        <w:rPr>
          <w:rFonts w:ascii="Times New Roman" w:hAnsi="Times New Roman" w:cs="Times New Roman"/>
          <w:sz w:val="28"/>
          <w:szCs w:val="28"/>
        </w:rPr>
        <w:t>.</w:t>
      </w:r>
    </w:p>
    <w:p w:rsidR="00A5562C" w:rsidRDefault="00A5562C" w:rsidP="00A556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остальным позициям производство отсутствует или незначительно. В структуре розничной цены значительную часть занимают затраты на доставку товаров и оптовое звено. Наиболее активными торговыми партнерами Забайкальского края являются поставщики Сибирского федерального округа.</w:t>
      </w: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Pr="00382FB0" w:rsidRDefault="005609C1" w:rsidP="00382FB0">
      <w:pPr>
        <w:spacing w:after="0" w:line="240" w:lineRule="auto"/>
        <w:ind w:firstLine="708"/>
        <w:jc w:val="both"/>
        <w:rPr>
          <w:rFonts w:ascii="Times New Roman" w:hAnsi="Times New Roman" w:cs="Times New Roman"/>
          <w:sz w:val="24"/>
          <w:highlight w:val="yellow"/>
        </w:rPr>
      </w:pPr>
    </w:p>
    <w:p w:rsidR="00A25943" w:rsidRDefault="00A25943" w:rsidP="00382FB0">
      <w:pPr>
        <w:spacing w:after="0" w:line="240" w:lineRule="auto"/>
        <w:rPr>
          <w:highlight w:val="yellow"/>
        </w:rPr>
      </w:pPr>
    </w:p>
    <w:p w:rsidR="00B57013" w:rsidRDefault="00B57013" w:rsidP="00382FB0">
      <w:pPr>
        <w:spacing w:after="0" w:line="240" w:lineRule="auto"/>
        <w:rPr>
          <w:highlight w:val="yellow"/>
        </w:rPr>
      </w:pPr>
    </w:p>
    <w:p w:rsidR="00B57013" w:rsidRDefault="00B57013" w:rsidP="00B57013">
      <w:pPr>
        <w:rPr>
          <w:highlight w:val="yellow"/>
        </w:rPr>
      </w:pPr>
    </w:p>
    <w:p w:rsidR="00B57013" w:rsidRDefault="00B57013" w:rsidP="00B57013">
      <w:pPr>
        <w:rPr>
          <w:highlight w:val="yellow"/>
        </w:rPr>
      </w:pPr>
    </w:p>
    <w:p w:rsidR="00B57013" w:rsidRDefault="00B57013" w:rsidP="00B57013">
      <w:pPr>
        <w:rPr>
          <w:highlight w:val="yellow"/>
        </w:rPr>
      </w:pPr>
    </w:p>
    <w:p w:rsidR="00B57013" w:rsidRDefault="00B57013" w:rsidP="00B57013">
      <w:pPr>
        <w:rPr>
          <w:highlight w:val="yellow"/>
        </w:rPr>
      </w:pPr>
    </w:p>
    <w:p w:rsidR="00B57013" w:rsidRDefault="00B57013" w:rsidP="00B57013">
      <w:pPr>
        <w:rPr>
          <w:highlight w:val="yellow"/>
        </w:rPr>
      </w:pPr>
    </w:p>
    <w:p w:rsidR="00B57013" w:rsidRDefault="00B57013" w:rsidP="00B57013">
      <w:pPr>
        <w:rPr>
          <w:highlight w:val="yellow"/>
        </w:rPr>
      </w:pPr>
    </w:p>
    <w:p w:rsidR="00B57013" w:rsidRDefault="00B57013" w:rsidP="00B57013">
      <w:pPr>
        <w:rPr>
          <w:highlight w:val="yellow"/>
        </w:rPr>
      </w:pPr>
    </w:p>
    <w:p w:rsidR="00B57013" w:rsidRDefault="00B57013" w:rsidP="00B57013">
      <w:pPr>
        <w:rPr>
          <w:highlight w:val="yellow"/>
        </w:rPr>
      </w:pPr>
    </w:p>
    <w:p w:rsidR="00B57013" w:rsidRDefault="00B57013" w:rsidP="00B57013">
      <w:pPr>
        <w:rPr>
          <w:highlight w:val="yellow"/>
        </w:rPr>
      </w:pPr>
    </w:p>
    <w:p w:rsidR="00B57013" w:rsidRDefault="00B57013" w:rsidP="00B57013">
      <w:pPr>
        <w:rPr>
          <w:highlight w:val="yellow"/>
        </w:rPr>
      </w:pPr>
    </w:p>
    <w:p w:rsidR="008A449E" w:rsidRDefault="008A449E" w:rsidP="00B57013">
      <w:pPr>
        <w:rPr>
          <w:highlight w:val="yellow"/>
        </w:rPr>
      </w:pPr>
    </w:p>
    <w:p w:rsidR="008A449E" w:rsidRDefault="008A449E" w:rsidP="00B57013">
      <w:pPr>
        <w:rPr>
          <w:highlight w:val="yellow"/>
        </w:rPr>
      </w:pPr>
    </w:p>
    <w:p w:rsidR="008A449E" w:rsidRDefault="008A449E" w:rsidP="00B57013">
      <w:pPr>
        <w:rPr>
          <w:highlight w:val="yellow"/>
        </w:rPr>
      </w:pPr>
    </w:p>
    <w:p w:rsidR="008A449E" w:rsidRDefault="008A449E" w:rsidP="00B57013">
      <w:pPr>
        <w:rPr>
          <w:highlight w:val="yellow"/>
        </w:rPr>
      </w:pPr>
    </w:p>
    <w:p w:rsidR="00B57013" w:rsidRDefault="00B57013" w:rsidP="00B57013">
      <w:pPr>
        <w:rPr>
          <w:highlight w:val="yellow"/>
        </w:rPr>
      </w:pPr>
    </w:p>
    <w:p w:rsidR="00490350" w:rsidRDefault="00490350" w:rsidP="00B57013">
      <w:pPr>
        <w:rPr>
          <w:highlight w:val="yellow"/>
        </w:rPr>
      </w:pPr>
    </w:p>
    <w:p w:rsidR="00490350" w:rsidRDefault="00490350" w:rsidP="00B57013">
      <w:pPr>
        <w:rPr>
          <w:highlight w:val="yellow"/>
        </w:rPr>
      </w:pPr>
    </w:p>
    <w:p w:rsidR="002437E4" w:rsidRPr="00274C11" w:rsidRDefault="002437E4" w:rsidP="00B2032E">
      <w:pPr>
        <w:pStyle w:val="2"/>
        <w:numPr>
          <w:ilvl w:val="1"/>
          <w:numId w:val="2"/>
        </w:numPr>
        <w:spacing w:before="0" w:line="240" w:lineRule="auto"/>
        <w:ind w:left="0" w:firstLine="0"/>
        <w:jc w:val="center"/>
        <w:rPr>
          <w:rFonts w:ascii="Times New Roman" w:hAnsi="Times New Roman" w:cs="Times New Roman"/>
          <w:color w:val="auto"/>
          <w:sz w:val="28"/>
        </w:rPr>
      </w:pPr>
      <w:bookmarkStart w:id="32" w:name="_Toc34830848"/>
      <w:r w:rsidRPr="00274C11">
        <w:rPr>
          <w:rFonts w:ascii="Times New Roman" w:hAnsi="Times New Roman" w:cs="Times New Roman"/>
          <w:color w:val="auto"/>
          <w:sz w:val="28"/>
        </w:rPr>
        <w:lastRenderedPageBreak/>
        <w:t xml:space="preserve">Утверждение </w:t>
      </w:r>
      <w:r w:rsidR="004B1CD8" w:rsidRPr="00274C11">
        <w:rPr>
          <w:rFonts w:ascii="Times New Roman" w:hAnsi="Times New Roman" w:cs="Times New Roman"/>
          <w:color w:val="auto"/>
          <w:sz w:val="28"/>
        </w:rPr>
        <w:t xml:space="preserve">перечня </w:t>
      </w:r>
      <w:r w:rsidR="000D03EC" w:rsidRPr="00274C11">
        <w:rPr>
          <w:rFonts w:ascii="Times New Roman" w:hAnsi="Times New Roman" w:cs="Times New Roman"/>
          <w:color w:val="auto"/>
          <w:sz w:val="28"/>
        </w:rPr>
        <w:t xml:space="preserve">товарных </w:t>
      </w:r>
      <w:r w:rsidR="004B1CD8" w:rsidRPr="00274C11">
        <w:rPr>
          <w:rFonts w:ascii="Times New Roman" w:hAnsi="Times New Roman" w:cs="Times New Roman"/>
          <w:color w:val="auto"/>
          <w:sz w:val="28"/>
        </w:rPr>
        <w:t>рынков для содействия развитию конкуренции в Забайкальском крае</w:t>
      </w:r>
      <w:bookmarkEnd w:id="21"/>
      <w:bookmarkEnd w:id="32"/>
      <w:r w:rsidR="004B1CD8" w:rsidRPr="00274C11">
        <w:rPr>
          <w:rFonts w:ascii="Times New Roman" w:hAnsi="Times New Roman" w:cs="Times New Roman"/>
          <w:color w:val="auto"/>
          <w:sz w:val="28"/>
        </w:rPr>
        <w:t xml:space="preserve"> </w:t>
      </w:r>
    </w:p>
    <w:p w:rsidR="00FD3BFE" w:rsidRPr="00D1396E" w:rsidRDefault="00FD3BFE" w:rsidP="00DD4666">
      <w:pPr>
        <w:widowControl w:val="0"/>
        <w:autoSpaceDE w:val="0"/>
        <w:autoSpaceDN w:val="0"/>
        <w:adjustRightInd w:val="0"/>
        <w:spacing w:after="0" w:line="240" w:lineRule="auto"/>
        <w:ind w:firstLine="702"/>
        <w:jc w:val="both"/>
        <w:rPr>
          <w:rFonts w:ascii="Times New Roman" w:hAnsi="Times New Roman" w:cs="Times New Roman"/>
          <w:sz w:val="28"/>
          <w:highlight w:val="yellow"/>
        </w:rPr>
      </w:pPr>
    </w:p>
    <w:p w:rsidR="000D03EC" w:rsidRDefault="000D03EC" w:rsidP="000D03EC">
      <w:pPr>
        <w:autoSpaceDE w:val="0"/>
        <w:autoSpaceDN w:val="0"/>
        <w:adjustRightInd w:val="0"/>
        <w:spacing w:after="0" w:line="240" w:lineRule="auto"/>
        <w:ind w:firstLine="708"/>
        <w:jc w:val="both"/>
        <w:rPr>
          <w:rFonts w:ascii="Times New Roman" w:hAnsi="Times New Roman" w:cs="Times New Roman"/>
          <w:sz w:val="28"/>
          <w:szCs w:val="28"/>
        </w:rPr>
      </w:pPr>
      <w:r w:rsidRPr="000D03EC">
        <w:rPr>
          <w:rFonts w:ascii="Times New Roman" w:hAnsi="Times New Roman" w:cs="Times New Roman"/>
          <w:spacing w:val="-6"/>
          <w:sz w:val="28"/>
          <w:szCs w:val="28"/>
        </w:rPr>
        <w:t>Распоряжение</w:t>
      </w:r>
      <w:r>
        <w:rPr>
          <w:rFonts w:ascii="Times New Roman" w:hAnsi="Times New Roman" w:cs="Times New Roman"/>
          <w:spacing w:val="-6"/>
          <w:sz w:val="28"/>
          <w:szCs w:val="28"/>
        </w:rPr>
        <w:t>м</w:t>
      </w:r>
      <w:r w:rsidRPr="000D03EC">
        <w:rPr>
          <w:rFonts w:ascii="Times New Roman" w:hAnsi="Times New Roman" w:cs="Times New Roman"/>
          <w:spacing w:val="-6"/>
          <w:sz w:val="28"/>
          <w:szCs w:val="28"/>
        </w:rPr>
        <w:t xml:space="preserve"> Губернатора Забайкальского края от 29 ноября 2019 года № 607-р «</w:t>
      </w:r>
      <w:r w:rsidRPr="000D03EC">
        <w:rPr>
          <w:rFonts w:ascii="Times New Roman" w:hAnsi="Times New Roman" w:cs="Times New Roman"/>
          <w:sz w:val="28"/>
          <w:szCs w:val="28"/>
        </w:rPr>
        <w:t>Об утверждении перечня товарных рынков для содействия развитию конкуренции в Забайкальском крае и ключевых показателей развития конкуренции в Забайкальском крае»</w:t>
      </w:r>
      <w:r>
        <w:rPr>
          <w:rFonts w:ascii="Times New Roman" w:hAnsi="Times New Roman" w:cs="Times New Roman"/>
          <w:sz w:val="28"/>
          <w:szCs w:val="28"/>
        </w:rPr>
        <w:t xml:space="preserve"> утверждены:</w:t>
      </w:r>
    </w:p>
    <w:p w:rsidR="000D03EC" w:rsidRDefault="000D03EC" w:rsidP="000D03EC">
      <w:pPr>
        <w:spacing w:after="0" w:line="240" w:lineRule="auto"/>
        <w:ind w:firstLine="709"/>
        <w:jc w:val="both"/>
        <w:rPr>
          <w:rFonts w:ascii="Times New Roman" w:hAnsi="Times New Roman" w:cs="Times New Roman"/>
          <w:sz w:val="28"/>
          <w:szCs w:val="28"/>
        </w:rPr>
      </w:pPr>
      <w:r w:rsidRPr="000D03EC">
        <w:rPr>
          <w:rFonts w:ascii="Times New Roman" w:hAnsi="Times New Roman" w:cs="Times New Roman"/>
          <w:sz w:val="28"/>
          <w:szCs w:val="28"/>
        </w:rPr>
        <w:t>перечень товарных рынков для содействия развитию конкуренции в Забайкальском крае (далее – перечень</w:t>
      </w:r>
      <w:r>
        <w:rPr>
          <w:rFonts w:ascii="Times New Roman" w:hAnsi="Times New Roman" w:cs="Times New Roman"/>
          <w:sz w:val="28"/>
          <w:szCs w:val="28"/>
        </w:rPr>
        <w:t xml:space="preserve"> рынков</w:t>
      </w:r>
      <w:r w:rsidRPr="000D03EC">
        <w:rPr>
          <w:rFonts w:ascii="Times New Roman" w:hAnsi="Times New Roman" w:cs="Times New Roman"/>
          <w:sz w:val="28"/>
          <w:szCs w:val="28"/>
        </w:rPr>
        <w:t>)</w:t>
      </w:r>
      <w:r>
        <w:rPr>
          <w:rFonts w:ascii="Times New Roman" w:hAnsi="Times New Roman" w:cs="Times New Roman"/>
          <w:sz w:val="28"/>
          <w:szCs w:val="28"/>
        </w:rPr>
        <w:t>;</w:t>
      </w:r>
    </w:p>
    <w:p w:rsidR="000D03EC" w:rsidRPr="000D03EC" w:rsidRDefault="000D03EC" w:rsidP="000D03EC">
      <w:pPr>
        <w:spacing w:after="0" w:line="240" w:lineRule="auto"/>
        <w:ind w:firstLine="709"/>
        <w:jc w:val="both"/>
        <w:rPr>
          <w:rFonts w:ascii="Times New Roman" w:hAnsi="Times New Roman" w:cs="Times New Roman"/>
          <w:sz w:val="28"/>
          <w:szCs w:val="28"/>
        </w:rPr>
      </w:pPr>
      <w:r w:rsidRPr="000D03EC">
        <w:rPr>
          <w:rFonts w:ascii="Times New Roman" w:hAnsi="Times New Roman" w:cs="Times New Roman"/>
          <w:sz w:val="28"/>
          <w:szCs w:val="28"/>
        </w:rPr>
        <w:t>ключевые показатели развития конкуренции на данных рынка</w:t>
      </w:r>
      <w:r>
        <w:rPr>
          <w:rFonts w:ascii="Times New Roman" w:hAnsi="Times New Roman" w:cs="Times New Roman"/>
          <w:sz w:val="28"/>
          <w:szCs w:val="28"/>
        </w:rPr>
        <w:t>х (далее – ключевые показатели) до 01 января 2022 года.</w:t>
      </w:r>
    </w:p>
    <w:p w:rsidR="000D03EC" w:rsidRPr="000D03EC" w:rsidRDefault="000D03EC" w:rsidP="000D03EC">
      <w:pPr>
        <w:spacing w:after="0" w:line="240" w:lineRule="auto"/>
        <w:ind w:firstLine="709"/>
        <w:jc w:val="both"/>
        <w:rPr>
          <w:rFonts w:ascii="Times New Roman" w:hAnsi="Times New Roman" w:cs="Times New Roman"/>
          <w:sz w:val="28"/>
          <w:szCs w:val="28"/>
        </w:rPr>
      </w:pPr>
      <w:proofErr w:type="gramStart"/>
      <w:r w:rsidRPr="000D03EC">
        <w:rPr>
          <w:rFonts w:ascii="Times New Roman" w:hAnsi="Times New Roman" w:cs="Times New Roman"/>
          <w:sz w:val="28"/>
          <w:szCs w:val="28"/>
        </w:rPr>
        <w:t>Ключевые показатели рассчитаны в соответствии с Методиками по расчету ключевых показателей развития конкуренции в отраслях экономики в субъектах Российской Федерации, утвержденными приказом Федеральной антимонопольной службы от 29 августа 2018 года № 1232/18 (в ред. от 06 августа 2019 года № 1059/19), и согласованы с ФАС России (от 06 сентября 2019 года № АД/78004/19 и от 27</w:t>
      </w:r>
      <w:r w:rsidR="00274C11">
        <w:rPr>
          <w:rFonts w:ascii="Times New Roman" w:hAnsi="Times New Roman" w:cs="Times New Roman"/>
          <w:sz w:val="28"/>
          <w:szCs w:val="28"/>
        </w:rPr>
        <w:t xml:space="preserve"> сентября </w:t>
      </w:r>
      <w:r w:rsidRPr="000D03EC">
        <w:rPr>
          <w:rFonts w:ascii="Times New Roman" w:hAnsi="Times New Roman" w:cs="Times New Roman"/>
          <w:sz w:val="28"/>
          <w:szCs w:val="28"/>
        </w:rPr>
        <w:t>2019 года</w:t>
      </w:r>
      <w:proofErr w:type="gramEnd"/>
      <w:r w:rsidRPr="000D03EC">
        <w:rPr>
          <w:rFonts w:ascii="Times New Roman" w:hAnsi="Times New Roman" w:cs="Times New Roman"/>
          <w:sz w:val="28"/>
          <w:szCs w:val="28"/>
        </w:rPr>
        <w:t xml:space="preserve"> № </w:t>
      </w:r>
      <w:proofErr w:type="gramStart"/>
      <w:r w:rsidRPr="000D03EC">
        <w:rPr>
          <w:rFonts w:ascii="Times New Roman" w:hAnsi="Times New Roman" w:cs="Times New Roman"/>
          <w:sz w:val="28"/>
          <w:szCs w:val="28"/>
        </w:rPr>
        <w:t>СП/84456/19).</w:t>
      </w:r>
      <w:proofErr w:type="gramEnd"/>
    </w:p>
    <w:p w:rsidR="000D03EC" w:rsidRPr="00274C11" w:rsidRDefault="000D03EC" w:rsidP="000D03EC">
      <w:pPr>
        <w:spacing w:after="0" w:line="240" w:lineRule="auto"/>
        <w:jc w:val="both"/>
        <w:rPr>
          <w:rFonts w:ascii="Times New Roman" w:hAnsi="Times New Roman" w:cs="Times New Roman"/>
          <w:sz w:val="28"/>
          <w:szCs w:val="28"/>
        </w:rPr>
      </w:pPr>
      <w:r w:rsidRPr="000D03EC">
        <w:rPr>
          <w:rFonts w:ascii="Times New Roman" w:hAnsi="Times New Roman" w:cs="Times New Roman"/>
          <w:sz w:val="28"/>
          <w:szCs w:val="28"/>
        </w:rPr>
        <w:tab/>
        <w:t xml:space="preserve">Проект перечня и ключевые показатели рассмотрены и одобрены членами Совета по содействию развитию конкуренции в Забайкальском крае (протокол совещания Губернатора Забайкальского края А.М.Осипова с заместителем руководителя Федеральной антимонопольной службы А.Б.Кашеваровым по вопросам реализации Национального плана развития </w:t>
      </w:r>
      <w:r w:rsidRPr="00274C11">
        <w:rPr>
          <w:rFonts w:ascii="Times New Roman" w:hAnsi="Times New Roman" w:cs="Times New Roman"/>
          <w:sz w:val="28"/>
          <w:szCs w:val="28"/>
        </w:rPr>
        <w:t>конкуренции в Забайкальском крае от 06 ноября 2019 года № ИД-194-19).</w:t>
      </w:r>
    </w:p>
    <w:p w:rsidR="004B1CD8" w:rsidRDefault="00167E2B" w:rsidP="00167E2B">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74C11">
        <w:rPr>
          <w:rFonts w:ascii="Times New Roman" w:hAnsi="Times New Roman" w:cs="Times New Roman"/>
          <w:sz w:val="28"/>
          <w:szCs w:val="28"/>
        </w:rPr>
        <w:t xml:space="preserve">В Перечень рынков включены </w:t>
      </w:r>
      <w:r w:rsidR="000D03EC" w:rsidRPr="00274C11">
        <w:rPr>
          <w:rFonts w:ascii="Times New Roman" w:hAnsi="Times New Roman" w:cs="Times New Roman"/>
          <w:sz w:val="28"/>
          <w:szCs w:val="28"/>
        </w:rPr>
        <w:t>35</w:t>
      </w:r>
      <w:r w:rsidRPr="00274C11">
        <w:rPr>
          <w:rFonts w:ascii="Times New Roman" w:hAnsi="Times New Roman" w:cs="Times New Roman"/>
          <w:sz w:val="28"/>
          <w:szCs w:val="28"/>
        </w:rPr>
        <w:t xml:space="preserve"> </w:t>
      </w:r>
      <w:r w:rsidR="000D03EC" w:rsidRPr="00274C11">
        <w:rPr>
          <w:rFonts w:ascii="Times New Roman" w:hAnsi="Times New Roman" w:cs="Times New Roman"/>
          <w:sz w:val="28"/>
          <w:szCs w:val="28"/>
        </w:rPr>
        <w:t xml:space="preserve">товарных </w:t>
      </w:r>
      <w:r w:rsidRPr="00274C11">
        <w:rPr>
          <w:rFonts w:ascii="Times New Roman" w:hAnsi="Times New Roman" w:cs="Times New Roman"/>
          <w:sz w:val="28"/>
          <w:szCs w:val="28"/>
        </w:rPr>
        <w:t>рынк</w:t>
      </w:r>
      <w:r w:rsidR="000D03EC" w:rsidRPr="00274C11">
        <w:rPr>
          <w:rFonts w:ascii="Times New Roman" w:hAnsi="Times New Roman" w:cs="Times New Roman"/>
          <w:sz w:val="28"/>
          <w:szCs w:val="28"/>
        </w:rPr>
        <w:t>а</w:t>
      </w:r>
      <w:r w:rsidRPr="00274C11">
        <w:rPr>
          <w:rFonts w:ascii="Times New Roman" w:hAnsi="Times New Roman" w:cs="Times New Roman"/>
          <w:sz w:val="28"/>
          <w:szCs w:val="28"/>
        </w:rPr>
        <w:t xml:space="preserve">: </w:t>
      </w:r>
      <w:r w:rsidR="000D03EC" w:rsidRPr="00274C11">
        <w:rPr>
          <w:rFonts w:ascii="Times New Roman" w:hAnsi="Times New Roman" w:cs="Times New Roman"/>
          <w:sz w:val="28"/>
          <w:szCs w:val="28"/>
        </w:rPr>
        <w:t>33</w:t>
      </w:r>
      <w:r w:rsidR="004B1CD8" w:rsidRPr="00274C11">
        <w:rPr>
          <w:rFonts w:ascii="Times New Roman" w:hAnsi="Times New Roman" w:cs="Times New Roman"/>
          <w:sz w:val="28"/>
          <w:szCs w:val="28"/>
        </w:rPr>
        <w:t xml:space="preserve"> </w:t>
      </w:r>
      <w:r w:rsidR="000D03EC" w:rsidRPr="00274C11">
        <w:rPr>
          <w:rFonts w:ascii="Times New Roman" w:hAnsi="Times New Roman" w:cs="Times New Roman"/>
          <w:sz w:val="28"/>
          <w:szCs w:val="28"/>
        </w:rPr>
        <w:t>из перечня</w:t>
      </w:r>
      <w:r w:rsidR="004B1CD8" w:rsidRPr="00274C11">
        <w:rPr>
          <w:rFonts w:ascii="Times New Roman" w:hAnsi="Times New Roman" w:cs="Times New Roman"/>
          <w:sz w:val="28"/>
          <w:szCs w:val="28"/>
        </w:rPr>
        <w:t>, предусмот</w:t>
      </w:r>
      <w:r w:rsidRPr="00274C11">
        <w:rPr>
          <w:rFonts w:ascii="Times New Roman" w:hAnsi="Times New Roman" w:cs="Times New Roman"/>
          <w:sz w:val="28"/>
          <w:szCs w:val="28"/>
        </w:rPr>
        <w:t>ренн</w:t>
      </w:r>
      <w:r w:rsidR="00274C11" w:rsidRPr="00274C11">
        <w:rPr>
          <w:rFonts w:ascii="Times New Roman" w:hAnsi="Times New Roman" w:cs="Times New Roman"/>
          <w:sz w:val="28"/>
          <w:szCs w:val="28"/>
        </w:rPr>
        <w:t>ого</w:t>
      </w:r>
      <w:r w:rsidRPr="00274C11">
        <w:rPr>
          <w:rFonts w:ascii="Times New Roman" w:hAnsi="Times New Roman" w:cs="Times New Roman"/>
          <w:sz w:val="28"/>
          <w:szCs w:val="28"/>
        </w:rPr>
        <w:t xml:space="preserve"> приложением к Стандарту, и </w:t>
      </w:r>
      <w:r w:rsidR="00274C11" w:rsidRPr="00274C11">
        <w:rPr>
          <w:rFonts w:ascii="Times New Roman" w:hAnsi="Times New Roman" w:cs="Times New Roman"/>
          <w:sz w:val="28"/>
          <w:szCs w:val="28"/>
        </w:rPr>
        <w:t>2</w:t>
      </w:r>
      <w:r w:rsidRPr="00274C11">
        <w:rPr>
          <w:rFonts w:ascii="Times New Roman" w:hAnsi="Times New Roman" w:cs="Times New Roman"/>
          <w:sz w:val="28"/>
          <w:szCs w:val="28"/>
        </w:rPr>
        <w:t xml:space="preserve"> </w:t>
      </w:r>
      <w:r w:rsidR="00274C11" w:rsidRPr="00274C11">
        <w:rPr>
          <w:rFonts w:ascii="Times New Roman" w:hAnsi="Times New Roman" w:cs="Times New Roman"/>
          <w:sz w:val="28"/>
          <w:szCs w:val="28"/>
        </w:rPr>
        <w:t>товарных рынка, отобранные с учетом региональной специфики.</w:t>
      </w:r>
      <w:proofErr w:type="gramEnd"/>
    </w:p>
    <w:p w:rsidR="0065329C" w:rsidRPr="008A449E" w:rsidRDefault="0065329C" w:rsidP="0065329C">
      <w:pPr>
        <w:pStyle w:val="ae"/>
        <w:spacing w:before="0" w:beforeAutospacing="0" w:after="0" w:afterAutospacing="0"/>
        <w:ind w:firstLine="708"/>
        <w:jc w:val="both"/>
        <w:rPr>
          <w:sz w:val="28"/>
          <w:szCs w:val="28"/>
        </w:rPr>
      </w:pPr>
      <w:r w:rsidRPr="008A449E">
        <w:rPr>
          <w:sz w:val="28"/>
          <w:szCs w:val="28"/>
        </w:rPr>
        <w:t xml:space="preserve">Указанное распоряжение размещено на сайте Министерства: </w:t>
      </w:r>
      <w:hyperlink r:id="rId41" w:history="1">
        <w:r w:rsidRPr="008A449E">
          <w:rPr>
            <w:rStyle w:val="a5"/>
            <w:sz w:val="28"/>
          </w:rPr>
          <w:t>https://media.75.ru/minek/documents/57663/rynkov-i-klyuchevye-pokazateli.pdf</w:t>
        </w:r>
      </w:hyperlink>
    </w:p>
    <w:p w:rsidR="0065329C" w:rsidRDefault="0065329C" w:rsidP="0065329C">
      <w:pPr>
        <w:pStyle w:val="a3"/>
        <w:spacing w:line="240" w:lineRule="auto"/>
        <w:ind w:left="0"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 соответствии с разъяснениями ФАС России:</w:t>
      </w:r>
    </w:p>
    <w:p w:rsidR="0065329C" w:rsidRPr="0065329C" w:rsidRDefault="0065329C" w:rsidP="008F0843">
      <w:pPr>
        <w:pStyle w:val="a3"/>
        <w:numPr>
          <w:ilvl w:val="0"/>
          <w:numId w:val="11"/>
        </w:numPr>
        <w:spacing w:line="240" w:lineRule="auto"/>
        <w:ind w:left="0" w:firstLine="708"/>
        <w:jc w:val="both"/>
        <w:rPr>
          <w:rFonts w:ascii="Times New Roman" w:hAnsi="Times New Roman" w:cs="Times New Roman"/>
          <w:spacing w:val="-6"/>
          <w:sz w:val="28"/>
          <w:szCs w:val="28"/>
        </w:rPr>
      </w:pPr>
      <w:r>
        <w:rPr>
          <w:rFonts w:ascii="Times New Roman" w:hAnsi="Times New Roman" w:cs="Times New Roman"/>
          <w:spacing w:val="-6"/>
          <w:sz w:val="28"/>
          <w:szCs w:val="28"/>
        </w:rPr>
        <w:t>в случае</w:t>
      </w:r>
      <w:proofErr w:type="gramStart"/>
      <w:r>
        <w:rPr>
          <w:rFonts w:ascii="Times New Roman" w:hAnsi="Times New Roman" w:cs="Times New Roman"/>
          <w:spacing w:val="-6"/>
          <w:sz w:val="28"/>
          <w:szCs w:val="28"/>
        </w:rPr>
        <w:t>,</w:t>
      </w:r>
      <w:proofErr w:type="gramEnd"/>
      <w:r>
        <w:rPr>
          <w:rFonts w:ascii="Times New Roman" w:hAnsi="Times New Roman" w:cs="Times New Roman"/>
          <w:spacing w:val="-6"/>
          <w:sz w:val="28"/>
          <w:szCs w:val="28"/>
        </w:rPr>
        <w:t xml:space="preserve"> если минимальное значение ключевого показателя, установленное приложением к Стандарту, не достигнуто – необходимо предусмотреть его достижение; </w:t>
      </w:r>
    </w:p>
    <w:p w:rsidR="0065329C" w:rsidRPr="0065329C" w:rsidRDefault="0065329C" w:rsidP="008F0843">
      <w:pPr>
        <w:pStyle w:val="a3"/>
        <w:numPr>
          <w:ilvl w:val="0"/>
          <w:numId w:val="11"/>
        </w:numPr>
        <w:spacing w:after="0" w:line="240" w:lineRule="auto"/>
        <w:ind w:left="0" w:firstLine="709"/>
        <w:jc w:val="both"/>
        <w:rPr>
          <w:rFonts w:ascii="Times New Roman" w:hAnsi="Times New Roman" w:cs="Times New Roman"/>
          <w:spacing w:val="-6"/>
          <w:sz w:val="28"/>
          <w:szCs w:val="28"/>
        </w:rPr>
      </w:pPr>
      <w:r w:rsidRPr="0065329C">
        <w:rPr>
          <w:rFonts w:ascii="Times New Roman" w:hAnsi="Times New Roman" w:cs="Times New Roman"/>
          <w:spacing w:val="-6"/>
          <w:sz w:val="28"/>
          <w:szCs w:val="28"/>
        </w:rPr>
        <w:t>в случае</w:t>
      </w:r>
      <w:proofErr w:type="gramStart"/>
      <w:r w:rsidRPr="0065329C">
        <w:rPr>
          <w:rFonts w:ascii="Times New Roman" w:hAnsi="Times New Roman" w:cs="Times New Roman"/>
          <w:spacing w:val="-6"/>
          <w:sz w:val="28"/>
          <w:szCs w:val="28"/>
        </w:rPr>
        <w:t>,</w:t>
      </w:r>
      <w:proofErr w:type="gramEnd"/>
      <w:r w:rsidRPr="0065329C">
        <w:rPr>
          <w:rFonts w:ascii="Times New Roman" w:hAnsi="Times New Roman" w:cs="Times New Roman"/>
          <w:spacing w:val="-6"/>
          <w:sz w:val="28"/>
          <w:szCs w:val="28"/>
        </w:rPr>
        <w:t xml:space="preserve"> если </w:t>
      </w:r>
      <w:r>
        <w:rPr>
          <w:rFonts w:ascii="Times New Roman" w:hAnsi="Times New Roman" w:cs="Times New Roman"/>
          <w:spacing w:val="-6"/>
          <w:sz w:val="28"/>
          <w:szCs w:val="28"/>
        </w:rPr>
        <w:t>минимальное значение ключевого показателя</w:t>
      </w:r>
      <w:r w:rsidRPr="0065329C">
        <w:rPr>
          <w:rFonts w:ascii="Times New Roman" w:hAnsi="Times New Roman" w:cs="Times New Roman"/>
          <w:spacing w:val="-6"/>
          <w:sz w:val="28"/>
          <w:szCs w:val="28"/>
        </w:rPr>
        <w:t xml:space="preserve"> достигнут</w:t>
      </w:r>
      <w:r>
        <w:rPr>
          <w:rFonts w:ascii="Times New Roman" w:hAnsi="Times New Roman" w:cs="Times New Roman"/>
          <w:spacing w:val="-6"/>
          <w:sz w:val="28"/>
          <w:szCs w:val="28"/>
        </w:rPr>
        <w:t>о</w:t>
      </w:r>
      <w:r w:rsidRPr="0065329C">
        <w:rPr>
          <w:rFonts w:ascii="Times New Roman" w:hAnsi="Times New Roman" w:cs="Times New Roman"/>
          <w:spacing w:val="-6"/>
          <w:sz w:val="28"/>
          <w:szCs w:val="28"/>
        </w:rPr>
        <w:t xml:space="preserve">, необходимо обеспечить положительную динамику показателя; </w:t>
      </w:r>
    </w:p>
    <w:p w:rsidR="0065329C" w:rsidRPr="0065329C" w:rsidRDefault="0065329C" w:rsidP="008F0843">
      <w:pPr>
        <w:pStyle w:val="a3"/>
        <w:numPr>
          <w:ilvl w:val="0"/>
          <w:numId w:val="11"/>
        </w:numPr>
        <w:spacing w:after="0" w:line="240" w:lineRule="auto"/>
        <w:ind w:left="0" w:firstLine="709"/>
        <w:jc w:val="both"/>
        <w:rPr>
          <w:rFonts w:ascii="Times New Roman" w:hAnsi="Times New Roman" w:cs="Times New Roman"/>
          <w:spacing w:val="-6"/>
          <w:sz w:val="28"/>
          <w:szCs w:val="28"/>
        </w:rPr>
      </w:pPr>
      <w:r w:rsidRPr="0065329C">
        <w:rPr>
          <w:rFonts w:ascii="Times New Roman" w:hAnsi="Times New Roman" w:cs="Times New Roman"/>
          <w:spacing w:val="-6"/>
          <w:sz w:val="28"/>
          <w:szCs w:val="28"/>
        </w:rPr>
        <w:t>в случае</w:t>
      </w:r>
      <w:proofErr w:type="gramStart"/>
      <w:r w:rsidRPr="0065329C">
        <w:rPr>
          <w:rFonts w:ascii="Times New Roman" w:hAnsi="Times New Roman" w:cs="Times New Roman"/>
          <w:spacing w:val="-6"/>
          <w:sz w:val="28"/>
          <w:szCs w:val="28"/>
        </w:rPr>
        <w:t>,</w:t>
      </w:r>
      <w:proofErr w:type="gramEnd"/>
      <w:r w:rsidRPr="0065329C">
        <w:rPr>
          <w:rFonts w:ascii="Times New Roman" w:hAnsi="Times New Roman" w:cs="Times New Roman"/>
          <w:spacing w:val="-6"/>
          <w:sz w:val="28"/>
          <w:szCs w:val="28"/>
        </w:rPr>
        <w:t xml:space="preserve"> если доля частных организаций </w:t>
      </w:r>
      <w:r>
        <w:rPr>
          <w:rFonts w:ascii="Times New Roman" w:hAnsi="Times New Roman" w:cs="Times New Roman"/>
          <w:spacing w:val="-6"/>
          <w:sz w:val="28"/>
          <w:szCs w:val="28"/>
        </w:rPr>
        <w:t xml:space="preserve">на товарном рынке </w:t>
      </w:r>
      <w:r w:rsidRPr="0065329C">
        <w:rPr>
          <w:rFonts w:ascii="Times New Roman" w:hAnsi="Times New Roman" w:cs="Times New Roman"/>
          <w:spacing w:val="-6"/>
          <w:sz w:val="28"/>
          <w:szCs w:val="28"/>
        </w:rPr>
        <w:t xml:space="preserve">составляет 100 %, необходимо сохранить существующую тенденцию. </w:t>
      </w:r>
    </w:p>
    <w:p w:rsidR="004B1CD8" w:rsidRPr="0065329C" w:rsidRDefault="001872A3" w:rsidP="004B1CD8">
      <w:pPr>
        <w:pStyle w:val="ae"/>
        <w:spacing w:before="0" w:beforeAutospacing="0" w:after="0" w:afterAutospacing="0"/>
        <w:ind w:firstLine="708"/>
        <w:jc w:val="both"/>
        <w:rPr>
          <w:sz w:val="28"/>
        </w:rPr>
      </w:pPr>
      <w:r w:rsidRPr="00274C11">
        <w:rPr>
          <w:sz w:val="28"/>
        </w:rPr>
        <w:t xml:space="preserve">Обоснование </w:t>
      </w:r>
      <w:r w:rsidR="00167E2B" w:rsidRPr="00274C11">
        <w:rPr>
          <w:sz w:val="28"/>
        </w:rPr>
        <w:t xml:space="preserve">выбора каждого рынка, включенного в утвержденный Перечень рынков, </w:t>
      </w:r>
      <w:r w:rsidR="00274C11" w:rsidRPr="00274C11">
        <w:rPr>
          <w:sz w:val="28"/>
        </w:rPr>
        <w:t xml:space="preserve">и обоснование установленных числовых значений </w:t>
      </w:r>
      <w:r w:rsidR="00274C11">
        <w:rPr>
          <w:sz w:val="28"/>
        </w:rPr>
        <w:t>ключевых</w:t>
      </w:r>
      <w:r w:rsidR="00274C11" w:rsidRPr="00274C11">
        <w:rPr>
          <w:sz w:val="28"/>
        </w:rPr>
        <w:t xml:space="preserve"> показателей, </w:t>
      </w:r>
      <w:r w:rsidRPr="0065329C">
        <w:rPr>
          <w:sz w:val="28"/>
        </w:rPr>
        <w:t>приведено в т</w:t>
      </w:r>
      <w:r w:rsidR="00363FC1" w:rsidRPr="0065329C">
        <w:rPr>
          <w:sz w:val="28"/>
        </w:rPr>
        <w:t>аблиц</w:t>
      </w:r>
      <w:r w:rsidRPr="0065329C">
        <w:rPr>
          <w:sz w:val="28"/>
        </w:rPr>
        <w:t>е</w:t>
      </w:r>
      <w:r w:rsidR="00363FC1" w:rsidRPr="0065329C">
        <w:rPr>
          <w:sz w:val="28"/>
        </w:rPr>
        <w:t xml:space="preserve"> </w:t>
      </w:r>
      <w:r w:rsidR="00471725">
        <w:rPr>
          <w:sz w:val="28"/>
        </w:rPr>
        <w:t>20</w:t>
      </w:r>
      <w:r w:rsidR="004B1CD8" w:rsidRPr="0065329C">
        <w:rPr>
          <w:sz w:val="28"/>
        </w:rPr>
        <w:t>.</w:t>
      </w:r>
      <w:r w:rsidR="00167E2B" w:rsidRPr="0065329C">
        <w:rPr>
          <w:sz w:val="28"/>
        </w:rPr>
        <w:t xml:space="preserve"> </w:t>
      </w:r>
    </w:p>
    <w:p w:rsidR="0065329C" w:rsidRDefault="0065329C" w:rsidP="0065329C">
      <w:pPr>
        <w:pStyle w:val="ae"/>
        <w:spacing w:before="0" w:beforeAutospacing="0" w:after="0" w:afterAutospacing="0"/>
        <w:jc w:val="both"/>
        <w:rPr>
          <w:sz w:val="28"/>
          <w:highlight w:val="yellow"/>
        </w:rPr>
      </w:pPr>
    </w:p>
    <w:p w:rsidR="0065329C" w:rsidRDefault="0065329C" w:rsidP="004B1CD8">
      <w:pPr>
        <w:pStyle w:val="ae"/>
        <w:spacing w:before="0" w:beforeAutospacing="0" w:after="0" w:afterAutospacing="0"/>
        <w:ind w:firstLine="708"/>
        <w:jc w:val="both"/>
        <w:rPr>
          <w:sz w:val="28"/>
          <w:highlight w:val="yellow"/>
        </w:rPr>
      </w:pPr>
    </w:p>
    <w:p w:rsidR="0065329C" w:rsidRDefault="0065329C" w:rsidP="004B1CD8">
      <w:pPr>
        <w:pStyle w:val="ae"/>
        <w:spacing w:before="0" w:beforeAutospacing="0" w:after="0" w:afterAutospacing="0"/>
        <w:ind w:firstLine="708"/>
        <w:jc w:val="both"/>
        <w:rPr>
          <w:sz w:val="28"/>
          <w:highlight w:val="yellow"/>
        </w:rPr>
      </w:pPr>
    </w:p>
    <w:p w:rsidR="0065329C" w:rsidRPr="00D1396E" w:rsidRDefault="0065329C" w:rsidP="004B1CD8">
      <w:pPr>
        <w:pStyle w:val="ae"/>
        <w:spacing w:before="0" w:beforeAutospacing="0" w:after="0" w:afterAutospacing="0"/>
        <w:ind w:firstLine="708"/>
        <w:jc w:val="both"/>
        <w:rPr>
          <w:sz w:val="28"/>
          <w:highlight w:val="yellow"/>
        </w:rPr>
      </w:pPr>
    </w:p>
    <w:p w:rsidR="0065329C" w:rsidRDefault="0065329C" w:rsidP="00363FC1">
      <w:pPr>
        <w:spacing w:after="0" w:line="240" w:lineRule="auto"/>
        <w:ind w:firstLine="708"/>
        <w:jc w:val="right"/>
        <w:rPr>
          <w:rFonts w:ascii="Times New Roman" w:hAnsi="Times New Roman" w:cs="Times New Roman"/>
          <w:sz w:val="28"/>
          <w:szCs w:val="24"/>
          <w:highlight w:val="yellow"/>
        </w:rPr>
        <w:sectPr w:rsidR="0065329C" w:rsidSect="002F3780">
          <w:pgSz w:w="11906" w:h="16838"/>
          <w:pgMar w:top="1134" w:right="567" w:bottom="1134" w:left="1985" w:header="709" w:footer="709" w:gutter="0"/>
          <w:cols w:space="708"/>
          <w:titlePg/>
          <w:docGrid w:linePitch="360"/>
        </w:sectPr>
      </w:pPr>
    </w:p>
    <w:p w:rsidR="009E6C25" w:rsidRPr="0065329C" w:rsidRDefault="00363FC1" w:rsidP="0065329C">
      <w:pPr>
        <w:spacing w:after="0" w:line="240" w:lineRule="auto"/>
        <w:ind w:firstLine="708"/>
        <w:jc w:val="right"/>
        <w:rPr>
          <w:rFonts w:ascii="Times New Roman" w:hAnsi="Times New Roman" w:cs="Times New Roman"/>
          <w:sz w:val="28"/>
          <w:szCs w:val="24"/>
        </w:rPr>
      </w:pPr>
      <w:r w:rsidRPr="0065329C">
        <w:rPr>
          <w:rFonts w:ascii="Times New Roman" w:hAnsi="Times New Roman" w:cs="Times New Roman"/>
          <w:sz w:val="28"/>
          <w:szCs w:val="24"/>
        </w:rPr>
        <w:lastRenderedPageBreak/>
        <w:t xml:space="preserve">Таблица </w:t>
      </w:r>
      <w:r w:rsidR="00471725">
        <w:rPr>
          <w:rFonts w:ascii="Times New Roman" w:hAnsi="Times New Roman" w:cs="Times New Roman"/>
          <w:sz w:val="28"/>
          <w:szCs w:val="24"/>
        </w:rPr>
        <w:t>20</w:t>
      </w:r>
    </w:p>
    <w:p w:rsidR="00A44AD2" w:rsidRPr="0065329C" w:rsidRDefault="00A44AD2" w:rsidP="0065329C">
      <w:pPr>
        <w:spacing w:after="0" w:line="240" w:lineRule="auto"/>
        <w:ind w:firstLine="708"/>
        <w:jc w:val="center"/>
        <w:rPr>
          <w:rFonts w:ascii="Times New Roman" w:hAnsi="Times New Roman" w:cs="Times New Roman"/>
          <w:b/>
          <w:sz w:val="28"/>
          <w:szCs w:val="24"/>
          <w:highlight w:val="yellow"/>
        </w:rPr>
      </w:pPr>
    </w:p>
    <w:p w:rsidR="0065329C" w:rsidRPr="0065329C" w:rsidRDefault="0065329C" w:rsidP="003277A4">
      <w:pPr>
        <w:spacing w:after="0" w:line="240" w:lineRule="auto"/>
        <w:jc w:val="center"/>
        <w:rPr>
          <w:rFonts w:ascii="Times New Roman" w:hAnsi="Times New Roman" w:cs="Times New Roman"/>
          <w:b/>
          <w:sz w:val="28"/>
          <w:szCs w:val="24"/>
        </w:rPr>
      </w:pPr>
      <w:r w:rsidRPr="0065329C">
        <w:rPr>
          <w:rFonts w:ascii="Times New Roman" w:hAnsi="Times New Roman" w:cs="Times New Roman"/>
          <w:b/>
          <w:sz w:val="28"/>
          <w:szCs w:val="24"/>
        </w:rPr>
        <w:t xml:space="preserve">ОБОСНОВАНИЕ </w:t>
      </w:r>
    </w:p>
    <w:p w:rsidR="0065329C" w:rsidRPr="0065329C" w:rsidRDefault="0065329C" w:rsidP="003277A4">
      <w:pPr>
        <w:spacing w:after="0" w:line="240" w:lineRule="auto"/>
        <w:jc w:val="center"/>
        <w:rPr>
          <w:rFonts w:ascii="Times New Roman" w:hAnsi="Times New Roman" w:cs="Times New Roman"/>
          <w:b/>
          <w:sz w:val="28"/>
          <w:szCs w:val="24"/>
        </w:rPr>
      </w:pPr>
      <w:r w:rsidRPr="0065329C">
        <w:rPr>
          <w:rFonts w:ascii="Times New Roman" w:hAnsi="Times New Roman" w:cs="Times New Roman"/>
          <w:b/>
          <w:sz w:val="28"/>
          <w:szCs w:val="24"/>
        </w:rPr>
        <w:t>выбора каждого рынка, включенного в перечень</w:t>
      </w:r>
    </w:p>
    <w:p w:rsidR="0065329C" w:rsidRPr="0065329C" w:rsidRDefault="0065329C" w:rsidP="0065329C">
      <w:pPr>
        <w:spacing w:after="0" w:line="240" w:lineRule="auto"/>
        <w:jc w:val="center"/>
        <w:rPr>
          <w:rFonts w:ascii="Times New Roman" w:hAnsi="Times New Roman" w:cs="Times New Roman"/>
          <w:b/>
          <w:sz w:val="28"/>
          <w:szCs w:val="24"/>
        </w:rPr>
      </w:pPr>
      <w:r w:rsidRPr="0065329C">
        <w:rPr>
          <w:rFonts w:ascii="Times New Roman" w:hAnsi="Times New Roman" w:cs="Times New Roman"/>
          <w:b/>
          <w:sz w:val="28"/>
          <w:szCs w:val="24"/>
        </w:rPr>
        <w:t>товарных рынков для содействия развитию конкуренции в Забайкальском крае,</w:t>
      </w:r>
    </w:p>
    <w:p w:rsidR="0065329C" w:rsidRPr="0065329C" w:rsidRDefault="0065329C" w:rsidP="0065329C">
      <w:pPr>
        <w:spacing w:after="0" w:line="240" w:lineRule="auto"/>
        <w:jc w:val="center"/>
        <w:rPr>
          <w:rFonts w:ascii="Times New Roman" w:hAnsi="Times New Roman" w:cs="Times New Roman"/>
          <w:b/>
          <w:sz w:val="28"/>
          <w:szCs w:val="24"/>
        </w:rPr>
      </w:pPr>
      <w:r w:rsidRPr="0065329C">
        <w:rPr>
          <w:rFonts w:ascii="Times New Roman" w:hAnsi="Times New Roman" w:cs="Times New Roman"/>
          <w:b/>
          <w:sz w:val="28"/>
          <w:szCs w:val="24"/>
        </w:rPr>
        <w:t>и установленных значений ключевых показателей развития конкуренции в Забайкальском крае</w:t>
      </w:r>
    </w:p>
    <w:p w:rsidR="004B1CD8" w:rsidRPr="0065329C" w:rsidRDefault="004B1CD8" w:rsidP="0065329C">
      <w:pPr>
        <w:widowControl w:val="0"/>
        <w:autoSpaceDE w:val="0"/>
        <w:autoSpaceDN w:val="0"/>
        <w:adjustRightInd w:val="0"/>
        <w:spacing w:after="0" w:line="240" w:lineRule="auto"/>
        <w:ind w:firstLine="702"/>
        <w:jc w:val="both"/>
        <w:rPr>
          <w:rFonts w:ascii="Times New Roman" w:hAnsi="Times New Roman" w:cs="Times New Roman"/>
          <w:sz w:val="24"/>
          <w:szCs w:val="24"/>
          <w:highlight w:val="yellow"/>
        </w:rPr>
      </w:pPr>
    </w:p>
    <w:tbl>
      <w:tblPr>
        <w:tblStyle w:val="a7"/>
        <w:tblW w:w="4801" w:type="pct"/>
        <w:tblBorders>
          <w:bottom w:val="none" w:sz="0" w:space="0" w:color="auto"/>
        </w:tblBorders>
        <w:tblLayout w:type="fixed"/>
        <w:tblLook w:val="04A0" w:firstRow="1" w:lastRow="0" w:firstColumn="1" w:lastColumn="0" w:noHBand="0" w:noVBand="1"/>
      </w:tblPr>
      <w:tblGrid>
        <w:gridCol w:w="698"/>
        <w:gridCol w:w="2211"/>
        <w:gridCol w:w="3435"/>
        <w:gridCol w:w="3830"/>
        <w:gridCol w:w="1274"/>
        <w:gridCol w:w="1277"/>
        <w:gridCol w:w="2017"/>
      </w:tblGrid>
      <w:tr w:rsidR="0065329C" w:rsidRPr="0065329C" w:rsidTr="0065329C">
        <w:tc>
          <w:tcPr>
            <w:tcW w:w="237"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 xml:space="preserve">№ </w:t>
            </w:r>
            <w:proofErr w:type="gramStart"/>
            <w:r w:rsidRPr="0065329C">
              <w:rPr>
                <w:rFonts w:ascii="Times New Roman" w:hAnsi="Times New Roman" w:cs="Times New Roman"/>
                <w:b/>
                <w:bCs/>
                <w:color w:val="000000"/>
                <w:szCs w:val="24"/>
              </w:rPr>
              <w:t>п</w:t>
            </w:r>
            <w:proofErr w:type="gramEnd"/>
            <w:r w:rsidRPr="0065329C">
              <w:rPr>
                <w:rFonts w:ascii="Times New Roman" w:hAnsi="Times New Roman" w:cs="Times New Roman"/>
                <w:b/>
                <w:bCs/>
                <w:color w:val="000000"/>
                <w:szCs w:val="24"/>
              </w:rPr>
              <w:t>/п</w:t>
            </w:r>
          </w:p>
        </w:tc>
        <w:tc>
          <w:tcPr>
            <w:tcW w:w="750"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 xml:space="preserve">Наименование товарного рынка </w:t>
            </w:r>
          </w:p>
        </w:tc>
        <w:tc>
          <w:tcPr>
            <w:tcW w:w="1165" w:type="pct"/>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Обоснование выбора рынка</w:t>
            </w:r>
          </w:p>
        </w:tc>
        <w:tc>
          <w:tcPr>
            <w:tcW w:w="1299"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Наименование ключевого показателя</w:t>
            </w:r>
          </w:p>
        </w:tc>
        <w:tc>
          <w:tcPr>
            <w:tcW w:w="432"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На 01.01.2018</w:t>
            </w:r>
          </w:p>
        </w:tc>
        <w:tc>
          <w:tcPr>
            <w:tcW w:w="433"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На 01.01.2022</w:t>
            </w:r>
          </w:p>
        </w:tc>
        <w:tc>
          <w:tcPr>
            <w:tcW w:w="684" w:type="pct"/>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Обоснование значения ключевого показателя</w:t>
            </w:r>
          </w:p>
        </w:tc>
      </w:tr>
    </w:tbl>
    <w:p w:rsidR="00274C11" w:rsidRPr="0065329C" w:rsidRDefault="00274C11" w:rsidP="0065329C">
      <w:pPr>
        <w:widowControl w:val="0"/>
        <w:autoSpaceDE w:val="0"/>
        <w:autoSpaceDN w:val="0"/>
        <w:adjustRightInd w:val="0"/>
        <w:spacing w:after="0" w:line="240" w:lineRule="auto"/>
        <w:ind w:firstLine="702"/>
        <w:jc w:val="both"/>
        <w:rPr>
          <w:rFonts w:ascii="Times New Roman" w:hAnsi="Times New Roman" w:cs="Times New Roman"/>
          <w:sz w:val="24"/>
          <w:szCs w:val="24"/>
          <w:highlight w:val="yellow"/>
        </w:rPr>
      </w:pPr>
    </w:p>
    <w:tbl>
      <w:tblPr>
        <w:tblW w:w="4809" w:type="pct"/>
        <w:tblLayout w:type="fixed"/>
        <w:tblLook w:val="04A0" w:firstRow="1" w:lastRow="0" w:firstColumn="1" w:lastColumn="0" w:noHBand="0" w:noVBand="1"/>
      </w:tblPr>
      <w:tblGrid>
        <w:gridCol w:w="674"/>
        <w:gridCol w:w="2237"/>
        <w:gridCol w:w="3435"/>
        <w:gridCol w:w="3828"/>
        <w:gridCol w:w="1273"/>
        <w:gridCol w:w="1276"/>
        <w:gridCol w:w="2044"/>
      </w:tblGrid>
      <w:tr w:rsidR="0065329C" w:rsidRPr="0065329C" w:rsidTr="0065329C">
        <w:trPr>
          <w:cantSplit/>
          <w:trHeight w:val="402"/>
          <w:tblHeader/>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1</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2</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3</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4</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5</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6</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7</w:t>
            </w:r>
          </w:p>
        </w:tc>
      </w:tr>
      <w:tr w:rsidR="0065329C" w:rsidRPr="0065329C" w:rsidTr="0065329C">
        <w:trPr>
          <w:trHeight w:val="548"/>
        </w:trPr>
        <w:tc>
          <w:tcPr>
            <w:tcW w:w="228" w:type="pct"/>
            <w:vMerge w:val="restart"/>
            <w:tcBorders>
              <w:top w:val="single" w:sz="4" w:space="0" w:color="auto"/>
              <w:left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w:t>
            </w:r>
          </w:p>
        </w:tc>
        <w:tc>
          <w:tcPr>
            <w:tcW w:w="757" w:type="pct"/>
            <w:vMerge w:val="restart"/>
            <w:tcBorders>
              <w:top w:val="single" w:sz="4" w:space="0" w:color="auto"/>
              <w:left w:val="nil"/>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услуг дошкольного образования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before="100" w:line="240" w:lineRule="auto"/>
              <w:ind w:left="60" w:right="60"/>
              <w:jc w:val="both"/>
              <w:rPr>
                <w:rFonts w:ascii="Times New Roman" w:hAnsi="Times New Roman" w:cs="Times New Roman"/>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обеспечения возможности выбора программ дошкольного образования и их освоения</w:t>
            </w: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before="100" w:line="240" w:lineRule="auto"/>
              <w:ind w:left="60" w:right="60"/>
              <w:jc w:val="both"/>
              <w:rPr>
                <w:rFonts w:ascii="Times New Roman" w:hAnsi="Times New Roman" w:cs="Times New Roman"/>
                <w:szCs w:val="24"/>
              </w:rPr>
            </w:pPr>
            <w:r w:rsidRPr="0065329C">
              <w:rPr>
                <w:rFonts w:ascii="Times New Roman" w:hAnsi="Times New Roman" w:cs="Times New Roman"/>
                <w:szCs w:val="24"/>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1,1</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1,6</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684"/>
        </w:trPr>
        <w:tc>
          <w:tcPr>
            <w:tcW w:w="228" w:type="pct"/>
            <w:vMerge/>
            <w:tcBorders>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Количество частных организаций,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13</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14</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 xml:space="preserve">Минимальное значение ключевого показателя достигнуто, обеспечена положительная </w:t>
            </w:r>
            <w:r w:rsidRPr="0065329C">
              <w:rPr>
                <w:rFonts w:ascii="Times New Roman" w:hAnsi="Times New Roman" w:cs="Times New Roman"/>
                <w:szCs w:val="24"/>
              </w:rPr>
              <w:lastRenderedPageBreak/>
              <w:t>динамика</w:t>
            </w:r>
          </w:p>
        </w:tc>
      </w:tr>
      <w:tr w:rsidR="0065329C" w:rsidRPr="0065329C" w:rsidTr="0065329C">
        <w:trPr>
          <w:trHeight w:val="753"/>
        </w:trPr>
        <w:tc>
          <w:tcPr>
            <w:tcW w:w="228" w:type="pct"/>
            <w:vMerge w:val="restart"/>
            <w:tcBorders>
              <w:top w:val="single" w:sz="4" w:space="0" w:color="auto"/>
              <w:left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2</w:t>
            </w:r>
          </w:p>
        </w:tc>
        <w:tc>
          <w:tcPr>
            <w:tcW w:w="757" w:type="pct"/>
            <w:vMerge w:val="restart"/>
            <w:tcBorders>
              <w:top w:val="single" w:sz="4" w:space="0" w:color="auto"/>
              <w:left w:val="nil"/>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общего образования</w:t>
            </w:r>
          </w:p>
        </w:tc>
        <w:tc>
          <w:tcPr>
            <w:tcW w:w="1163" w:type="pct"/>
            <w:vMerge w:val="restart"/>
            <w:tcBorders>
              <w:top w:val="single" w:sz="4" w:space="0" w:color="auto"/>
              <w:left w:val="nil"/>
              <w:right w:val="single" w:sz="4" w:space="0" w:color="auto"/>
            </w:tcBorders>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обеспечения возможности выбора программ общего образования и их освоения</w:t>
            </w: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0,4</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622"/>
        </w:trPr>
        <w:tc>
          <w:tcPr>
            <w:tcW w:w="228" w:type="pct"/>
            <w:vMerge/>
            <w:tcBorders>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p>
        </w:tc>
        <w:tc>
          <w:tcPr>
            <w:tcW w:w="1163" w:type="pct"/>
            <w:vMerge/>
            <w:tcBorders>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Количество частных организаций,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753"/>
        </w:trPr>
        <w:tc>
          <w:tcPr>
            <w:tcW w:w="228" w:type="pct"/>
            <w:vMerge w:val="restart"/>
            <w:tcBorders>
              <w:left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w:t>
            </w:r>
          </w:p>
        </w:tc>
        <w:tc>
          <w:tcPr>
            <w:tcW w:w="757" w:type="pct"/>
            <w:vMerge w:val="restart"/>
            <w:tcBorders>
              <w:left w:val="nil"/>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среднего профессионального образования</w:t>
            </w:r>
          </w:p>
        </w:tc>
        <w:tc>
          <w:tcPr>
            <w:tcW w:w="1163" w:type="pct"/>
            <w:vMerge w:val="restart"/>
            <w:tcBorders>
              <w:top w:val="single" w:sz="4" w:space="0" w:color="auto"/>
              <w:left w:val="nil"/>
              <w:right w:val="single" w:sz="4" w:space="0" w:color="auto"/>
            </w:tcBorders>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обеспечения возможности выбора программ среднего профессионального образования и их освоения</w:t>
            </w: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w:t>
            </w:r>
            <w:r w:rsidRPr="0065329C">
              <w:rPr>
                <w:rFonts w:ascii="Times New Roman" w:hAnsi="Times New Roman" w:cs="Times New Roman"/>
                <w:szCs w:val="24"/>
              </w:rPr>
              <w:lastRenderedPageBreak/>
              <w:t>профессиональные образовательные программы - образовательные программы среднего профессионального образования,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3,6</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5,0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753"/>
        </w:trPr>
        <w:tc>
          <w:tcPr>
            <w:tcW w:w="228" w:type="pct"/>
            <w:vMerge/>
            <w:tcBorders>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p>
        </w:tc>
        <w:tc>
          <w:tcPr>
            <w:tcW w:w="1163" w:type="pct"/>
            <w:vMerge/>
            <w:tcBorders>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Количество частных организаций,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4</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75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4</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дополнительного образования детей</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Необходимо развитие рынка для достижения минимального значения ключевого показателя, установленного приложением к Стандарту, обеспечения возможности выбора программ дополнительного образования и их освоения и повышения уровня информированности организаций и населения о мерах </w:t>
            </w:r>
            <w:proofErr w:type="gramStart"/>
            <w:r w:rsidRPr="0065329C">
              <w:rPr>
                <w:rFonts w:ascii="Times New Roman" w:hAnsi="Times New Roman" w:cs="Times New Roman"/>
                <w:szCs w:val="24"/>
              </w:rPr>
              <w:t>поддержки реализации программ дополнительного образования детей</w:t>
            </w:r>
            <w:proofErr w:type="gramEnd"/>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услуг дополнительного образования детей,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5,0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75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5</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детского отдыха и оздоровления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pStyle w:val="ConsPlusNormal"/>
              <w:ind w:left="-57" w:right="-57"/>
              <w:jc w:val="both"/>
              <w:rPr>
                <w:rFonts w:ascii="Times New Roman" w:hAnsi="Times New Roman" w:cs="Times New Roman"/>
                <w:sz w:val="22"/>
                <w:szCs w:val="24"/>
                <w:lang w:eastAsia="en-US"/>
              </w:rPr>
            </w:pPr>
            <w:r w:rsidRPr="0065329C">
              <w:rPr>
                <w:rFonts w:ascii="Times New Roman" w:hAnsi="Times New Roman" w:cs="Times New Roman"/>
                <w:sz w:val="22"/>
                <w:szCs w:val="24"/>
              </w:rPr>
              <w:t>Необходимо развитие рынка для достижения минимального значения ключевого показателя, установленного приложением к Стандарту, п</w:t>
            </w:r>
            <w:r w:rsidRPr="0065329C">
              <w:rPr>
                <w:rFonts w:ascii="Times New Roman" w:hAnsi="Times New Roman" w:cs="Times New Roman"/>
                <w:sz w:val="22"/>
                <w:szCs w:val="24"/>
                <w:lang w:eastAsia="en-US"/>
              </w:rPr>
              <w:t xml:space="preserve">овышения доступности услуг детского отдыха и оздоровления, повышения уровня информированности организаций, оказывающих услуги детского </w:t>
            </w:r>
            <w:r w:rsidRPr="0065329C">
              <w:rPr>
                <w:rFonts w:ascii="Times New Roman" w:hAnsi="Times New Roman" w:cs="Times New Roman"/>
                <w:sz w:val="22"/>
                <w:szCs w:val="24"/>
                <w:lang w:eastAsia="en-US"/>
              </w:rPr>
              <w:lastRenderedPageBreak/>
              <w:t>отдыха и оздоровления</w:t>
            </w:r>
          </w:p>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lastRenderedPageBreak/>
              <w:t>Доля организаций отдыха и оздоровления детей частной формы собственности,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16,2</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75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6</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медицинских услуг</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Необходимо развитие рынка для достижения минимального значения ключевого показателя, установленного приложением к Стандарту, </w:t>
            </w:r>
            <w:r w:rsidRPr="0065329C">
              <w:rPr>
                <w:rFonts w:ascii="Times New Roman" w:hAnsi="Times New Roman" w:cs="Times New Roman"/>
                <w:color w:val="000000"/>
                <w:szCs w:val="24"/>
              </w:rPr>
              <w:t>и повышения доступности получения медицинской помощи, в том числе высокотехнологичной, для населения</w:t>
            </w:r>
          </w:p>
        </w:tc>
        <w:tc>
          <w:tcPr>
            <w:tcW w:w="1296" w:type="pct"/>
            <w:tcBorders>
              <w:top w:val="single" w:sz="4" w:space="0" w:color="auto"/>
              <w:left w:val="single" w:sz="4" w:space="0" w:color="auto"/>
              <w:bottom w:val="single" w:sz="4" w:space="0" w:color="auto"/>
              <w:right w:val="nil"/>
            </w:tcBorders>
            <w:shd w:val="clear" w:color="auto" w:fill="auto"/>
            <w:noWrap/>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6,8</w:t>
            </w:r>
          </w:p>
        </w:tc>
        <w:tc>
          <w:tcPr>
            <w:tcW w:w="432"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2402"/>
        </w:trPr>
        <w:tc>
          <w:tcPr>
            <w:tcW w:w="228" w:type="pct"/>
            <w:vMerge w:val="restart"/>
            <w:tcBorders>
              <w:top w:val="single" w:sz="4" w:space="0" w:color="auto"/>
              <w:left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w:t>
            </w:r>
          </w:p>
        </w:tc>
        <w:tc>
          <w:tcPr>
            <w:tcW w:w="757" w:type="pct"/>
            <w:vMerge w:val="restart"/>
            <w:tcBorders>
              <w:top w:val="single" w:sz="4" w:space="0" w:color="auto"/>
              <w:left w:val="nil"/>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психолого-педагогического сопровождения детей с ограниченными возможностями здоровья</w:t>
            </w:r>
          </w:p>
        </w:tc>
        <w:tc>
          <w:tcPr>
            <w:tcW w:w="1163" w:type="pct"/>
            <w:vMerge w:val="restart"/>
            <w:tcBorders>
              <w:top w:val="single" w:sz="4" w:space="0" w:color="auto"/>
              <w:left w:val="nil"/>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повышения уровня оказания услуг психолого-педагогического сопровождения детей с ограниченными возможностями здоровья в негосударственных организациях</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25,0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50,0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3555"/>
        </w:trPr>
        <w:tc>
          <w:tcPr>
            <w:tcW w:w="228" w:type="pct"/>
            <w:vMerge/>
            <w:tcBorders>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p>
        </w:tc>
        <w:tc>
          <w:tcPr>
            <w:tcW w:w="1163" w:type="pct"/>
            <w:vMerge/>
            <w:tcBorders>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1540"/>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8</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социальных услуг</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Необходимо повышение уровня предоставления социальных услуг в </w:t>
            </w:r>
            <w:r w:rsidRPr="0065329C">
              <w:rPr>
                <w:rFonts w:ascii="Times New Roman" w:hAnsi="Times New Roman" w:cs="Times New Roman"/>
                <w:szCs w:val="24"/>
              </w:rPr>
              <w:br/>
              <w:t xml:space="preserve">СО НКО и уровня информированности населения о возможности получения социальных услуг </w:t>
            </w:r>
            <w:proofErr w:type="gramStart"/>
            <w:r w:rsidRPr="0065329C">
              <w:rPr>
                <w:rFonts w:ascii="Times New Roman" w:hAnsi="Times New Roman" w:cs="Times New Roman"/>
                <w:szCs w:val="24"/>
              </w:rPr>
              <w:t>в</w:t>
            </w:r>
            <w:proofErr w:type="gramEnd"/>
            <w:r w:rsidRPr="0065329C">
              <w:rPr>
                <w:rFonts w:ascii="Times New Roman" w:hAnsi="Times New Roman" w:cs="Times New Roman"/>
                <w:szCs w:val="24"/>
              </w:rPr>
              <w:t xml:space="preserve"> СО НКО</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негосударственных организаций социального обслуживания, предоставляющих социальные услуги,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15,8</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20,3</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406"/>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теплоснабжения (производство тепловой энергии)</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szCs w:val="24"/>
              </w:rPr>
            </w:pPr>
            <w:r w:rsidRPr="0065329C">
              <w:rPr>
                <w:rFonts w:ascii="Times New Roman" w:hAnsi="Times New Roman" w:cs="Times New Roman"/>
                <w:szCs w:val="24"/>
              </w:rPr>
              <w:t>Модернизация коммунальной инфраструктуры</w:t>
            </w:r>
          </w:p>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теплоснабжения (производство тепловой энергии),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67,5</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70,1</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688"/>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по сбору и транспортированию твердых коммунальных отходов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Повышение экономической эффективности и </w:t>
            </w:r>
            <w:r w:rsidRPr="0065329C">
              <w:rPr>
                <w:rFonts w:ascii="Times New Roman" w:hAnsi="Times New Roman" w:cs="Times New Roman"/>
                <w:spacing w:val="-4"/>
                <w:szCs w:val="24"/>
              </w:rPr>
              <w:t>конкурентоспособности</w:t>
            </w:r>
            <w:r w:rsidRPr="0065329C">
              <w:rPr>
                <w:rFonts w:ascii="Times New Roman" w:hAnsi="Times New Roman" w:cs="Times New Roman"/>
                <w:szCs w:val="24"/>
              </w:rPr>
              <w:t xml:space="preserve"> хозяйствующих субъектов на рынке транспортирования твердых коммунальных отходов</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услуг по сбору и транспортированию твердых коммунальных отходов,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zCs w:val="24"/>
              </w:rPr>
              <w:t>61,0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zCs w:val="24"/>
              </w:rPr>
              <w:t>73,0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44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11</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выполнения работ по благоустройству городской среды</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выполняемых работ</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выполнения работ по благоустройству городской среды,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2116"/>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12</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выполнения работ по содержанию и текущему ремонту общего имущества собственников помещений в многоквартирном доме</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качества выполняемых работ и уровня информированности населения об эффективности деятельности управляющих компаний</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Доля организаций </w:t>
            </w:r>
            <w:r w:rsidRPr="0065329C">
              <w:rPr>
                <w:rFonts w:ascii="Times New Roman" w:hAnsi="Times New Roman" w:cs="Times New Roman"/>
                <w:szCs w:val="24"/>
              </w:rPr>
              <w:t>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r w:rsidRPr="0065329C">
              <w:rPr>
                <w:rFonts w:ascii="Times New Roman" w:hAnsi="Times New Roman" w:cs="Times New Roman"/>
                <w:color w:val="000000"/>
                <w:szCs w:val="24"/>
              </w:rPr>
              <w:t>,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67,3</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67,7</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406"/>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13</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поставки сжиженного газа в баллонах</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поставки сжиженного газа в баллонах,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2674"/>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14</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оказания услуг по перевозке пассажиров  автомобильным транспортом по муниципальным маршрутам регулярных перевозок</w:t>
            </w:r>
          </w:p>
        </w:tc>
        <w:tc>
          <w:tcPr>
            <w:tcW w:w="1163" w:type="pct"/>
            <w:tcBorders>
              <w:top w:val="single" w:sz="4" w:space="0" w:color="auto"/>
              <w:left w:val="nil"/>
              <w:bottom w:val="single" w:sz="4" w:space="0" w:color="auto"/>
              <w:right w:val="single" w:sz="4" w:space="0" w:color="auto"/>
            </w:tcBorders>
          </w:tcPr>
          <w:p w:rsidR="0065329C" w:rsidRPr="0065329C" w:rsidRDefault="0065329C" w:rsidP="009021C4">
            <w:pPr>
              <w:pStyle w:val="ConsPlusNormal"/>
              <w:ind w:left="-57" w:right="-57" w:firstLine="0"/>
              <w:jc w:val="both"/>
              <w:rPr>
                <w:rFonts w:ascii="Times New Roman" w:hAnsi="Times New Roman" w:cs="Times New Roman"/>
                <w:sz w:val="22"/>
                <w:szCs w:val="24"/>
                <w:lang w:eastAsia="en-US"/>
              </w:rPr>
            </w:pPr>
            <w:r w:rsidRPr="0065329C">
              <w:rPr>
                <w:rFonts w:ascii="Times New Roman" w:hAnsi="Times New Roman" w:cs="Times New Roman"/>
                <w:sz w:val="22"/>
                <w:szCs w:val="24"/>
                <w:lang w:eastAsia="en-US"/>
              </w:rPr>
              <w:t>Удовлетворение в полном объеме потребностей населения в пассажирских перевозках</w:t>
            </w:r>
          </w:p>
          <w:p w:rsidR="0065329C" w:rsidRPr="0065329C" w:rsidRDefault="0065329C" w:rsidP="0065329C">
            <w:pPr>
              <w:autoSpaceDE w:val="0"/>
              <w:autoSpaceDN w:val="0"/>
              <w:spacing w:line="240" w:lineRule="auto"/>
              <w:jc w:val="both"/>
              <w:rPr>
                <w:rFonts w:ascii="Times New Roman" w:hAnsi="Times New Roman" w:cs="Times New Roman"/>
                <w:szCs w:val="24"/>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autoSpaceDE w:val="0"/>
              <w:autoSpaceDN w:val="0"/>
              <w:spacing w:line="240" w:lineRule="auto"/>
              <w:jc w:val="both"/>
              <w:rPr>
                <w:rFonts w:ascii="Times New Roman" w:hAnsi="Times New Roman" w:cs="Times New Roman"/>
                <w:szCs w:val="24"/>
              </w:rPr>
            </w:pPr>
            <w:r w:rsidRPr="0065329C">
              <w:rPr>
                <w:rFonts w:ascii="Times New Roman" w:hAnsi="Times New Roman" w:cs="Times New Roman"/>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p w:rsidR="0065329C" w:rsidRPr="0065329C" w:rsidRDefault="0065329C" w:rsidP="0065329C">
            <w:pPr>
              <w:autoSpaceDE w:val="0"/>
              <w:autoSpaceDN w:val="0"/>
              <w:spacing w:line="240" w:lineRule="auto"/>
              <w:jc w:val="both"/>
              <w:rPr>
                <w:rFonts w:ascii="Times New Roman" w:hAnsi="Times New Roman" w:cs="Times New Roman"/>
                <w:szCs w:val="24"/>
                <w:highlight w:val="yellow"/>
              </w:rPr>
            </w:pP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71,0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83,0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115"/>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15</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Пресечение деятельности нелегальных перевозчиков, создание условий для деятельности добросовестных перевозчиков</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14,9</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75,0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2175"/>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16</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оказания услуг по перевозке пассажиров и багажа легковым такси на территории Забайкальского края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Повышение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before="100" w:after="100" w:line="240" w:lineRule="auto"/>
              <w:ind w:left="60" w:right="60"/>
              <w:jc w:val="both"/>
              <w:rPr>
                <w:rFonts w:ascii="Times New Roman" w:hAnsi="Times New Roman" w:cs="Times New Roman"/>
                <w:color w:val="000000"/>
                <w:szCs w:val="24"/>
                <w:highlight w:val="yellow"/>
              </w:rPr>
            </w:pPr>
            <w:r w:rsidRPr="0065329C">
              <w:rPr>
                <w:rFonts w:ascii="Times New Roman" w:hAnsi="Times New Roman" w:cs="Times New Roman"/>
                <w:szCs w:val="24"/>
              </w:rPr>
              <w:t>Доля организаций частной формы собственности в сфере оказания услуг по перевозке пассажиров и багажа легковым такси на территории Забайкальского края</w:t>
            </w:r>
            <w:r w:rsidRPr="0065329C">
              <w:rPr>
                <w:rFonts w:ascii="Times New Roman" w:hAnsi="Times New Roman" w:cs="Times New Roman"/>
                <w:color w:val="000000"/>
                <w:szCs w:val="24"/>
              </w:rPr>
              <w:t>,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95,0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96,0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398"/>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17</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оказания услуг по ремонту автотранспортных средств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оказания услуг по ремонту автотранспортных средств,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965"/>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18</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дорожной деятельности (за исключением проектирования)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повышения качества выполнения работ</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дорожной деятельности (за исключением проектирования),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72,4</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1302"/>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19</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архитектурно-строительного проектирования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выполнения работ</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архитектурно-строительного проектирования,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965"/>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20</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кадастровых и землеустроительных работ</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выполнения работ, увеличение количества ежегодно выявляемых незарегистрированных объектов недвижимости</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кадастровых и землеустроительных работ,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85,5</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85,9</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412"/>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21</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реализации сельскохозяйственной продукции</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ind w:left="-57" w:right="-57"/>
              <w:jc w:val="both"/>
              <w:rPr>
                <w:rFonts w:ascii="Times New Roman" w:hAnsi="Times New Roman" w:cs="Times New Roman"/>
                <w:szCs w:val="24"/>
              </w:rPr>
            </w:pPr>
            <w:r w:rsidRPr="0065329C">
              <w:rPr>
                <w:rFonts w:ascii="Times New Roman" w:hAnsi="Times New Roman" w:cs="Times New Roman"/>
                <w:szCs w:val="24"/>
              </w:rPr>
              <w:t>Повышение уровня информированности субъектов малого и среднего предпринимательства, в том числе личных подсобных хозяйств, осуществляющих хозяйственную деятельность на рынке сельскохозяйственной продукции, о существующих мерах поддержки.</w:t>
            </w:r>
          </w:p>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Увеличение количества крестьянских (фермерских) </w:t>
            </w:r>
            <w:r w:rsidRPr="0065329C">
              <w:rPr>
                <w:rFonts w:ascii="Times New Roman" w:hAnsi="Times New Roman" w:cs="Times New Roman"/>
                <w:szCs w:val="24"/>
              </w:rPr>
              <w:br/>
              <w:t>хозяйств и сельскохозяйственных потребительских кооперативов</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szCs w:val="24"/>
              </w:rPr>
            </w:pPr>
            <w:r w:rsidRPr="0065329C">
              <w:rPr>
                <w:rFonts w:ascii="Times New Roman" w:hAnsi="Times New Roman" w:cs="Times New Roman"/>
                <w:color w:val="000000"/>
                <w:szCs w:val="24"/>
              </w:rPr>
              <w:t xml:space="preserve">Доля </w:t>
            </w:r>
            <w:r w:rsidRPr="0065329C">
              <w:rPr>
                <w:rFonts w:ascii="Times New Roman" w:hAnsi="Times New Roman" w:cs="Times New Roman"/>
                <w:szCs w:val="24"/>
              </w:rPr>
              <w:t>сельскохозяйственных потребительских кооперативов в общем объеме реализации сельскохозяйственной продукции,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8,9</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6,3</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zCs w:val="24"/>
              </w:rPr>
              <w:t>Минимальное значение ключевого показателя достигнуто. В 2017 году наблюдалось снижение общего объема реализации сельскохозяйственной продукции из-за неблагоприятных климатических условий, что привело к росту значения показателя по состоянию на 01.01.2018 г. Однако, по состоянию на 01 января 2019 года значение показателя составило 6,1 %. Значение ключевого показателя на 01.01.2022 г. обеспечивает положительную динамику</w:t>
            </w:r>
          </w:p>
        </w:tc>
      </w:tr>
      <w:tr w:rsidR="0065329C" w:rsidRPr="0065329C" w:rsidTr="0065329C">
        <w:trPr>
          <w:trHeight w:val="1401"/>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22</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племенного животноводства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Увеличение объема реализации качественного племенного молодняка племенными организациями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племенного животноводства,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91,2</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91,2</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zCs w:val="24"/>
              </w:rPr>
              <w:t>Минимальное значение ключевого показателя достигнуто. Сохранение существующей тенденции.</w:t>
            </w:r>
          </w:p>
        </w:tc>
      </w:tr>
      <w:tr w:rsidR="0065329C" w:rsidRPr="0065329C" w:rsidTr="0065329C">
        <w:trPr>
          <w:trHeight w:val="97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23</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семеноводства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Проведение сортосмены и сортообновления </w:t>
            </w:r>
            <w:r w:rsidRPr="0065329C">
              <w:rPr>
                <w:rFonts w:ascii="Times New Roman" w:hAnsi="Times New Roman" w:cs="Times New Roman"/>
                <w:spacing w:val="-4"/>
                <w:szCs w:val="24"/>
              </w:rPr>
              <w:t>сельскохозяйственными</w:t>
            </w:r>
            <w:r w:rsidRPr="0065329C">
              <w:rPr>
                <w:rFonts w:ascii="Times New Roman" w:hAnsi="Times New Roman" w:cs="Times New Roman"/>
                <w:szCs w:val="24"/>
              </w:rPr>
              <w:t xml:space="preserve"> товаропроизводителями с целью получения более высокого и качественного урожая сельскохозяйственных культур</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семеноводства,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96,2</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96,2</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zCs w:val="24"/>
              </w:rPr>
              <w:t>Минимальное значение ключевого показателя достигнуто. Сохранение существующей тенденции.</w:t>
            </w:r>
          </w:p>
        </w:tc>
      </w:tr>
      <w:tr w:rsidR="0065329C" w:rsidRPr="0065329C" w:rsidTr="0065329C">
        <w:trPr>
          <w:trHeight w:val="1418"/>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24</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вылова водных биоресурсов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Расширение рынка сбыта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вылова водных биоресурсов,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420"/>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25</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переработки водных биоресурсов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удовлетворенности потребителей за счет повышения качества и снижения цены</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переработки водных биоресурсов,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398"/>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26</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Рынок </w:t>
            </w:r>
            <w:proofErr w:type="gramStart"/>
            <w:r w:rsidRPr="0065329C">
              <w:rPr>
                <w:rFonts w:ascii="Times New Roman" w:hAnsi="Times New Roman" w:cs="Times New Roman"/>
                <w:color w:val="000000"/>
                <w:szCs w:val="24"/>
              </w:rPr>
              <w:t>товарной</w:t>
            </w:r>
            <w:proofErr w:type="gramEnd"/>
            <w:r w:rsidRPr="0065329C">
              <w:rPr>
                <w:rFonts w:ascii="Times New Roman" w:hAnsi="Times New Roman" w:cs="Times New Roman"/>
                <w:color w:val="000000"/>
                <w:szCs w:val="24"/>
              </w:rPr>
              <w:t xml:space="preserve"> аквакультуры</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Увеличение производства аквакультурной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товарной аквакультуры,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549"/>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27</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добычи общераспространенных полезных ископаемых на участках недр местного значения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информированности претендентов на получение права пользования участками недр местного значения о проведен</w:t>
            </w:r>
            <w:proofErr w:type="gramStart"/>
            <w:r w:rsidRPr="0065329C">
              <w:rPr>
                <w:rFonts w:ascii="Times New Roman" w:hAnsi="Times New Roman" w:cs="Times New Roman"/>
                <w:szCs w:val="24"/>
              </w:rPr>
              <w:t>ии ау</w:t>
            </w:r>
            <w:proofErr w:type="gramEnd"/>
            <w:r w:rsidRPr="0065329C">
              <w:rPr>
                <w:rFonts w:ascii="Times New Roman" w:hAnsi="Times New Roman" w:cs="Times New Roman"/>
                <w:szCs w:val="24"/>
              </w:rPr>
              <w:t>кционов на право пользования участками недр местного значения</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94,7</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96,0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264"/>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28</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нефтепродуктов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уровня удовлетворенности потребителей за счет улучшения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нефтепродуктов,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421"/>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29</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легкой промышленности</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Повышение уровня удовлетворенности </w:t>
            </w:r>
            <w:proofErr w:type="gramStart"/>
            <w:r w:rsidRPr="0065329C">
              <w:rPr>
                <w:rFonts w:ascii="Times New Roman" w:hAnsi="Times New Roman" w:cs="Times New Roman"/>
                <w:color w:val="000000"/>
                <w:szCs w:val="24"/>
              </w:rPr>
              <w:t>потребителей</w:t>
            </w:r>
            <w:proofErr w:type="gramEnd"/>
            <w:r w:rsidRPr="0065329C">
              <w:rPr>
                <w:rFonts w:ascii="Times New Roman" w:hAnsi="Times New Roman" w:cs="Times New Roman"/>
                <w:color w:val="000000"/>
                <w:szCs w:val="24"/>
              </w:rPr>
              <w:t xml:space="preserve"> за счет улучшения качества производимой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легкой промышленности,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200"/>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30</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обработки древесины и производства изделий из дерева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Повышение уровня удовлетворенности </w:t>
            </w:r>
            <w:proofErr w:type="gramStart"/>
            <w:r w:rsidRPr="0065329C">
              <w:rPr>
                <w:rFonts w:ascii="Times New Roman" w:hAnsi="Times New Roman" w:cs="Times New Roman"/>
                <w:color w:val="000000"/>
                <w:szCs w:val="24"/>
              </w:rPr>
              <w:t>потребителей</w:t>
            </w:r>
            <w:proofErr w:type="gramEnd"/>
            <w:r w:rsidRPr="0065329C">
              <w:rPr>
                <w:rFonts w:ascii="Times New Roman" w:hAnsi="Times New Roman" w:cs="Times New Roman"/>
                <w:color w:val="000000"/>
                <w:szCs w:val="24"/>
              </w:rPr>
              <w:t xml:space="preserve"> за счет улучшения качества производимой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обработки древесины и производства изделий из дерева,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401"/>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31</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производства кирпича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Повышение уровня удовлетворенности </w:t>
            </w:r>
            <w:proofErr w:type="gramStart"/>
            <w:r w:rsidRPr="0065329C">
              <w:rPr>
                <w:rFonts w:ascii="Times New Roman" w:hAnsi="Times New Roman" w:cs="Times New Roman"/>
                <w:color w:val="000000"/>
                <w:szCs w:val="24"/>
              </w:rPr>
              <w:t>потребителей</w:t>
            </w:r>
            <w:proofErr w:type="gramEnd"/>
            <w:r w:rsidRPr="0065329C">
              <w:rPr>
                <w:rFonts w:ascii="Times New Roman" w:hAnsi="Times New Roman" w:cs="Times New Roman"/>
                <w:color w:val="000000"/>
                <w:szCs w:val="24"/>
              </w:rPr>
              <w:t xml:space="preserve"> за счет улучшения качества производимой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производства кирпича,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140"/>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32</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производства бетона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Повышение уровня удовлетворенности </w:t>
            </w:r>
            <w:proofErr w:type="gramStart"/>
            <w:r w:rsidRPr="0065329C">
              <w:rPr>
                <w:rFonts w:ascii="Times New Roman" w:hAnsi="Times New Roman" w:cs="Times New Roman"/>
                <w:color w:val="000000"/>
                <w:szCs w:val="24"/>
              </w:rPr>
              <w:t>потребителей</w:t>
            </w:r>
            <w:proofErr w:type="gramEnd"/>
            <w:r w:rsidRPr="0065329C">
              <w:rPr>
                <w:rFonts w:ascii="Times New Roman" w:hAnsi="Times New Roman" w:cs="Times New Roman"/>
                <w:color w:val="000000"/>
                <w:szCs w:val="24"/>
              </w:rPr>
              <w:t xml:space="preserve"> за счет улучшения качества производимой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производства бетона,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256"/>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33</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Сфера наружной рекламы</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уровня удовлетворенности потребителей за счет улучшения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наружной рекламы,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264"/>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34</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туристских услуг</w:t>
            </w:r>
          </w:p>
        </w:tc>
        <w:tc>
          <w:tcPr>
            <w:tcW w:w="1163" w:type="pct"/>
            <w:vMerge w:val="restart"/>
            <w:tcBorders>
              <w:top w:val="single" w:sz="4" w:space="0" w:color="auto"/>
              <w:left w:val="nil"/>
              <w:right w:val="single" w:sz="4" w:space="0" w:color="auto"/>
            </w:tcBorders>
          </w:tcPr>
          <w:p w:rsidR="0065329C" w:rsidRPr="0065329C" w:rsidRDefault="00410095" w:rsidP="0065329C">
            <w:pPr>
              <w:spacing w:line="240" w:lineRule="auto"/>
              <w:jc w:val="both"/>
              <w:rPr>
                <w:rFonts w:ascii="Times New Roman" w:hAnsi="Times New Roman" w:cs="Times New Roman"/>
                <w:color w:val="000000"/>
                <w:szCs w:val="24"/>
              </w:rPr>
            </w:pPr>
            <w:proofErr w:type="gramStart"/>
            <w:r>
              <w:rPr>
                <w:rFonts w:ascii="Times New Roman" w:hAnsi="Times New Roman" w:cs="Times New Roman"/>
                <w:szCs w:val="24"/>
              </w:rPr>
              <w:t>Отобран</w:t>
            </w:r>
            <w:proofErr w:type="gramEnd"/>
            <w:r>
              <w:rPr>
                <w:rFonts w:ascii="Times New Roman" w:hAnsi="Times New Roman" w:cs="Times New Roman"/>
                <w:szCs w:val="24"/>
              </w:rPr>
              <w:t xml:space="preserve"> дополнительно с учетом региональной специфики. </w:t>
            </w:r>
            <w:r w:rsidR="0065329C" w:rsidRPr="0065329C">
              <w:rPr>
                <w:rFonts w:ascii="Times New Roman" w:hAnsi="Times New Roman" w:cs="Times New Roman"/>
                <w:szCs w:val="24"/>
              </w:rPr>
              <w:t>Улучшение качества оказываемых услуг. Повышение правовой грамотности действующих субъектов.</w:t>
            </w:r>
          </w:p>
        </w:tc>
        <w:tc>
          <w:tcPr>
            <w:tcW w:w="1296" w:type="pct"/>
            <w:tcBorders>
              <w:top w:val="single" w:sz="4" w:space="0" w:color="auto"/>
              <w:left w:val="single" w:sz="4" w:space="0" w:color="auto"/>
              <w:bottom w:val="single" w:sz="4" w:space="0" w:color="auto"/>
              <w:right w:val="nil"/>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Количество оказанных консультаций субъектам предпринимательской деятельности, осуществляющим или планирующим осуществлять деятельность в сфере туризма на территории Забайкальского края,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27</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proofErr w:type="gramStart"/>
            <w:r w:rsidRPr="0065329C">
              <w:rPr>
                <w:rFonts w:ascii="Times New Roman" w:hAnsi="Times New Roman" w:cs="Times New Roman"/>
                <w:color w:val="000000"/>
                <w:szCs w:val="24"/>
              </w:rPr>
              <w:t>Установлен</w:t>
            </w:r>
            <w:proofErr w:type="gramEnd"/>
            <w:r w:rsidRPr="0065329C">
              <w:rPr>
                <w:rFonts w:ascii="Times New Roman" w:hAnsi="Times New Roman" w:cs="Times New Roman"/>
                <w:color w:val="000000"/>
                <w:szCs w:val="24"/>
              </w:rPr>
              <w:t xml:space="preserve"> с учетом региональной специфики</w:t>
            </w:r>
          </w:p>
        </w:tc>
      </w:tr>
      <w:tr w:rsidR="0065329C" w:rsidRPr="0065329C" w:rsidTr="0065329C">
        <w:trPr>
          <w:trHeight w:val="1485"/>
        </w:trPr>
        <w:tc>
          <w:tcPr>
            <w:tcW w:w="228" w:type="pct"/>
            <w:vMerge/>
            <w:tcBorders>
              <w:top w:val="single" w:sz="4" w:space="0" w:color="auto"/>
              <w:left w:val="single" w:sz="4" w:space="0" w:color="auto"/>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top w:val="single" w:sz="4" w:space="0" w:color="auto"/>
              <w:left w:val="single" w:sz="4" w:space="0" w:color="auto"/>
              <w:bottom w:val="single" w:sz="4" w:space="0" w:color="auto"/>
              <w:right w:val="single" w:sz="4" w:space="0" w:color="auto"/>
            </w:tcBorders>
            <w:hideMark/>
          </w:tcPr>
          <w:p w:rsidR="0065329C" w:rsidRPr="0065329C" w:rsidRDefault="0065329C" w:rsidP="0065329C">
            <w:pPr>
              <w:spacing w:line="240" w:lineRule="auto"/>
              <w:ind w:left="-57" w:right="-57"/>
              <w:jc w:val="both"/>
              <w:rPr>
                <w:rFonts w:ascii="Times New Roman" w:hAnsi="Times New Roman" w:cs="Times New Roman"/>
                <w:color w:val="000000"/>
                <w:szCs w:val="24"/>
              </w:rPr>
            </w:pPr>
          </w:p>
        </w:tc>
        <w:tc>
          <w:tcPr>
            <w:tcW w:w="1163" w:type="pct"/>
            <w:vMerge/>
            <w:tcBorders>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Количество субъектов предпринимательства, занятых в туристической сфере, которым оказана финансовая или информационная поддержка,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23</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47</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proofErr w:type="gramStart"/>
            <w:r w:rsidRPr="0065329C">
              <w:rPr>
                <w:rFonts w:ascii="Times New Roman" w:hAnsi="Times New Roman" w:cs="Times New Roman"/>
                <w:color w:val="000000"/>
                <w:szCs w:val="24"/>
              </w:rPr>
              <w:t>Установлен</w:t>
            </w:r>
            <w:proofErr w:type="gramEnd"/>
            <w:r w:rsidRPr="0065329C">
              <w:rPr>
                <w:rFonts w:ascii="Times New Roman" w:hAnsi="Times New Roman" w:cs="Times New Roman"/>
                <w:color w:val="000000"/>
                <w:szCs w:val="24"/>
              </w:rPr>
              <w:t xml:space="preserve"> с учетом региональной специфики</w:t>
            </w:r>
          </w:p>
        </w:tc>
      </w:tr>
      <w:tr w:rsidR="0065329C" w:rsidRPr="0065329C" w:rsidTr="0065329C">
        <w:trPr>
          <w:trHeight w:val="1620"/>
        </w:trPr>
        <w:tc>
          <w:tcPr>
            <w:tcW w:w="228" w:type="pct"/>
            <w:tcBorders>
              <w:top w:val="single" w:sz="4" w:space="0" w:color="auto"/>
              <w:left w:val="single" w:sz="4" w:space="0" w:color="auto"/>
              <w:bottom w:val="single" w:sz="4" w:space="0" w:color="auto"/>
              <w:right w:val="single" w:sz="4" w:space="0" w:color="auto"/>
            </w:tcBorders>
            <w:shd w:val="clear" w:color="auto" w:fill="auto"/>
            <w:noWrap/>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35</w:t>
            </w:r>
          </w:p>
        </w:tc>
        <w:tc>
          <w:tcPr>
            <w:tcW w:w="757" w:type="pct"/>
            <w:tcBorders>
              <w:top w:val="single" w:sz="4" w:space="0" w:color="auto"/>
              <w:left w:val="nil"/>
              <w:bottom w:val="single" w:sz="4" w:space="0" w:color="auto"/>
              <w:right w:val="single" w:sz="4" w:space="0" w:color="auto"/>
            </w:tcBorders>
            <w:shd w:val="clear" w:color="auto" w:fill="auto"/>
            <w:noWrap/>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в сфере культуры</w:t>
            </w:r>
          </w:p>
        </w:tc>
        <w:tc>
          <w:tcPr>
            <w:tcW w:w="1163" w:type="pct"/>
            <w:tcBorders>
              <w:top w:val="single" w:sz="4" w:space="0" w:color="auto"/>
              <w:left w:val="nil"/>
              <w:bottom w:val="single" w:sz="4" w:space="0" w:color="auto"/>
              <w:right w:val="single" w:sz="4" w:space="0" w:color="auto"/>
            </w:tcBorders>
          </w:tcPr>
          <w:p w:rsidR="0065329C" w:rsidRPr="0065329C" w:rsidRDefault="00410095" w:rsidP="0065329C">
            <w:pPr>
              <w:spacing w:line="240" w:lineRule="auto"/>
              <w:jc w:val="both"/>
              <w:rPr>
                <w:rFonts w:ascii="Times New Roman" w:hAnsi="Times New Roman" w:cs="Times New Roman"/>
                <w:color w:val="000000"/>
                <w:szCs w:val="24"/>
              </w:rPr>
            </w:pPr>
            <w:proofErr w:type="gramStart"/>
            <w:r>
              <w:rPr>
                <w:rFonts w:ascii="Times New Roman" w:hAnsi="Times New Roman" w:cs="Times New Roman"/>
                <w:szCs w:val="24"/>
              </w:rPr>
              <w:t>Отобран</w:t>
            </w:r>
            <w:proofErr w:type="gramEnd"/>
            <w:r>
              <w:rPr>
                <w:rFonts w:ascii="Times New Roman" w:hAnsi="Times New Roman" w:cs="Times New Roman"/>
                <w:szCs w:val="24"/>
              </w:rPr>
              <w:t xml:space="preserve"> дополнительно с учетом региональной специфики. </w:t>
            </w:r>
            <w:r w:rsidR="0065329C" w:rsidRPr="0065329C">
              <w:rPr>
                <w:rFonts w:ascii="Times New Roman" w:hAnsi="Times New Roman" w:cs="Times New Roman"/>
                <w:color w:val="000000"/>
                <w:szCs w:val="24"/>
              </w:rPr>
              <w:t>Повышение уровня удовлетворенности потребителей за счет улучшения качества оказываемых услуг</w:t>
            </w:r>
          </w:p>
        </w:tc>
        <w:tc>
          <w:tcPr>
            <w:tcW w:w="1296" w:type="pct"/>
            <w:tcBorders>
              <w:top w:val="single" w:sz="4" w:space="0" w:color="auto"/>
              <w:left w:val="single" w:sz="4" w:space="0" w:color="auto"/>
              <w:bottom w:val="single" w:sz="4" w:space="0" w:color="auto"/>
              <w:right w:val="nil"/>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расходов краевого бюджета по ведомству «Культура» на оказание услуг, распределяемых на конкурсной основе, выделяемых на финансирование деятельности организаций всех форм собственности в сфере культуры,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1,8</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proofErr w:type="gramStart"/>
            <w:r w:rsidRPr="0065329C">
              <w:rPr>
                <w:rFonts w:ascii="Times New Roman" w:hAnsi="Times New Roman" w:cs="Times New Roman"/>
                <w:color w:val="000000"/>
                <w:szCs w:val="24"/>
              </w:rPr>
              <w:t>Установлен</w:t>
            </w:r>
            <w:proofErr w:type="gramEnd"/>
            <w:r w:rsidRPr="0065329C">
              <w:rPr>
                <w:rFonts w:ascii="Times New Roman" w:hAnsi="Times New Roman" w:cs="Times New Roman"/>
                <w:color w:val="000000"/>
                <w:szCs w:val="24"/>
              </w:rPr>
              <w:t xml:space="preserve"> с учетом региональной специфики</w:t>
            </w:r>
          </w:p>
        </w:tc>
      </w:tr>
    </w:tbl>
    <w:p w:rsidR="0065329C" w:rsidRPr="0065329C" w:rsidRDefault="0065329C" w:rsidP="0065329C">
      <w:pPr>
        <w:widowControl w:val="0"/>
        <w:autoSpaceDE w:val="0"/>
        <w:autoSpaceDN w:val="0"/>
        <w:adjustRightInd w:val="0"/>
        <w:spacing w:after="0" w:line="240" w:lineRule="auto"/>
        <w:ind w:firstLine="702"/>
        <w:jc w:val="both"/>
        <w:rPr>
          <w:rFonts w:ascii="Times New Roman" w:hAnsi="Times New Roman" w:cs="Times New Roman"/>
          <w:sz w:val="24"/>
          <w:szCs w:val="24"/>
          <w:highlight w:val="yellow"/>
        </w:rPr>
      </w:pPr>
    </w:p>
    <w:p w:rsidR="0065329C" w:rsidRDefault="0065329C" w:rsidP="00DD4666">
      <w:pPr>
        <w:widowControl w:val="0"/>
        <w:autoSpaceDE w:val="0"/>
        <w:autoSpaceDN w:val="0"/>
        <w:adjustRightInd w:val="0"/>
        <w:spacing w:after="0" w:line="240" w:lineRule="auto"/>
        <w:ind w:firstLine="702"/>
        <w:jc w:val="both"/>
        <w:rPr>
          <w:rFonts w:ascii="Times New Roman" w:hAnsi="Times New Roman" w:cs="Times New Roman"/>
          <w:sz w:val="28"/>
          <w:szCs w:val="28"/>
          <w:highlight w:val="yellow"/>
        </w:rPr>
        <w:sectPr w:rsidR="0065329C" w:rsidSect="0065329C">
          <w:pgSz w:w="16838" w:h="11906" w:orient="landscape"/>
          <w:pgMar w:top="1134" w:right="567" w:bottom="567" w:left="1134" w:header="709" w:footer="709" w:gutter="0"/>
          <w:cols w:space="708"/>
          <w:titlePg/>
          <w:docGrid w:linePitch="360"/>
        </w:sectPr>
      </w:pPr>
    </w:p>
    <w:p w:rsidR="001872A3" w:rsidRPr="00FB2ED2" w:rsidRDefault="001872A3" w:rsidP="00B2032E">
      <w:pPr>
        <w:pStyle w:val="2"/>
        <w:numPr>
          <w:ilvl w:val="1"/>
          <w:numId w:val="2"/>
        </w:numPr>
        <w:spacing w:before="0" w:line="240" w:lineRule="auto"/>
        <w:ind w:left="0" w:firstLine="0"/>
        <w:jc w:val="center"/>
        <w:rPr>
          <w:rFonts w:ascii="Times New Roman" w:hAnsi="Times New Roman" w:cs="Times New Roman"/>
          <w:color w:val="auto"/>
          <w:sz w:val="28"/>
        </w:rPr>
      </w:pPr>
      <w:bookmarkStart w:id="33" w:name="_Toc2776878"/>
      <w:bookmarkStart w:id="34" w:name="_Toc34830849"/>
      <w:r w:rsidRPr="00FB2ED2">
        <w:rPr>
          <w:rFonts w:ascii="Times New Roman" w:hAnsi="Times New Roman" w:cs="Times New Roman"/>
          <w:color w:val="auto"/>
          <w:sz w:val="28"/>
        </w:rPr>
        <w:lastRenderedPageBreak/>
        <w:t>Утверждение плана мероприятий («дорожной карты») по содействию развитию конкуренции в Забайкальском крае</w:t>
      </w:r>
      <w:bookmarkEnd w:id="33"/>
      <w:bookmarkEnd w:id="34"/>
    </w:p>
    <w:p w:rsidR="00167E2B" w:rsidRPr="00FB2ED2" w:rsidRDefault="00167E2B" w:rsidP="00167E2B">
      <w:pPr>
        <w:spacing w:after="0" w:line="240" w:lineRule="auto"/>
        <w:jc w:val="both"/>
        <w:rPr>
          <w:rFonts w:ascii="Times New Roman" w:hAnsi="Times New Roman" w:cs="Times New Roman"/>
          <w:sz w:val="28"/>
          <w:szCs w:val="24"/>
        </w:rPr>
      </w:pPr>
    </w:p>
    <w:p w:rsidR="00FB2ED2" w:rsidRPr="00FB2ED2" w:rsidRDefault="00FB2ED2" w:rsidP="00FB2ED2">
      <w:pPr>
        <w:spacing w:after="0" w:line="240" w:lineRule="auto"/>
        <w:ind w:firstLine="709"/>
        <w:jc w:val="both"/>
        <w:rPr>
          <w:rFonts w:ascii="Times New Roman" w:hAnsi="Times New Roman" w:cs="Times New Roman"/>
          <w:sz w:val="28"/>
        </w:rPr>
      </w:pPr>
      <w:r w:rsidRPr="00FB2ED2">
        <w:rPr>
          <w:rFonts w:ascii="Times New Roman" w:hAnsi="Times New Roman" w:cs="Times New Roman"/>
          <w:sz w:val="28"/>
        </w:rPr>
        <w:t xml:space="preserve">Распоряжением Губернатора Забайкальского края от 30 декабря 2019 года № 685-р «Об утверждении плана мероприятий («дорожной карты») по содействию развитию конкуренции в Забайкальском крае» утвержден </w:t>
      </w:r>
      <w:r w:rsidRPr="00FB2ED2">
        <w:rPr>
          <w:rFonts w:ascii="Times New Roman" w:hAnsi="Times New Roman" w:cs="Times New Roman"/>
          <w:sz w:val="28"/>
          <w:szCs w:val="28"/>
        </w:rPr>
        <w:t>план мероприятий по содействию развитию конкуренции в Забайкальском крае (далее – «дорожная карта»)</w:t>
      </w:r>
      <w:r>
        <w:rPr>
          <w:rFonts w:ascii="Times New Roman" w:hAnsi="Times New Roman" w:cs="Times New Roman"/>
          <w:sz w:val="28"/>
          <w:szCs w:val="28"/>
        </w:rPr>
        <w:t>.</w:t>
      </w:r>
    </w:p>
    <w:p w:rsidR="00FB2ED2" w:rsidRPr="00FB2ED2" w:rsidRDefault="00FB2ED2" w:rsidP="00FB2ED2">
      <w:pPr>
        <w:spacing w:after="0" w:line="240" w:lineRule="auto"/>
        <w:ind w:firstLine="709"/>
        <w:jc w:val="both"/>
        <w:rPr>
          <w:rFonts w:ascii="Times New Roman" w:hAnsi="Times New Roman" w:cs="Times New Roman"/>
          <w:sz w:val="28"/>
          <w:szCs w:val="28"/>
        </w:rPr>
      </w:pPr>
      <w:r w:rsidRPr="00FB2ED2">
        <w:rPr>
          <w:rFonts w:ascii="Times New Roman" w:hAnsi="Times New Roman" w:cs="Times New Roman"/>
          <w:sz w:val="28"/>
        </w:rPr>
        <w:t xml:space="preserve">В соответствии с п. 30 Стандарта в «дорожную карту» включены </w:t>
      </w:r>
      <w:r w:rsidRPr="00FB2ED2">
        <w:rPr>
          <w:rFonts w:ascii="Times New Roman" w:hAnsi="Times New Roman" w:cs="Times New Roman"/>
          <w:sz w:val="28"/>
          <w:szCs w:val="28"/>
        </w:rPr>
        <w:t>мероприятия по содействию развитию конкуренции на товарных рынках Забайкальского края, направленные на достижение ключевых показателей развития конкуренции в Забайкальском крае, и системные мероприятия, направленные на развитие конкуренции в Забайкальском крае</w:t>
      </w:r>
      <w:r>
        <w:rPr>
          <w:rFonts w:ascii="Times New Roman" w:hAnsi="Times New Roman" w:cs="Times New Roman"/>
          <w:sz w:val="28"/>
          <w:szCs w:val="28"/>
        </w:rPr>
        <w:t>.</w:t>
      </w:r>
    </w:p>
    <w:p w:rsidR="00FB2ED2" w:rsidRPr="00FB2ED2" w:rsidRDefault="00FB2ED2" w:rsidP="00FB2ED2">
      <w:pPr>
        <w:spacing w:after="0" w:line="240" w:lineRule="auto"/>
        <w:ind w:firstLine="708"/>
        <w:jc w:val="both"/>
        <w:rPr>
          <w:rFonts w:ascii="Times New Roman" w:hAnsi="Times New Roman" w:cs="Times New Roman"/>
          <w:sz w:val="28"/>
          <w:szCs w:val="28"/>
        </w:rPr>
      </w:pPr>
      <w:r w:rsidRPr="00FB2ED2">
        <w:rPr>
          <w:rFonts w:ascii="Times New Roman" w:hAnsi="Times New Roman" w:cs="Times New Roman"/>
          <w:sz w:val="28"/>
          <w:szCs w:val="28"/>
        </w:rPr>
        <w:t>Приложением № 1 к «дорожной карте» установлены целевые показатели к системным мероприятиям, направленным на развитие конкуренции  в Забайкальском крае.</w:t>
      </w:r>
    </w:p>
    <w:p w:rsidR="00FB2ED2" w:rsidRPr="00FB2ED2" w:rsidRDefault="00FB2ED2" w:rsidP="00FB2ED2">
      <w:pPr>
        <w:spacing w:after="0" w:line="240" w:lineRule="auto"/>
        <w:jc w:val="both"/>
        <w:rPr>
          <w:rFonts w:ascii="Times New Roman" w:hAnsi="Times New Roman" w:cs="Times New Roman"/>
          <w:sz w:val="28"/>
          <w:szCs w:val="28"/>
        </w:rPr>
      </w:pPr>
      <w:r w:rsidRPr="00FB2ED2">
        <w:rPr>
          <w:rFonts w:ascii="Times New Roman" w:hAnsi="Times New Roman" w:cs="Times New Roman"/>
          <w:sz w:val="28"/>
          <w:szCs w:val="28"/>
        </w:rPr>
        <w:tab/>
        <w:t>В приложении № 2 к «дорожной карте» указаны мероприятия, предусмотренные иными утвержденными в установленном порядке на уровне Забайкальского края стратегическими и программными документами, реализация которых оказывает влияние на состояние конкуренции, в соответствии с п. 33 Стандарта.</w:t>
      </w:r>
    </w:p>
    <w:p w:rsidR="00FB2ED2" w:rsidRPr="00FB2ED2" w:rsidRDefault="00FB2ED2" w:rsidP="00FB2ED2">
      <w:pPr>
        <w:spacing w:after="0" w:line="240" w:lineRule="auto"/>
        <w:jc w:val="both"/>
        <w:rPr>
          <w:rFonts w:ascii="Times New Roman" w:hAnsi="Times New Roman" w:cs="Times New Roman"/>
          <w:sz w:val="28"/>
          <w:szCs w:val="28"/>
        </w:rPr>
      </w:pPr>
      <w:r w:rsidRPr="00FB2ED2">
        <w:rPr>
          <w:rFonts w:ascii="Times New Roman" w:hAnsi="Times New Roman" w:cs="Times New Roman"/>
          <w:sz w:val="28"/>
          <w:szCs w:val="28"/>
        </w:rPr>
        <w:tab/>
        <w:t>Проект «дорожной карты» согласован Забайкальским УФАС России письмом от 12 сентября 2019 года № 03-05-7605 и ФАС России письмом от 27 сентября 2019 года № СП/84456/19.</w:t>
      </w:r>
    </w:p>
    <w:p w:rsidR="00FB2ED2" w:rsidRDefault="00FB2ED2" w:rsidP="00FB2ED2">
      <w:pPr>
        <w:spacing w:after="0" w:line="240" w:lineRule="auto"/>
        <w:jc w:val="both"/>
        <w:rPr>
          <w:rFonts w:ascii="Times New Roman" w:hAnsi="Times New Roman" w:cs="Times New Roman"/>
          <w:sz w:val="28"/>
          <w:szCs w:val="28"/>
        </w:rPr>
      </w:pPr>
      <w:r w:rsidRPr="00FB2ED2">
        <w:rPr>
          <w:rFonts w:ascii="Times New Roman" w:hAnsi="Times New Roman" w:cs="Times New Roman"/>
          <w:sz w:val="28"/>
          <w:szCs w:val="28"/>
        </w:rPr>
        <w:tab/>
      </w:r>
      <w:proofErr w:type="gramStart"/>
      <w:r w:rsidRPr="00FB2ED2">
        <w:rPr>
          <w:rFonts w:ascii="Times New Roman" w:hAnsi="Times New Roman" w:cs="Times New Roman"/>
          <w:sz w:val="28"/>
          <w:szCs w:val="28"/>
        </w:rPr>
        <w:t>В соответствии с п. 36 Стандарта проект «дорожной карты» рассмотрен и одобрен членами Совета по содействию развитию конкуренции в Забайкальском крае (протокол совещания Губернатора Забайкальского края А.М.Осипова с заместителем руководителя Федеральной антимонопольной службы А.Б.Кашеваровым по вопросам реализации Национального плана развития конкуренции в Забайкальском крае от 06 ноября 2019 года № ИД-194-19).</w:t>
      </w:r>
      <w:proofErr w:type="gramEnd"/>
    </w:p>
    <w:p w:rsidR="00F242A1" w:rsidRDefault="00F242A1" w:rsidP="00F242A1">
      <w:pPr>
        <w:pStyle w:val="ae"/>
        <w:spacing w:before="0" w:beforeAutospacing="0" w:after="0" w:afterAutospacing="0"/>
        <w:ind w:firstLine="708"/>
        <w:jc w:val="both"/>
        <w:rPr>
          <w:rStyle w:val="a5"/>
          <w:sz w:val="28"/>
          <w:szCs w:val="28"/>
        </w:rPr>
      </w:pPr>
      <w:r w:rsidRPr="00FB2ED2">
        <w:rPr>
          <w:sz w:val="28"/>
          <w:szCs w:val="28"/>
        </w:rPr>
        <w:t xml:space="preserve">Утвержденная «дорожная карта» размещена на сайте Министерства: </w:t>
      </w:r>
      <w:hyperlink r:id="rId42" w:history="1">
        <w:r w:rsidRPr="00FB2ED2">
          <w:rPr>
            <w:rStyle w:val="a5"/>
            <w:sz w:val="28"/>
            <w:szCs w:val="28"/>
          </w:rPr>
          <w:t>https://media.75.ru/minek/documents/57662/karta-na-2019-2021-gody.pdf</w:t>
        </w:r>
      </w:hyperlink>
    </w:p>
    <w:p w:rsidR="0065329C" w:rsidRPr="00B71736" w:rsidRDefault="00FB2ED2" w:rsidP="003277A4">
      <w:pPr>
        <w:spacing w:after="0" w:line="240" w:lineRule="auto"/>
        <w:jc w:val="both"/>
        <w:rPr>
          <w:rFonts w:ascii="Times New Roman" w:hAnsi="Times New Roman" w:cs="Times New Roman"/>
          <w:sz w:val="28"/>
          <w:szCs w:val="28"/>
        </w:rPr>
      </w:pPr>
      <w:r w:rsidRPr="00FB2ED2">
        <w:rPr>
          <w:rFonts w:ascii="Times New Roman" w:hAnsi="Times New Roman" w:cs="Times New Roman"/>
          <w:sz w:val="28"/>
          <w:szCs w:val="28"/>
        </w:rPr>
        <w:tab/>
      </w:r>
      <w:r w:rsidR="0098406D" w:rsidRPr="0065329C">
        <w:rPr>
          <w:rFonts w:ascii="Times New Roman" w:hAnsi="Times New Roman" w:cs="Times New Roman"/>
          <w:sz w:val="28"/>
          <w:szCs w:val="28"/>
        </w:rPr>
        <w:t>К</w:t>
      </w:r>
      <w:r w:rsidRPr="0065329C">
        <w:rPr>
          <w:rFonts w:ascii="Times New Roman" w:hAnsi="Times New Roman" w:cs="Times New Roman"/>
          <w:sz w:val="28"/>
          <w:szCs w:val="28"/>
        </w:rPr>
        <w:t xml:space="preserve">аждому </w:t>
      </w:r>
      <w:r w:rsidR="0065329C">
        <w:rPr>
          <w:rFonts w:ascii="Times New Roman" w:hAnsi="Times New Roman" w:cs="Times New Roman"/>
          <w:sz w:val="28"/>
          <w:szCs w:val="28"/>
        </w:rPr>
        <w:t xml:space="preserve">исполнительному </w:t>
      </w:r>
      <w:r w:rsidRPr="0065329C">
        <w:rPr>
          <w:rFonts w:ascii="Times New Roman" w:hAnsi="Times New Roman" w:cs="Times New Roman"/>
          <w:sz w:val="28"/>
          <w:szCs w:val="28"/>
        </w:rPr>
        <w:t xml:space="preserve">органу </w:t>
      </w:r>
      <w:r w:rsidR="0065329C">
        <w:rPr>
          <w:rFonts w:ascii="Times New Roman" w:hAnsi="Times New Roman" w:cs="Times New Roman"/>
          <w:sz w:val="28"/>
          <w:szCs w:val="28"/>
        </w:rPr>
        <w:t xml:space="preserve">государственной </w:t>
      </w:r>
      <w:r w:rsidRPr="0065329C">
        <w:rPr>
          <w:rFonts w:ascii="Times New Roman" w:hAnsi="Times New Roman" w:cs="Times New Roman"/>
          <w:sz w:val="28"/>
          <w:szCs w:val="28"/>
        </w:rPr>
        <w:t>власти Забайкальского края, являющемуся ответственным за выполнение мероприятий, предусмотренных «дорожной картой», необходимо разработать и утвердить план по реа</w:t>
      </w:r>
      <w:r w:rsidR="003277A4">
        <w:rPr>
          <w:rFonts w:ascii="Times New Roman" w:hAnsi="Times New Roman" w:cs="Times New Roman"/>
          <w:sz w:val="28"/>
          <w:szCs w:val="28"/>
        </w:rPr>
        <w:t xml:space="preserve">лизации указанных мероприятий. </w:t>
      </w:r>
      <w:r w:rsidR="0065329C" w:rsidRPr="00B71736">
        <w:rPr>
          <w:rFonts w:ascii="Times New Roman" w:hAnsi="Times New Roman" w:cs="Times New Roman"/>
          <w:sz w:val="28"/>
          <w:szCs w:val="28"/>
        </w:rPr>
        <w:t xml:space="preserve">По состоянию на 1 марта 2020 года ведомственные «дорожные карты» утверждены в </w:t>
      </w:r>
      <w:r w:rsidR="00212CF5">
        <w:rPr>
          <w:rFonts w:ascii="Times New Roman" w:hAnsi="Times New Roman" w:cs="Times New Roman"/>
          <w:sz w:val="28"/>
          <w:szCs w:val="28"/>
        </w:rPr>
        <w:t>9</w:t>
      </w:r>
      <w:r w:rsidR="0065329C" w:rsidRPr="00B71736">
        <w:rPr>
          <w:rFonts w:ascii="Times New Roman" w:hAnsi="Times New Roman" w:cs="Times New Roman"/>
          <w:sz w:val="28"/>
          <w:szCs w:val="28"/>
        </w:rPr>
        <w:t xml:space="preserve"> исполнительных органах государственной власти Забайкальского края. </w:t>
      </w:r>
    </w:p>
    <w:p w:rsidR="003277A4" w:rsidRPr="003277A4" w:rsidRDefault="003277A4" w:rsidP="003277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Перечнем поручений и п. 3 распоряжения об утверждении «дорожной карты» о</w:t>
      </w:r>
      <w:r w:rsidRPr="003277A4">
        <w:rPr>
          <w:rFonts w:ascii="Times New Roman" w:hAnsi="Times New Roman" w:cs="Times New Roman"/>
          <w:sz w:val="28"/>
          <w:szCs w:val="28"/>
        </w:rPr>
        <w:t xml:space="preserve">рганам местного самоуправления муниципальных районов и городских округов Забайкальского края рекомендовано совместно с органами местного самоуправления муниципальных образований Забайкальского края </w:t>
      </w:r>
      <w:proofErr w:type="gramStart"/>
      <w:r w:rsidRPr="003277A4">
        <w:rPr>
          <w:rFonts w:ascii="Times New Roman" w:hAnsi="Times New Roman" w:cs="Times New Roman"/>
          <w:sz w:val="28"/>
          <w:szCs w:val="28"/>
        </w:rPr>
        <w:t>разработать</w:t>
      </w:r>
      <w:proofErr w:type="gramEnd"/>
      <w:r w:rsidRPr="003277A4">
        <w:rPr>
          <w:rFonts w:ascii="Times New Roman" w:hAnsi="Times New Roman" w:cs="Times New Roman"/>
          <w:sz w:val="28"/>
          <w:szCs w:val="28"/>
        </w:rPr>
        <w:t xml:space="preserve"> и утвердить </w:t>
      </w:r>
      <w:r w:rsidRPr="003277A4">
        <w:rPr>
          <w:rFonts w:ascii="Times New Roman" w:hAnsi="Times New Roman" w:cs="Times New Roman"/>
          <w:sz w:val="28"/>
          <w:szCs w:val="28"/>
        </w:rPr>
        <w:lastRenderedPageBreak/>
        <w:t>планы мероприятий («дорожные карты») по содействию развитию конкуренции в муниципальных районах (городских округах).</w:t>
      </w:r>
    </w:p>
    <w:p w:rsidR="00FB2ED2" w:rsidRPr="00FB2ED2" w:rsidRDefault="00B71736" w:rsidP="003277A4">
      <w:pPr>
        <w:spacing w:after="0" w:line="240" w:lineRule="auto"/>
        <w:ind w:firstLine="708"/>
        <w:jc w:val="both"/>
        <w:rPr>
          <w:rFonts w:ascii="Times New Roman" w:hAnsi="Times New Roman" w:cs="Times New Roman"/>
          <w:sz w:val="28"/>
          <w:szCs w:val="28"/>
        </w:rPr>
      </w:pPr>
      <w:r w:rsidRPr="00B71736">
        <w:rPr>
          <w:rFonts w:ascii="Times New Roman" w:hAnsi="Times New Roman" w:cs="Times New Roman"/>
          <w:sz w:val="28"/>
          <w:szCs w:val="28"/>
        </w:rPr>
        <w:t xml:space="preserve">Во всех 35 муниципальных районах и городских округах Забайкальского края </w:t>
      </w:r>
      <w:r w:rsidR="00FB2ED2" w:rsidRPr="00B71736">
        <w:rPr>
          <w:rFonts w:ascii="Times New Roman" w:hAnsi="Times New Roman" w:cs="Times New Roman"/>
          <w:sz w:val="28"/>
          <w:szCs w:val="28"/>
        </w:rPr>
        <w:t xml:space="preserve"> утвер</w:t>
      </w:r>
      <w:r w:rsidRPr="00B71736">
        <w:rPr>
          <w:rFonts w:ascii="Times New Roman" w:hAnsi="Times New Roman" w:cs="Times New Roman"/>
          <w:sz w:val="28"/>
          <w:szCs w:val="28"/>
        </w:rPr>
        <w:t>ждены</w:t>
      </w:r>
      <w:r w:rsidR="00FB2ED2" w:rsidRPr="00B71736">
        <w:rPr>
          <w:rFonts w:ascii="Times New Roman" w:hAnsi="Times New Roman" w:cs="Times New Roman"/>
          <w:sz w:val="28"/>
          <w:szCs w:val="28"/>
        </w:rPr>
        <w:t xml:space="preserve"> планы мероприятий («дорожные карты») по содействию развитию конкуренции в муниципальных районах (городских округах).</w:t>
      </w:r>
    </w:p>
    <w:p w:rsidR="0098406D" w:rsidRDefault="0098406D" w:rsidP="00FB2ED2">
      <w:pPr>
        <w:pStyle w:val="ae"/>
        <w:spacing w:before="0" w:beforeAutospacing="0" w:after="0" w:afterAutospacing="0"/>
        <w:ind w:firstLine="708"/>
        <w:jc w:val="both"/>
        <w:rPr>
          <w:sz w:val="28"/>
          <w:szCs w:val="28"/>
        </w:rPr>
      </w:pPr>
      <w:bookmarkStart w:id="35" w:name="_Toc2776879"/>
    </w:p>
    <w:p w:rsidR="00FB2ED2" w:rsidRPr="006C02A2" w:rsidRDefault="00FB2ED2" w:rsidP="006C02A2">
      <w:pPr>
        <w:pStyle w:val="2"/>
        <w:numPr>
          <w:ilvl w:val="1"/>
          <w:numId w:val="2"/>
        </w:numPr>
        <w:spacing w:before="0" w:line="240" w:lineRule="auto"/>
        <w:ind w:left="0" w:firstLine="0"/>
        <w:jc w:val="center"/>
        <w:rPr>
          <w:rStyle w:val="a5"/>
          <w:rFonts w:ascii="Times New Roman" w:hAnsi="Times New Roman" w:cs="Times New Roman"/>
          <w:color w:val="auto"/>
          <w:sz w:val="28"/>
          <w:szCs w:val="28"/>
          <w:u w:val="none"/>
        </w:rPr>
      </w:pPr>
      <w:bookmarkStart w:id="36" w:name="_Toc34830850"/>
      <w:r w:rsidRPr="006C02A2">
        <w:rPr>
          <w:rStyle w:val="a5"/>
          <w:rFonts w:ascii="Times New Roman" w:hAnsi="Times New Roman" w:cs="Times New Roman"/>
          <w:color w:val="auto"/>
          <w:sz w:val="28"/>
          <w:szCs w:val="28"/>
          <w:u w:val="none"/>
        </w:rPr>
        <w:t>Подготовка ежегодного доклада</w:t>
      </w:r>
      <w:bookmarkEnd w:id="36"/>
    </w:p>
    <w:p w:rsidR="0098406D" w:rsidRPr="0098406D" w:rsidRDefault="0098406D" w:rsidP="0098406D">
      <w:pPr>
        <w:spacing w:after="0" w:line="240" w:lineRule="auto"/>
      </w:pPr>
    </w:p>
    <w:p w:rsidR="0098406D" w:rsidRDefault="0098406D" w:rsidP="0098406D">
      <w:pPr>
        <w:spacing w:after="0" w:line="240" w:lineRule="auto"/>
        <w:ind w:firstLine="708"/>
        <w:jc w:val="both"/>
        <w:rPr>
          <w:rFonts w:ascii="Times New Roman" w:hAnsi="Times New Roman" w:cs="Times New Roman"/>
          <w:sz w:val="28"/>
        </w:rPr>
      </w:pPr>
      <w:r w:rsidRPr="0098406D">
        <w:rPr>
          <w:rFonts w:ascii="Times New Roman" w:hAnsi="Times New Roman" w:cs="Times New Roman"/>
          <w:sz w:val="28"/>
        </w:rPr>
        <w:t>После утверждения членами Совета по содействию развитию конкуренции в Забайкальском крае доклада, он подлежит размещению</w:t>
      </w:r>
      <w:r>
        <w:rPr>
          <w:rFonts w:ascii="Times New Roman" w:hAnsi="Times New Roman" w:cs="Times New Roman"/>
          <w:sz w:val="28"/>
        </w:rPr>
        <w:t>:</w:t>
      </w:r>
    </w:p>
    <w:p w:rsidR="0098406D" w:rsidRPr="0098406D" w:rsidRDefault="0098406D" w:rsidP="008F0843">
      <w:pPr>
        <w:pStyle w:val="a3"/>
        <w:numPr>
          <w:ilvl w:val="0"/>
          <w:numId w:val="10"/>
        </w:numPr>
        <w:spacing w:after="0" w:line="240" w:lineRule="auto"/>
        <w:ind w:left="0" w:firstLine="709"/>
        <w:jc w:val="both"/>
        <w:rPr>
          <w:rFonts w:ascii="Times New Roman" w:hAnsi="Times New Roman" w:cs="Times New Roman"/>
          <w:sz w:val="28"/>
          <w:szCs w:val="28"/>
        </w:rPr>
      </w:pPr>
      <w:r w:rsidRPr="0098406D">
        <w:rPr>
          <w:rFonts w:ascii="Times New Roman" w:hAnsi="Times New Roman" w:cs="Times New Roman"/>
          <w:sz w:val="28"/>
          <w:szCs w:val="28"/>
        </w:rPr>
        <w:t xml:space="preserve">на сайте Министерства в разделе «Содействие развитию конкуренции» - «Ежегодный Доклад»: </w:t>
      </w:r>
      <w:hyperlink r:id="rId43" w:history="1">
        <w:r w:rsidRPr="0098406D">
          <w:rPr>
            <w:rStyle w:val="a5"/>
            <w:rFonts w:ascii="Times New Roman" w:hAnsi="Times New Roman" w:cs="Times New Roman"/>
            <w:sz w:val="28"/>
            <w:szCs w:val="28"/>
          </w:rPr>
          <w:t>https://minek.75.ru/deyatel-nost/sodeystvie-razvitiyu-konkurencii/135760-ezhegodnyy-doklad</w:t>
        </w:r>
      </w:hyperlink>
    </w:p>
    <w:p w:rsidR="0098406D" w:rsidRDefault="0098406D" w:rsidP="008F0843">
      <w:pPr>
        <w:pStyle w:val="a3"/>
        <w:numPr>
          <w:ilvl w:val="0"/>
          <w:numId w:val="10"/>
        </w:numPr>
        <w:spacing w:after="0" w:line="240" w:lineRule="auto"/>
        <w:ind w:left="0" w:firstLine="709"/>
        <w:jc w:val="both"/>
        <w:rPr>
          <w:rFonts w:ascii="Times New Roman" w:hAnsi="Times New Roman" w:cs="Times New Roman"/>
          <w:sz w:val="28"/>
          <w:szCs w:val="28"/>
        </w:rPr>
      </w:pPr>
      <w:r w:rsidRPr="0098406D">
        <w:rPr>
          <w:rFonts w:ascii="Times New Roman" w:hAnsi="Times New Roman" w:cs="Times New Roman"/>
          <w:sz w:val="28"/>
          <w:szCs w:val="28"/>
        </w:rPr>
        <w:t xml:space="preserve">на Забайкальском инвестиционном портале в разделе «Конкурентоспособность»: </w:t>
      </w:r>
      <w:hyperlink r:id="rId44" w:history="1">
        <w:r w:rsidRPr="0098406D">
          <w:rPr>
            <w:rStyle w:val="a5"/>
            <w:rFonts w:ascii="Times New Roman" w:hAnsi="Times New Roman" w:cs="Times New Roman"/>
            <w:sz w:val="28"/>
            <w:szCs w:val="28"/>
          </w:rPr>
          <w:t>https://www.zab-investportal.ru/investoru/konkurentosposobnost/</w:t>
        </w:r>
      </w:hyperlink>
    </w:p>
    <w:p w:rsidR="0098406D" w:rsidRPr="0098406D" w:rsidRDefault="0098406D" w:rsidP="0098406D">
      <w:pPr>
        <w:pStyle w:val="a3"/>
        <w:spacing w:after="0" w:line="240" w:lineRule="auto"/>
        <w:ind w:left="709"/>
        <w:jc w:val="both"/>
        <w:rPr>
          <w:rFonts w:ascii="Times New Roman" w:hAnsi="Times New Roman" w:cs="Times New Roman"/>
          <w:sz w:val="28"/>
          <w:szCs w:val="28"/>
        </w:rPr>
      </w:pPr>
    </w:p>
    <w:p w:rsidR="00417AE5" w:rsidRDefault="00D142B6" w:rsidP="006C02A2">
      <w:pPr>
        <w:pStyle w:val="2"/>
        <w:numPr>
          <w:ilvl w:val="1"/>
          <w:numId w:val="2"/>
        </w:numPr>
        <w:spacing w:before="0" w:line="240" w:lineRule="auto"/>
        <w:ind w:left="0" w:firstLine="0"/>
        <w:jc w:val="center"/>
        <w:rPr>
          <w:rStyle w:val="a5"/>
          <w:rFonts w:ascii="Times New Roman" w:hAnsi="Times New Roman" w:cs="Times New Roman"/>
          <w:color w:val="auto"/>
          <w:sz w:val="28"/>
          <w:u w:val="none"/>
        </w:rPr>
      </w:pPr>
      <w:bookmarkStart w:id="37" w:name="_Toc34830851"/>
      <w:r w:rsidRPr="006C02A2">
        <w:rPr>
          <w:rStyle w:val="a5"/>
          <w:rFonts w:ascii="Times New Roman" w:hAnsi="Times New Roman" w:cs="Times New Roman"/>
          <w:color w:val="auto"/>
          <w:sz w:val="28"/>
          <w:u w:val="none"/>
        </w:rPr>
        <w:t xml:space="preserve">Создание и реализация механизмов общественного </w:t>
      </w:r>
      <w:proofErr w:type="gramStart"/>
      <w:r w:rsidRPr="006C02A2">
        <w:rPr>
          <w:rStyle w:val="a5"/>
          <w:rFonts w:ascii="Times New Roman" w:hAnsi="Times New Roman" w:cs="Times New Roman"/>
          <w:color w:val="auto"/>
          <w:sz w:val="28"/>
          <w:u w:val="none"/>
        </w:rPr>
        <w:t>контроля за</w:t>
      </w:r>
      <w:proofErr w:type="gramEnd"/>
      <w:r w:rsidRPr="006C02A2">
        <w:rPr>
          <w:rStyle w:val="a5"/>
          <w:rFonts w:ascii="Times New Roman" w:hAnsi="Times New Roman" w:cs="Times New Roman"/>
          <w:color w:val="auto"/>
          <w:sz w:val="28"/>
          <w:u w:val="none"/>
        </w:rPr>
        <w:t xml:space="preserve"> деятельностью субъектов естественных монополий</w:t>
      </w:r>
      <w:bookmarkEnd w:id="35"/>
      <w:bookmarkEnd w:id="37"/>
    </w:p>
    <w:p w:rsidR="006C02A2" w:rsidRPr="006C02A2" w:rsidRDefault="006C02A2" w:rsidP="006C02A2">
      <w:pPr>
        <w:spacing w:after="0"/>
      </w:pPr>
    </w:p>
    <w:p w:rsidR="00431B49" w:rsidRPr="006C02A2" w:rsidRDefault="00FA44FC" w:rsidP="006C02A2">
      <w:pPr>
        <w:pStyle w:val="3"/>
        <w:numPr>
          <w:ilvl w:val="2"/>
          <w:numId w:val="2"/>
        </w:numPr>
        <w:spacing w:before="0" w:line="240" w:lineRule="auto"/>
        <w:ind w:left="0" w:firstLine="0"/>
        <w:jc w:val="center"/>
        <w:rPr>
          <w:rFonts w:ascii="Times New Roman" w:hAnsi="Times New Roman" w:cs="Times New Roman"/>
          <w:color w:val="auto"/>
          <w:sz w:val="28"/>
        </w:rPr>
      </w:pPr>
      <w:bookmarkStart w:id="38" w:name="_Toc2776880"/>
      <w:bookmarkStart w:id="39" w:name="_Toc34830852"/>
      <w:r w:rsidRPr="006C02A2">
        <w:rPr>
          <w:rFonts w:ascii="Times New Roman" w:hAnsi="Times New Roman" w:cs="Times New Roman"/>
          <w:color w:val="auto"/>
          <w:sz w:val="28"/>
        </w:rPr>
        <w:t>Сведения о наличии межотраслевого совета потребителей</w:t>
      </w:r>
      <w:bookmarkEnd w:id="38"/>
      <w:bookmarkEnd w:id="39"/>
    </w:p>
    <w:p w:rsidR="00FA44FC" w:rsidRPr="00B870DD" w:rsidRDefault="00FA44FC" w:rsidP="00431B49">
      <w:pPr>
        <w:spacing w:after="0" w:line="240" w:lineRule="auto"/>
        <w:ind w:firstLine="709"/>
        <w:jc w:val="both"/>
        <w:rPr>
          <w:rFonts w:ascii="Times New Roman" w:hAnsi="Times New Roman" w:cs="Times New Roman"/>
          <w:sz w:val="28"/>
          <w:szCs w:val="28"/>
          <w:shd w:val="clear" w:color="auto" w:fill="FFFFFF"/>
        </w:rPr>
      </w:pPr>
    </w:p>
    <w:p w:rsidR="00431B49" w:rsidRPr="00B870DD" w:rsidRDefault="00CB387C" w:rsidP="00431B49">
      <w:pPr>
        <w:spacing w:after="0" w:line="240" w:lineRule="auto"/>
        <w:ind w:firstLine="709"/>
        <w:jc w:val="both"/>
        <w:rPr>
          <w:rFonts w:ascii="Times New Roman" w:hAnsi="Times New Roman" w:cs="Times New Roman"/>
          <w:sz w:val="28"/>
          <w:szCs w:val="28"/>
          <w:shd w:val="clear" w:color="auto" w:fill="FFFFFF"/>
        </w:rPr>
      </w:pPr>
      <w:r w:rsidRPr="00B870DD">
        <w:rPr>
          <w:rFonts w:ascii="Times New Roman" w:hAnsi="Times New Roman" w:cs="Times New Roman"/>
          <w:sz w:val="28"/>
          <w:szCs w:val="28"/>
          <w:shd w:val="clear" w:color="auto" w:fill="FFFFFF"/>
        </w:rPr>
        <w:t xml:space="preserve">В целях обеспечения общественного </w:t>
      </w:r>
      <w:proofErr w:type="gramStart"/>
      <w:r w:rsidRPr="00B870DD">
        <w:rPr>
          <w:rFonts w:ascii="Times New Roman" w:hAnsi="Times New Roman" w:cs="Times New Roman"/>
          <w:sz w:val="28"/>
          <w:szCs w:val="28"/>
          <w:shd w:val="clear" w:color="auto" w:fill="FFFFFF"/>
        </w:rPr>
        <w:t>контроля за</w:t>
      </w:r>
      <w:proofErr w:type="gramEnd"/>
      <w:r w:rsidRPr="00B870DD">
        <w:rPr>
          <w:rFonts w:ascii="Times New Roman" w:hAnsi="Times New Roman" w:cs="Times New Roman"/>
          <w:sz w:val="28"/>
          <w:szCs w:val="28"/>
          <w:shd w:val="clear" w:color="auto" w:fill="FFFFFF"/>
        </w:rPr>
        <w:t xml:space="preserve"> деятельностью субъектов естественных монополий</w:t>
      </w:r>
      <w:r w:rsidRPr="00B870DD">
        <w:rPr>
          <w:rStyle w:val="apple-converted-space"/>
          <w:rFonts w:ascii="Times New Roman" w:hAnsi="Times New Roman" w:cs="Times New Roman"/>
          <w:sz w:val="28"/>
          <w:szCs w:val="28"/>
          <w:shd w:val="clear" w:color="auto" w:fill="FFFFFF"/>
        </w:rPr>
        <w:t> </w:t>
      </w:r>
      <w:r w:rsidRPr="00B870DD">
        <w:rPr>
          <w:rFonts w:ascii="Times New Roman" w:hAnsi="Times New Roman" w:cs="Times New Roman"/>
          <w:sz w:val="28"/>
          <w:szCs w:val="28"/>
          <w:shd w:val="clear" w:color="auto" w:fill="FFFFFF"/>
        </w:rPr>
        <w:t>постановлением Губернатора Забайкальского края от 25 сентября 2014 года № 55</w:t>
      </w:r>
      <w:r w:rsidRPr="00B870DD">
        <w:rPr>
          <w:rStyle w:val="apple-converted-space"/>
          <w:rFonts w:ascii="Times New Roman" w:hAnsi="Times New Roman" w:cs="Times New Roman"/>
          <w:sz w:val="28"/>
          <w:szCs w:val="28"/>
          <w:shd w:val="clear" w:color="auto" w:fill="FFFFFF"/>
        </w:rPr>
        <w:t> </w:t>
      </w:r>
      <w:r w:rsidRPr="00B870DD">
        <w:rPr>
          <w:rFonts w:ascii="Times New Roman" w:hAnsi="Times New Roman" w:cs="Times New Roman"/>
          <w:sz w:val="28"/>
          <w:szCs w:val="28"/>
          <w:shd w:val="clear" w:color="auto" w:fill="FFFFFF"/>
        </w:rPr>
        <w:t xml:space="preserve">создан Межотраслевой совет потребителей по вопросам деятельности субъектов естественных монополий при Губернаторе Забайкальского края. </w:t>
      </w:r>
    </w:p>
    <w:p w:rsidR="00431B49" w:rsidRPr="00B870DD" w:rsidRDefault="00FB2ED2" w:rsidP="00417AE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B870DD">
        <w:rPr>
          <w:rFonts w:ascii="Times New Roman" w:hAnsi="Times New Roman" w:cs="Times New Roman"/>
          <w:sz w:val="28"/>
          <w:szCs w:val="28"/>
          <w:shd w:val="clear" w:color="auto" w:fill="FFFFFF"/>
        </w:rPr>
        <w:t>С</w:t>
      </w:r>
      <w:r w:rsidR="00431B49" w:rsidRPr="00B870DD">
        <w:rPr>
          <w:rFonts w:ascii="Times New Roman" w:hAnsi="Times New Roman" w:cs="Times New Roman"/>
          <w:sz w:val="28"/>
          <w:szCs w:val="28"/>
          <w:shd w:val="clear" w:color="auto" w:fill="FFFFFF"/>
        </w:rPr>
        <w:t xml:space="preserve">остав </w:t>
      </w:r>
      <w:r w:rsidRPr="00B870DD">
        <w:rPr>
          <w:rFonts w:ascii="Times New Roman" w:hAnsi="Times New Roman" w:cs="Times New Roman"/>
          <w:sz w:val="28"/>
          <w:szCs w:val="28"/>
          <w:shd w:val="clear" w:color="auto" w:fill="FFFFFF"/>
        </w:rPr>
        <w:t xml:space="preserve">Межотраслевого </w:t>
      </w:r>
      <w:r w:rsidR="00431B49" w:rsidRPr="00B870DD">
        <w:rPr>
          <w:rFonts w:ascii="Times New Roman" w:hAnsi="Times New Roman" w:cs="Times New Roman"/>
          <w:sz w:val="28"/>
          <w:szCs w:val="28"/>
          <w:shd w:val="clear" w:color="auto" w:fill="FFFFFF"/>
        </w:rPr>
        <w:t>Совета утвержден распоряжением Губернатора Забайкальского края от 23 февраля 2018 года № 67-р «</w:t>
      </w:r>
      <w:r w:rsidR="00431B49" w:rsidRPr="00B870DD">
        <w:rPr>
          <w:rFonts w:ascii="Times New Roman" w:hAnsi="Times New Roman" w:cs="Times New Roman"/>
          <w:bCs/>
          <w:sz w:val="28"/>
          <w:szCs w:val="28"/>
        </w:rPr>
        <w:t xml:space="preserve">О внесении изменений  в состав Межотраслевого совета потребителей по вопросам деятельности субъектов естественных монополий в Забайкальском крае, </w:t>
      </w:r>
      <w:r w:rsidR="00431B49" w:rsidRPr="00B870DD">
        <w:rPr>
          <w:rFonts w:ascii="Times New Roman" w:hAnsi="Times New Roman" w:cs="Times New Roman"/>
          <w:sz w:val="28"/>
          <w:szCs w:val="28"/>
        </w:rPr>
        <w:t xml:space="preserve">утвержденный </w:t>
      </w:r>
      <w:r w:rsidR="00431B49" w:rsidRPr="00B870DD">
        <w:rPr>
          <w:rFonts w:ascii="Times New Roman" w:hAnsi="Times New Roman" w:cs="Times New Roman"/>
          <w:bCs/>
          <w:sz w:val="28"/>
          <w:szCs w:val="28"/>
        </w:rPr>
        <w:t>распоряжением Губернатора Забайкальского края от 23 июня 2015 года № 228-р»</w:t>
      </w:r>
      <w:r w:rsidR="00431B49" w:rsidRPr="00B870DD">
        <w:rPr>
          <w:rFonts w:ascii="Times New Roman" w:hAnsi="Times New Roman" w:cs="Times New Roman"/>
          <w:sz w:val="28"/>
          <w:szCs w:val="28"/>
          <w:shd w:val="clear" w:color="auto" w:fill="FFFFFF"/>
        </w:rPr>
        <w:t>.</w:t>
      </w:r>
    </w:p>
    <w:p w:rsidR="00431B49" w:rsidRPr="00B870DD" w:rsidRDefault="00E5004E" w:rsidP="00431B49">
      <w:pPr>
        <w:autoSpaceDE w:val="0"/>
        <w:autoSpaceDN w:val="0"/>
        <w:adjustRightInd w:val="0"/>
        <w:spacing w:after="0" w:line="240" w:lineRule="auto"/>
        <w:ind w:firstLine="709"/>
        <w:jc w:val="both"/>
        <w:rPr>
          <w:rFonts w:ascii="Times New Roman" w:hAnsi="Times New Roman" w:cs="Times New Roman"/>
          <w:sz w:val="28"/>
          <w:szCs w:val="28"/>
        </w:rPr>
      </w:pPr>
      <w:r w:rsidRPr="00B870DD">
        <w:rPr>
          <w:rFonts w:ascii="Times New Roman" w:hAnsi="Times New Roman" w:cs="Times New Roman"/>
          <w:sz w:val="28"/>
          <w:szCs w:val="28"/>
          <w:shd w:val="clear" w:color="auto" w:fill="FFFFFF"/>
        </w:rPr>
        <w:t xml:space="preserve">В состав Совета входят представители </w:t>
      </w:r>
      <w:r w:rsidR="00431B49" w:rsidRPr="00B870DD">
        <w:rPr>
          <w:rFonts w:ascii="Times New Roman" w:hAnsi="Times New Roman" w:cs="Times New Roman"/>
          <w:sz w:val="28"/>
          <w:szCs w:val="28"/>
        </w:rPr>
        <w:t xml:space="preserve">крупных потребителей товаров и услуг субъектов естественных монополий, представителей региональных отделений общероссийских общественных организаций, региональных </w:t>
      </w:r>
      <w:proofErr w:type="gramStart"/>
      <w:r w:rsidR="00431B49" w:rsidRPr="00B870DD">
        <w:rPr>
          <w:rFonts w:ascii="Times New Roman" w:hAnsi="Times New Roman" w:cs="Times New Roman"/>
          <w:sz w:val="28"/>
          <w:szCs w:val="28"/>
        </w:rPr>
        <w:t>бизнес-ассоциаций</w:t>
      </w:r>
      <w:proofErr w:type="gramEnd"/>
      <w:r w:rsidR="00431B49" w:rsidRPr="00B870DD">
        <w:rPr>
          <w:rFonts w:ascii="Times New Roman" w:hAnsi="Times New Roman" w:cs="Times New Roman"/>
          <w:sz w:val="28"/>
          <w:szCs w:val="28"/>
        </w:rPr>
        <w:t xml:space="preserve">; федеральных парламентских политических партий и представителей органов местного самоуправления; общественных организаций, в том числе организаций по защите прав потребителей, членов Общественной палаты Забайкальского края. </w:t>
      </w:r>
    </w:p>
    <w:p w:rsidR="00CB387C" w:rsidRPr="00B870DD" w:rsidRDefault="00E5004E" w:rsidP="00E5004E">
      <w:pPr>
        <w:spacing w:after="0" w:line="240" w:lineRule="auto"/>
        <w:ind w:firstLine="709"/>
        <w:jc w:val="both"/>
        <w:rPr>
          <w:rFonts w:ascii="Times New Roman" w:hAnsi="Times New Roman" w:cs="Times New Roman"/>
          <w:sz w:val="28"/>
          <w:szCs w:val="28"/>
          <w:shd w:val="clear" w:color="auto" w:fill="FFFFFF"/>
        </w:rPr>
      </w:pPr>
      <w:r w:rsidRPr="00B870DD">
        <w:rPr>
          <w:rFonts w:ascii="Times New Roman" w:hAnsi="Times New Roman" w:cs="Times New Roman"/>
          <w:sz w:val="28"/>
          <w:szCs w:val="28"/>
          <w:shd w:val="clear" w:color="auto" w:fill="FFFFFF"/>
        </w:rPr>
        <w:t xml:space="preserve">Состав Совета соответствует </w:t>
      </w:r>
      <w:r w:rsidRPr="00B870DD">
        <w:rPr>
          <w:rFonts w:ascii="Times New Roman" w:hAnsi="Times New Roman" w:cs="Times New Roman"/>
          <w:sz w:val="28"/>
          <w:szCs w:val="28"/>
        </w:rPr>
        <w:t xml:space="preserve">требованиям Концепции создания и развития механизмов общественного </w:t>
      </w:r>
      <w:proofErr w:type="gramStart"/>
      <w:r w:rsidRPr="00B870DD">
        <w:rPr>
          <w:rFonts w:ascii="Times New Roman" w:hAnsi="Times New Roman" w:cs="Times New Roman"/>
          <w:sz w:val="28"/>
          <w:szCs w:val="28"/>
        </w:rPr>
        <w:t>контроля за</w:t>
      </w:r>
      <w:proofErr w:type="gramEnd"/>
      <w:r w:rsidRPr="00B870DD">
        <w:rPr>
          <w:rFonts w:ascii="Times New Roman" w:hAnsi="Times New Roman" w:cs="Times New Roman"/>
          <w:sz w:val="28"/>
          <w:szCs w:val="28"/>
        </w:rPr>
        <w:t xml:space="preserve"> деятельностью субъектов естественных монополий с участием потребителей, утвержденной распоряжением Правительства РФ от 19 сентября 2013 г. № 1689-р.</w:t>
      </w:r>
    </w:p>
    <w:p w:rsidR="00D142B6" w:rsidRPr="00B870DD" w:rsidRDefault="00CB387C" w:rsidP="00D142B6">
      <w:pPr>
        <w:spacing w:after="0" w:line="240" w:lineRule="auto"/>
        <w:ind w:firstLine="709"/>
        <w:jc w:val="both"/>
        <w:rPr>
          <w:rFonts w:ascii="Times New Roman" w:hAnsi="Times New Roman" w:cs="Times New Roman"/>
          <w:sz w:val="28"/>
          <w:szCs w:val="28"/>
        </w:rPr>
      </w:pPr>
      <w:r w:rsidRPr="00B870DD">
        <w:rPr>
          <w:rFonts w:ascii="Times New Roman" w:hAnsi="Times New Roman" w:cs="Times New Roman"/>
          <w:sz w:val="28"/>
          <w:szCs w:val="28"/>
          <w:shd w:val="clear" w:color="auto" w:fill="FFFFFF"/>
        </w:rPr>
        <w:lastRenderedPageBreak/>
        <w:t xml:space="preserve">Информация о деятельности Совета размещена </w:t>
      </w:r>
      <w:r w:rsidR="00E5004E" w:rsidRPr="00B870DD">
        <w:rPr>
          <w:rFonts w:ascii="Times New Roman" w:hAnsi="Times New Roman" w:cs="Times New Roman"/>
          <w:sz w:val="28"/>
          <w:szCs w:val="28"/>
          <w:shd w:val="clear" w:color="auto" w:fill="FFFFFF"/>
        </w:rPr>
        <w:t xml:space="preserve">на сайте </w:t>
      </w:r>
      <w:r w:rsidR="00B870DD" w:rsidRPr="00B870DD">
        <w:rPr>
          <w:rFonts w:ascii="Times New Roman" w:hAnsi="Times New Roman" w:cs="Times New Roman"/>
          <w:sz w:val="28"/>
          <w:szCs w:val="28"/>
          <w:shd w:val="clear" w:color="auto" w:fill="FFFFFF"/>
        </w:rPr>
        <w:t xml:space="preserve">Министерства </w:t>
      </w:r>
      <w:r w:rsidR="00E5004E" w:rsidRPr="00B870DD">
        <w:rPr>
          <w:rFonts w:ascii="Times New Roman" w:hAnsi="Times New Roman" w:cs="Times New Roman"/>
          <w:sz w:val="28"/>
          <w:szCs w:val="28"/>
          <w:shd w:val="clear" w:color="auto" w:fill="FFFFFF"/>
        </w:rPr>
        <w:t xml:space="preserve">в разделе </w:t>
      </w:r>
      <w:r w:rsidRPr="00B870DD">
        <w:rPr>
          <w:rFonts w:ascii="Times New Roman" w:hAnsi="Times New Roman" w:cs="Times New Roman"/>
          <w:sz w:val="28"/>
          <w:szCs w:val="28"/>
          <w:shd w:val="clear" w:color="auto" w:fill="FFFFFF"/>
        </w:rPr>
        <w:t xml:space="preserve"> «Межотраслевой совет потребителей»</w:t>
      </w:r>
      <w:r w:rsidR="005C0553" w:rsidRPr="00B870DD">
        <w:rPr>
          <w:rFonts w:ascii="Times New Roman" w:hAnsi="Times New Roman" w:cs="Times New Roman"/>
          <w:sz w:val="28"/>
          <w:szCs w:val="28"/>
          <w:shd w:val="clear" w:color="auto" w:fill="FFFFFF"/>
        </w:rPr>
        <w:t xml:space="preserve">: </w:t>
      </w:r>
      <w:hyperlink r:id="rId45" w:history="1">
        <w:r w:rsidR="007269DF" w:rsidRPr="00B870DD">
          <w:rPr>
            <w:rStyle w:val="a5"/>
            <w:rFonts w:ascii="Times New Roman" w:hAnsi="Times New Roman" w:cs="Times New Roman"/>
            <w:sz w:val="28"/>
            <w:szCs w:val="28"/>
          </w:rPr>
          <w:t>http://минэконом.забайкальскийкрай.рф/action/potrebitelskiy-rynok/mejotraslevoy-sovet-potrebiteley/</w:t>
        </w:r>
      </w:hyperlink>
    </w:p>
    <w:p w:rsidR="00FA44FC" w:rsidRPr="00B870DD" w:rsidRDefault="00FA44FC" w:rsidP="00D142B6">
      <w:pPr>
        <w:spacing w:after="0" w:line="240" w:lineRule="auto"/>
        <w:ind w:firstLine="709"/>
        <w:jc w:val="both"/>
        <w:rPr>
          <w:rStyle w:val="a5"/>
          <w:rFonts w:ascii="Times New Roman" w:hAnsi="Times New Roman" w:cs="Times New Roman"/>
          <w:sz w:val="28"/>
          <w:szCs w:val="28"/>
          <w:shd w:val="clear" w:color="auto" w:fill="FFFFFF"/>
        </w:rPr>
      </w:pPr>
    </w:p>
    <w:p w:rsidR="00774569" w:rsidRPr="006C02A2" w:rsidRDefault="00774569" w:rsidP="006C02A2">
      <w:pPr>
        <w:pStyle w:val="3"/>
        <w:numPr>
          <w:ilvl w:val="2"/>
          <w:numId w:val="2"/>
        </w:numPr>
        <w:spacing w:before="0" w:line="240" w:lineRule="auto"/>
        <w:ind w:left="0" w:firstLine="0"/>
        <w:jc w:val="center"/>
        <w:rPr>
          <w:rStyle w:val="a5"/>
          <w:rFonts w:ascii="Times New Roman" w:hAnsi="Times New Roman" w:cs="Times New Roman"/>
          <w:color w:val="auto"/>
          <w:sz w:val="28"/>
          <w:u w:val="none"/>
        </w:rPr>
      </w:pPr>
      <w:bookmarkStart w:id="40" w:name="_Toc2776881"/>
      <w:bookmarkStart w:id="41" w:name="_Toc34830853"/>
      <w:r w:rsidRPr="006C02A2">
        <w:rPr>
          <w:rStyle w:val="a5"/>
          <w:rFonts w:ascii="Times New Roman" w:hAnsi="Times New Roman" w:cs="Times New Roman"/>
          <w:color w:val="auto"/>
          <w:sz w:val="28"/>
          <w:u w:val="none"/>
        </w:rPr>
        <w:t>Внедрение и применение механизма технологического и ценового аудита инвестиционных проектов субъектов естественных монополий</w:t>
      </w:r>
      <w:bookmarkEnd w:id="40"/>
      <w:r w:rsidR="0098406D" w:rsidRPr="006C02A2">
        <w:rPr>
          <w:rStyle w:val="a5"/>
          <w:rFonts w:ascii="Times New Roman" w:hAnsi="Times New Roman" w:cs="Times New Roman"/>
          <w:color w:val="auto"/>
          <w:sz w:val="28"/>
          <w:u w:val="none"/>
        </w:rPr>
        <w:t xml:space="preserve"> и крупных инвестиционных проектов с государственным участием</w:t>
      </w:r>
      <w:bookmarkEnd w:id="41"/>
    </w:p>
    <w:p w:rsidR="00B870DD" w:rsidRPr="00B870DD" w:rsidRDefault="00B870DD" w:rsidP="00B870DD">
      <w:pPr>
        <w:autoSpaceDE w:val="0"/>
        <w:autoSpaceDN w:val="0"/>
        <w:adjustRightInd w:val="0"/>
        <w:spacing w:after="0" w:line="240" w:lineRule="auto"/>
        <w:ind w:firstLine="567"/>
        <w:jc w:val="both"/>
        <w:rPr>
          <w:rFonts w:ascii="Times New Roman" w:hAnsi="Times New Roman" w:cs="Times New Roman"/>
          <w:sz w:val="28"/>
          <w:szCs w:val="28"/>
        </w:rPr>
      </w:pPr>
    </w:p>
    <w:p w:rsidR="00774569" w:rsidRDefault="00B870DD" w:rsidP="0098406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70DD">
        <w:rPr>
          <w:rFonts w:ascii="Times New Roman" w:hAnsi="Times New Roman" w:cs="Times New Roman"/>
          <w:sz w:val="28"/>
          <w:szCs w:val="28"/>
        </w:rPr>
        <w:t>П</w:t>
      </w:r>
      <w:r w:rsidR="00774569" w:rsidRPr="00B870DD">
        <w:rPr>
          <w:rFonts w:ascii="Times New Roman" w:hAnsi="Times New Roman" w:cs="Times New Roman"/>
          <w:sz w:val="28"/>
          <w:szCs w:val="28"/>
        </w:rPr>
        <w:t>остановлением Правительства Забайкальского края от 28 марта 2016 года № 108</w:t>
      </w:r>
      <w:r w:rsidRPr="00B870DD">
        <w:rPr>
          <w:rFonts w:ascii="Times New Roman" w:hAnsi="Times New Roman" w:cs="Times New Roman"/>
          <w:sz w:val="28"/>
          <w:szCs w:val="28"/>
        </w:rPr>
        <w:t xml:space="preserve"> (</w:t>
      </w:r>
      <w:r w:rsidRPr="00B870DD">
        <w:rPr>
          <w:rFonts w:ascii="Times New Roman" w:hAnsi="Times New Roman" w:cs="Times New Roman"/>
          <w:bCs/>
          <w:sz w:val="28"/>
          <w:szCs w:val="28"/>
        </w:rPr>
        <w:t>в ред. постановления Правительства Забайкальского края № 351 от 22 августа 2017 г.) «</w:t>
      </w:r>
      <w:r w:rsidRPr="00B870DD">
        <w:rPr>
          <w:rFonts w:ascii="Times New Roman" w:hAnsi="Times New Roman" w:cs="Times New Roman"/>
          <w:sz w:val="28"/>
          <w:szCs w:val="28"/>
        </w:rPr>
        <w:t>О проведении публичного технологического и ценового аудита крупных инвестиционных проектов с государственным участием Забайкальского края» утверждено Положение о проведении публичного технологического и ценового аудита крупных инвестиционных проектов с государственным участием Забайкальского края.</w:t>
      </w:r>
      <w:proofErr w:type="gramEnd"/>
    </w:p>
    <w:p w:rsidR="0092039C" w:rsidRPr="0092039C" w:rsidRDefault="0092039C" w:rsidP="0092039C">
      <w:pPr>
        <w:autoSpaceDE w:val="0"/>
        <w:autoSpaceDN w:val="0"/>
        <w:adjustRightInd w:val="0"/>
        <w:spacing w:after="0" w:line="240" w:lineRule="auto"/>
        <w:ind w:firstLine="567"/>
        <w:jc w:val="both"/>
        <w:rPr>
          <w:rFonts w:ascii="Times New Roman" w:hAnsi="Times New Roman" w:cs="Times New Roman"/>
          <w:sz w:val="28"/>
          <w:szCs w:val="27"/>
        </w:rPr>
      </w:pPr>
      <w:r w:rsidRPr="00774569">
        <w:rPr>
          <w:rFonts w:ascii="Times New Roman" w:hAnsi="Times New Roman" w:cs="Times New Roman"/>
          <w:sz w:val="28"/>
          <w:szCs w:val="27"/>
        </w:rPr>
        <w:t>Технологический и ценовой аудит инвестиционных проектов субъектов естественных монополий, реализуемых на территории Забайкальского края, по состоянию на 01 февраля 20</w:t>
      </w:r>
      <w:r>
        <w:rPr>
          <w:rFonts w:ascii="Times New Roman" w:hAnsi="Times New Roman" w:cs="Times New Roman"/>
          <w:sz w:val="28"/>
          <w:szCs w:val="27"/>
        </w:rPr>
        <w:t>20</w:t>
      </w:r>
      <w:r w:rsidRPr="00774569">
        <w:rPr>
          <w:rFonts w:ascii="Times New Roman" w:hAnsi="Times New Roman" w:cs="Times New Roman"/>
          <w:sz w:val="28"/>
          <w:szCs w:val="27"/>
        </w:rPr>
        <w:t xml:space="preserve"> года не проводился</w:t>
      </w:r>
      <w:r>
        <w:rPr>
          <w:rFonts w:ascii="Times New Roman" w:hAnsi="Times New Roman" w:cs="Times New Roman"/>
          <w:sz w:val="28"/>
          <w:szCs w:val="27"/>
        </w:rPr>
        <w:t>.</w:t>
      </w:r>
    </w:p>
    <w:p w:rsidR="00080359" w:rsidRPr="00080359" w:rsidRDefault="00080359" w:rsidP="00080359">
      <w:pPr>
        <w:autoSpaceDE w:val="0"/>
        <w:autoSpaceDN w:val="0"/>
        <w:adjustRightInd w:val="0"/>
        <w:spacing w:after="0" w:line="240" w:lineRule="auto"/>
        <w:ind w:firstLine="567"/>
        <w:jc w:val="both"/>
        <w:rPr>
          <w:rFonts w:ascii="Times New Roman" w:hAnsi="Times New Roman" w:cs="Times New Roman"/>
          <w:bCs/>
          <w:sz w:val="28"/>
          <w:szCs w:val="28"/>
        </w:rPr>
      </w:pPr>
    </w:p>
    <w:p w:rsidR="00431B49" w:rsidRPr="006C02A2" w:rsidRDefault="00431B49" w:rsidP="006C02A2">
      <w:pPr>
        <w:pStyle w:val="3"/>
        <w:numPr>
          <w:ilvl w:val="2"/>
          <w:numId w:val="2"/>
        </w:numPr>
        <w:spacing w:before="0" w:line="240" w:lineRule="auto"/>
        <w:ind w:left="0" w:firstLine="0"/>
        <w:jc w:val="center"/>
        <w:rPr>
          <w:rStyle w:val="a5"/>
          <w:rFonts w:ascii="Times New Roman" w:hAnsi="Times New Roman" w:cs="Times New Roman"/>
          <w:color w:val="auto"/>
          <w:sz w:val="28"/>
          <w:u w:val="none"/>
        </w:rPr>
      </w:pPr>
      <w:bookmarkStart w:id="42" w:name="_Toc2776882"/>
      <w:bookmarkStart w:id="43" w:name="_Toc34830854"/>
      <w:r w:rsidRPr="006C02A2">
        <w:rPr>
          <w:rStyle w:val="a5"/>
          <w:rFonts w:ascii="Times New Roman" w:hAnsi="Times New Roman" w:cs="Times New Roman"/>
          <w:color w:val="auto"/>
          <w:sz w:val="28"/>
          <w:u w:val="none"/>
        </w:rPr>
        <w:t>Повышение прозрачности деятельности субъектов естественных монополий в Забайкальском крае</w:t>
      </w:r>
      <w:bookmarkEnd w:id="42"/>
      <w:bookmarkEnd w:id="43"/>
    </w:p>
    <w:p w:rsidR="00431B49" w:rsidRPr="00D1396E" w:rsidRDefault="00431B49" w:rsidP="007141AB">
      <w:pPr>
        <w:spacing w:after="0" w:line="240" w:lineRule="auto"/>
        <w:ind w:firstLine="709"/>
        <w:jc w:val="both"/>
        <w:rPr>
          <w:rStyle w:val="a5"/>
          <w:rFonts w:ascii="Times New Roman" w:hAnsi="Times New Roman" w:cs="Times New Roman"/>
          <w:color w:val="auto"/>
          <w:sz w:val="28"/>
          <w:highlight w:val="yellow"/>
          <w:u w:val="none"/>
        </w:rPr>
      </w:pPr>
    </w:p>
    <w:p w:rsidR="00410095" w:rsidRDefault="00410095" w:rsidP="00410095">
      <w:pPr>
        <w:pStyle w:val="Heading"/>
        <w:tabs>
          <w:tab w:val="left" w:pos="1134"/>
        </w:tabs>
        <w:ind w:firstLine="709"/>
        <w:jc w:val="both"/>
        <w:rPr>
          <w:rFonts w:ascii="Times New Roman" w:hAnsi="Times New Roman" w:cs="Times New Roman"/>
          <w:b w:val="0"/>
          <w:sz w:val="28"/>
          <w:szCs w:val="28"/>
        </w:rPr>
      </w:pPr>
      <w:r w:rsidRPr="00E51F6D">
        <w:rPr>
          <w:rFonts w:ascii="Times New Roman" w:hAnsi="Times New Roman" w:cs="Times New Roman"/>
          <w:b w:val="0"/>
          <w:sz w:val="28"/>
          <w:szCs w:val="28"/>
        </w:rPr>
        <w:t>РСТ Забайкальского края на регулярной</w:t>
      </w:r>
      <w:r>
        <w:rPr>
          <w:rFonts w:ascii="Times New Roman" w:hAnsi="Times New Roman" w:cs="Times New Roman"/>
          <w:b w:val="0"/>
          <w:sz w:val="28"/>
          <w:szCs w:val="28"/>
        </w:rPr>
        <w:t xml:space="preserve"> основе</w:t>
      </w:r>
      <w:r w:rsidRPr="00E51F6D">
        <w:rPr>
          <w:rFonts w:ascii="Times New Roman" w:hAnsi="Times New Roman" w:cs="Times New Roman"/>
          <w:b w:val="0"/>
          <w:sz w:val="28"/>
          <w:szCs w:val="28"/>
        </w:rPr>
        <w:t xml:space="preserve"> проводит мониторинги раскрытия информации субъектами электроэнергетики</w:t>
      </w:r>
      <w:r>
        <w:rPr>
          <w:rFonts w:ascii="Times New Roman" w:hAnsi="Times New Roman" w:cs="Times New Roman"/>
          <w:b w:val="0"/>
          <w:sz w:val="28"/>
          <w:szCs w:val="28"/>
        </w:rPr>
        <w:t xml:space="preserve">. Сведения, подлежащие размещению в открытом доступе субъектами электроэнергетики (в том числе относящихся к субъектам естественных монополий), установлены </w:t>
      </w:r>
      <w:r w:rsidRPr="00A87F67">
        <w:rPr>
          <w:rFonts w:ascii="Times New Roman" w:hAnsi="Times New Roman" w:cs="Times New Roman"/>
          <w:b w:val="0"/>
          <w:sz w:val="28"/>
          <w:szCs w:val="28"/>
        </w:rPr>
        <w:t>постановлени</w:t>
      </w:r>
      <w:r>
        <w:rPr>
          <w:rFonts w:ascii="Times New Roman" w:hAnsi="Times New Roman" w:cs="Times New Roman"/>
          <w:b w:val="0"/>
          <w:sz w:val="28"/>
          <w:szCs w:val="28"/>
        </w:rPr>
        <w:t>ем</w:t>
      </w:r>
      <w:r w:rsidRPr="00A87F67">
        <w:rPr>
          <w:rFonts w:ascii="Times New Roman" w:hAnsi="Times New Roman" w:cs="Times New Roman"/>
          <w:b w:val="0"/>
          <w:sz w:val="28"/>
          <w:szCs w:val="28"/>
        </w:rPr>
        <w:t xml:space="preserve"> Правительства Российской Федерации от 21 января 2004 года №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val="0"/>
          <w:sz w:val="28"/>
          <w:szCs w:val="28"/>
        </w:rPr>
        <w:t xml:space="preserve"> (далее – Стандарт раскрытия информации). Стандартами раскрытия информации также определены объем, </w:t>
      </w:r>
      <w:r w:rsidRPr="008D66AB">
        <w:rPr>
          <w:rFonts w:ascii="Times New Roman" w:hAnsi="Times New Roman" w:cs="Times New Roman"/>
          <w:b w:val="0"/>
          <w:sz w:val="28"/>
          <w:szCs w:val="28"/>
        </w:rPr>
        <w:t>детализация,</w:t>
      </w:r>
      <w:r>
        <w:rPr>
          <w:rFonts w:ascii="Times New Roman" w:hAnsi="Times New Roman" w:cs="Times New Roman"/>
          <w:b w:val="0"/>
          <w:sz w:val="28"/>
          <w:szCs w:val="28"/>
        </w:rPr>
        <w:t xml:space="preserve"> сроки, место и порядок размещения субъектами естественных монополий в электроэнергетике необходимой информации. </w:t>
      </w:r>
    </w:p>
    <w:p w:rsidR="00410095" w:rsidRDefault="00410095" w:rsidP="00410095">
      <w:pPr>
        <w:pStyle w:val="Heading"/>
        <w:tabs>
          <w:tab w:val="left" w:pos="1134"/>
        </w:tabs>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соблюдением положений, установленных Стандартами раскрытия информации, осуществляется согласно</w:t>
      </w:r>
      <w:r w:rsidRPr="000444F3">
        <w:t xml:space="preserve"> </w:t>
      </w:r>
      <w:r>
        <w:rPr>
          <w:rFonts w:ascii="Times New Roman" w:hAnsi="Times New Roman" w:cs="Times New Roman"/>
          <w:b w:val="0"/>
          <w:sz w:val="28"/>
          <w:szCs w:val="28"/>
        </w:rPr>
        <w:t>п</w:t>
      </w:r>
      <w:r w:rsidRPr="000444F3">
        <w:rPr>
          <w:rFonts w:ascii="Times New Roman" w:hAnsi="Times New Roman" w:cs="Times New Roman"/>
          <w:b w:val="0"/>
          <w:sz w:val="28"/>
          <w:szCs w:val="28"/>
        </w:rPr>
        <w:t>остановлени</w:t>
      </w:r>
      <w:r>
        <w:rPr>
          <w:rFonts w:ascii="Times New Roman" w:hAnsi="Times New Roman" w:cs="Times New Roman"/>
          <w:b w:val="0"/>
          <w:sz w:val="28"/>
          <w:szCs w:val="28"/>
        </w:rPr>
        <w:t>я</w:t>
      </w:r>
      <w:r w:rsidRPr="000444F3">
        <w:rPr>
          <w:rFonts w:ascii="Times New Roman" w:hAnsi="Times New Roman" w:cs="Times New Roman"/>
          <w:b w:val="0"/>
          <w:sz w:val="28"/>
          <w:szCs w:val="28"/>
        </w:rPr>
        <w:t xml:space="preserve"> Правительства </w:t>
      </w:r>
      <w:r w:rsidRPr="0069506F">
        <w:rPr>
          <w:rFonts w:ascii="Times New Roman" w:hAnsi="Times New Roman" w:cs="Times New Roman"/>
          <w:b w:val="0"/>
          <w:sz w:val="28"/>
          <w:szCs w:val="28"/>
        </w:rPr>
        <w:t>Российской Федерации</w:t>
      </w:r>
      <w:r w:rsidRPr="000444F3">
        <w:rPr>
          <w:rFonts w:ascii="Times New Roman" w:hAnsi="Times New Roman" w:cs="Times New Roman"/>
          <w:b w:val="0"/>
          <w:sz w:val="28"/>
          <w:szCs w:val="28"/>
        </w:rPr>
        <w:t xml:space="preserve"> от 28 сентября 2010 г</w:t>
      </w:r>
      <w:r>
        <w:rPr>
          <w:rFonts w:ascii="Times New Roman" w:hAnsi="Times New Roman" w:cs="Times New Roman"/>
          <w:b w:val="0"/>
          <w:sz w:val="28"/>
          <w:szCs w:val="28"/>
        </w:rPr>
        <w:t>ода</w:t>
      </w:r>
      <w:r w:rsidRPr="000444F3">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444F3">
        <w:rPr>
          <w:rFonts w:ascii="Times New Roman" w:hAnsi="Times New Roman" w:cs="Times New Roman"/>
          <w:b w:val="0"/>
          <w:sz w:val="28"/>
          <w:szCs w:val="28"/>
        </w:rPr>
        <w:t xml:space="preserve"> 764 </w:t>
      </w:r>
      <w:r>
        <w:rPr>
          <w:rFonts w:ascii="Times New Roman" w:hAnsi="Times New Roman" w:cs="Times New Roman"/>
          <w:b w:val="0"/>
          <w:sz w:val="28"/>
          <w:szCs w:val="28"/>
        </w:rPr>
        <w:t>«</w:t>
      </w:r>
      <w:r w:rsidRPr="000444F3">
        <w:rPr>
          <w:rFonts w:ascii="Times New Roman" w:hAnsi="Times New Roman" w:cs="Times New Roman"/>
          <w:b w:val="0"/>
          <w:sz w:val="28"/>
          <w:szCs w:val="28"/>
        </w:rPr>
        <w:t xml:space="preserve">Об утверждении Правил осуществления контроля за соблюдением субъектами естественных монополий </w:t>
      </w:r>
      <w:r>
        <w:rPr>
          <w:rFonts w:ascii="Times New Roman" w:hAnsi="Times New Roman" w:cs="Times New Roman"/>
          <w:b w:val="0"/>
          <w:sz w:val="28"/>
          <w:szCs w:val="28"/>
        </w:rPr>
        <w:t xml:space="preserve">стандартов раскрытия информации». В целях </w:t>
      </w:r>
      <w:proofErr w:type="gramStart"/>
      <w:r>
        <w:rPr>
          <w:rFonts w:ascii="Times New Roman" w:hAnsi="Times New Roman" w:cs="Times New Roman"/>
          <w:b w:val="0"/>
          <w:sz w:val="28"/>
          <w:szCs w:val="28"/>
        </w:rPr>
        <w:t>контроля за</w:t>
      </w:r>
      <w:proofErr w:type="gramEnd"/>
      <w:r>
        <w:rPr>
          <w:rFonts w:ascii="Times New Roman" w:hAnsi="Times New Roman" w:cs="Times New Roman"/>
          <w:b w:val="0"/>
          <w:sz w:val="28"/>
          <w:szCs w:val="28"/>
        </w:rPr>
        <w:t xml:space="preserve"> соблюдением положений, установленных Стандартами раскрытия информации, РСТ Забайкальского края издает приказы о проведении соответствующих мониторингов.</w:t>
      </w:r>
    </w:p>
    <w:p w:rsidR="00410095" w:rsidRDefault="00410095" w:rsidP="00410095">
      <w:pPr>
        <w:pStyle w:val="Heading"/>
        <w:tabs>
          <w:tab w:val="left" w:pos="113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Состав и порядок раскрытия информации, утвержденные Стандартами раскрытия информации, в полной мере обеспечивают доступность и </w:t>
      </w:r>
      <w:r>
        <w:rPr>
          <w:rFonts w:ascii="Times New Roman" w:hAnsi="Times New Roman" w:cs="Times New Roman"/>
          <w:b w:val="0"/>
          <w:sz w:val="28"/>
          <w:szCs w:val="28"/>
        </w:rPr>
        <w:lastRenderedPageBreak/>
        <w:t>прозрачность сведений, использованных при установлении регулируемых цен (тарифов) в отношении субъектов естественных монополий. К примеру, согласно Стандартам раскрытия информации субъекты электроэнергетики публикуют сведения о прогнозных, утвержденных и фактических показателях, связанных с осуществлением регулируемой деятельности (доходы, расходы, объемы указанных услуг и т.д.).</w:t>
      </w:r>
    </w:p>
    <w:p w:rsidR="00410095" w:rsidRPr="00F02F4F" w:rsidRDefault="00410095" w:rsidP="00410095">
      <w:pPr>
        <w:pStyle w:val="a3"/>
        <w:tabs>
          <w:tab w:val="left" w:pos="1134"/>
        </w:tabs>
        <w:spacing w:after="0" w:line="240" w:lineRule="auto"/>
        <w:ind w:left="0" w:firstLine="709"/>
        <w:jc w:val="both"/>
        <w:rPr>
          <w:rFonts w:ascii="Times New Roman" w:hAnsi="Times New Roman" w:cs="Times New Roman"/>
          <w:sz w:val="28"/>
          <w:szCs w:val="28"/>
        </w:rPr>
      </w:pPr>
      <w:proofErr w:type="gramStart"/>
      <w:r w:rsidRPr="00F02F4F">
        <w:rPr>
          <w:rFonts w:ascii="Times New Roman" w:hAnsi="Times New Roman" w:cs="Times New Roman"/>
          <w:sz w:val="28"/>
          <w:szCs w:val="28"/>
        </w:rPr>
        <w:t>Информация о деятельности РСТ Забайкальского края, подлежащая обязательному доступу для неограниченного круга лиц в сфере теплоснабжения, водоснабжения и водоотведения, определена Стандартами раскрытия информации теплоснабжающими и теплосетевыми организациями, а также органами регулирования, утвержденными постановлением Правительства Российской Федерации от 05 июля 2013 года № 570, Стандартами раскрытия информации в сфере водоснабжения и водоотведения, утвержденными постановлением Правительства Российской Федерации от 17 января 2013 года</w:t>
      </w:r>
      <w:proofErr w:type="gramEnd"/>
      <w:r w:rsidRPr="00F02F4F">
        <w:rPr>
          <w:rFonts w:ascii="Times New Roman" w:hAnsi="Times New Roman" w:cs="Times New Roman"/>
          <w:sz w:val="28"/>
          <w:szCs w:val="28"/>
        </w:rPr>
        <w:t xml:space="preserve"> № 6. </w:t>
      </w:r>
    </w:p>
    <w:p w:rsidR="00774569" w:rsidRPr="004E6A41" w:rsidRDefault="00774569" w:rsidP="00774569">
      <w:pPr>
        <w:spacing w:after="0" w:line="240" w:lineRule="auto"/>
        <w:ind w:firstLine="708"/>
        <w:jc w:val="both"/>
        <w:rPr>
          <w:rFonts w:ascii="Times New Roman" w:hAnsi="Times New Roman" w:cs="Times New Roman"/>
          <w:sz w:val="28"/>
          <w:szCs w:val="28"/>
        </w:rPr>
      </w:pPr>
      <w:proofErr w:type="gramStart"/>
      <w:r w:rsidRPr="004E6A41">
        <w:rPr>
          <w:rFonts w:ascii="Times New Roman" w:hAnsi="Times New Roman" w:cs="Times New Roman"/>
          <w:sz w:val="28"/>
          <w:szCs w:val="28"/>
        </w:rPr>
        <w:t xml:space="preserve">Информация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 содержится в </w:t>
      </w:r>
      <w:r w:rsidRPr="004E6A41">
        <w:rPr>
          <w:rFonts w:ascii="Times New Roman" w:hAnsi="Times New Roman" w:cs="Times New Roman"/>
          <w:color w:val="000000" w:themeColor="text1"/>
          <w:sz w:val="28"/>
          <w:szCs w:val="28"/>
        </w:rPr>
        <w:t>Комплексной программе</w:t>
      </w:r>
      <w:proofErr w:type="gramEnd"/>
      <w:r w:rsidRPr="004E6A41">
        <w:rPr>
          <w:rFonts w:ascii="Times New Roman" w:hAnsi="Times New Roman" w:cs="Times New Roman"/>
          <w:sz w:val="28"/>
          <w:szCs w:val="28"/>
        </w:rPr>
        <w:t xml:space="preserve"> развития электрических сетей 35 кВ и выше на территории Забайкальского края, а также на сайте сетевой организации ПАО «Межрегиональная распределительная сетевая компания Сибири».</w:t>
      </w:r>
    </w:p>
    <w:p w:rsidR="004E6A41" w:rsidRPr="004E6A41" w:rsidRDefault="006809FA" w:rsidP="004E6A41">
      <w:pPr>
        <w:spacing w:after="0" w:line="240" w:lineRule="auto"/>
        <w:ind w:firstLine="708"/>
        <w:jc w:val="both"/>
        <w:rPr>
          <w:rFonts w:ascii="Times New Roman" w:hAnsi="Times New Roman" w:cs="Times New Roman"/>
          <w:sz w:val="28"/>
          <w:szCs w:val="28"/>
        </w:rPr>
      </w:pPr>
      <w:r w:rsidRPr="004E6A41">
        <w:rPr>
          <w:rFonts w:ascii="Times New Roman" w:hAnsi="Times New Roman" w:cs="Times New Roman"/>
          <w:sz w:val="28"/>
          <w:szCs w:val="28"/>
        </w:rPr>
        <w:t>Информацию о реализуемых и планируемых к реализации на территории Забайкальского края инвестиционных программах, и о структуре тарифов на услуги также размещает на своем официальном сайте ПАО «Территориальная Генерирующая Компания № 14».</w:t>
      </w:r>
    </w:p>
    <w:p w:rsidR="004E6A41" w:rsidRPr="004E6A41" w:rsidRDefault="004E6A41" w:rsidP="004E6A41">
      <w:pPr>
        <w:spacing w:after="0" w:line="240" w:lineRule="auto"/>
        <w:ind w:firstLine="708"/>
        <w:jc w:val="both"/>
        <w:rPr>
          <w:rFonts w:ascii="Times New Roman" w:hAnsi="Times New Roman" w:cs="Times New Roman"/>
          <w:sz w:val="32"/>
          <w:szCs w:val="28"/>
        </w:rPr>
      </w:pPr>
      <w:r w:rsidRPr="004E6A41">
        <w:rPr>
          <w:rFonts w:ascii="Times New Roman" w:hAnsi="Times New Roman"/>
          <w:sz w:val="28"/>
          <w:szCs w:val="24"/>
        </w:rPr>
        <w:t>Газораспределительные станции и субъекты естественных монополий в сфере газоснабжения на территории Забайкальского края отсутствуют.</w:t>
      </w:r>
    </w:p>
    <w:p w:rsidR="00774569" w:rsidRPr="004E6A41" w:rsidRDefault="00774569" w:rsidP="00774569">
      <w:pPr>
        <w:spacing w:after="0" w:line="240" w:lineRule="auto"/>
        <w:ind w:firstLine="708"/>
        <w:jc w:val="both"/>
        <w:rPr>
          <w:rFonts w:ascii="Times New Roman" w:hAnsi="Times New Roman" w:cs="Times New Roman"/>
          <w:sz w:val="28"/>
          <w:szCs w:val="28"/>
        </w:rPr>
      </w:pPr>
      <w:r w:rsidRPr="004E6A41">
        <w:rPr>
          <w:rFonts w:ascii="Times New Roman" w:hAnsi="Times New Roman" w:cs="Times New Roman"/>
          <w:sz w:val="28"/>
          <w:szCs w:val="28"/>
        </w:rPr>
        <w:t xml:space="preserve">В сфере железнодорожных перевозок субъектом естественной монополии на территории Забайкальского края является АО «Забайкальская пригородная пассажирская компания» (далее – АО «ЗППК»), осуществляющее пассажирские перевозки железнодорожным транспортом в пригородном сообщении на территории Забайкальского края. </w:t>
      </w:r>
      <w:proofErr w:type="gramStart"/>
      <w:r w:rsidRPr="004E6A41">
        <w:rPr>
          <w:rFonts w:ascii="Times New Roman" w:hAnsi="Times New Roman" w:cs="Times New Roman"/>
          <w:sz w:val="28"/>
          <w:szCs w:val="28"/>
        </w:rPr>
        <w:t xml:space="preserve">Информацию о деятельности, предусмотренную к обязательному раскрытию в соответствии с законодательством Российской Федерации, АО «ЗППК» размещает на сайте </w:t>
      </w:r>
      <w:hyperlink r:id="rId46" w:history="1">
        <w:r w:rsidRPr="004E6A41">
          <w:rPr>
            <w:rStyle w:val="a5"/>
            <w:rFonts w:ascii="Times New Roman" w:hAnsi="Times New Roman" w:cs="Times New Roman"/>
            <w:sz w:val="28"/>
            <w:szCs w:val="28"/>
            <w:lang w:val="en-US"/>
          </w:rPr>
          <w:t>www</w:t>
        </w:r>
        <w:r w:rsidRPr="004E6A41">
          <w:rPr>
            <w:rStyle w:val="a5"/>
            <w:rFonts w:ascii="Times New Roman" w:hAnsi="Times New Roman" w:cs="Times New Roman"/>
            <w:sz w:val="28"/>
            <w:szCs w:val="28"/>
          </w:rPr>
          <w:t>.</w:t>
        </w:r>
        <w:r w:rsidRPr="004E6A41">
          <w:rPr>
            <w:rStyle w:val="a5"/>
            <w:rFonts w:ascii="Times New Roman" w:hAnsi="Times New Roman" w:cs="Times New Roman"/>
            <w:sz w:val="28"/>
            <w:szCs w:val="28"/>
            <w:lang w:val="en-US"/>
          </w:rPr>
          <w:t>zppk</w:t>
        </w:r>
        <w:r w:rsidRPr="004E6A41">
          <w:rPr>
            <w:rStyle w:val="a5"/>
            <w:rFonts w:ascii="Times New Roman" w:hAnsi="Times New Roman" w:cs="Times New Roman"/>
            <w:sz w:val="28"/>
            <w:szCs w:val="28"/>
          </w:rPr>
          <w:t>.</w:t>
        </w:r>
        <w:r w:rsidRPr="004E6A41">
          <w:rPr>
            <w:rStyle w:val="a5"/>
            <w:rFonts w:ascii="Times New Roman" w:hAnsi="Times New Roman" w:cs="Times New Roman"/>
            <w:sz w:val="28"/>
            <w:szCs w:val="28"/>
            <w:lang w:val="en-US"/>
          </w:rPr>
          <w:t>ru</w:t>
        </w:r>
      </w:hyperlink>
      <w:r w:rsidRPr="004E6A41">
        <w:rPr>
          <w:rFonts w:ascii="Times New Roman" w:hAnsi="Times New Roman" w:cs="Times New Roman"/>
          <w:sz w:val="28"/>
          <w:szCs w:val="28"/>
        </w:rPr>
        <w:t xml:space="preserve"> в разделе «Раскрытие информации» (ссылка: http://www.zppk.ru/raskrytie-informatsii/), публикует в официальном печатном издании «Забайкальский рабочий» и направляет уведомления о раскрытых формах в федеральные органы исполнительной власти, уполномоченные осуществлять контроль за соблюдением стандартов раскрытия информации.</w:t>
      </w:r>
      <w:proofErr w:type="gramEnd"/>
    </w:p>
    <w:p w:rsidR="00774569" w:rsidRPr="004E6A41" w:rsidRDefault="00774569" w:rsidP="00774569">
      <w:pPr>
        <w:spacing w:after="0" w:line="240" w:lineRule="auto"/>
        <w:jc w:val="both"/>
        <w:rPr>
          <w:rFonts w:ascii="Times New Roman" w:hAnsi="Times New Roman" w:cs="Times New Roman"/>
          <w:sz w:val="28"/>
          <w:szCs w:val="28"/>
        </w:rPr>
      </w:pPr>
      <w:r w:rsidRPr="004E6A41">
        <w:rPr>
          <w:rFonts w:ascii="Times New Roman" w:hAnsi="Times New Roman" w:cs="Times New Roman"/>
          <w:sz w:val="28"/>
          <w:szCs w:val="28"/>
        </w:rPr>
        <w:lastRenderedPageBreak/>
        <w:t>Перечень информации, подлежащей раскрытию, утверждается приказами общества «Об утверждении порядка раскрытия информац</w:t>
      </w:r>
      <w:proofErr w:type="gramStart"/>
      <w:r w:rsidRPr="004E6A41">
        <w:rPr>
          <w:rFonts w:ascii="Times New Roman" w:hAnsi="Times New Roman" w:cs="Times New Roman"/>
          <w:sz w:val="28"/>
          <w:szCs w:val="28"/>
        </w:rPr>
        <w:t>ии АО</w:t>
      </w:r>
      <w:proofErr w:type="gramEnd"/>
      <w:r w:rsidRPr="004E6A41">
        <w:rPr>
          <w:rFonts w:ascii="Times New Roman" w:hAnsi="Times New Roman" w:cs="Times New Roman"/>
          <w:sz w:val="28"/>
          <w:szCs w:val="28"/>
        </w:rPr>
        <w:t xml:space="preserve"> «ЗППК».</w:t>
      </w:r>
    </w:p>
    <w:p w:rsidR="00431B49" w:rsidRPr="004E6A41" w:rsidRDefault="00205468" w:rsidP="007141AB">
      <w:pPr>
        <w:spacing w:after="0" w:line="240" w:lineRule="auto"/>
        <w:ind w:firstLine="709"/>
        <w:jc w:val="both"/>
        <w:rPr>
          <w:rStyle w:val="a5"/>
          <w:rFonts w:ascii="Times New Roman" w:hAnsi="Times New Roman" w:cs="Times New Roman"/>
          <w:color w:val="auto"/>
          <w:sz w:val="28"/>
          <w:u w:val="none"/>
        </w:rPr>
      </w:pPr>
      <w:r w:rsidRPr="004E6A41">
        <w:rPr>
          <w:rStyle w:val="a5"/>
          <w:rFonts w:ascii="Times New Roman" w:hAnsi="Times New Roman" w:cs="Times New Roman"/>
          <w:color w:val="auto"/>
          <w:sz w:val="28"/>
          <w:u w:val="none"/>
        </w:rPr>
        <w:t xml:space="preserve">Информация о раскрытии информации субъектами естественных монополий представлена в таблице </w:t>
      </w:r>
      <w:r w:rsidR="00471725">
        <w:rPr>
          <w:rStyle w:val="a5"/>
          <w:rFonts w:ascii="Times New Roman" w:hAnsi="Times New Roman" w:cs="Times New Roman"/>
          <w:color w:val="auto"/>
          <w:sz w:val="28"/>
          <w:u w:val="none"/>
        </w:rPr>
        <w:t>2</w:t>
      </w:r>
      <w:r w:rsidRPr="004E6A41">
        <w:rPr>
          <w:rStyle w:val="a5"/>
          <w:rFonts w:ascii="Times New Roman" w:hAnsi="Times New Roman" w:cs="Times New Roman"/>
          <w:color w:val="auto"/>
          <w:sz w:val="28"/>
          <w:u w:val="none"/>
        </w:rPr>
        <w:t>1.</w:t>
      </w:r>
    </w:p>
    <w:p w:rsidR="00205468" w:rsidRPr="004E6A41" w:rsidRDefault="00205468" w:rsidP="00205468">
      <w:pPr>
        <w:jc w:val="right"/>
        <w:rPr>
          <w:rFonts w:ascii="Times New Roman" w:eastAsia="Calibri" w:hAnsi="Times New Roman" w:cs="Times New Roman"/>
          <w:sz w:val="28"/>
          <w:szCs w:val="28"/>
        </w:rPr>
      </w:pPr>
      <w:r w:rsidRPr="004E6A41">
        <w:rPr>
          <w:rFonts w:ascii="Times New Roman" w:eastAsia="Calibri" w:hAnsi="Times New Roman" w:cs="Times New Roman"/>
          <w:sz w:val="28"/>
          <w:szCs w:val="28"/>
        </w:rPr>
        <w:t xml:space="preserve">Таблица </w:t>
      </w:r>
      <w:r w:rsidR="00471725">
        <w:rPr>
          <w:rFonts w:ascii="Times New Roman" w:eastAsia="Calibri" w:hAnsi="Times New Roman" w:cs="Times New Roman"/>
          <w:sz w:val="28"/>
          <w:szCs w:val="28"/>
        </w:rPr>
        <w:t>2</w:t>
      </w:r>
      <w:r w:rsidRPr="004E6A41">
        <w:rPr>
          <w:rFonts w:ascii="Times New Roman" w:eastAsia="Calibri" w:hAnsi="Times New Roman" w:cs="Times New Roman"/>
          <w:sz w:val="28"/>
          <w:szCs w:val="28"/>
        </w:rPr>
        <w:t>1</w:t>
      </w:r>
    </w:p>
    <w:p w:rsidR="00205468" w:rsidRPr="004E6A41" w:rsidRDefault="00205468" w:rsidP="00205468">
      <w:pPr>
        <w:spacing w:line="240" w:lineRule="auto"/>
        <w:jc w:val="center"/>
        <w:rPr>
          <w:rFonts w:ascii="Times New Roman" w:eastAsia="Calibri" w:hAnsi="Times New Roman" w:cs="Times New Roman"/>
          <w:b/>
          <w:sz w:val="28"/>
          <w:szCs w:val="28"/>
        </w:rPr>
      </w:pPr>
      <w:r w:rsidRPr="004E6A41">
        <w:rPr>
          <w:rFonts w:ascii="Times New Roman" w:eastAsia="Calibri" w:hAnsi="Times New Roman" w:cs="Times New Roman"/>
          <w:b/>
          <w:sz w:val="28"/>
          <w:szCs w:val="28"/>
        </w:rPr>
        <w:t>Информация о раскрытии информации субъектами естественных монополий в соответствии со Стандартом</w:t>
      </w:r>
    </w:p>
    <w:tbl>
      <w:tblPr>
        <w:tblStyle w:val="23"/>
        <w:tblW w:w="9640" w:type="dxa"/>
        <w:tblInd w:w="-34" w:type="dxa"/>
        <w:tblLayout w:type="fixed"/>
        <w:tblLook w:val="04A0" w:firstRow="1" w:lastRow="0" w:firstColumn="1" w:lastColumn="0" w:noHBand="0" w:noVBand="1"/>
      </w:tblPr>
      <w:tblGrid>
        <w:gridCol w:w="709"/>
        <w:gridCol w:w="3167"/>
        <w:gridCol w:w="1653"/>
        <w:gridCol w:w="4111"/>
      </w:tblGrid>
      <w:tr w:rsidR="004E6A41" w:rsidRPr="004E6A41" w:rsidTr="004E6A41">
        <w:tc>
          <w:tcPr>
            <w:tcW w:w="9640" w:type="dxa"/>
            <w:gridSpan w:val="4"/>
            <w:tcBorders>
              <w:top w:val="single" w:sz="4" w:space="0" w:color="auto"/>
              <w:left w:val="single" w:sz="4" w:space="0" w:color="auto"/>
              <w:bottom w:val="single" w:sz="4" w:space="0" w:color="auto"/>
              <w:right w:val="single" w:sz="4" w:space="0" w:color="auto"/>
            </w:tcBorders>
          </w:tcPr>
          <w:p w:rsidR="004E6A41" w:rsidRPr="004E6A41" w:rsidRDefault="004E6A41" w:rsidP="00410095">
            <w:pPr>
              <w:jc w:val="center"/>
              <w:rPr>
                <w:rFonts w:ascii="Times New Roman" w:hAnsi="Times New Roman" w:cs="Times New Roman"/>
                <w:b/>
                <w:sz w:val="24"/>
                <w:szCs w:val="28"/>
              </w:rPr>
            </w:pPr>
            <w:r w:rsidRPr="004E6A41">
              <w:rPr>
                <w:rFonts w:ascii="Times New Roman" w:hAnsi="Times New Roman" w:cs="Times New Roman"/>
                <w:b/>
                <w:sz w:val="24"/>
                <w:szCs w:val="28"/>
              </w:rPr>
              <w:t>Ссылки на страницы сети «Интернет», где содержится информация:</w:t>
            </w:r>
          </w:p>
        </w:tc>
      </w:tr>
      <w:tr w:rsidR="00410095" w:rsidRPr="004E6A41" w:rsidTr="00410095">
        <w:tc>
          <w:tcPr>
            <w:tcW w:w="709" w:type="dxa"/>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right"/>
              <w:rPr>
                <w:rFonts w:ascii="Times New Roman" w:hAnsi="Times New Roman" w:cs="Times New Roman"/>
                <w:sz w:val="24"/>
                <w:szCs w:val="28"/>
              </w:rPr>
            </w:pPr>
            <w:r w:rsidRPr="004E6A41">
              <w:rPr>
                <w:rFonts w:ascii="Times New Roman" w:hAnsi="Times New Roman" w:cs="Times New Roman"/>
                <w:sz w:val="24"/>
                <w:szCs w:val="28"/>
              </w:rPr>
              <w:t>а)</w:t>
            </w:r>
          </w:p>
        </w:tc>
        <w:tc>
          <w:tcPr>
            <w:tcW w:w="4820" w:type="dxa"/>
            <w:gridSpan w:val="2"/>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both"/>
              <w:rPr>
                <w:rFonts w:ascii="Times New Roman" w:hAnsi="Times New Roman" w:cs="Times New Roman"/>
                <w:sz w:val="24"/>
                <w:szCs w:val="28"/>
              </w:rPr>
            </w:pPr>
            <w:r w:rsidRPr="004E6A41">
              <w:rPr>
                <w:rFonts w:ascii="Times New Roman" w:hAnsi="Times New Roman" w:cs="Times New Roman"/>
                <w:sz w:val="24"/>
                <w:szCs w:val="28"/>
              </w:rPr>
              <w:t>о свободных резервах трансформаторной мощности;</w:t>
            </w:r>
          </w:p>
        </w:tc>
        <w:tc>
          <w:tcPr>
            <w:tcW w:w="4111" w:type="dxa"/>
            <w:tcBorders>
              <w:top w:val="single" w:sz="4" w:space="0" w:color="auto"/>
              <w:left w:val="single" w:sz="4" w:space="0" w:color="auto"/>
              <w:bottom w:val="single" w:sz="4" w:space="0" w:color="auto"/>
              <w:right w:val="single" w:sz="4" w:space="0" w:color="auto"/>
            </w:tcBorders>
          </w:tcPr>
          <w:p w:rsidR="00410095" w:rsidRPr="004E6A41" w:rsidRDefault="003D1197" w:rsidP="00410095">
            <w:pPr>
              <w:jc w:val="center"/>
              <w:rPr>
                <w:rFonts w:ascii="Times New Roman" w:hAnsi="Times New Roman" w:cs="Times New Roman"/>
                <w:i/>
                <w:sz w:val="24"/>
                <w:szCs w:val="28"/>
              </w:rPr>
            </w:pPr>
            <w:hyperlink r:id="rId47" w:history="1">
              <w:r w:rsidR="00410095" w:rsidRPr="004E6A41">
                <w:rPr>
                  <w:rStyle w:val="a5"/>
                  <w:rFonts w:ascii="Times New Roman" w:hAnsi="Times New Roman" w:cs="Times New Roman"/>
                  <w:sz w:val="24"/>
                  <w:szCs w:val="28"/>
                </w:rPr>
                <w:t>https://www.mrsk-sib.ru/index.php?option=com_content&amp;view=category&amp;layout=blog&amp;id=1578&amp;Itemid=3714&amp;lang=ru75</w:t>
              </w:r>
            </w:hyperlink>
          </w:p>
        </w:tc>
      </w:tr>
      <w:tr w:rsidR="00410095" w:rsidRPr="004E6A41" w:rsidTr="00410095">
        <w:tc>
          <w:tcPr>
            <w:tcW w:w="709" w:type="dxa"/>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right"/>
              <w:rPr>
                <w:rFonts w:ascii="Times New Roman" w:hAnsi="Times New Roman" w:cs="Times New Roman"/>
                <w:sz w:val="24"/>
                <w:szCs w:val="28"/>
              </w:rPr>
            </w:pPr>
            <w:r w:rsidRPr="004E6A41">
              <w:rPr>
                <w:rFonts w:ascii="Times New Roman" w:hAnsi="Times New Roman" w:cs="Times New Roman"/>
                <w:sz w:val="24"/>
                <w:szCs w:val="28"/>
              </w:rPr>
              <w:t>б)</w:t>
            </w:r>
          </w:p>
        </w:tc>
        <w:tc>
          <w:tcPr>
            <w:tcW w:w="4820" w:type="dxa"/>
            <w:gridSpan w:val="2"/>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both"/>
              <w:rPr>
                <w:rFonts w:ascii="Times New Roman" w:hAnsi="Times New Roman" w:cs="Times New Roman"/>
                <w:sz w:val="24"/>
                <w:szCs w:val="28"/>
              </w:rPr>
            </w:pPr>
            <w:r w:rsidRPr="004E6A41">
              <w:rPr>
                <w:rFonts w:ascii="Times New Roman" w:hAnsi="Times New Roman" w:cs="Times New Roman"/>
                <w:sz w:val="24"/>
                <w:szCs w:val="28"/>
              </w:rPr>
              <w:t>отображение на географической карте субъекта Российской Федерации ориентировочных мест подключения (технологического присоединения) к сетям территориальных сетевых организаций 35-110 кВ;</w:t>
            </w:r>
          </w:p>
        </w:tc>
        <w:tc>
          <w:tcPr>
            <w:tcW w:w="4111" w:type="dxa"/>
            <w:tcBorders>
              <w:top w:val="single" w:sz="4" w:space="0" w:color="auto"/>
              <w:left w:val="single" w:sz="4" w:space="0" w:color="auto"/>
              <w:bottom w:val="single" w:sz="4" w:space="0" w:color="auto"/>
              <w:right w:val="single" w:sz="4" w:space="0" w:color="auto"/>
            </w:tcBorders>
            <w:vAlign w:val="center"/>
          </w:tcPr>
          <w:p w:rsidR="00410095" w:rsidRPr="004E6A41" w:rsidRDefault="003D1197" w:rsidP="00410095">
            <w:pPr>
              <w:jc w:val="center"/>
              <w:rPr>
                <w:rFonts w:ascii="Times New Roman" w:hAnsi="Times New Roman" w:cs="Times New Roman"/>
                <w:sz w:val="24"/>
                <w:szCs w:val="28"/>
              </w:rPr>
            </w:pPr>
            <w:hyperlink r:id="rId48" w:history="1">
              <w:r w:rsidR="00410095" w:rsidRPr="004E6A41">
                <w:rPr>
                  <w:rStyle w:val="a5"/>
                  <w:rFonts w:ascii="Times New Roman" w:hAnsi="Times New Roman" w:cs="Times New Roman"/>
                  <w:sz w:val="24"/>
                  <w:szCs w:val="28"/>
                </w:rPr>
                <w:t>https://www.mrsk-sib.ru/index.php?option=com_content&amp;view=article&amp;id=305:interraktivnaya-karta&amp;catid=1069&amp;Itemid=3719&amp;lang=ru75</w:t>
              </w:r>
            </w:hyperlink>
          </w:p>
        </w:tc>
      </w:tr>
      <w:tr w:rsidR="00410095" w:rsidRPr="004E6A41" w:rsidTr="00410095">
        <w:tc>
          <w:tcPr>
            <w:tcW w:w="709" w:type="dxa"/>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right"/>
              <w:rPr>
                <w:rFonts w:ascii="Times New Roman" w:hAnsi="Times New Roman" w:cs="Times New Roman"/>
                <w:sz w:val="24"/>
                <w:szCs w:val="28"/>
              </w:rPr>
            </w:pPr>
            <w:r w:rsidRPr="004E6A41">
              <w:rPr>
                <w:rFonts w:ascii="Times New Roman" w:hAnsi="Times New Roman" w:cs="Times New Roman"/>
                <w:sz w:val="24"/>
                <w:szCs w:val="28"/>
              </w:rPr>
              <w:t>в)</w:t>
            </w:r>
          </w:p>
        </w:tc>
        <w:tc>
          <w:tcPr>
            <w:tcW w:w="4820" w:type="dxa"/>
            <w:gridSpan w:val="2"/>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both"/>
              <w:rPr>
                <w:rFonts w:ascii="Times New Roman" w:hAnsi="Times New Roman" w:cs="Times New Roman"/>
                <w:sz w:val="24"/>
                <w:szCs w:val="28"/>
              </w:rPr>
            </w:pPr>
            <w:r w:rsidRPr="004E6A41">
              <w:rPr>
                <w:rFonts w:ascii="Times New Roman" w:hAnsi="Times New Roman" w:cs="Times New Roman"/>
                <w:sz w:val="24"/>
                <w:szCs w:val="28"/>
              </w:rPr>
              <w:t>о количестве поданных заявок на технологическое присоединение;</w:t>
            </w:r>
          </w:p>
        </w:tc>
        <w:tc>
          <w:tcPr>
            <w:tcW w:w="4111" w:type="dxa"/>
            <w:tcBorders>
              <w:top w:val="single" w:sz="4" w:space="0" w:color="auto"/>
              <w:left w:val="single" w:sz="4" w:space="0" w:color="auto"/>
              <w:bottom w:val="single" w:sz="4" w:space="0" w:color="auto"/>
              <w:right w:val="single" w:sz="4" w:space="0" w:color="auto"/>
            </w:tcBorders>
            <w:vAlign w:val="center"/>
          </w:tcPr>
          <w:p w:rsidR="00410095" w:rsidRPr="004E6A41" w:rsidRDefault="003D1197" w:rsidP="00410095">
            <w:pPr>
              <w:jc w:val="center"/>
              <w:rPr>
                <w:rFonts w:ascii="Times New Roman" w:hAnsi="Times New Roman" w:cs="Times New Roman"/>
                <w:sz w:val="24"/>
                <w:szCs w:val="28"/>
              </w:rPr>
            </w:pPr>
            <w:hyperlink r:id="rId49" w:history="1">
              <w:r w:rsidR="00410095" w:rsidRPr="004E6A41">
                <w:rPr>
                  <w:rStyle w:val="a5"/>
                  <w:rFonts w:ascii="Times New Roman" w:hAnsi="Times New Roman" w:cs="Times New Roman"/>
                  <w:sz w:val="24"/>
                  <w:szCs w:val="28"/>
                </w:rPr>
                <w:t>https://www.mrsk-sib.ru/index.php?option=com_content&amp;view=category&amp;layout=blog&amp;id=1587&amp;Itemid=3715&amp;lang=ru75</w:t>
              </w:r>
            </w:hyperlink>
          </w:p>
        </w:tc>
      </w:tr>
      <w:tr w:rsidR="00410095" w:rsidRPr="004E6A41" w:rsidTr="00410095">
        <w:tc>
          <w:tcPr>
            <w:tcW w:w="709" w:type="dxa"/>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right"/>
              <w:rPr>
                <w:rFonts w:ascii="Times New Roman" w:hAnsi="Times New Roman" w:cs="Times New Roman"/>
                <w:sz w:val="24"/>
                <w:szCs w:val="28"/>
              </w:rPr>
            </w:pPr>
            <w:r w:rsidRPr="004E6A41">
              <w:rPr>
                <w:rFonts w:ascii="Times New Roman" w:hAnsi="Times New Roman" w:cs="Times New Roman"/>
                <w:sz w:val="24"/>
                <w:szCs w:val="28"/>
              </w:rPr>
              <w:t>г)</w:t>
            </w:r>
          </w:p>
        </w:tc>
        <w:tc>
          <w:tcPr>
            <w:tcW w:w="4820" w:type="dxa"/>
            <w:gridSpan w:val="2"/>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both"/>
              <w:rPr>
                <w:rFonts w:ascii="Times New Roman" w:hAnsi="Times New Roman" w:cs="Times New Roman"/>
                <w:sz w:val="24"/>
                <w:szCs w:val="28"/>
              </w:rPr>
            </w:pPr>
            <w:r w:rsidRPr="004E6A41">
              <w:rPr>
                <w:rFonts w:ascii="Times New Roman" w:hAnsi="Times New Roman" w:cs="Times New Roman"/>
                <w:sz w:val="24"/>
                <w:szCs w:val="28"/>
              </w:rPr>
              <w:t>о количестве заключенных договоров на технологическое присоединение;</w:t>
            </w:r>
          </w:p>
        </w:tc>
        <w:tc>
          <w:tcPr>
            <w:tcW w:w="4111" w:type="dxa"/>
            <w:tcBorders>
              <w:top w:val="single" w:sz="4" w:space="0" w:color="auto"/>
              <w:left w:val="single" w:sz="4" w:space="0" w:color="auto"/>
              <w:bottom w:val="single" w:sz="4" w:space="0" w:color="auto"/>
              <w:right w:val="single" w:sz="4" w:space="0" w:color="auto"/>
            </w:tcBorders>
            <w:vAlign w:val="center"/>
          </w:tcPr>
          <w:p w:rsidR="00410095" w:rsidRPr="004E6A41" w:rsidRDefault="003D1197" w:rsidP="00410095">
            <w:pPr>
              <w:jc w:val="center"/>
              <w:rPr>
                <w:rFonts w:ascii="Times New Roman" w:hAnsi="Times New Roman" w:cs="Times New Roman"/>
                <w:sz w:val="24"/>
                <w:szCs w:val="28"/>
              </w:rPr>
            </w:pPr>
            <w:hyperlink r:id="rId50" w:history="1">
              <w:r w:rsidR="00410095" w:rsidRPr="004E6A41">
                <w:rPr>
                  <w:rStyle w:val="a5"/>
                  <w:rFonts w:ascii="Times New Roman" w:hAnsi="Times New Roman" w:cs="Times New Roman"/>
                  <w:sz w:val="24"/>
                  <w:szCs w:val="28"/>
                </w:rPr>
                <w:t>https://www.mrsk-sib.ru/index.php?option=com_content&amp;view=category&amp;layout=blog&amp;id=1587&amp;Itemid=3715&amp;lang=ru75</w:t>
              </w:r>
            </w:hyperlink>
          </w:p>
        </w:tc>
      </w:tr>
      <w:tr w:rsidR="00410095" w:rsidRPr="004E6A41" w:rsidTr="00410095">
        <w:tc>
          <w:tcPr>
            <w:tcW w:w="709" w:type="dxa"/>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right"/>
              <w:rPr>
                <w:rFonts w:ascii="Times New Roman" w:hAnsi="Times New Roman" w:cs="Times New Roman"/>
                <w:sz w:val="24"/>
                <w:szCs w:val="28"/>
              </w:rPr>
            </w:pPr>
            <w:r w:rsidRPr="004E6A41">
              <w:rPr>
                <w:rFonts w:ascii="Times New Roman" w:hAnsi="Times New Roman" w:cs="Times New Roman"/>
                <w:sz w:val="24"/>
                <w:szCs w:val="28"/>
              </w:rPr>
              <w:t>д)</w:t>
            </w:r>
          </w:p>
        </w:tc>
        <w:tc>
          <w:tcPr>
            <w:tcW w:w="4820" w:type="dxa"/>
            <w:gridSpan w:val="2"/>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both"/>
              <w:rPr>
                <w:rFonts w:ascii="Times New Roman" w:hAnsi="Times New Roman" w:cs="Times New Roman"/>
                <w:sz w:val="24"/>
                <w:szCs w:val="28"/>
              </w:rPr>
            </w:pPr>
            <w:r w:rsidRPr="004E6A41">
              <w:rPr>
                <w:rFonts w:ascii="Times New Roman" w:hAnsi="Times New Roman" w:cs="Times New Roman"/>
                <w:sz w:val="24"/>
                <w:szCs w:val="28"/>
              </w:rPr>
              <w:t>о планируемых сроках строительства и реконструкции сетей территориальных сетевых организаций 35-110 кВ в соответствии с утвержденной инвестиционной программой</w:t>
            </w:r>
          </w:p>
        </w:tc>
        <w:tc>
          <w:tcPr>
            <w:tcW w:w="4111" w:type="dxa"/>
            <w:tcBorders>
              <w:top w:val="single" w:sz="4" w:space="0" w:color="auto"/>
              <w:left w:val="single" w:sz="4" w:space="0" w:color="auto"/>
              <w:bottom w:val="single" w:sz="4" w:space="0" w:color="auto"/>
              <w:right w:val="single" w:sz="4" w:space="0" w:color="auto"/>
            </w:tcBorders>
            <w:vAlign w:val="center"/>
          </w:tcPr>
          <w:p w:rsidR="00410095" w:rsidRPr="004E6A41" w:rsidRDefault="003D1197" w:rsidP="00410095">
            <w:pPr>
              <w:jc w:val="center"/>
              <w:rPr>
                <w:rFonts w:ascii="Times New Roman" w:hAnsi="Times New Roman" w:cs="Times New Roman"/>
                <w:sz w:val="24"/>
                <w:szCs w:val="28"/>
              </w:rPr>
            </w:pPr>
            <w:hyperlink r:id="rId51" w:history="1">
              <w:r w:rsidR="00410095" w:rsidRPr="004E6A41">
                <w:rPr>
                  <w:rStyle w:val="a5"/>
                  <w:rFonts w:ascii="Times New Roman" w:hAnsi="Times New Roman" w:cs="Times New Roman"/>
                  <w:sz w:val="24"/>
                  <w:szCs w:val="28"/>
                </w:rPr>
                <w:t>https://www.mrsk-sib.ru/index.php?option=com_content&amp;view=article&amp;id=169:investitsionnaya-programma-na-2014-2018gg-s-uchetom-tbr-ae-be-gaes-ke-che&amp;catid=1191:40-raskrytie-informatsii-sub-ektom-optovogo-i-roznichnogo-rynkov-elektroenergii&amp;lang=ru75</w:t>
              </w:r>
            </w:hyperlink>
          </w:p>
        </w:tc>
      </w:tr>
      <w:tr w:rsidR="004E6A41" w:rsidRPr="004E6A41" w:rsidTr="004E6A41">
        <w:tc>
          <w:tcPr>
            <w:tcW w:w="9640" w:type="dxa"/>
            <w:gridSpan w:val="4"/>
            <w:tcBorders>
              <w:top w:val="single" w:sz="4" w:space="0" w:color="auto"/>
              <w:left w:val="single" w:sz="4" w:space="0" w:color="auto"/>
              <w:bottom w:val="single" w:sz="4" w:space="0" w:color="auto"/>
              <w:right w:val="single" w:sz="4" w:space="0" w:color="auto"/>
            </w:tcBorders>
          </w:tcPr>
          <w:p w:rsidR="004E6A41" w:rsidRPr="004E6A41" w:rsidRDefault="004E6A41" w:rsidP="00410095">
            <w:pPr>
              <w:jc w:val="both"/>
              <w:rPr>
                <w:rFonts w:ascii="Times New Roman" w:hAnsi="Times New Roman" w:cs="Times New Roman"/>
                <w:b/>
                <w:i/>
                <w:sz w:val="24"/>
                <w:szCs w:val="28"/>
              </w:rPr>
            </w:pPr>
            <w:proofErr w:type="gramStart"/>
            <w:r w:rsidRPr="004E6A41">
              <w:rPr>
                <w:rFonts w:ascii="Times New Roman" w:hAnsi="Times New Roman" w:cs="Times New Roman"/>
                <w:b/>
                <w:sz w:val="24"/>
                <w:szCs w:val="28"/>
              </w:rPr>
              <w:t>Ссылки на страницы сети «Интернет», содержащие информацию об услугах (подача заявки на технологическое присоединение, подача правоустанавливающих документов (по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w:t>
            </w:r>
            <w:proofErr w:type="gramEnd"/>
            <w:r w:rsidRPr="004E6A41">
              <w:rPr>
                <w:rFonts w:ascii="Times New Roman" w:hAnsi="Times New Roman" w:cs="Times New Roman"/>
                <w:b/>
                <w:sz w:val="24"/>
                <w:szCs w:val="28"/>
              </w:rPr>
              <w:t xml:space="preserve"> прием для сдачи необходимой части документов на бумажном носителе) по подключению (технологическому присоединению):</w:t>
            </w:r>
          </w:p>
        </w:tc>
      </w:tr>
      <w:tr w:rsidR="00410095" w:rsidRPr="004E6A41" w:rsidTr="00410095">
        <w:tc>
          <w:tcPr>
            <w:tcW w:w="709" w:type="dxa"/>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right"/>
              <w:rPr>
                <w:rFonts w:ascii="Times New Roman" w:hAnsi="Times New Roman" w:cs="Times New Roman"/>
                <w:sz w:val="24"/>
                <w:szCs w:val="28"/>
              </w:rPr>
            </w:pPr>
            <w:r w:rsidRPr="004E6A41">
              <w:rPr>
                <w:rFonts w:ascii="Times New Roman" w:hAnsi="Times New Roman" w:cs="Times New Roman"/>
                <w:sz w:val="24"/>
                <w:szCs w:val="28"/>
              </w:rPr>
              <w:t>б)</w:t>
            </w:r>
          </w:p>
        </w:tc>
        <w:tc>
          <w:tcPr>
            <w:tcW w:w="3167" w:type="dxa"/>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both"/>
              <w:rPr>
                <w:rFonts w:ascii="Times New Roman" w:hAnsi="Times New Roman" w:cs="Times New Roman"/>
                <w:sz w:val="24"/>
                <w:szCs w:val="28"/>
              </w:rPr>
            </w:pPr>
            <w:r w:rsidRPr="004E6A41">
              <w:rPr>
                <w:rFonts w:ascii="Times New Roman" w:hAnsi="Times New Roman" w:cs="Times New Roman"/>
                <w:sz w:val="24"/>
                <w:szCs w:val="28"/>
              </w:rPr>
              <w:t>к электрическим сетям</w:t>
            </w:r>
          </w:p>
        </w:tc>
        <w:tc>
          <w:tcPr>
            <w:tcW w:w="5764" w:type="dxa"/>
            <w:gridSpan w:val="2"/>
            <w:tcBorders>
              <w:top w:val="single" w:sz="4" w:space="0" w:color="auto"/>
              <w:left w:val="single" w:sz="4" w:space="0" w:color="auto"/>
              <w:bottom w:val="single" w:sz="4" w:space="0" w:color="auto"/>
              <w:right w:val="single" w:sz="4" w:space="0" w:color="auto"/>
            </w:tcBorders>
          </w:tcPr>
          <w:p w:rsidR="00410095" w:rsidRPr="004E6A41" w:rsidRDefault="003D1197" w:rsidP="00410095">
            <w:pPr>
              <w:jc w:val="center"/>
              <w:rPr>
                <w:rFonts w:ascii="Times New Roman" w:hAnsi="Times New Roman" w:cs="Times New Roman"/>
                <w:sz w:val="24"/>
                <w:szCs w:val="28"/>
              </w:rPr>
            </w:pPr>
            <w:hyperlink r:id="rId52" w:history="1">
              <w:r w:rsidR="00410095" w:rsidRPr="004E6A41">
                <w:rPr>
                  <w:rStyle w:val="a5"/>
                  <w:rFonts w:ascii="Times New Roman" w:hAnsi="Times New Roman" w:cs="Times New Roman"/>
                  <w:sz w:val="24"/>
                  <w:szCs w:val="28"/>
                </w:rPr>
                <w:t>https://www.mrsk-sib.ru/index.php?option=com_content&amp;view=category&amp;layout=blog&amp;id=1506&amp;Itemid=3704&amp;lang=ru75</w:t>
              </w:r>
            </w:hyperlink>
          </w:p>
        </w:tc>
      </w:tr>
      <w:tr w:rsidR="00410095" w:rsidRPr="004E6A41" w:rsidTr="00410095">
        <w:tc>
          <w:tcPr>
            <w:tcW w:w="709" w:type="dxa"/>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right"/>
              <w:rPr>
                <w:rFonts w:ascii="Times New Roman" w:hAnsi="Times New Roman" w:cs="Times New Roman"/>
                <w:sz w:val="24"/>
                <w:szCs w:val="28"/>
              </w:rPr>
            </w:pPr>
            <w:r w:rsidRPr="004E6A41">
              <w:rPr>
                <w:rFonts w:ascii="Times New Roman" w:hAnsi="Times New Roman" w:cs="Times New Roman"/>
                <w:sz w:val="24"/>
                <w:szCs w:val="28"/>
              </w:rPr>
              <w:t>в)</w:t>
            </w:r>
          </w:p>
        </w:tc>
        <w:tc>
          <w:tcPr>
            <w:tcW w:w="3167" w:type="dxa"/>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both"/>
              <w:rPr>
                <w:rFonts w:ascii="Times New Roman" w:hAnsi="Times New Roman" w:cs="Times New Roman"/>
                <w:sz w:val="24"/>
                <w:szCs w:val="28"/>
              </w:rPr>
            </w:pPr>
            <w:r w:rsidRPr="004E6A41">
              <w:rPr>
                <w:rFonts w:ascii="Times New Roman" w:hAnsi="Times New Roman" w:cs="Times New Roman"/>
                <w:sz w:val="24"/>
                <w:szCs w:val="28"/>
              </w:rPr>
              <w:t>к системам теплоснабжения</w:t>
            </w:r>
          </w:p>
        </w:tc>
        <w:tc>
          <w:tcPr>
            <w:tcW w:w="5764" w:type="dxa"/>
            <w:gridSpan w:val="2"/>
            <w:tcBorders>
              <w:top w:val="single" w:sz="4" w:space="0" w:color="auto"/>
              <w:left w:val="single" w:sz="4" w:space="0" w:color="auto"/>
              <w:bottom w:val="single" w:sz="4" w:space="0" w:color="auto"/>
              <w:right w:val="single" w:sz="4" w:space="0" w:color="auto"/>
            </w:tcBorders>
            <w:vAlign w:val="center"/>
          </w:tcPr>
          <w:p w:rsidR="00410095" w:rsidRPr="004E6A41" w:rsidRDefault="00410095" w:rsidP="00410095">
            <w:pPr>
              <w:ind w:firstLine="708"/>
              <w:jc w:val="center"/>
              <w:rPr>
                <w:rFonts w:ascii="Times New Roman" w:hAnsi="Times New Roman" w:cs="Times New Roman"/>
                <w:sz w:val="24"/>
                <w:szCs w:val="28"/>
              </w:rPr>
            </w:pPr>
          </w:p>
          <w:p w:rsidR="00410095" w:rsidRPr="004E6A41" w:rsidRDefault="003D1197" w:rsidP="00410095">
            <w:pPr>
              <w:ind w:firstLine="708"/>
              <w:jc w:val="center"/>
              <w:rPr>
                <w:rFonts w:ascii="Times New Roman" w:hAnsi="Times New Roman" w:cs="Times New Roman"/>
                <w:sz w:val="24"/>
                <w:szCs w:val="28"/>
              </w:rPr>
            </w:pPr>
            <w:hyperlink r:id="rId53" w:history="1">
              <w:r w:rsidR="00410095" w:rsidRPr="004E6A41">
                <w:rPr>
                  <w:rStyle w:val="a5"/>
                  <w:rFonts w:ascii="Times New Roman" w:hAnsi="Times New Roman" w:cs="Times New Roman"/>
                  <w:sz w:val="24"/>
                  <w:szCs w:val="28"/>
                </w:rPr>
                <w:t>https://www.tgk-14.com/</w:t>
              </w:r>
            </w:hyperlink>
          </w:p>
          <w:p w:rsidR="00410095" w:rsidRPr="004E6A41" w:rsidRDefault="003D1197" w:rsidP="00410095">
            <w:pPr>
              <w:jc w:val="center"/>
              <w:rPr>
                <w:rFonts w:ascii="Times New Roman" w:hAnsi="Times New Roman" w:cs="Times New Roman"/>
                <w:sz w:val="24"/>
                <w:szCs w:val="28"/>
              </w:rPr>
            </w:pPr>
            <w:hyperlink r:id="rId54" w:history="1">
              <w:r w:rsidR="00410095" w:rsidRPr="004E6A41">
                <w:rPr>
                  <w:rStyle w:val="a5"/>
                  <w:rFonts w:ascii="Times New Roman" w:hAnsi="Times New Roman" w:cs="Times New Roman"/>
                  <w:sz w:val="24"/>
                  <w:szCs w:val="28"/>
                </w:rPr>
                <w:t>https://zabtek.ru/</w:t>
              </w:r>
            </w:hyperlink>
          </w:p>
          <w:p w:rsidR="00410095" w:rsidRPr="004E6A41" w:rsidRDefault="00410095" w:rsidP="00410095">
            <w:pPr>
              <w:ind w:firstLine="708"/>
              <w:jc w:val="center"/>
              <w:rPr>
                <w:rFonts w:ascii="Times New Roman" w:hAnsi="Times New Roman" w:cs="Times New Roman"/>
                <w:sz w:val="24"/>
                <w:szCs w:val="28"/>
              </w:rPr>
            </w:pPr>
          </w:p>
          <w:p w:rsidR="00410095" w:rsidRPr="004E6A41" w:rsidRDefault="00410095" w:rsidP="00410095">
            <w:pPr>
              <w:ind w:firstLine="708"/>
              <w:jc w:val="center"/>
              <w:rPr>
                <w:rFonts w:ascii="Times New Roman" w:hAnsi="Times New Roman" w:cs="Times New Roman"/>
                <w:sz w:val="24"/>
                <w:szCs w:val="28"/>
                <w:highlight w:val="yellow"/>
              </w:rPr>
            </w:pPr>
          </w:p>
        </w:tc>
      </w:tr>
      <w:tr w:rsidR="00410095" w:rsidRPr="004E6A41" w:rsidTr="00410095">
        <w:tc>
          <w:tcPr>
            <w:tcW w:w="709" w:type="dxa"/>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right"/>
              <w:rPr>
                <w:rFonts w:ascii="Times New Roman" w:hAnsi="Times New Roman" w:cs="Times New Roman"/>
                <w:sz w:val="24"/>
                <w:szCs w:val="28"/>
              </w:rPr>
            </w:pPr>
            <w:r w:rsidRPr="004E6A41">
              <w:rPr>
                <w:rFonts w:ascii="Times New Roman" w:hAnsi="Times New Roman" w:cs="Times New Roman"/>
                <w:sz w:val="24"/>
                <w:szCs w:val="28"/>
              </w:rPr>
              <w:lastRenderedPageBreak/>
              <w:t>г)</w:t>
            </w:r>
          </w:p>
        </w:tc>
        <w:tc>
          <w:tcPr>
            <w:tcW w:w="3167" w:type="dxa"/>
            <w:tcBorders>
              <w:top w:val="single" w:sz="4" w:space="0" w:color="auto"/>
              <w:left w:val="single" w:sz="4" w:space="0" w:color="auto"/>
              <w:bottom w:val="single" w:sz="4" w:space="0" w:color="auto"/>
              <w:right w:val="single" w:sz="4" w:space="0" w:color="auto"/>
            </w:tcBorders>
          </w:tcPr>
          <w:p w:rsidR="00410095" w:rsidRPr="004E6A41" w:rsidRDefault="00410095" w:rsidP="00410095">
            <w:pPr>
              <w:jc w:val="both"/>
              <w:rPr>
                <w:rFonts w:ascii="Times New Roman" w:hAnsi="Times New Roman" w:cs="Times New Roman"/>
                <w:sz w:val="24"/>
                <w:szCs w:val="28"/>
              </w:rPr>
            </w:pPr>
            <w:r w:rsidRPr="004E6A41">
              <w:rPr>
                <w:rFonts w:ascii="Times New Roman" w:hAnsi="Times New Roman" w:cs="Times New Roman"/>
                <w:sz w:val="24"/>
                <w:szCs w:val="28"/>
              </w:rPr>
              <w:t>к централизованным системам водоснабжения и водоотведения</w:t>
            </w:r>
          </w:p>
        </w:tc>
        <w:tc>
          <w:tcPr>
            <w:tcW w:w="5764" w:type="dxa"/>
            <w:gridSpan w:val="2"/>
            <w:tcBorders>
              <w:top w:val="single" w:sz="4" w:space="0" w:color="auto"/>
              <w:left w:val="single" w:sz="4" w:space="0" w:color="auto"/>
              <w:bottom w:val="single" w:sz="4" w:space="0" w:color="auto"/>
              <w:right w:val="single" w:sz="4" w:space="0" w:color="auto"/>
            </w:tcBorders>
            <w:vAlign w:val="center"/>
          </w:tcPr>
          <w:p w:rsidR="00410095" w:rsidRPr="004E6A41" w:rsidRDefault="003D1197" w:rsidP="00410095">
            <w:pPr>
              <w:jc w:val="center"/>
              <w:rPr>
                <w:rFonts w:ascii="Times New Roman" w:hAnsi="Times New Roman" w:cs="Times New Roman"/>
                <w:sz w:val="24"/>
                <w:szCs w:val="28"/>
                <w:highlight w:val="yellow"/>
              </w:rPr>
            </w:pPr>
            <w:hyperlink r:id="rId55" w:history="1">
              <w:r w:rsidR="00410095" w:rsidRPr="004E6A41">
                <w:rPr>
                  <w:rStyle w:val="a5"/>
                  <w:rFonts w:ascii="Times New Roman" w:hAnsi="Times New Roman" w:cs="Times New Roman"/>
                  <w:sz w:val="24"/>
                  <w:szCs w:val="28"/>
                </w:rPr>
                <w:t>https://vodokanalchita.ru/</w:t>
              </w:r>
            </w:hyperlink>
          </w:p>
        </w:tc>
      </w:tr>
      <w:tr w:rsidR="004E6A41" w:rsidRPr="004E6A41" w:rsidTr="004E6A41">
        <w:trPr>
          <w:trHeight w:val="4272"/>
        </w:trPr>
        <w:tc>
          <w:tcPr>
            <w:tcW w:w="3876" w:type="dxa"/>
            <w:gridSpan w:val="2"/>
            <w:tcBorders>
              <w:top w:val="single" w:sz="4" w:space="0" w:color="auto"/>
              <w:left w:val="single" w:sz="4" w:space="0" w:color="auto"/>
              <w:bottom w:val="single" w:sz="4" w:space="0" w:color="auto"/>
              <w:right w:val="single" w:sz="4" w:space="0" w:color="auto"/>
            </w:tcBorders>
          </w:tcPr>
          <w:p w:rsidR="004E6A41" w:rsidRPr="004E6A41" w:rsidRDefault="004E6A41" w:rsidP="00410095">
            <w:pPr>
              <w:jc w:val="both"/>
              <w:rPr>
                <w:rFonts w:ascii="Times New Roman" w:hAnsi="Times New Roman" w:cs="Times New Roman"/>
                <w:b/>
                <w:sz w:val="24"/>
                <w:szCs w:val="28"/>
              </w:rPr>
            </w:pPr>
            <w:r w:rsidRPr="004E6A41">
              <w:rPr>
                <w:rFonts w:ascii="Times New Roman" w:hAnsi="Times New Roman" w:cs="Times New Roman"/>
                <w:b/>
                <w:sz w:val="24"/>
                <w:szCs w:val="28"/>
              </w:rPr>
              <w:t>Информация в сети «Интернет» об осуществляемой в субъекте Российской Федерации деятельности субъектов естественных монополий (в соответствии с пунктом 53 Стандарта)</w:t>
            </w:r>
          </w:p>
        </w:tc>
        <w:tc>
          <w:tcPr>
            <w:tcW w:w="5764" w:type="dxa"/>
            <w:gridSpan w:val="2"/>
            <w:tcBorders>
              <w:top w:val="single" w:sz="4" w:space="0" w:color="auto"/>
              <w:left w:val="single" w:sz="4" w:space="0" w:color="auto"/>
              <w:bottom w:val="single" w:sz="4" w:space="0" w:color="auto"/>
              <w:right w:val="single" w:sz="4" w:space="0" w:color="auto"/>
            </w:tcBorders>
          </w:tcPr>
          <w:p w:rsidR="004E6A41" w:rsidRDefault="004E6A41" w:rsidP="00410095">
            <w:pPr>
              <w:autoSpaceDE w:val="0"/>
              <w:autoSpaceDN w:val="0"/>
              <w:adjustRightInd w:val="0"/>
              <w:ind w:firstLine="540"/>
              <w:jc w:val="both"/>
              <w:rPr>
                <w:rStyle w:val="a5"/>
                <w:rFonts w:ascii="Times New Roman" w:hAnsi="Times New Roman" w:cs="Times New Roman"/>
                <w:sz w:val="24"/>
                <w:szCs w:val="28"/>
              </w:rPr>
            </w:pPr>
            <w:r w:rsidRPr="004E6A41">
              <w:rPr>
                <w:rFonts w:ascii="Times New Roman" w:hAnsi="Times New Roman" w:cs="Times New Roman"/>
                <w:i/>
                <w:iCs/>
                <w:sz w:val="24"/>
                <w:szCs w:val="28"/>
              </w:rPr>
              <w:t xml:space="preserve">а) </w:t>
            </w:r>
            <w:hyperlink r:id="rId56" w:history="1">
              <w:r w:rsidRPr="004E6A41">
                <w:rPr>
                  <w:rStyle w:val="a5"/>
                  <w:rFonts w:ascii="Times New Roman" w:hAnsi="Times New Roman" w:cs="Times New Roman"/>
                  <w:sz w:val="24"/>
                  <w:szCs w:val="28"/>
                </w:rPr>
                <w:t>https://www.mrsk-sib.ru/index.php?option=com_content&amp;view=article&amp;id=169:investitsionnaya-programma-na-2014-2018gg-s-uchetom-tbr-ae-be-gaes-ke-che&amp;catid=1191:40-raskrytie-informatsii-sub-ektom-optovogo-i-roznichnogo-rynkov-elektroenergii&amp;lang=ru75</w:t>
              </w:r>
            </w:hyperlink>
          </w:p>
          <w:p w:rsidR="004E6A41" w:rsidRPr="004E6A41" w:rsidRDefault="004E6A41" w:rsidP="00410095">
            <w:pPr>
              <w:autoSpaceDE w:val="0"/>
              <w:autoSpaceDN w:val="0"/>
              <w:adjustRightInd w:val="0"/>
              <w:ind w:firstLine="540"/>
              <w:jc w:val="both"/>
              <w:rPr>
                <w:rStyle w:val="a5"/>
                <w:rFonts w:ascii="Times New Roman" w:hAnsi="Times New Roman" w:cs="Times New Roman"/>
                <w:sz w:val="24"/>
                <w:szCs w:val="28"/>
              </w:rPr>
            </w:pPr>
          </w:p>
          <w:p w:rsidR="004E6A41" w:rsidRDefault="004E6A41" w:rsidP="00410095">
            <w:pPr>
              <w:autoSpaceDE w:val="0"/>
              <w:autoSpaceDN w:val="0"/>
              <w:adjustRightInd w:val="0"/>
              <w:ind w:firstLine="553"/>
              <w:jc w:val="both"/>
              <w:rPr>
                <w:rStyle w:val="a5"/>
                <w:rFonts w:ascii="Times New Roman" w:hAnsi="Times New Roman" w:cs="Times New Roman"/>
                <w:sz w:val="24"/>
                <w:szCs w:val="28"/>
              </w:rPr>
            </w:pPr>
            <w:r w:rsidRPr="004E6A41">
              <w:rPr>
                <w:rFonts w:ascii="Times New Roman" w:hAnsi="Times New Roman" w:cs="Times New Roman"/>
                <w:i/>
                <w:iCs/>
                <w:sz w:val="24"/>
                <w:szCs w:val="28"/>
              </w:rPr>
              <w:t>в</w:t>
            </w:r>
            <w:r w:rsidRPr="004E6A41">
              <w:rPr>
                <w:rStyle w:val="a5"/>
                <w:rFonts w:ascii="Times New Roman" w:hAnsi="Times New Roman" w:cs="Times New Roman"/>
                <w:color w:val="auto"/>
                <w:sz w:val="24"/>
                <w:szCs w:val="28"/>
                <w:u w:val="none"/>
              </w:rPr>
              <w:t xml:space="preserve">) </w:t>
            </w:r>
            <w:hyperlink r:id="rId57" w:history="1">
              <w:r w:rsidRPr="004E6A41">
                <w:rPr>
                  <w:rStyle w:val="a5"/>
                  <w:rFonts w:ascii="Times New Roman" w:hAnsi="Times New Roman" w:cs="Times New Roman"/>
                  <w:sz w:val="24"/>
                  <w:szCs w:val="28"/>
                </w:rPr>
                <w:t>https://www.mrsk-sib.ru/index.php?option=com_content&amp;view=article&amp;id=3845&amp;Itemid=4149&amp;lang=ru75</w:t>
              </w:r>
            </w:hyperlink>
          </w:p>
          <w:p w:rsidR="004E6A41" w:rsidRPr="004E6A41" w:rsidRDefault="004E6A41" w:rsidP="00410095">
            <w:pPr>
              <w:autoSpaceDE w:val="0"/>
              <w:autoSpaceDN w:val="0"/>
              <w:adjustRightInd w:val="0"/>
              <w:ind w:firstLine="553"/>
              <w:jc w:val="both"/>
              <w:rPr>
                <w:rStyle w:val="a5"/>
                <w:rFonts w:ascii="Times New Roman" w:hAnsi="Times New Roman" w:cs="Times New Roman"/>
                <w:sz w:val="24"/>
                <w:szCs w:val="28"/>
              </w:rPr>
            </w:pPr>
          </w:p>
          <w:p w:rsidR="004E6A41" w:rsidRPr="004E6A41" w:rsidRDefault="004E6A41" w:rsidP="00410095">
            <w:pPr>
              <w:autoSpaceDE w:val="0"/>
              <w:autoSpaceDN w:val="0"/>
              <w:adjustRightInd w:val="0"/>
              <w:ind w:firstLine="553"/>
              <w:jc w:val="both"/>
              <w:rPr>
                <w:rFonts w:ascii="Times New Roman" w:hAnsi="Times New Roman" w:cs="Times New Roman"/>
                <w:i/>
                <w:iCs/>
                <w:sz w:val="24"/>
                <w:szCs w:val="28"/>
              </w:rPr>
            </w:pPr>
            <w:r w:rsidRPr="004E6A41">
              <w:rPr>
                <w:rFonts w:ascii="Times New Roman" w:hAnsi="Times New Roman" w:cs="Times New Roman"/>
                <w:i/>
                <w:iCs/>
                <w:sz w:val="24"/>
                <w:szCs w:val="28"/>
              </w:rPr>
              <w:t xml:space="preserve">г) </w:t>
            </w:r>
            <w:hyperlink r:id="rId58" w:history="1">
              <w:r w:rsidRPr="004E6A41">
                <w:rPr>
                  <w:rStyle w:val="a5"/>
                  <w:rFonts w:ascii="Times New Roman" w:hAnsi="Times New Roman" w:cs="Times New Roman"/>
                  <w:i/>
                  <w:iCs/>
                  <w:sz w:val="24"/>
                  <w:szCs w:val="28"/>
                </w:rPr>
                <w:t>https://www.mrsk-sib.ru/index.php?option=com_content&amp;view=category&amp;layout=blog&amp;id=2470&amp;Itemid=3822&amp;lang=ru75</w:t>
              </w:r>
            </w:hyperlink>
          </w:p>
        </w:tc>
      </w:tr>
    </w:tbl>
    <w:p w:rsidR="00205468" w:rsidRPr="00D1396E" w:rsidRDefault="00205468" w:rsidP="00EA4F22">
      <w:pPr>
        <w:rPr>
          <w:b/>
          <w:sz w:val="24"/>
          <w:highlight w:val="yellow"/>
        </w:rPr>
        <w:sectPr w:rsidR="00205468" w:rsidRPr="00D1396E" w:rsidSect="002F3780">
          <w:pgSz w:w="11906" w:h="16838"/>
          <w:pgMar w:top="1134" w:right="567" w:bottom="1134" w:left="1985" w:header="709" w:footer="709" w:gutter="0"/>
          <w:cols w:space="708"/>
          <w:titlePg/>
          <w:docGrid w:linePitch="360"/>
        </w:sectPr>
      </w:pPr>
    </w:p>
    <w:p w:rsidR="00922814" w:rsidRPr="00E13FC1" w:rsidRDefault="008233FE" w:rsidP="00E13FC1">
      <w:pPr>
        <w:pStyle w:val="1"/>
        <w:jc w:val="center"/>
        <w:rPr>
          <w:rFonts w:ascii="Times New Roman" w:hAnsi="Times New Roman" w:cs="Times New Roman"/>
          <w:b w:val="0"/>
          <w:color w:val="auto"/>
        </w:rPr>
      </w:pPr>
      <w:bookmarkStart w:id="44" w:name="_Toc34830855"/>
      <w:r w:rsidRPr="00E13FC1">
        <w:rPr>
          <w:rFonts w:ascii="Times New Roman" w:hAnsi="Times New Roman" w:cs="Times New Roman"/>
          <w:color w:val="auto"/>
        </w:rPr>
        <w:lastRenderedPageBreak/>
        <w:t>3.</w:t>
      </w:r>
      <w:r w:rsidRPr="00E13FC1">
        <w:rPr>
          <w:rFonts w:ascii="Times New Roman" w:hAnsi="Times New Roman" w:cs="Times New Roman"/>
          <w:b w:val="0"/>
          <w:color w:val="auto"/>
        </w:rPr>
        <w:t xml:space="preserve"> </w:t>
      </w:r>
      <w:r w:rsidRPr="00E13FC1">
        <w:rPr>
          <w:rStyle w:val="10"/>
          <w:rFonts w:ascii="Times New Roman" w:hAnsi="Times New Roman" w:cs="Times New Roman"/>
          <w:b/>
          <w:color w:val="auto"/>
        </w:rPr>
        <w:t>Сведения о достижении целевых значений контрольных показателей эффективности, установленных в региональной «дорожной карте»</w:t>
      </w:r>
      <w:bookmarkEnd w:id="44"/>
    </w:p>
    <w:p w:rsidR="00795BD1" w:rsidRDefault="00795BD1" w:rsidP="008233FE">
      <w:pPr>
        <w:spacing w:line="240" w:lineRule="auto"/>
        <w:jc w:val="center"/>
        <w:rPr>
          <w:rFonts w:ascii="Times New Roman" w:hAnsi="Times New Roman" w:cs="Times New Roman"/>
          <w:b/>
          <w:sz w:val="28"/>
          <w:szCs w:val="28"/>
        </w:rPr>
      </w:pPr>
    </w:p>
    <w:tbl>
      <w:tblPr>
        <w:tblStyle w:val="a7"/>
        <w:tblW w:w="0" w:type="auto"/>
        <w:tblLayout w:type="fixed"/>
        <w:tblLook w:val="04A0" w:firstRow="1" w:lastRow="0" w:firstColumn="1" w:lastColumn="0" w:noHBand="0" w:noVBand="1"/>
      </w:tblPr>
      <w:tblGrid>
        <w:gridCol w:w="534"/>
        <w:gridCol w:w="2268"/>
        <w:gridCol w:w="3260"/>
        <w:gridCol w:w="709"/>
        <w:gridCol w:w="1275"/>
        <w:gridCol w:w="1418"/>
        <w:gridCol w:w="1276"/>
        <w:gridCol w:w="2268"/>
        <w:gridCol w:w="2268"/>
      </w:tblGrid>
      <w:tr w:rsidR="00795BD1" w:rsidRPr="00C86179" w:rsidTr="00C86179">
        <w:tc>
          <w:tcPr>
            <w:tcW w:w="534"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 xml:space="preserve">№ </w:t>
            </w:r>
            <w:proofErr w:type="gramStart"/>
            <w:r w:rsidRPr="00C86179">
              <w:rPr>
                <w:rFonts w:ascii="Times New Roman" w:eastAsia="Times New Roman" w:hAnsi="Times New Roman" w:cs="Times New Roman"/>
                <w:b/>
                <w:bCs/>
                <w:color w:val="000000"/>
                <w:sz w:val="20"/>
                <w:lang w:eastAsia="ru-RU"/>
              </w:rPr>
              <w:t>п</w:t>
            </w:r>
            <w:proofErr w:type="gramEnd"/>
            <w:r w:rsidRPr="00C86179">
              <w:rPr>
                <w:rFonts w:ascii="Times New Roman" w:eastAsia="Times New Roman" w:hAnsi="Times New Roman" w:cs="Times New Roman"/>
                <w:b/>
                <w:bCs/>
                <w:color w:val="000000"/>
                <w:sz w:val="20"/>
                <w:lang w:eastAsia="ru-RU"/>
              </w:rPr>
              <w:t>/п</w:t>
            </w:r>
          </w:p>
        </w:tc>
        <w:tc>
          <w:tcPr>
            <w:tcW w:w="2268"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Наименование рынка (направления системного мероприятия)</w:t>
            </w:r>
          </w:p>
        </w:tc>
        <w:tc>
          <w:tcPr>
            <w:tcW w:w="3260"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Наименование Показателя</w:t>
            </w:r>
          </w:p>
        </w:tc>
        <w:tc>
          <w:tcPr>
            <w:tcW w:w="709"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Ед.</w:t>
            </w:r>
          </w:p>
        </w:tc>
        <w:tc>
          <w:tcPr>
            <w:tcW w:w="1275"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Исходное значение в 2018 году</w:t>
            </w:r>
          </w:p>
        </w:tc>
        <w:tc>
          <w:tcPr>
            <w:tcW w:w="1418"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proofErr w:type="gramStart"/>
            <w:r w:rsidRPr="00C86179">
              <w:rPr>
                <w:rFonts w:ascii="Times New Roman" w:eastAsia="Times New Roman" w:hAnsi="Times New Roman" w:cs="Times New Roman"/>
                <w:b/>
                <w:bCs/>
                <w:color w:val="000000"/>
                <w:sz w:val="20"/>
                <w:lang w:eastAsia="ru-RU"/>
              </w:rPr>
              <w:t>Целевое</w:t>
            </w:r>
            <w:proofErr w:type="gramEnd"/>
            <w:r w:rsidRPr="00C86179">
              <w:rPr>
                <w:rFonts w:ascii="Times New Roman" w:eastAsia="Times New Roman" w:hAnsi="Times New Roman" w:cs="Times New Roman"/>
                <w:b/>
                <w:bCs/>
                <w:color w:val="000000"/>
                <w:sz w:val="20"/>
                <w:lang w:eastAsia="ru-RU"/>
              </w:rPr>
              <w:t xml:space="preserve"> значения на 2019 год</w:t>
            </w:r>
          </w:p>
        </w:tc>
        <w:tc>
          <w:tcPr>
            <w:tcW w:w="1276" w:type="dxa"/>
            <w:vAlign w:val="center"/>
          </w:tcPr>
          <w:p w:rsidR="00795BD1" w:rsidRPr="00C86179" w:rsidRDefault="00795BD1" w:rsidP="00C86179">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Факт</w:t>
            </w:r>
            <w:r w:rsidR="00C86179" w:rsidRPr="00C86179">
              <w:rPr>
                <w:rFonts w:ascii="Times New Roman" w:eastAsia="Times New Roman" w:hAnsi="Times New Roman" w:cs="Times New Roman"/>
                <w:b/>
                <w:bCs/>
                <w:color w:val="000000"/>
                <w:sz w:val="20"/>
                <w:lang w:eastAsia="ru-RU"/>
              </w:rPr>
              <w:t xml:space="preserve"> </w:t>
            </w:r>
            <w:r w:rsidRPr="00C86179">
              <w:rPr>
                <w:rFonts w:ascii="Times New Roman" w:eastAsia="Times New Roman" w:hAnsi="Times New Roman" w:cs="Times New Roman"/>
                <w:b/>
                <w:bCs/>
                <w:color w:val="000000"/>
                <w:sz w:val="20"/>
                <w:lang w:eastAsia="ru-RU"/>
              </w:rPr>
              <w:t>в 2019 году</w:t>
            </w:r>
          </w:p>
        </w:tc>
        <w:tc>
          <w:tcPr>
            <w:tcW w:w="2268"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Источник данных для расчета Показателя</w:t>
            </w:r>
          </w:p>
        </w:tc>
        <w:tc>
          <w:tcPr>
            <w:tcW w:w="2268"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Методика расчета Показателя</w:t>
            </w:r>
          </w:p>
        </w:tc>
      </w:tr>
    </w:tbl>
    <w:p w:rsidR="00795BD1" w:rsidRPr="00795BD1" w:rsidRDefault="00795BD1" w:rsidP="00795BD1">
      <w:pPr>
        <w:spacing w:after="0" w:line="240" w:lineRule="auto"/>
        <w:jc w:val="center"/>
        <w:rPr>
          <w:rFonts w:ascii="Times New Roman" w:hAnsi="Times New Roman" w:cs="Times New Roman"/>
          <w:b/>
          <w:sz w:val="16"/>
          <w:szCs w:val="16"/>
        </w:rPr>
      </w:pPr>
    </w:p>
    <w:tbl>
      <w:tblPr>
        <w:tblW w:w="5000" w:type="pct"/>
        <w:tblLayout w:type="fixed"/>
        <w:tblLook w:val="04A0" w:firstRow="1" w:lastRow="0" w:firstColumn="1" w:lastColumn="0" w:noHBand="0" w:noVBand="1"/>
      </w:tblPr>
      <w:tblGrid>
        <w:gridCol w:w="566"/>
        <w:gridCol w:w="2235"/>
        <w:gridCol w:w="3261"/>
        <w:gridCol w:w="709"/>
        <w:gridCol w:w="1274"/>
        <w:gridCol w:w="1419"/>
        <w:gridCol w:w="1277"/>
        <w:gridCol w:w="2266"/>
        <w:gridCol w:w="2346"/>
      </w:tblGrid>
      <w:tr w:rsidR="00795BD1" w:rsidRPr="00C86179" w:rsidTr="00C86179">
        <w:trPr>
          <w:cantSplit/>
          <w:trHeight w:val="476"/>
          <w:tblHead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795BD1" w:rsidRPr="00C86179" w:rsidRDefault="00795BD1" w:rsidP="00795BD1">
            <w:pPr>
              <w:spacing w:after="0" w:line="240" w:lineRule="auto"/>
              <w:jc w:val="center"/>
              <w:rPr>
                <w:rFonts w:ascii="Times New Roman" w:eastAsia="Times New Roman" w:hAnsi="Times New Roman" w:cs="Times New Roman"/>
                <w:b/>
                <w:bCs/>
                <w:color w:val="000000"/>
                <w:lang w:eastAsia="ru-RU"/>
              </w:rPr>
            </w:pPr>
            <w:r w:rsidRPr="00C86179">
              <w:rPr>
                <w:rFonts w:ascii="Times New Roman" w:eastAsia="Times New Roman" w:hAnsi="Times New Roman" w:cs="Times New Roman"/>
                <w:b/>
                <w:bCs/>
                <w:color w:val="000000"/>
                <w:lang w:eastAsia="ru-RU"/>
              </w:rPr>
              <w:t>1</w:t>
            </w:r>
          </w:p>
        </w:tc>
        <w:tc>
          <w:tcPr>
            <w:tcW w:w="728" w:type="pct"/>
            <w:tcBorders>
              <w:top w:val="single" w:sz="4" w:space="0" w:color="auto"/>
              <w:left w:val="nil"/>
              <w:bottom w:val="single" w:sz="4" w:space="0" w:color="auto"/>
              <w:right w:val="single" w:sz="4" w:space="0" w:color="auto"/>
            </w:tcBorders>
            <w:shd w:val="clear" w:color="auto" w:fill="auto"/>
            <w:vAlign w:val="center"/>
          </w:tcPr>
          <w:p w:rsidR="00795BD1" w:rsidRPr="00C86179" w:rsidRDefault="00795BD1" w:rsidP="00795BD1">
            <w:pPr>
              <w:spacing w:after="0" w:line="240" w:lineRule="auto"/>
              <w:jc w:val="center"/>
              <w:rPr>
                <w:rFonts w:ascii="Times New Roman" w:eastAsia="Times New Roman" w:hAnsi="Times New Roman" w:cs="Times New Roman"/>
                <w:b/>
                <w:bCs/>
                <w:color w:val="000000"/>
                <w:lang w:eastAsia="ru-RU"/>
              </w:rPr>
            </w:pPr>
            <w:r w:rsidRPr="00C86179">
              <w:rPr>
                <w:rFonts w:ascii="Times New Roman" w:eastAsia="Times New Roman" w:hAnsi="Times New Roman" w:cs="Times New Roman"/>
                <w:b/>
                <w:bCs/>
                <w:color w:val="000000"/>
                <w:lang w:eastAsia="ru-RU"/>
              </w:rPr>
              <w:t>2</w:t>
            </w:r>
          </w:p>
        </w:tc>
        <w:tc>
          <w:tcPr>
            <w:tcW w:w="1062" w:type="pct"/>
            <w:tcBorders>
              <w:top w:val="single" w:sz="4" w:space="0" w:color="auto"/>
              <w:left w:val="nil"/>
              <w:bottom w:val="single" w:sz="4" w:space="0" w:color="auto"/>
              <w:right w:val="single" w:sz="4" w:space="0" w:color="auto"/>
            </w:tcBorders>
            <w:shd w:val="clear" w:color="auto" w:fill="auto"/>
            <w:vAlign w:val="center"/>
          </w:tcPr>
          <w:p w:rsidR="00795BD1" w:rsidRPr="00C86179" w:rsidRDefault="00795BD1" w:rsidP="00795BD1">
            <w:pPr>
              <w:spacing w:after="0" w:line="240" w:lineRule="auto"/>
              <w:jc w:val="center"/>
              <w:rPr>
                <w:rFonts w:ascii="Times New Roman" w:eastAsia="Times New Roman" w:hAnsi="Times New Roman" w:cs="Times New Roman"/>
                <w:b/>
                <w:bCs/>
                <w:color w:val="000000"/>
                <w:lang w:eastAsia="ru-RU"/>
              </w:rPr>
            </w:pPr>
            <w:r w:rsidRPr="00C86179">
              <w:rPr>
                <w:rFonts w:ascii="Times New Roman" w:eastAsia="Times New Roman" w:hAnsi="Times New Roman" w:cs="Times New Roman"/>
                <w:b/>
                <w:bCs/>
                <w:color w:val="000000"/>
                <w:lang w:eastAsia="ru-RU"/>
              </w:rPr>
              <w:t>3</w:t>
            </w:r>
          </w:p>
        </w:tc>
        <w:tc>
          <w:tcPr>
            <w:tcW w:w="231" w:type="pct"/>
            <w:tcBorders>
              <w:top w:val="single" w:sz="4" w:space="0" w:color="auto"/>
              <w:left w:val="nil"/>
              <w:bottom w:val="single" w:sz="4" w:space="0" w:color="auto"/>
              <w:right w:val="single" w:sz="4" w:space="0" w:color="auto"/>
            </w:tcBorders>
            <w:shd w:val="clear" w:color="auto" w:fill="auto"/>
            <w:vAlign w:val="center"/>
          </w:tcPr>
          <w:p w:rsidR="00795BD1" w:rsidRPr="00C86179" w:rsidRDefault="00795BD1" w:rsidP="00795BD1">
            <w:pPr>
              <w:spacing w:after="0" w:line="240" w:lineRule="auto"/>
              <w:jc w:val="center"/>
              <w:rPr>
                <w:rFonts w:ascii="Times New Roman" w:eastAsia="Times New Roman" w:hAnsi="Times New Roman" w:cs="Times New Roman"/>
                <w:b/>
                <w:bCs/>
                <w:color w:val="000000"/>
                <w:lang w:eastAsia="ru-RU"/>
              </w:rPr>
            </w:pPr>
            <w:r w:rsidRPr="00C86179">
              <w:rPr>
                <w:rFonts w:ascii="Times New Roman" w:eastAsia="Times New Roman" w:hAnsi="Times New Roman" w:cs="Times New Roman"/>
                <w:b/>
                <w:bCs/>
                <w:color w:val="000000"/>
                <w:lang w:eastAsia="ru-RU"/>
              </w:rPr>
              <w:t>4</w:t>
            </w:r>
          </w:p>
        </w:tc>
        <w:tc>
          <w:tcPr>
            <w:tcW w:w="415" w:type="pct"/>
            <w:tcBorders>
              <w:top w:val="single" w:sz="4" w:space="0" w:color="auto"/>
              <w:left w:val="nil"/>
              <w:bottom w:val="single" w:sz="4" w:space="0" w:color="auto"/>
              <w:right w:val="single" w:sz="4" w:space="0" w:color="auto"/>
            </w:tcBorders>
            <w:shd w:val="clear" w:color="auto" w:fill="auto"/>
            <w:vAlign w:val="center"/>
          </w:tcPr>
          <w:p w:rsidR="00795BD1" w:rsidRPr="00C86179" w:rsidRDefault="00795BD1" w:rsidP="00795BD1">
            <w:pPr>
              <w:spacing w:after="0" w:line="240" w:lineRule="auto"/>
              <w:jc w:val="center"/>
              <w:rPr>
                <w:rFonts w:ascii="Times New Roman" w:eastAsia="Times New Roman" w:hAnsi="Times New Roman" w:cs="Times New Roman"/>
                <w:b/>
                <w:bCs/>
                <w:color w:val="000000"/>
                <w:lang w:eastAsia="ru-RU"/>
              </w:rPr>
            </w:pPr>
            <w:r w:rsidRPr="00C86179">
              <w:rPr>
                <w:rFonts w:ascii="Times New Roman" w:eastAsia="Times New Roman" w:hAnsi="Times New Roman" w:cs="Times New Roman"/>
                <w:b/>
                <w:bCs/>
                <w:color w:val="000000"/>
                <w:lang w:eastAsia="ru-RU"/>
              </w:rPr>
              <w:t>5</w:t>
            </w:r>
          </w:p>
        </w:tc>
        <w:tc>
          <w:tcPr>
            <w:tcW w:w="462" w:type="pct"/>
            <w:tcBorders>
              <w:top w:val="single" w:sz="4" w:space="0" w:color="auto"/>
              <w:left w:val="nil"/>
              <w:bottom w:val="single" w:sz="4" w:space="0" w:color="auto"/>
              <w:right w:val="single" w:sz="4" w:space="0" w:color="auto"/>
            </w:tcBorders>
            <w:shd w:val="clear" w:color="auto" w:fill="auto"/>
            <w:vAlign w:val="center"/>
          </w:tcPr>
          <w:p w:rsidR="00795BD1" w:rsidRPr="00C86179" w:rsidRDefault="00795BD1" w:rsidP="00795BD1">
            <w:pPr>
              <w:spacing w:after="0" w:line="240" w:lineRule="auto"/>
              <w:jc w:val="center"/>
              <w:rPr>
                <w:rFonts w:ascii="Times New Roman" w:eastAsia="Times New Roman" w:hAnsi="Times New Roman" w:cs="Times New Roman"/>
                <w:b/>
                <w:bCs/>
                <w:color w:val="000000"/>
                <w:lang w:eastAsia="ru-RU"/>
              </w:rPr>
            </w:pPr>
            <w:r w:rsidRPr="00C86179">
              <w:rPr>
                <w:rFonts w:ascii="Times New Roman" w:eastAsia="Times New Roman" w:hAnsi="Times New Roman" w:cs="Times New Roman"/>
                <w:b/>
                <w:bCs/>
                <w:color w:val="000000"/>
                <w:lang w:eastAsia="ru-RU"/>
              </w:rPr>
              <w:t>6</w:t>
            </w:r>
          </w:p>
        </w:tc>
        <w:tc>
          <w:tcPr>
            <w:tcW w:w="416" w:type="pct"/>
            <w:tcBorders>
              <w:top w:val="single" w:sz="4" w:space="0" w:color="auto"/>
              <w:left w:val="nil"/>
              <w:bottom w:val="single" w:sz="4" w:space="0" w:color="auto"/>
              <w:right w:val="single" w:sz="4" w:space="0" w:color="auto"/>
            </w:tcBorders>
            <w:shd w:val="clear" w:color="auto" w:fill="auto"/>
            <w:vAlign w:val="center"/>
          </w:tcPr>
          <w:p w:rsidR="00795BD1" w:rsidRPr="00C86179" w:rsidRDefault="00795BD1" w:rsidP="00795BD1">
            <w:pPr>
              <w:spacing w:after="0" w:line="240" w:lineRule="auto"/>
              <w:jc w:val="center"/>
              <w:rPr>
                <w:rFonts w:ascii="Times New Roman" w:eastAsia="Times New Roman" w:hAnsi="Times New Roman" w:cs="Times New Roman"/>
                <w:b/>
                <w:bCs/>
                <w:color w:val="000000"/>
                <w:lang w:eastAsia="ru-RU"/>
              </w:rPr>
            </w:pPr>
            <w:r w:rsidRPr="00C86179">
              <w:rPr>
                <w:rFonts w:ascii="Times New Roman" w:eastAsia="Times New Roman" w:hAnsi="Times New Roman" w:cs="Times New Roman"/>
                <w:b/>
                <w:bCs/>
                <w:color w:val="000000"/>
                <w:lang w:eastAsia="ru-RU"/>
              </w:rPr>
              <w:t>7</w:t>
            </w:r>
          </w:p>
        </w:tc>
        <w:tc>
          <w:tcPr>
            <w:tcW w:w="738" w:type="pct"/>
            <w:tcBorders>
              <w:top w:val="single" w:sz="4" w:space="0" w:color="auto"/>
              <w:left w:val="nil"/>
              <w:bottom w:val="single" w:sz="4" w:space="0" w:color="auto"/>
              <w:right w:val="single" w:sz="4" w:space="0" w:color="auto"/>
            </w:tcBorders>
            <w:shd w:val="clear" w:color="auto" w:fill="auto"/>
            <w:vAlign w:val="center"/>
          </w:tcPr>
          <w:p w:rsidR="00795BD1" w:rsidRPr="00C86179" w:rsidRDefault="00795BD1" w:rsidP="00795BD1">
            <w:pPr>
              <w:spacing w:after="0" w:line="240" w:lineRule="auto"/>
              <w:jc w:val="center"/>
              <w:rPr>
                <w:rFonts w:ascii="Times New Roman" w:eastAsia="Times New Roman" w:hAnsi="Times New Roman" w:cs="Times New Roman"/>
                <w:b/>
                <w:bCs/>
                <w:color w:val="000000"/>
                <w:lang w:eastAsia="ru-RU"/>
              </w:rPr>
            </w:pPr>
            <w:r w:rsidRPr="00C86179">
              <w:rPr>
                <w:rFonts w:ascii="Times New Roman" w:eastAsia="Times New Roman" w:hAnsi="Times New Roman" w:cs="Times New Roman"/>
                <w:b/>
                <w:bCs/>
                <w:color w:val="000000"/>
                <w:lang w:eastAsia="ru-RU"/>
              </w:rPr>
              <w:t>8</w:t>
            </w:r>
          </w:p>
        </w:tc>
        <w:tc>
          <w:tcPr>
            <w:tcW w:w="764" w:type="pct"/>
            <w:tcBorders>
              <w:top w:val="single" w:sz="4" w:space="0" w:color="auto"/>
              <w:left w:val="nil"/>
              <w:bottom w:val="single" w:sz="4" w:space="0" w:color="auto"/>
              <w:right w:val="single" w:sz="4" w:space="0" w:color="auto"/>
            </w:tcBorders>
            <w:shd w:val="clear" w:color="auto" w:fill="auto"/>
            <w:vAlign w:val="center"/>
          </w:tcPr>
          <w:p w:rsidR="00795BD1" w:rsidRPr="00C86179" w:rsidRDefault="00795BD1" w:rsidP="00795BD1">
            <w:pPr>
              <w:spacing w:after="0" w:line="240" w:lineRule="auto"/>
              <w:jc w:val="center"/>
              <w:rPr>
                <w:rFonts w:ascii="Times New Roman" w:eastAsia="Times New Roman" w:hAnsi="Times New Roman" w:cs="Times New Roman"/>
                <w:b/>
                <w:bCs/>
                <w:color w:val="000000"/>
                <w:lang w:eastAsia="ru-RU"/>
              </w:rPr>
            </w:pPr>
            <w:r w:rsidRPr="00C86179">
              <w:rPr>
                <w:rFonts w:ascii="Times New Roman" w:eastAsia="Times New Roman" w:hAnsi="Times New Roman" w:cs="Times New Roman"/>
                <w:b/>
                <w:bCs/>
                <w:color w:val="000000"/>
                <w:lang w:eastAsia="ru-RU"/>
              </w:rPr>
              <w:t>9</w:t>
            </w:r>
          </w:p>
        </w:tc>
      </w:tr>
      <w:tr w:rsidR="00795BD1" w:rsidRPr="00C86179" w:rsidTr="00C86179">
        <w:trPr>
          <w:trHeight w:val="1117"/>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услуг дошкольного образования</w:t>
            </w:r>
          </w:p>
        </w:tc>
        <w:tc>
          <w:tcPr>
            <w:tcW w:w="1062" w:type="pct"/>
            <w:tcBorders>
              <w:top w:val="nil"/>
              <w:left w:val="nil"/>
              <w:bottom w:val="single" w:sz="4" w:space="0" w:color="auto"/>
              <w:right w:val="single" w:sz="4" w:space="0" w:color="auto"/>
            </w:tcBorders>
            <w:shd w:val="clear" w:color="auto" w:fill="auto"/>
            <w:noWrap/>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1,1</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1,1</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1,1</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образования, науки и молодежной политики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C86179">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00C86179" w:rsidRPr="00C86179">
              <w:rPr>
                <w:rFonts w:ascii="Times New Roman" w:eastAsia="Times New Roman" w:hAnsi="Times New Roman" w:cs="Times New Roman"/>
                <w:color w:val="000000"/>
                <w:lang w:eastAsia="ru-RU"/>
              </w:rPr>
              <w:t xml:space="preserve"> </w:t>
            </w:r>
            <w:r w:rsidRPr="00C86179">
              <w:rPr>
                <w:rFonts w:ascii="Times New Roman" w:eastAsia="Times New Roman" w:hAnsi="Times New Roman" w:cs="Times New Roman"/>
                <w:color w:val="000000"/>
                <w:lang w:eastAsia="ru-RU"/>
              </w:rP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3135"/>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2</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услуг дошкольного образования</w:t>
            </w:r>
          </w:p>
        </w:tc>
        <w:tc>
          <w:tcPr>
            <w:tcW w:w="1062" w:type="pct"/>
            <w:tcBorders>
              <w:top w:val="nil"/>
              <w:left w:val="nil"/>
              <w:bottom w:val="single" w:sz="4" w:space="0" w:color="auto"/>
              <w:right w:val="single" w:sz="4" w:space="0" w:color="auto"/>
            </w:tcBorders>
            <w:shd w:val="clear" w:color="auto" w:fill="auto"/>
            <w:noWrap/>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Количество частных организаций</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ед.</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13</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13</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14</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Реестр образовательных организаций, имеющих лицензию на образовательную деятельность (https://minobr.75.ru/deyatel-nost/gosudarstvennaya-reglamentaciya-obrazovatel-noy-deyatel-nosti/licenzirovanie-i-gosudarstvennaya-akkreditaciya/128865-reestry)</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55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услуг общего образования</w:t>
            </w:r>
          </w:p>
        </w:tc>
        <w:tc>
          <w:tcPr>
            <w:tcW w:w="1062" w:type="pct"/>
            <w:tcBorders>
              <w:top w:val="nil"/>
              <w:left w:val="nil"/>
              <w:bottom w:val="single" w:sz="4" w:space="0" w:color="auto"/>
              <w:right w:val="single" w:sz="4" w:space="0" w:color="auto"/>
            </w:tcBorders>
            <w:shd w:val="clear" w:color="auto" w:fill="auto"/>
            <w:noWrap/>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0,4</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0,4</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0,4</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образования, науки и молодежной политики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39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4</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услуг общего образования</w:t>
            </w:r>
          </w:p>
        </w:tc>
        <w:tc>
          <w:tcPr>
            <w:tcW w:w="1062" w:type="pct"/>
            <w:tcBorders>
              <w:top w:val="nil"/>
              <w:left w:val="nil"/>
              <w:bottom w:val="single" w:sz="4" w:space="0" w:color="auto"/>
              <w:right w:val="single" w:sz="4" w:space="0" w:color="auto"/>
            </w:tcBorders>
            <w:shd w:val="clear" w:color="auto" w:fill="auto"/>
            <w:noWrap/>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Количество частных организаций</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ед.</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Реестр образовательных организаций, имеющих лицензию на образовательную деятельность (https://minobr.75.ru/deyatel-nost/gosudarstvennaya-reglamentaciya-obrazovatel-noy-deyatel-nosti/licenzirovanie-i-gosudarstvennaya-akkreditaciya/128865-reestry)</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55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5</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услуг среднего профессионального образования</w:t>
            </w:r>
          </w:p>
        </w:tc>
        <w:tc>
          <w:tcPr>
            <w:tcW w:w="1062" w:type="pct"/>
            <w:tcBorders>
              <w:top w:val="nil"/>
              <w:left w:val="nil"/>
              <w:bottom w:val="single" w:sz="4" w:space="0" w:color="auto"/>
              <w:right w:val="single" w:sz="4" w:space="0" w:color="auto"/>
            </w:tcBorders>
            <w:shd w:val="clear" w:color="auto" w:fill="auto"/>
            <w:noWrap/>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4</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4</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4,6</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образования, науки и молодежной политики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45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6</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услуг среднего профессионального образования</w:t>
            </w:r>
          </w:p>
        </w:tc>
        <w:tc>
          <w:tcPr>
            <w:tcW w:w="1062" w:type="pct"/>
            <w:tcBorders>
              <w:top w:val="nil"/>
              <w:left w:val="nil"/>
              <w:bottom w:val="single" w:sz="4" w:space="0" w:color="auto"/>
              <w:right w:val="single" w:sz="4" w:space="0" w:color="auto"/>
            </w:tcBorders>
            <w:shd w:val="clear" w:color="auto" w:fill="auto"/>
            <w:noWrap/>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Количество частных организаций</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ед.</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Реестр образовательных организаций, имеющих лицензию на образовательную деятельность (https://minobr.75.ru/deyatel-nost/gosudarstvennaya-reglamentaciya-obrazovatel-noy-deyatel-nosti/licenzirovanie-i-gosudarstvennaya-akkreditaciya/128865-reestry), данные ведомственного мониторинга</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1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услуг дополнительного образования детей</w:t>
            </w:r>
          </w:p>
        </w:tc>
        <w:tc>
          <w:tcPr>
            <w:tcW w:w="1062" w:type="pct"/>
            <w:tcBorders>
              <w:top w:val="nil"/>
              <w:left w:val="nil"/>
              <w:bottom w:val="single" w:sz="4" w:space="0" w:color="auto"/>
              <w:right w:val="single" w:sz="4" w:space="0" w:color="auto"/>
            </w:tcBorders>
            <w:shd w:val="clear" w:color="auto" w:fill="auto"/>
            <w:noWrap/>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услуг дополнительного образования детей</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1,5</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образования, науки и молодежной политики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ype="page"/>
              <w:t>"Об утверждении Методик по расчету ключевых показателей развития конкуренции в отраслях экономики в субъектах Российской Федерации"</w:t>
            </w:r>
            <w:r w:rsidRPr="00C86179">
              <w:rPr>
                <w:rFonts w:ascii="Times New Roman" w:eastAsia="Times New Roman" w:hAnsi="Times New Roman" w:cs="Times New Roman"/>
                <w:color w:val="000000"/>
                <w:lang w:eastAsia="ru-RU"/>
              </w:rPr>
              <w:br w:type="page"/>
            </w:r>
          </w:p>
        </w:tc>
      </w:tr>
      <w:tr w:rsidR="00795BD1" w:rsidRPr="00C86179" w:rsidTr="00C86179">
        <w:trPr>
          <w:trHeight w:val="21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8</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услуг детского отдыха и оздоровления</w:t>
            </w:r>
          </w:p>
        </w:tc>
        <w:tc>
          <w:tcPr>
            <w:tcW w:w="1062" w:type="pct"/>
            <w:tcBorders>
              <w:top w:val="nil"/>
              <w:left w:val="nil"/>
              <w:bottom w:val="single" w:sz="4" w:space="0" w:color="auto"/>
              <w:right w:val="single" w:sz="4" w:space="0" w:color="auto"/>
            </w:tcBorders>
            <w:shd w:val="clear" w:color="auto" w:fill="auto"/>
            <w:noWrap/>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отдыха и оздоровления детей частной формы собственности</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17</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18</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18</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образования, науки и молодежной политики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30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медицинских услуг</w:t>
            </w:r>
          </w:p>
        </w:tc>
        <w:tc>
          <w:tcPr>
            <w:tcW w:w="1062" w:type="pct"/>
            <w:tcBorders>
              <w:top w:val="nil"/>
              <w:left w:val="nil"/>
              <w:bottom w:val="single" w:sz="4" w:space="0" w:color="auto"/>
              <w:right w:val="single" w:sz="4" w:space="0" w:color="auto"/>
            </w:tcBorders>
            <w:shd w:val="clear" w:color="auto" w:fill="auto"/>
            <w:noWrap/>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000000" w:fill="FFFFFF"/>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w:t>
            </w:r>
          </w:p>
        </w:tc>
        <w:tc>
          <w:tcPr>
            <w:tcW w:w="462" w:type="pct"/>
            <w:tcBorders>
              <w:top w:val="nil"/>
              <w:left w:val="nil"/>
              <w:bottom w:val="single" w:sz="4" w:space="0" w:color="auto"/>
              <w:right w:val="single" w:sz="4" w:space="0" w:color="auto"/>
            </w:tcBorders>
            <w:shd w:val="clear" w:color="000000" w:fill="FFFFFF"/>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7,8</w:t>
            </w:r>
          </w:p>
        </w:tc>
        <w:tc>
          <w:tcPr>
            <w:tcW w:w="416" w:type="pct"/>
            <w:tcBorders>
              <w:top w:val="single" w:sz="4" w:space="0" w:color="auto"/>
              <w:left w:val="single" w:sz="4" w:space="0" w:color="auto"/>
              <w:bottom w:val="single" w:sz="4" w:space="0" w:color="auto"/>
              <w:right w:val="single" w:sz="4" w:space="0" w:color="auto"/>
            </w:tcBorders>
            <w:shd w:val="clear" w:color="000000" w:fill="FF000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7,3</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Информационная система "БАРС</w:t>
            </w:r>
            <w:proofErr w:type="gramStart"/>
            <w:r w:rsidRPr="00C86179">
              <w:rPr>
                <w:rFonts w:ascii="Times New Roman" w:eastAsia="Times New Roman" w:hAnsi="Times New Roman" w:cs="Times New Roman"/>
                <w:color w:val="000000"/>
                <w:lang w:eastAsia="ru-RU"/>
              </w:rPr>
              <w:t>.З</w:t>
            </w:r>
            <w:proofErr w:type="gramEnd"/>
            <w:r w:rsidRPr="00C86179">
              <w:rPr>
                <w:rFonts w:ascii="Times New Roman" w:eastAsia="Times New Roman" w:hAnsi="Times New Roman" w:cs="Times New Roman"/>
                <w:color w:val="000000"/>
                <w:lang w:eastAsia="ru-RU"/>
              </w:rPr>
              <w:t>дравоохранение — ТФОМС" (предназанчена для автоматизации обработки и обмена данными между участниками системы обязательного медицинского страхования при осуществлении расчетов за медицинскую помощь)</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692"/>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w:t>
            </w:r>
          </w:p>
        </w:tc>
        <w:tc>
          <w:tcPr>
            <w:tcW w:w="728" w:type="pct"/>
            <w:tcBorders>
              <w:top w:val="nil"/>
              <w:left w:val="single" w:sz="4" w:space="0" w:color="auto"/>
              <w:bottom w:val="nil"/>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xml:space="preserve">Рынок психолого-педагогического сопровождения детей с ограниченными возможностями </w:t>
            </w:r>
            <w:r w:rsidRPr="00C86179">
              <w:rPr>
                <w:rFonts w:ascii="Times New Roman" w:eastAsia="Times New Roman" w:hAnsi="Times New Roman" w:cs="Times New Roman"/>
                <w:color w:val="000000"/>
                <w:lang w:eastAsia="ru-RU"/>
              </w:rPr>
              <w:lastRenderedPageBreak/>
              <w:t>здоровья</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 xml:space="preserve">Доля организаций частной формы собственности в сфере услуг психолого-педагогического сопровождения детей с ограниченными возможностями </w:t>
            </w:r>
            <w:r w:rsidRPr="00C86179">
              <w:rPr>
                <w:rFonts w:ascii="Times New Roman" w:eastAsia="Times New Roman" w:hAnsi="Times New Roman" w:cs="Times New Roman"/>
                <w:color w:val="000000"/>
                <w:lang w:eastAsia="ru-RU"/>
              </w:rPr>
              <w:lastRenderedPageBreak/>
              <w:t>здоровья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25</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25</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25</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xml:space="preserve">Ведомственные данные Министерства образования, науки и молодежной политики </w:t>
            </w:r>
            <w:r w:rsidRPr="00C86179">
              <w:rPr>
                <w:rFonts w:ascii="Times New Roman" w:eastAsia="Times New Roman" w:hAnsi="Times New Roman" w:cs="Times New Roman"/>
                <w:color w:val="000000"/>
                <w:lang w:eastAsia="ru-RU"/>
              </w:rPr>
              <w:lastRenderedPageBreak/>
              <w:t>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Приказ ФАС России от 29.08.2018 № 1232/18 (в ред. 06.08.2019 № 1059/19)</w:t>
            </w:r>
            <w:r w:rsidRPr="00C86179">
              <w:rPr>
                <w:rFonts w:ascii="Times New Roman" w:eastAsia="Times New Roman" w:hAnsi="Times New Roman" w:cs="Times New Roman"/>
                <w:color w:val="000000"/>
                <w:lang w:eastAsia="ru-RU"/>
              </w:rPr>
              <w:br/>
              <w:t xml:space="preserve">"Об утверждении Методик по расчету </w:t>
            </w:r>
            <w:r w:rsidRPr="00C86179">
              <w:rPr>
                <w:rFonts w:ascii="Times New Roman" w:eastAsia="Times New Roman" w:hAnsi="Times New Roman" w:cs="Times New Roman"/>
                <w:color w:val="000000"/>
                <w:lang w:eastAsia="ru-RU"/>
              </w:rPr>
              <w:lastRenderedPageBreak/>
              <w:t>ключевых показателей развития конкуренции в отраслях экономики в субъектах Российской Федерации"</w:t>
            </w:r>
          </w:p>
        </w:tc>
      </w:tr>
      <w:tr w:rsidR="00795BD1" w:rsidRPr="00C86179" w:rsidTr="00C86179">
        <w:trPr>
          <w:trHeight w:val="2295"/>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11</w:t>
            </w:r>
          </w:p>
        </w:tc>
        <w:tc>
          <w:tcPr>
            <w:tcW w:w="728" w:type="pct"/>
            <w:tcBorders>
              <w:top w:val="single" w:sz="4" w:space="0" w:color="auto"/>
              <w:left w:val="single" w:sz="4" w:space="0" w:color="auto"/>
              <w:bottom w:val="nil"/>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психолого-педагогического сопровождения детей с ограниченными возможностями здоровья</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образования, науки и молодежной политики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4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12</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xml:space="preserve">Рынок социальных услуг </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негосударственных организаций социального обслуживания, предоставляющих социальные услуги</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18,9</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20,3</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22,9</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3D1197" w:rsidP="00795BD1">
            <w:pPr>
              <w:spacing w:after="0" w:line="240" w:lineRule="auto"/>
              <w:jc w:val="center"/>
              <w:rPr>
                <w:rFonts w:ascii="Times New Roman" w:eastAsia="Times New Roman" w:hAnsi="Times New Roman" w:cs="Times New Roman"/>
                <w:color w:val="0000FF"/>
                <w:u w:val="single"/>
                <w:lang w:eastAsia="ru-RU"/>
              </w:rPr>
            </w:pPr>
            <w:hyperlink r:id="rId59" w:history="1">
              <w:r w:rsidR="00795BD1" w:rsidRPr="00C86179">
                <w:rPr>
                  <w:rFonts w:ascii="Times New Roman" w:eastAsia="Times New Roman" w:hAnsi="Times New Roman" w:cs="Times New Roman"/>
                  <w:color w:val="0000FF"/>
                  <w:u w:val="single"/>
                  <w:lang w:eastAsia="ru-RU"/>
                </w:rPr>
                <w:t>https://minsoc.75.ru/deyatel-nost/social-noe-obsluzhivanie-442-fz/reestr-postavschikov-social-nyh-uslug-zabaykal-skogo-kraya</w:t>
              </w:r>
            </w:hyperlink>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281A1D">
        <w:trPr>
          <w:trHeight w:val="3527"/>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13</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теплоснабжения (производство тепловой энергии)</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теплоснабжения (производство тепловой энергии)</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68,1</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68,8</w:t>
            </w:r>
          </w:p>
        </w:tc>
        <w:tc>
          <w:tcPr>
            <w:tcW w:w="416"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795BD1" w:rsidRPr="00C86179" w:rsidRDefault="00587C7E" w:rsidP="00795B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69,8</w:t>
            </w:r>
            <w:r w:rsidR="00795BD1" w:rsidRPr="00C86179">
              <w:rPr>
                <w:rFonts w:ascii="Times New Roman" w:eastAsia="Times New Roman" w:hAnsi="Times New Roman" w:cs="Times New Roman"/>
                <w:color w:val="000000"/>
                <w:lang w:eastAsia="ru-RU"/>
              </w:rPr>
              <w:t> </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w:t>
            </w:r>
            <w:r w:rsidR="00281A1D">
              <w:rPr>
                <w:rFonts w:ascii="Times New Roman" w:eastAsia="Times New Roman" w:hAnsi="Times New Roman" w:cs="Times New Roman"/>
                <w:color w:val="000000"/>
                <w:lang w:eastAsia="ru-RU"/>
              </w:rPr>
              <w:t>Ведомственные данные Региональной службы по тарифам и ценообразованию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212CF5" w:rsidRPr="00C86179" w:rsidTr="007448BF">
        <w:trPr>
          <w:trHeight w:val="2400"/>
        </w:trPr>
        <w:tc>
          <w:tcPr>
            <w:tcW w:w="184" w:type="pct"/>
            <w:tcBorders>
              <w:top w:val="nil"/>
              <w:left w:val="single" w:sz="4" w:space="0" w:color="auto"/>
              <w:bottom w:val="single" w:sz="4" w:space="0" w:color="auto"/>
              <w:right w:val="nil"/>
            </w:tcBorders>
            <w:shd w:val="clear" w:color="auto" w:fill="auto"/>
            <w:vAlign w:val="center"/>
            <w:hideMark/>
          </w:tcPr>
          <w:p w:rsidR="00212CF5" w:rsidRPr="00C86179" w:rsidRDefault="00212CF5"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14</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212CF5" w:rsidRPr="00C86179" w:rsidRDefault="00212CF5"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услуг по сбору и транспортированию твердых коммунальных отходов</w:t>
            </w:r>
          </w:p>
        </w:tc>
        <w:tc>
          <w:tcPr>
            <w:tcW w:w="1062" w:type="pct"/>
            <w:tcBorders>
              <w:top w:val="nil"/>
              <w:left w:val="nil"/>
              <w:bottom w:val="single" w:sz="4" w:space="0" w:color="auto"/>
              <w:right w:val="single" w:sz="4" w:space="0" w:color="auto"/>
            </w:tcBorders>
            <w:shd w:val="clear" w:color="auto" w:fill="auto"/>
            <w:vAlign w:val="center"/>
            <w:hideMark/>
          </w:tcPr>
          <w:p w:rsidR="00212CF5" w:rsidRPr="00C86179" w:rsidRDefault="00212CF5"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услуг по сбору и транспортированию твердых коммунальных отходов</w:t>
            </w:r>
          </w:p>
        </w:tc>
        <w:tc>
          <w:tcPr>
            <w:tcW w:w="231" w:type="pct"/>
            <w:tcBorders>
              <w:top w:val="nil"/>
              <w:left w:val="nil"/>
              <w:bottom w:val="single" w:sz="4" w:space="0" w:color="auto"/>
              <w:right w:val="single" w:sz="4" w:space="0" w:color="auto"/>
            </w:tcBorders>
            <w:shd w:val="clear" w:color="auto" w:fill="auto"/>
            <w:vAlign w:val="center"/>
            <w:hideMark/>
          </w:tcPr>
          <w:p w:rsidR="00212CF5" w:rsidRPr="00C86179" w:rsidRDefault="00212CF5"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212CF5" w:rsidRPr="007448BF" w:rsidRDefault="00212CF5" w:rsidP="007448BF">
            <w:pPr>
              <w:spacing w:after="0" w:line="240" w:lineRule="auto"/>
              <w:jc w:val="center"/>
              <w:rPr>
                <w:rFonts w:ascii="Times New Roman" w:eastAsia="Times New Roman" w:hAnsi="Times New Roman" w:cs="Times New Roman"/>
                <w:sz w:val="24"/>
                <w:lang w:eastAsia="ru-RU"/>
              </w:rPr>
            </w:pPr>
            <w:r w:rsidRPr="007448BF">
              <w:rPr>
                <w:rFonts w:ascii="Times New Roman" w:eastAsia="Times New Roman" w:hAnsi="Times New Roman" w:cs="Times New Roman"/>
                <w:sz w:val="24"/>
                <w:lang w:eastAsia="ru-RU"/>
              </w:rPr>
              <w:t>63</w:t>
            </w:r>
            <w:r w:rsidR="007448BF" w:rsidRPr="007448BF">
              <w:rPr>
                <w:rFonts w:ascii="Times New Roman" w:eastAsia="Times New Roman" w:hAnsi="Times New Roman" w:cs="Times New Roman"/>
                <w:sz w:val="24"/>
                <w:lang w:eastAsia="ru-RU"/>
              </w:rPr>
              <w:t>,0</w:t>
            </w:r>
          </w:p>
        </w:tc>
        <w:tc>
          <w:tcPr>
            <w:tcW w:w="462" w:type="pct"/>
            <w:tcBorders>
              <w:top w:val="nil"/>
              <w:left w:val="nil"/>
              <w:bottom w:val="single" w:sz="4" w:space="0" w:color="auto"/>
              <w:right w:val="single" w:sz="4" w:space="0" w:color="auto"/>
            </w:tcBorders>
            <w:shd w:val="clear" w:color="auto" w:fill="auto"/>
            <w:vAlign w:val="center"/>
            <w:hideMark/>
          </w:tcPr>
          <w:p w:rsidR="00212CF5" w:rsidRPr="007448BF" w:rsidRDefault="00212CF5" w:rsidP="007448BF">
            <w:pPr>
              <w:spacing w:after="0" w:line="240" w:lineRule="auto"/>
              <w:jc w:val="center"/>
              <w:rPr>
                <w:rFonts w:ascii="Times New Roman" w:eastAsia="Times New Roman" w:hAnsi="Times New Roman" w:cs="Times New Roman"/>
                <w:sz w:val="24"/>
                <w:lang w:eastAsia="ru-RU"/>
              </w:rPr>
            </w:pPr>
            <w:r w:rsidRPr="007448BF">
              <w:rPr>
                <w:rFonts w:ascii="Times New Roman" w:eastAsia="Times New Roman" w:hAnsi="Times New Roman" w:cs="Times New Roman"/>
                <w:sz w:val="24"/>
                <w:lang w:eastAsia="ru-RU"/>
              </w:rPr>
              <w:t>67</w:t>
            </w:r>
            <w:r w:rsidR="007448BF" w:rsidRPr="007448BF">
              <w:rPr>
                <w:rFonts w:ascii="Times New Roman" w:eastAsia="Times New Roman" w:hAnsi="Times New Roman" w:cs="Times New Roman"/>
                <w:sz w:val="24"/>
                <w:lang w:eastAsia="ru-RU"/>
              </w:rPr>
              <w:t>,0</w:t>
            </w:r>
          </w:p>
        </w:tc>
        <w:tc>
          <w:tcPr>
            <w:tcW w:w="416" w:type="pct"/>
            <w:tcBorders>
              <w:top w:val="single" w:sz="4" w:space="0" w:color="auto"/>
              <w:left w:val="nil"/>
              <w:bottom w:val="single" w:sz="4" w:space="0" w:color="auto"/>
              <w:right w:val="single" w:sz="4" w:space="0" w:color="auto"/>
            </w:tcBorders>
            <w:shd w:val="clear" w:color="auto" w:fill="92D050"/>
            <w:vAlign w:val="center"/>
            <w:hideMark/>
          </w:tcPr>
          <w:p w:rsidR="00212CF5" w:rsidRPr="007448BF" w:rsidRDefault="00212CF5" w:rsidP="007448BF">
            <w:pPr>
              <w:spacing w:line="240" w:lineRule="auto"/>
              <w:jc w:val="center"/>
              <w:rPr>
                <w:rFonts w:ascii="Times New Roman" w:hAnsi="Times New Roman" w:cs="Times New Roman"/>
                <w:sz w:val="24"/>
              </w:rPr>
            </w:pPr>
            <w:r w:rsidRPr="007448BF">
              <w:rPr>
                <w:rFonts w:ascii="Times New Roman" w:hAnsi="Times New Roman" w:cs="Times New Roman"/>
                <w:sz w:val="24"/>
              </w:rPr>
              <w:t>75</w:t>
            </w:r>
            <w:r w:rsidR="007448BF" w:rsidRPr="007448BF">
              <w:rPr>
                <w:rFonts w:ascii="Times New Roman" w:hAnsi="Times New Roman" w:cs="Times New Roman"/>
                <w:sz w:val="24"/>
              </w:rPr>
              <w:t>,0</w:t>
            </w:r>
          </w:p>
        </w:tc>
        <w:tc>
          <w:tcPr>
            <w:tcW w:w="738" w:type="pct"/>
            <w:tcBorders>
              <w:top w:val="nil"/>
              <w:left w:val="nil"/>
              <w:bottom w:val="single" w:sz="4" w:space="0" w:color="auto"/>
              <w:right w:val="single" w:sz="4" w:space="0" w:color="auto"/>
            </w:tcBorders>
            <w:shd w:val="clear" w:color="auto" w:fill="auto"/>
            <w:vAlign w:val="center"/>
            <w:hideMark/>
          </w:tcPr>
          <w:p w:rsidR="00212CF5" w:rsidRPr="007448BF" w:rsidRDefault="00212CF5" w:rsidP="007448BF">
            <w:pPr>
              <w:spacing w:line="240" w:lineRule="auto"/>
              <w:jc w:val="center"/>
              <w:rPr>
                <w:rFonts w:ascii="Times New Roman" w:hAnsi="Times New Roman" w:cs="Times New Roman"/>
                <w:sz w:val="24"/>
              </w:rPr>
            </w:pPr>
            <w:r w:rsidRPr="007448BF">
              <w:rPr>
                <w:rFonts w:ascii="Times New Roman" w:hAnsi="Times New Roman" w:cs="Times New Roman"/>
                <w:sz w:val="24"/>
              </w:rPr>
              <w:t>Данные предоставлен</w:t>
            </w:r>
            <w:r w:rsidR="007448BF">
              <w:rPr>
                <w:rFonts w:ascii="Times New Roman" w:hAnsi="Times New Roman" w:cs="Times New Roman"/>
                <w:sz w:val="24"/>
              </w:rPr>
              <w:t>ы</w:t>
            </w:r>
            <w:r w:rsidRPr="007448BF">
              <w:rPr>
                <w:rFonts w:ascii="Times New Roman" w:hAnsi="Times New Roman" w:cs="Times New Roman"/>
                <w:sz w:val="24"/>
              </w:rPr>
              <w:t xml:space="preserve"> региональным оператором по обращению с ТКО на территории Забайкальского края, данные об организациях, осуществляющих деятельность по обращению с ТКО в соотвествии с лицензией, выданной Росприроднадзором</w:t>
            </w:r>
          </w:p>
        </w:tc>
        <w:tc>
          <w:tcPr>
            <w:tcW w:w="764" w:type="pct"/>
            <w:tcBorders>
              <w:top w:val="nil"/>
              <w:left w:val="nil"/>
              <w:bottom w:val="single" w:sz="4" w:space="0" w:color="auto"/>
              <w:right w:val="single" w:sz="4" w:space="0" w:color="auto"/>
            </w:tcBorders>
            <w:shd w:val="clear" w:color="auto" w:fill="auto"/>
            <w:vAlign w:val="center"/>
            <w:hideMark/>
          </w:tcPr>
          <w:p w:rsidR="00212CF5" w:rsidRPr="00C86179" w:rsidRDefault="00212CF5"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102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15</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выполнения работ по благоустройству городской среды</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выполнения работ по благоустройству городской среды</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99,9</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000000" w:fill="FF000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94,3</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жилищно-коммунального хозяйства, энергетики, цифровизации и связи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5C63FF">
        <w:trPr>
          <w:trHeight w:val="24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16</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67,4</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67,5</w:t>
            </w:r>
          </w:p>
        </w:tc>
        <w:tc>
          <w:tcPr>
            <w:tcW w:w="416"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795BD1" w:rsidRPr="00C86179" w:rsidRDefault="00795BD1" w:rsidP="005C63FF">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67,</w:t>
            </w:r>
            <w:r w:rsidR="005C63FF">
              <w:rPr>
                <w:rFonts w:ascii="Times New Roman" w:eastAsia="Times New Roman" w:hAnsi="Times New Roman" w:cs="Times New Roman"/>
                <w:color w:val="000000"/>
                <w:lang w:eastAsia="ru-RU"/>
              </w:rPr>
              <w:t>5</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Государственная информационная система жилищно-коммунального хозяйст</w:t>
            </w:r>
            <w:r w:rsidR="00C86179" w:rsidRPr="00C86179">
              <w:rPr>
                <w:rFonts w:ascii="Times New Roman" w:eastAsia="Times New Roman" w:hAnsi="Times New Roman" w:cs="Times New Roman"/>
                <w:color w:val="000000"/>
                <w:lang w:eastAsia="ru-RU"/>
              </w:rPr>
              <w:t>в</w:t>
            </w:r>
            <w:r w:rsidRPr="00C86179">
              <w:rPr>
                <w:rFonts w:ascii="Times New Roman" w:eastAsia="Times New Roman" w:hAnsi="Times New Roman" w:cs="Times New Roman"/>
                <w:color w:val="000000"/>
                <w:lang w:eastAsia="ru-RU"/>
              </w:rPr>
              <w:t>а</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7448BF">
        <w:trPr>
          <w:trHeight w:val="409"/>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17</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поставки сжиженного газа в баллонах</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поставки сжиженного газа в баллонах</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Данные Росстата (Забайкалкрайстата)</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ype="page"/>
              <w:t xml:space="preserve">"Об утверждении Методик по расчету ключевых показателей развития конкуренции в отраслях экономики в субъектах Российской </w:t>
            </w:r>
            <w:r w:rsidRPr="00C86179">
              <w:rPr>
                <w:rFonts w:ascii="Times New Roman" w:eastAsia="Times New Roman" w:hAnsi="Times New Roman" w:cs="Times New Roman"/>
                <w:color w:val="000000"/>
                <w:lang w:eastAsia="ru-RU"/>
              </w:rPr>
              <w:lastRenderedPageBreak/>
              <w:t>Федерации"</w:t>
            </w:r>
            <w:r w:rsidRPr="00C86179">
              <w:rPr>
                <w:rFonts w:ascii="Times New Roman" w:eastAsia="Times New Roman" w:hAnsi="Times New Roman" w:cs="Times New Roman"/>
                <w:color w:val="000000"/>
                <w:lang w:eastAsia="ru-RU"/>
              </w:rPr>
              <w:br w:type="page"/>
            </w:r>
          </w:p>
        </w:tc>
      </w:tr>
      <w:tr w:rsidR="00795BD1" w:rsidRPr="00C86179" w:rsidTr="00281A1D">
        <w:trPr>
          <w:trHeight w:val="2475"/>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18</w:t>
            </w:r>
          </w:p>
        </w:tc>
        <w:tc>
          <w:tcPr>
            <w:tcW w:w="728" w:type="pct"/>
            <w:tcBorders>
              <w:top w:val="nil"/>
              <w:left w:val="single" w:sz="4" w:space="0" w:color="auto"/>
              <w:bottom w:val="nil"/>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74</w:t>
            </w:r>
            <w:r w:rsidR="004F7B1F">
              <w:rPr>
                <w:rFonts w:ascii="Times New Roman" w:eastAsia="Times New Roman" w:hAnsi="Times New Roman" w:cs="Times New Roman"/>
                <w:color w:val="000000"/>
                <w:lang w:eastAsia="ru-RU"/>
              </w:rPr>
              <w:t>,0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77</w:t>
            </w:r>
            <w:r w:rsidR="004F7B1F">
              <w:rPr>
                <w:rFonts w:ascii="Times New Roman" w:eastAsia="Times New Roman" w:hAnsi="Times New Roman" w:cs="Times New Roman"/>
                <w:color w:val="000000"/>
                <w:lang w:eastAsia="ru-RU"/>
              </w:rPr>
              <w:t>,0</w:t>
            </w:r>
          </w:p>
        </w:tc>
        <w:tc>
          <w:tcPr>
            <w:tcW w:w="416"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795BD1" w:rsidRPr="00C86179" w:rsidRDefault="00673BA8" w:rsidP="00795B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95,0</w:t>
            </w:r>
            <w:r w:rsidR="00795BD1" w:rsidRPr="00C86179">
              <w:rPr>
                <w:rFonts w:ascii="Times New Roman" w:eastAsia="Times New Roman" w:hAnsi="Times New Roman" w:cs="Times New Roman"/>
                <w:color w:val="000000"/>
                <w:lang w:eastAsia="ru-RU"/>
              </w:rPr>
              <w:t> </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строительства, дорожного хозяйства и транспорта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1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19</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40,0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55,0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86,0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строительства, дорожного хозяйства и транспорта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67"/>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20</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оказания услуг по перевозке пассажиров и багажа легковым такси на территории Забайкальского края</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оказания услуг по перевозке пассажиров и багажа легковым такси на территории Забайкальского края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95,0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95,0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3D1197" w:rsidP="00795BD1">
            <w:pPr>
              <w:spacing w:after="0" w:line="240" w:lineRule="auto"/>
              <w:jc w:val="center"/>
              <w:rPr>
                <w:rFonts w:ascii="Times New Roman" w:eastAsia="Times New Roman" w:hAnsi="Times New Roman" w:cs="Times New Roman"/>
                <w:lang w:eastAsia="ru-RU"/>
              </w:rPr>
            </w:pPr>
            <w:hyperlink r:id="rId60" w:history="1">
              <w:r w:rsidR="00795BD1" w:rsidRPr="00C86179">
                <w:rPr>
                  <w:rFonts w:ascii="Times New Roman" w:eastAsia="Times New Roman" w:hAnsi="Times New Roman" w:cs="Times New Roman"/>
                  <w:lang w:eastAsia="ru-RU"/>
                </w:rPr>
                <w:t>https://minstroy.75.ru/deyatel-nost/transport/taksi</w:t>
              </w:r>
            </w:hyperlink>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 xml:space="preserve">"Об утверждении Методик по расчету ключевых показателей развития конкуренции в </w:t>
            </w:r>
            <w:r w:rsidRPr="00C86179">
              <w:rPr>
                <w:rFonts w:ascii="Times New Roman" w:eastAsia="Times New Roman" w:hAnsi="Times New Roman" w:cs="Times New Roman"/>
                <w:color w:val="000000"/>
                <w:lang w:eastAsia="ru-RU"/>
              </w:rPr>
              <w:lastRenderedPageBreak/>
              <w:t>отраслях экономики в субъектах Российской Федерации"</w:t>
            </w:r>
          </w:p>
        </w:tc>
      </w:tr>
      <w:tr w:rsidR="00795BD1" w:rsidRPr="00C86179" w:rsidTr="00C86179">
        <w:trPr>
          <w:trHeight w:val="1275"/>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21</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оказания услуг по ремонту автотранспортных средств</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оказания услуг по ремонту автотранспортных средств</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Данные Росстата (Забайкалкрайстата)</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1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22</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дорожной деятельности (за исключением проектирования)</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дорожной деятельности (за исключением проектирования)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72,4</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73</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74,7</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строительства, дорожного хозяйства и транспорта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692"/>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23</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архитектурно-строительного проектирования</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архитектурно-строительного проектирования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строительства, дорожного хозяйства и транспорта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 xml:space="preserve">"Об утверждении Методик по расчету ключевых показателей развития </w:t>
            </w:r>
            <w:r w:rsidRPr="00C86179">
              <w:rPr>
                <w:rFonts w:ascii="Times New Roman" w:eastAsia="Times New Roman" w:hAnsi="Times New Roman" w:cs="Times New Roman"/>
                <w:color w:val="000000"/>
                <w:lang w:eastAsia="ru-RU"/>
              </w:rPr>
              <w:lastRenderedPageBreak/>
              <w:t>конкуренции в отраслях экономики в субъектах Российской Федерации"</w:t>
            </w:r>
          </w:p>
        </w:tc>
      </w:tr>
      <w:tr w:rsidR="00795BD1" w:rsidRPr="00C86179" w:rsidTr="00281A1D">
        <w:trPr>
          <w:trHeight w:val="834"/>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24</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кадастровых и землеустроительных работ</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кадастровых и землеустроительных работ</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lang w:eastAsia="ru-RU"/>
              </w:rPr>
            </w:pPr>
            <w:r w:rsidRPr="00C86179">
              <w:rPr>
                <w:rFonts w:ascii="Times New Roman" w:eastAsia="Times New Roman" w:hAnsi="Times New Roman" w:cs="Times New Roman"/>
                <w:lang w:eastAsia="ru-RU"/>
              </w:rPr>
              <w:t>85,6</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lang w:eastAsia="ru-RU"/>
              </w:rPr>
            </w:pPr>
            <w:r w:rsidRPr="00C86179">
              <w:rPr>
                <w:rFonts w:ascii="Times New Roman" w:eastAsia="Times New Roman" w:hAnsi="Times New Roman" w:cs="Times New Roman"/>
                <w:lang w:eastAsia="ru-RU"/>
              </w:rPr>
              <w:t>85,7</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lang w:eastAsia="ru-RU"/>
              </w:rPr>
            </w:pPr>
            <w:r w:rsidRPr="00C86179">
              <w:rPr>
                <w:rFonts w:ascii="Times New Roman" w:eastAsia="Times New Roman" w:hAnsi="Times New Roman" w:cs="Times New Roman"/>
                <w:lang w:eastAsia="ru-RU"/>
              </w:rPr>
              <w:t>97,4</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3D1197" w:rsidP="00795BD1">
            <w:pPr>
              <w:spacing w:after="0" w:line="240" w:lineRule="auto"/>
              <w:jc w:val="center"/>
              <w:rPr>
                <w:rFonts w:ascii="Times New Roman" w:eastAsia="Times New Roman" w:hAnsi="Times New Roman" w:cs="Times New Roman"/>
                <w:color w:val="0000FF"/>
                <w:u w:val="single"/>
                <w:lang w:eastAsia="ru-RU"/>
              </w:rPr>
            </w:pPr>
            <w:hyperlink w:history="1">
              <w:r w:rsidR="00795BD1" w:rsidRPr="00C86179">
                <w:rPr>
                  <w:rFonts w:ascii="Times New Roman" w:eastAsia="Times New Roman" w:hAnsi="Times New Roman" w:cs="Times New Roman"/>
                  <w:color w:val="0000FF"/>
                  <w:u w:val="single"/>
                  <w:lang w:eastAsia="ru-RU"/>
                </w:rPr>
                <w:t>https://rosreestr.ru/wps/portal/p/cc_ib_portal_services/ais_rki/!ut/p/c5/hY7NDoIwEIQfaadSAY8FtYACRZsIXAgxBEn48WBMfHurHvSizh6_mZ2hksyN9bVr60s3jXVPOZV2BTYXLOAIpZcCYqUTzaOEAY7hhV2FMlLBRjLIbAuE_nLPlHAAhT_pw6Pvw5HG1hxC-DqKnd0MLn_xX_-f-S8SoCSYhoYKKp13i6tdw_SCrT2Lmx2Mir5p6-ONzkOOTp2yO70_5IU!/dl3/d3/L0lJSklna21BL0lKakFBTXlBQkVSQ0pBISEvNEZHZ3NvMFZ2emE5SUFnIS83XzAxNUExSDQwSThUODAwQVQ5MUZCMzQxMDAxLzV6YmZHMTg4MTAwMTY!/?PC_7_015A1H40I8T800AT91FB341001000000_ru.fccland.ibmportal.spring.portlet.handler.BeanNameParameterHandlerMap</w:t>
              </w:r>
              <w:r w:rsidR="00795BD1" w:rsidRPr="00C86179">
                <w:rPr>
                  <w:rFonts w:ascii="Times New Roman" w:eastAsia="Times New Roman" w:hAnsi="Times New Roman" w:cs="Times New Roman"/>
                  <w:color w:val="0000FF"/>
                  <w:u w:val="single"/>
                  <w:lang w:eastAsia="ru-RU"/>
                </w:rPr>
                <w:lastRenderedPageBreak/>
                <w:t>ping-PATH=%2fregister%2fsearch&amp;search.currentPage=2</w:t>
              </w:r>
            </w:hyperlink>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1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25</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реализации сельскохозяйственной продукции</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сельскохозяйственных потребительских кооперативов в общем объеме реализации сельскохозяйственной продукции</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6,1</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6,3</w:t>
            </w:r>
          </w:p>
        </w:tc>
        <w:tc>
          <w:tcPr>
            <w:tcW w:w="416" w:type="pct"/>
            <w:tcBorders>
              <w:top w:val="single" w:sz="4" w:space="0" w:color="auto"/>
              <w:left w:val="single" w:sz="4" w:space="0" w:color="auto"/>
              <w:bottom w:val="single" w:sz="4" w:space="0" w:color="auto"/>
              <w:right w:val="single" w:sz="4" w:space="0" w:color="auto"/>
            </w:tcBorders>
            <w:shd w:val="clear" w:color="000000" w:fill="FF000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6,1</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Данные Росстата (Забайкалкрайстата)</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4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26</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племенного животноводства</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на рынке племенного животноводства</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91,2</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91,2</w:t>
            </w:r>
          </w:p>
        </w:tc>
        <w:tc>
          <w:tcPr>
            <w:tcW w:w="416" w:type="pct"/>
            <w:tcBorders>
              <w:top w:val="single" w:sz="4" w:space="0" w:color="auto"/>
              <w:left w:val="single" w:sz="4" w:space="0" w:color="auto"/>
              <w:bottom w:val="single" w:sz="4" w:space="0" w:color="auto"/>
              <w:right w:val="single" w:sz="4" w:space="0" w:color="auto"/>
            </w:tcBorders>
            <w:shd w:val="clear" w:color="000000" w:fill="FF000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90,9</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Государственный племенной регистр</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ype="page"/>
              <w:t>"Об утверждении Методик по расчету ключевых показателей развития конкуренции в отраслях экономики в субъектах Российской Федерации"</w:t>
            </w:r>
            <w:r w:rsidRPr="00C86179">
              <w:rPr>
                <w:rFonts w:ascii="Times New Roman" w:eastAsia="Times New Roman" w:hAnsi="Times New Roman" w:cs="Times New Roman"/>
                <w:color w:val="000000"/>
                <w:lang w:eastAsia="ru-RU"/>
              </w:rPr>
              <w:br w:type="page"/>
            </w:r>
          </w:p>
        </w:tc>
      </w:tr>
      <w:tr w:rsidR="00795BD1" w:rsidRPr="00C86179" w:rsidTr="00C86179">
        <w:trPr>
          <w:trHeight w:val="21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27</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семеноводства</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на рынке семеноводства</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96,2</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96,2</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96,2</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сельского хозяйства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7448BF">
        <w:trPr>
          <w:trHeight w:val="21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28</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вылова водных биоресурсов</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на рынке вылова водных биоресурсов</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000000" w:fill="FF000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w:t>
            </w:r>
            <w:r w:rsidR="007448BF">
              <w:rPr>
                <w:rFonts w:ascii="Times New Roman" w:eastAsia="Times New Roman" w:hAnsi="Times New Roman" w:cs="Times New Roman"/>
                <w:color w:val="000000"/>
                <w:lang w:eastAsia="ru-RU"/>
              </w:rPr>
              <w:t>Информация не представлена</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67"/>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29</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переработки водных биоресурсов</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на рынке переработки водных биоресурсов</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Данные Росстата (Забайкалкрайстата)</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 xml:space="preserve">"Об утверждении Методик по расчету ключевых показателей развития конкуренции в отраслях экономики в субъектах Российской </w:t>
            </w:r>
            <w:r w:rsidRPr="00C86179">
              <w:rPr>
                <w:rFonts w:ascii="Times New Roman" w:eastAsia="Times New Roman" w:hAnsi="Times New Roman" w:cs="Times New Roman"/>
                <w:color w:val="000000"/>
                <w:lang w:eastAsia="ru-RU"/>
              </w:rPr>
              <w:lastRenderedPageBreak/>
              <w:t>Федерации"</w:t>
            </w:r>
          </w:p>
        </w:tc>
      </w:tr>
      <w:tr w:rsidR="00795BD1" w:rsidRPr="00C86179" w:rsidTr="00884AA3">
        <w:trPr>
          <w:trHeight w:val="21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30</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xml:space="preserve">Рынок </w:t>
            </w:r>
            <w:proofErr w:type="gramStart"/>
            <w:r w:rsidRPr="00C86179">
              <w:rPr>
                <w:rFonts w:ascii="Times New Roman" w:eastAsia="Times New Roman" w:hAnsi="Times New Roman" w:cs="Times New Roman"/>
                <w:color w:val="000000"/>
                <w:lang w:eastAsia="ru-RU"/>
              </w:rPr>
              <w:t>товарной</w:t>
            </w:r>
            <w:proofErr w:type="gramEnd"/>
            <w:r w:rsidRPr="00C86179">
              <w:rPr>
                <w:rFonts w:ascii="Times New Roman" w:eastAsia="Times New Roman" w:hAnsi="Times New Roman" w:cs="Times New Roman"/>
                <w:color w:val="000000"/>
                <w:lang w:eastAsia="ru-RU"/>
              </w:rPr>
              <w:t xml:space="preserve"> аквакультуры</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на рынке товарной аквакультуры</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795BD1" w:rsidRPr="00C86179" w:rsidRDefault="00884AA3" w:rsidP="00795B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Информация не представлена</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1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31</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добычи общераспространенных полезных ископаемых на участках недр местного значения</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lang w:eastAsia="ru-RU"/>
              </w:rPr>
            </w:pPr>
            <w:r w:rsidRPr="00C86179">
              <w:rPr>
                <w:rFonts w:ascii="Times New Roman" w:eastAsia="Times New Roman" w:hAnsi="Times New Roman" w:cs="Times New Roman"/>
                <w:lang w:eastAsia="ru-RU"/>
              </w:rPr>
              <w:t>95</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lang w:eastAsia="ru-RU"/>
              </w:rPr>
            </w:pPr>
            <w:r w:rsidRPr="00C86179">
              <w:rPr>
                <w:rFonts w:ascii="Times New Roman" w:eastAsia="Times New Roman" w:hAnsi="Times New Roman" w:cs="Times New Roman"/>
                <w:lang w:eastAsia="ru-RU"/>
              </w:rPr>
              <w:t>95</w:t>
            </w:r>
          </w:p>
        </w:tc>
        <w:tc>
          <w:tcPr>
            <w:tcW w:w="416" w:type="pct"/>
            <w:tcBorders>
              <w:top w:val="single" w:sz="4" w:space="0" w:color="auto"/>
              <w:left w:val="nil"/>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lang w:eastAsia="ru-RU"/>
              </w:rPr>
            </w:pPr>
            <w:r w:rsidRPr="00C86179">
              <w:rPr>
                <w:rFonts w:ascii="Times New Roman" w:eastAsia="Times New Roman" w:hAnsi="Times New Roman" w:cs="Times New Roman"/>
                <w:lang w:eastAsia="ru-RU"/>
              </w:rPr>
              <w:t>95</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природных ресурсов Забайкальскогок 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551"/>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32</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нефтепродуктов</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на рынке нефтепродуктов</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Данные Росстата (Забайкалкрайстата)</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 xml:space="preserve">"Об утверждении Методик по расчету ключевых показателей развития конкуренции в отраслях экономики в </w:t>
            </w:r>
            <w:r w:rsidRPr="00C86179">
              <w:rPr>
                <w:rFonts w:ascii="Times New Roman" w:eastAsia="Times New Roman" w:hAnsi="Times New Roman" w:cs="Times New Roman"/>
                <w:color w:val="000000"/>
                <w:lang w:eastAsia="ru-RU"/>
              </w:rPr>
              <w:lastRenderedPageBreak/>
              <w:t>субъектах Российской Федерации"</w:t>
            </w:r>
          </w:p>
        </w:tc>
      </w:tr>
      <w:tr w:rsidR="00795BD1" w:rsidRPr="00C86179" w:rsidTr="00C86179">
        <w:trPr>
          <w:trHeight w:val="24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33</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легкой промышленности</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легкой промышленности</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Данные Росстата (Забайкалкрайстата)</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4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34</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обработки древесины и производства изделий из дерева</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обработки древесины и производства изделий из дерева</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Данные Росстата (Забайкалкрайстата)</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4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35</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производства кирпича</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производства кирпича</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Данные Росстата (Забайкалкрайстата)</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4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36</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производства бетона</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производства бетона</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Данные Росстата (Забайкалкрайстата)</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795BD1" w:rsidRPr="00C86179" w:rsidTr="00C86179">
        <w:trPr>
          <w:trHeight w:val="267"/>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37</w:t>
            </w:r>
          </w:p>
        </w:tc>
        <w:tc>
          <w:tcPr>
            <w:tcW w:w="728"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Сфера наружной рекламы</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организаций частной формы собственности в сфере наружной рекламы</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Департамента государственного имущества и земельных отношений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Приказ ФАС России от 29.08.2018 № 1232/18 (в ред. 06.08.2019 № 1059/19)</w:t>
            </w:r>
            <w:r w:rsidRPr="00C86179">
              <w:rPr>
                <w:rFonts w:ascii="Times New Roman" w:eastAsia="Times New Roman" w:hAnsi="Times New Roman" w:cs="Times New Roman"/>
                <w:color w:val="000000"/>
                <w:lang w:eastAsia="ru-RU"/>
              </w:rPr>
              <w:br w:type="page"/>
              <w:t xml:space="preserve">"Об утверждении Методик по расчету ключевых показателей развития конкуренции в отраслях экономики в субъектах Российской </w:t>
            </w:r>
            <w:r w:rsidRPr="00C86179">
              <w:rPr>
                <w:rFonts w:ascii="Times New Roman" w:eastAsia="Times New Roman" w:hAnsi="Times New Roman" w:cs="Times New Roman"/>
                <w:color w:val="000000"/>
                <w:lang w:eastAsia="ru-RU"/>
              </w:rPr>
              <w:lastRenderedPageBreak/>
              <w:t>Федерации"</w:t>
            </w:r>
            <w:r w:rsidRPr="00C86179">
              <w:rPr>
                <w:rFonts w:ascii="Times New Roman" w:eastAsia="Times New Roman" w:hAnsi="Times New Roman" w:cs="Times New Roman"/>
                <w:color w:val="000000"/>
                <w:lang w:eastAsia="ru-RU"/>
              </w:rPr>
              <w:br w:type="page"/>
            </w:r>
          </w:p>
        </w:tc>
      </w:tr>
      <w:tr w:rsidR="00795BD1" w:rsidRPr="00C86179" w:rsidTr="00C86179">
        <w:trPr>
          <w:trHeight w:val="21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38</w:t>
            </w:r>
          </w:p>
        </w:tc>
        <w:tc>
          <w:tcPr>
            <w:tcW w:w="728" w:type="pct"/>
            <w:tcBorders>
              <w:top w:val="nil"/>
              <w:left w:val="single" w:sz="4" w:space="0" w:color="auto"/>
              <w:bottom w:val="single" w:sz="4" w:space="0" w:color="auto"/>
              <w:right w:val="single" w:sz="4" w:space="0" w:color="auto"/>
            </w:tcBorders>
            <w:shd w:val="clear" w:color="auto" w:fill="auto"/>
            <w:noWrap/>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туристских услуг</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Количество оказанных консультаций субъектам предпринимательской деятельности, осуществляющим или планирующим осуществлять деятельность в сфере туризма на территории Забайкальского края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ед.</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32</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43</w:t>
            </w:r>
          </w:p>
        </w:tc>
        <w:tc>
          <w:tcPr>
            <w:tcW w:w="416" w:type="pct"/>
            <w:tcBorders>
              <w:top w:val="single" w:sz="4" w:space="0" w:color="auto"/>
              <w:left w:val="single" w:sz="4" w:space="0" w:color="auto"/>
              <w:bottom w:val="single" w:sz="4" w:space="0" w:color="auto"/>
              <w:right w:val="single" w:sz="4" w:space="0" w:color="auto"/>
            </w:tcBorders>
            <w:shd w:val="clear" w:color="000000" w:fill="FF000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w:t>
            </w:r>
            <w:r w:rsidR="00884AA3">
              <w:rPr>
                <w:rFonts w:ascii="Times New Roman" w:eastAsia="Times New Roman" w:hAnsi="Times New Roman" w:cs="Times New Roman"/>
                <w:color w:val="000000"/>
                <w:lang w:eastAsia="ru-RU"/>
              </w:rPr>
              <w:t>Информация не представлена</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инвестиционного развития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r w:rsidR="00795BD1" w:rsidRPr="00C86179" w:rsidTr="00C86179">
        <w:trPr>
          <w:trHeight w:val="900"/>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39</w:t>
            </w:r>
          </w:p>
        </w:tc>
        <w:tc>
          <w:tcPr>
            <w:tcW w:w="728" w:type="pct"/>
            <w:tcBorders>
              <w:top w:val="nil"/>
              <w:left w:val="single" w:sz="4" w:space="0" w:color="auto"/>
              <w:bottom w:val="single" w:sz="4" w:space="0" w:color="auto"/>
              <w:right w:val="single" w:sz="4" w:space="0" w:color="auto"/>
            </w:tcBorders>
            <w:shd w:val="clear" w:color="auto" w:fill="auto"/>
            <w:noWrap/>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туристских услуг</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Количество субъектов предпринимательства, занятых в туристической сфере, которым оказана финансовая или информационная поддержка</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ед.</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35</w:t>
            </w:r>
          </w:p>
        </w:tc>
        <w:tc>
          <w:tcPr>
            <w:tcW w:w="416" w:type="pct"/>
            <w:tcBorders>
              <w:top w:val="single" w:sz="4" w:space="0" w:color="auto"/>
              <w:left w:val="single" w:sz="4" w:space="0" w:color="auto"/>
              <w:bottom w:val="single" w:sz="4" w:space="0" w:color="auto"/>
              <w:right w:val="single" w:sz="4" w:space="0" w:color="auto"/>
            </w:tcBorders>
            <w:shd w:val="clear" w:color="000000" w:fill="FF0000"/>
            <w:vAlign w:val="center"/>
            <w:hideMark/>
          </w:tcPr>
          <w:p w:rsidR="00795BD1" w:rsidRPr="00C86179" w:rsidRDefault="00884AA3" w:rsidP="00795B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Информация не представлена</w:t>
            </w:r>
            <w:r w:rsidR="00795BD1" w:rsidRPr="00C86179">
              <w:rPr>
                <w:rFonts w:ascii="Times New Roman" w:eastAsia="Times New Roman" w:hAnsi="Times New Roman" w:cs="Times New Roman"/>
                <w:color w:val="000000"/>
                <w:lang w:eastAsia="ru-RU"/>
              </w:rPr>
              <w:t> </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инвестиционного развития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r w:rsidR="00795BD1" w:rsidRPr="00C86179" w:rsidTr="00884AA3">
        <w:trPr>
          <w:trHeight w:val="1275"/>
        </w:trPr>
        <w:tc>
          <w:tcPr>
            <w:tcW w:w="184" w:type="pct"/>
            <w:tcBorders>
              <w:top w:val="nil"/>
              <w:left w:val="single" w:sz="4" w:space="0" w:color="auto"/>
              <w:bottom w:val="single" w:sz="4" w:space="0" w:color="auto"/>
              <w:right w:val="nil"/>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40</w:t>
            </w:r>
          </w:p>
        </w:tc>
        <w:tc>
          <w:tcPr>
            <w:tcW w:w="728" w:type="pct"/>
            <w:tcBorders>
              <w:top w:val="nil"/>
              <w:left w:val="single" w:sz="4" w:space="0" w:color="auto"/>
              <w:bottom w:val="single" w:sz="4" w:space="0" w:color="auto"/>
              <w:right w:val="single" w:sz="4" w:space="0" w:color="auto"/>
            </w:tcBorders>
            <w:shd w:val="clear" w:color="auto" w:fill="auto"/>
            <w:noWrap/>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Рынок услуг в сфере культуры</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both"/>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расходов краевого бюджета по ведомству «Культура» на оказание услуг, распределяемых на конкурсной основе, выделяемых на финансирование деятельности организаций всех форм собственности в сфере культуры</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1,5</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1,6</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1,6</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культуры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884AA3" w:rsidRDefault="00795BD1" w:rsidP="00795BD1">
            <w:pPr>
              <w:spacing w:after="0" w:line="240" w:lineRule="auto"/>
              <w:jc w:val="center"/>
              <w:rPr>
                <w:rFonts w:ascii="Times New Roman" w:eastAsia="Times New Roman" w:hAnsi="Times New Roman" w:cs="Times New Roman"/>
                <w:color w:val="000000"/>
                <w:lang w:eastAsia="ru-RU"/>
              </w:rPr>
            </w:pPr>
            <w:r w:rsidRPr="00884AA3">
              <w:rPr>
                <w:rFonts w:ascii="Times New Roman" w:eastAsia="Times New Roman" w:hAnsi="Times New Roman" w:cs="Times New Roman"/>
                <w:color w:val="000000"/>
                <w:lang w:eastAsia="ru-RU"/>
              </w:rPr>
              <w:t> </w:t>
            </w:r>
          </w:p>
        </w:tc>
      </w:tr>
      <w:tr w:rsidR="00795BD1" w:rsidRPr="00C86179" w:rsidTr="00132708">
        <w:trPr>
          <w:trHeight w:val="976"/>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Мероприятия, направленные на развитие конкурентоспособности товаров, работ, услуг субъектов малого и среднего предпринимательства</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xml:space="preserve">Выдача заключений о соответствии проекта плана закупки товаров, работ, услуг, проекта плана закупки инновационной продукции, высокотехнологичной продукции, лекарственных средств, проекта изменений, вносимых в такой план, требованиям об участии </w:t>
            </w:r>
            <w:r w:rsidRPr="00C86179">
              <w:rPr>
                <w:rFonts w:ascii="Times New Roman" w:eastAsia="Times New Roman" w:hAnsi="Times New Roman" w:cs="Times New Roman"/>
                <w:color w:val="000000"/>
                <w:lang w:eastAsia="ru-RU"/>
              </w:rPr>
              <w:lastRenderedPageBreak/>
              <w:t>субъектов малого и среднего предпринимательства в закупке в общем количестве выданных заключений и уведомлений</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zakupki.gov.ru</w:t>
            </w:r>
          </w:p>
        </w:tc>
        <w:tc>
          <w:tcPr>
            <w:tcW w:w="764" w:type="pct"/>
            <w:tcBorders>
              <w:top w:val="nil"/>
              <w:left w:val="nil"/>
              <w:bottom w:val="single" w:sz="4" w:space="0" w:color="auto"/>
              <w:right w:val="single" w:sz="4" w:space="0" w:color="auto"/>
            </w:tcBorders>
            <w:shd w:val="clear" w:color="auto" w:fill="auto"/>
            <w:vAlign w:val="center"/>
            <w:hideMark/>
          </w:tcPr>
          <w:p w:rsidR="00795BD1" w:rsidRPr="00884AA3" w:rsidRDefault="00795BD1" w:rsidP="00795BD1">
            <w:pPr>
              <w:spacing w:after="0" w:line="240" w:lineRule="auto"/>
              <w:jc w:val="center"/>
              <w:rPr>
                <w:rFonts w:ascii="Times New Roman" w:eastAsia="Times New Roman" w:hAnsi="Times New Roman" w:cs="Times New Roman"/>
                <w:color w:val="000000"/>
                <w:lang w:eastAsia="ru-RU"/>
              </w:rPr>
            </w:pPr>
            <w:r w:rsidRPr="00884AA3">
              <w:rPr>
                <w:rFonts w:ascii="Times New Roman" w:eastAsia="Times New Roman" w:hAnsi="Times New Roman" w:cs="Times New Roman"/>
                <w:color w:val="000000"/>
                <w:lang w:eastAsia="ru-RU"/>
              </w:rPr>
              <w:t> </w:t>
            </w:r>
          </w:p>
        </w:tc>
      </w:tr>
      <w:tr w:rsidR="00795BD1" w:rsidRPr="00C86179" w:rsidTr="00132708">
        <w:trPr>
          <w:trHeight w:val="178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42</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Количество Соглашений о передаче полномочий на определение поставщиков (подрядчиков, исполнителей) между Правительством Забайкальского края и муниципальными образованиями Забайкальского края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ед.</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25</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26</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26</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финансов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r w:rsidR="00795BD1" w:rsidRPr="00C86179" w:rsidTr="00132708">
        <w:trPr>
          <w:trHeight w:val="240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Мероприятия, направленные на устранение избыточного государственного и муниципального регулирования, а также на снижение административных барьеров</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Количество информационных материалов, размещенных в средствах массовой информации, посвященных итогам заседания рабочих групп по направлениям</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ед.</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lang w:eastAsia="ru-RU"/>
              </w:rPr>
            </w:pPr>
            <w:r w:rsidRPr="00C86179">
              <w:rPr>
                <w:rFonts w:ascii="Times New Roman" w:eastAsia="Times New Roman" w:hAnsi="Times New Roman" w:cs="Times New Roman"/>
                <w:lang w:eastAsia="ru-RU"/>
              </w:rPr>
              <w:t>2</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3D1197" w:rsidP="00795BD1">
            <w:pPr>
              <w:spacing w:after="0" w:line="240" w:lineRule="auto"/>
              <w:jc w:val="center"/>
              <w:rPr>
                <w:rFonts w:ascii="Times New Roman" w:eastAsia="Times New Roman" w:hAnsi="Times New Roman" w:cs="Times New Roman"/>
                <w:color w:val="0000FF"/>
                <w:u w:val="single"/>
                <w:lang w:eastAsia="ru-RU"/>
              </w:rPr>
            </w:pPr>
            <w:hyperlink r:id="rId61" w:history="1">
              <w:r w:rsidR="00795BD1" w:rsidRPr="00C86179">
                <w:rPr>
                  <w:rFonts w:ascii="Times New Roman" w:eastAsia="Times New Roman" w:hAnsi="Times New Roman" w:cs="Times New Roman"/>
                  <w:color w:val="0000FF"/>
                  <w:u w:val="single"/>
                  <w:lang w:eastAsia="ru-RU"/>
                </w:rPr>
                <w:t xml:space="preserve">1) https://www.chita.ru/news/139515/    2) https://zab.ru/news/120440_rabochaya_gruppa_pri_minekonome_zabajkalya_vystupila_protiv_sistematicheskogo_nablyudeniya_za_biznesom </w:t>
              </w:r>
            </w:hyperlink>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r w:rsidR="00795BD1" w:rsidRPr="00C86179" w:rsidTr="00132708">
        <w:trPr>
          <w:trHeight w:val="1118"/>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xml:space="preserve">Мероприятия, направленные на устранение избыточного государственного и муниципального </w:t>
            </w:r>
            <w:r w:rsidRPr="00C86179">
              <w:rPr>
                <w:rFonts w:ascii="Times New Roman" w:eastAsia="Times New Roman" w:hAnsi="Times New Roman" w:cs="Times New Roman"/>
                <w:color w:val="000000"/>
                <w:lang w:eastAsia="ru-RU"/>
              </w:rPr>
              <w:lastRenderedPageBreak/>
              <w:t>регулирования, а также на снижение административных барьеров</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 xml:space="preserve">Количество  выявленных муниципальных нормативных правовых актов, требующих приведения в соответствие действующему законодательству, по </w:t>
            </w:r>
            <w:r w:rsidRPr="00C86179">
              <w:rPr>
                <w:rFonts w:ascii="Times New Roman" w:eastAsia="Times New Roman" w:hAnsi="Times New Roman" w:cs="Times New Roman"/>
                <w:color w:val="000000"/>
                <w:lang w:eastAsia="ru-RU"/>
              </w:rPr>
              <w:lastRenderedPageBreak/>
              <w:t>компетенции</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ед.</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18</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экономического развития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r w:rsidR="00795BD1" w:rsidRPr="00C86179" w:rsidTr="00132708">
        <w:trPr>
          <w:trHeight w:val="217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45</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Мероприятия, направленные на устранение избыточного государственного и муниципального регулирования, а также на снижение административных барьеров</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проектов нормативных правовых актов Забайкальского края, подлежащих оценке регулирующего воздействия и представленных для рассмотрения в Министерство экономического развития Забайкальского края, в отношении которых проведена оценка регулирующего воздействия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экономического развития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884AA3" w:rsidRDefault="00795BD1" w:rsidP="00795BD1">
            <w:pPr>
              <w:spacing w:after="0" w:line="240" w:lineRule="auto"/>
              <w:jc w:val="center"/>
              <w:rPr>
                <w:rFonts w:ascii="Times New Roman" w:eastAsia="Times New Roman" w:hAnsi="Times New Roman" w:cs="Times New Roman"/>
                <w:color w:val="000000"/>
                <w:lang w:eastAsia="ru-RU"/>
              </w:rPr>
            </w:pPr>
            <w:r w:rsidRPr="00884AA3">
              <w:rPr>
                <w:rFonts w:ascii="Times New Roman" w:eastAsia="Times New Roman" w:hAnsi="Times New Roman" w:cs="Times New Roman"/>
                <w:color w:val="000000"/>
                <w:lang w:eastAsia="ru-RU"/>
              </w:rPr>
              <w:t> </w:t>
            </w:r>
          </w:p>
        </w:tc>
      </w:tr>
      <w:tr w:rsidR="00795BD1" w:rsidRPr="00C86179" w:rsidTr="00132708">
        <w:trPr>
          <w:trHeight w:val="253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xml:space="preserve">Мероприятия, направленные на совершенствование процессов управления в рамках полномочий органов исполнительной власти Забайкальского края или органов местного самоуправления, закрепленных за ними законодательством Российской Федерации, объектами государственной </w:t>
            </w:r>
            <w:r w:rsidRPr="00C86179">
              <w:rPr>
                <w:rFonts w:ascii="Times New Roman" w:eastAsia="Times New Roman" w:hAnsi="Times New Roman" w:cs="Times New Roman"/>
                <w:color w:val="000000"/>
                <w:lang w:eastAsia="ru-RU"/>
              </w:rPr>
              <w:lastRenderedPageBreak/>
              <w:t>собственности Забайкальского края и муниципальной собственности, а также на ограничение влияния государственных и муниципальных предприятий на конкуренцию</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Доля приватизированных объектов имущества Забайкальского края от количества объектов, включенных в утвержденный на соответствующий плановый период прогнозный план (программу) приватизации государственного имущества Забайкальского края (с учетом внесенных изменений и дополнений)</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000000" w:fill="FF000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w:t>
            </w:r>
            <w:r w:rsidR="0015031C">
              <w:rPr>
                <w:rFonts w:ascii="Times New Roman" w:eastAsia="Times New Roman" w:hAnsi="Times New Roman" w:cs="Times New Roman"/>
                <w:color w:val="000000"/>
                <w:lang w:eastAsia="ru-RU"/>
              </w:rPr>
              <w:t>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Департамента государственного имущества и земельных отношений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884AA3" w:rsidRDefault="00795BD1" w:rsidP="00795BD1">
            <w:pPr>
              <w:spacing w:after="0" w:line="240" w:lineRule="auto"/>
              <w:jc w:val="center"/>
              <w:rPr>
                <w:rFonts w:ascii="Times New Roman" w:eastAsia="Times New Roman" w:hAnsi="Times New Roman" w:cs="Times New Roman"/>
                <w:color w:val="000000"/>
                <w:lang w:eastAsia="ru-RU"/>
              </w:rPr>
            </w:pPr>
            <w:r w:rsidRPr="00884AA3">
              <w:rPr>
                <w:rFonts w:ascii="Times New Roman" w:eastAsia="Times New Roman" w:hAnsi="Times New Roman" w:cs="Times New Roman"/>
                <w:color w:val="000000"/>
                <w:lang w:eastAsia="ru-RU"/>
              </w:rPr>
              <w:t> </w:t>
            </w:r>
          </w:p>
        </w:tc>
      </w:tr>
      <w:tr w:rsidR="00795BD1" w:rsidRPr="00C86179" w:rsidTr="00132708">
        <w:trPr>
          <w:trHeight w:val="666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47</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Мероприятия, направленные на совершенствование процессов управления в рамках полномочий органов исполнительной власти Забайкальского края или органов местного самоуправления, закрепленных за ними законодательством Российской Федерации, объектами государственной собственности Забайкальского края и муниципальной собственности, а также на ограничение влияния государственных и муниципальных предприятий на конкуренцию</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Доля предприятий и акционерных обществ с долей государственного участия более 50 %, представивших информацию по исполнению утвержденных показателей экономической эффективности деятельности предприятий и акционерных обществ с долей государственного участия более 50 %, в общем количестве предприятий и акционерных обществ с долей государственного участия более 50 %</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Департамента государственного имущества и земельных отношений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Д=(Кп+Кхо)/(ОКп+ОКхо), где</w:t>
            </w:r>
            <w:proofErr w:type="gramStart"/>
            <w:r w:rsidRPr="00C86179">
              <w:rPr>
                <w:rFonts w:ascii="Times New Roman" w:eastAsia="Times New Roman" w:hAnsi="Times New Roman" w:cs="Times New Roman"/>
                <w:color w:val="000000"/>
                <w:lang w:eastAsia="ru-RU"/>
              </w:rPr>
              <w:br w:type="page"/>
              <w:t>Д</w:t>
            </w:r>
            <w:proofErr w:type="gramEnd"/>
            <w:r w:rsidRPr="00C86179">
              <w:rPr>
                <w:rFonts w:ascii="Times New Roman" w:eastAsia="Times New Roman" w:hAnsi="Times New Roman" w:cs="Times New Roman"/>
                <w:color w:val="000000"/>
                <w:lang w:eastAsia="ru-RU"/>
              </w:rPr>
              <w:t xml:space="preserve"> - доля предприятий и акционерных обществ с долей государственного участия более 50 %, представивших информацию по исполнению утвержденных показателей экономической эффективности деятельности предприятий и акционерных обществ с долей государственного участия более 50 %, в общем количестве предприятий и акционерных обществ с долей государственного участия более 50 %;</w:t>
            </w:r>
            <w:r w:rsidRPr="00C86179">
              <w:rPr>
                <w:rFonts w:ascii="Times New Roman" w:eastAsia="Times New Roman" w:hAnsi="Times New Roman" w:cs="Times New Roman"/>
                <w:color w:val="000000"/>
                <w:lang w:eastAsia="ru-RU"/>
              </w:rPr>
              <w:br w:type="page"/>
            </w:r>
            <w:proofErr w:type="gramStart"/>
            <w:r w:rsidRPr="00C86179">
              <w:rPr>
                <w:rFonts w:ascii="Times New Roman" w:eastAsia="Times New Roman" w:hAnsi="Times New Roman" w:cs="Times New Roman"/>
                <w:color w:val="000000"/>
                <w:lang w:eastAsia="ru-RU"/>
              </w:rPr>
              <w:t xml:space="preserve">Кп - количество предприятий, представивших информацию по исполнению утвержденных показателей экономической эффективности </w:t>
            </w:r>
            <w:r w:rsidRPr="00C86179">
              <w:rPr>
                <w:rFonts w:ascii="Times New Roman" w:eastAsia="Times New Roman" w:hAnsi="Times New Roman" w:cs="Times New Roman"/>
                <w:color w:val="000000"/>
                <w:lang w:eastAsia="ru-RU"/>
              </w:rPr>
              <w:lastRenderedPageBreak/>
              <w:t>деятельности предприятий;</w:t>
            </w:r>
            <w:r w:rsidRPr="00C86179">
              <w:rPr>
                <w:rFonts w:ascii="Times New Roman" w:eastAsia="Times New Roman" w:hAnsi="Times New Roman" w:cs="Times New Roman"/>
                <w:color w:val="000000"/>
                <w:lang w:eastAsia="ru-RU"/>
              </w:rPr>
              <w:br w:type="page"/>
              <w:t>Кхо - количество акционерных обществ с долей государственного участия более 50 %, представивших информацию по исполнению утвержденных показателей экономической эффективности деятельности акционерных обществ с долей государственного участия более 50 %;</w:t>
            </w:r>
            <w:r w:rsidRPr="00C86179">
              <w:rPr>
                <w:rFonts w:ascii="Times New Roman" w:eastAsia="Times New Roman" w:hAnsi="Times New Roman" w:cs="Times New Roman"/>
                <w:color w:val="000000"/>
                <w:lang w:eastAsia="ru-RU"/>
              </w:rPr>
              <w:br w:type="page"/>
              <w:t>ОКп – общее количество предприятий;</w:t>
            </w:r>
            <w:r w:rsidRPr="00C86179">
              <w:rPr>
                <w:rFonts w:ascii="Times New Roman" w:eastAsia="Times New Roman" w:hAnsi="Times New Roman" w:cs="Times New Roman"/>
                <w:color w:val="000000"/>
                <w:lang w:eastAsia="ru-RU"/>
              </w:rPr>
              <w:br w:type="page"/>
              <w:t>ОКхо - общее количество акционерных обществ с долей государственного участия более 50 %.</w:t>
            </w:r>
            <w:r w:rsidRPr="00C86179">
              <w:rPr>
                <w:rFonts w:ascii="Times New Roman" w:eastAsia="Times New Roman" w:hAnsi="Times New Roman" w:cs="Times New Roman"/>
                <w:color w:val="000000"/>
                <w:lang w:eastAsia="ru-RU"/>
              </w:rPr>
              <w:br w:type="page"/>
            </w:r>
            <w:proofErr w:type="gramEnd"/>
          </w:p>
        </w:tc>
      </w:tr>
      <w:tr w:rsidR="00795BD1" w:rsidRPr="00C86179" w:rsidTr="00132708">
        <w:trPr>
          <w:trHeight w:val="650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48</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proofErr w:type="gramStart"/>
            <w:r w:rsidRPr="00C86179">
              <w:rPr>
                <w:rFonts w:ascii="Times New Roman" w:eastAsia="Times New Roman" w:hAnsi="Times New Roman" w:cs="Times New Roman"/>
                <w:color w:val="000000"/>
                <w:lang w:eastAsia="ru-RU"/>
              </w:rPr>
              <w:t xml:space="preserve">Мероприятия,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w:t>
            </w:r>
            <w:r w:rsidRPr="00C86179">
              <w:rPr>
                <w:rFonts w:ascii="Times New Roman" w:eastAsia="Times New Roman" w:hAnsi="Times New Roman" w:cs="Times New Roman"/>
                <w:color w:val="000000"/>
                <w:lang w:eastAsia="ru-RU"/>
              </w:rPr>
              <w:lastRenderedPageBreak/>
              <w:t>общее образование, детский отдых и оздоровление детей, дополнительное</w:t>
            </w:r>
            <w:proofErr w:type="gramEnd"/>
            <w:r w:rsidRPr="00C86179">
              <w:rPr>
                <w:rFonts w:ascii="Times New Roman" w:eastAsia="Times New Roman" w:hAnsi="Times New Roman" w:cs="Times New Roman"/>
                <w:color w:val="000000"/>
                <w:lang w:eastAsia="ru-RU"/>
              </w:rPr>
              <w:t xml:space="preserve">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Число соглашений, заключенных с негосударственными организациями, в том числе социально ориентированными некоммерческими организациями, в предоставлении гражданам услуг по профилактике социально значимых заболеваний, курения, алкоголизма, наркомании, включая просвещение и информирование граждан о факторах риска для их здоровья, формирование мотивации к ведению здорового образа жизни</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ед.</w:t>
            </w:r>
          </w:p>
        </w:tc>
        <w:tc>
          <w:tcPr>
            <w:tcW w:w="415" w:type="pct"/>
            <w:tcBorders>
              <w:top w:val="nil"/>
              <w:left w:val="nil"/>
              <w:bottom w:val="single" w:sz="4" w:space="0" w:color="auto"/>
              <w:right w:val="single" w:sz="4" w:space="0" w:color="auto"/>
            </w:tcBorders>
            <w:shd w:val="clear" w:color="000000" w:fill="FFFFFF"/>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w:t>
            </w:r>
          </w:p>
        </w:tc>
        <w:tc>
          <w:tcPr>
            <w:tcW w:w="462" w:type="pct"/>
            <w:tcBorders>
              <w:top w:val="nil"/>
              <w:left w:val="nil"/>
              <w:bottom w:val="single" w:sz="4" w:space="0" w:color="auto"/>
              <w:right w:val="single" w:sz="4" w:space="0" w:color="auto"/>
            </w:tcBorders>
            <w:shd w:val="clear" w:color="000000" w:fill="FFFFFF"/>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w:t>
            </w:r>
          </w:p>
        </w:tc>
      </w:tr>
      <w:tr w:rsidR="00795BD1" w:rsidRPr="00C86179" w:rsidTr="00132708">
        <w:trPr>
          <w:trHeight w:val="331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49</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xml:space="preserve">Количество </w:t>
            </w:r>
            <w:proofErr w:type="gramStart"/>
            <w:r w:rsidRPr="00C86179">
              <w:rPr>
                <w:rFonts w:ascii="Times New Roman" w:eastAsia="Times New Roman" w:hAnsi="Times New Roman" w:cs="Times New Roman"/>
                <w:color w:val="000000"/>
                <w:lang w:eastAsia="ru-RU"/>
              </w:rPr>
              <w:t>обученных</w:t>
            </w:r>
            <w:proofErr w:type="gramEnd"/>
            <w:r w:rsidRPr="00C86179">
              <w:rPr>
                <w:rFonts w:ascii="Times New Roman" w:eastAsia="Times New Roman" w:hAnsi="Times New Roman" w:cs="Times New Roman"/>
                <w:color w:val="000000"/>
                <w:lang w:eastAsia="ru-RU"/>
              </w:rPr>
              <w:t xml:space="preserve"> основам ведения бизнеса, финансовой грамотности и иным навыкам предпринимательской деятельности</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ед.</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1230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703</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720</w:t>
            </w:r>
          </w:p>
        </w:tc>
        <w:tc>
          <w:tcPr>
            <w:tcW w:w="738" w:type="pct"/>
            <w:tcBorders>
              <w:top w:val="nil"/>
              <w:left w:val="nil"/>
              <w:bottom w:val="nil"/>
              <w:right w:val="nil"/>
            </w:tcBorders>
            <w:shd w:val="clear" w:color="auto" w:fill="auto"/>
            <w:noWrap/>
            <w:vAlign w:val="center"/>
            <w:hideMark/>
          </w:tcPr>
          <w:p w:rsidR="00795BD1" w:rsidRPr="00C86179" w:rsidRDefault="003D1197" w:rsidP="00795BD1">
            <w:pPr>
              <w:spacing w:after="0" w:line="240" w:lineRule="auto"/>
              <w:jc w:val="center"/>
              <w:rPr>
                <w:rFonts w:ascii="Times New Roman" w:eastAsia="Times New Roman" w:hAnsi="Times New Roman" w:cs="Times New Roman"/>
                <w:lang w:eastAsia="ru-RU"/>
              </w:rPr>
            </w:pPr>
            <w:hyperlink r:id="rId62" w:history="1">
              <w:r w:rsidR="00795BD1" w:rsidRPr="00C86179">
                <w:rPr>
                  <w:rFonts w:ascii="Times New Roman" w:eastAsia="Times New Roman" w:hAnsi="Times New Roman" w:cs="Times New Roman"/>
                  <w:lang w:eastAsia="ru-RU"/>
                </w:rPr>
                <w:t>mybusiness-75.ru</w:t>
              </w:r>
            </w:hyperlink>
          </w:p>
        </w:tc>
        <w:tc>
          <w:tcPr>
            <w:tcW w:w="76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r w:rsidR="00795BD1" w:rsidRPr="00C86179" w:rsidTr="00132708">
        <w:trPr>
          <w:trHeight w:val="330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50</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proofErr w:type="gramStart"/>
            <w:r w:rsidRPr="00C86179">
              <w:rPr>
                <w:rFonts w:ascii="Times New Roman" w:eastAsia="Times New Roman" w:hAnsi="Times New Roman" w:cs="Times New Roman"/>
                <w:color w:val="000000"/>
                <w:lang w:eastAsia="ru-RU"/>
              </w:rPr>
              <w:t>Мероприятия,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roofErr w:type="gramEnd"/>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Количество участников выставки научно-технического творчества молодежи «HTTM Забайкальского края»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чел.</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135</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140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146</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образования, науки и молодежной политики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r w:rsidR="00795BD1" w:rsidRPr="00C86179" w:rsidTr="00132708">
        <w:trPr>
          <w:trHeight w:val="304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51</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Количество участников мероприятий различного уровня по выявлению одаренных детей и молодежи, развитию их талантов, способностей</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чел.</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37000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40000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40000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образования, науки и молодежной политики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r w:rsidR="00795BD1" w:rsidRPr="00C86179" w:rsidTr="00132708">
        <w:trPr>
          <w:trHeight w:val="3811"/>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proofErr w:type="gramStart"/>
            <w:r w:rsidRPr="00C86179">
              <w:rPr>
                <w:rFonts w:ascii="Times New Roman" w:eastAsia="Times New Roman" w:hAnsi="Times New Roman" w:cs="Times New Roman"/>
                <w:color w:val="000000"/>
                <w:lang w:eastAsia="ru-RU"/>
              </w:rPr>
              <w:t xml:space="preserve">Мероприятия, направленные на обеспечение равных условий доступа к информации о государственном имуществе Забайкальского края и имуществе, находящемся в собственности муниципальных образований, в том числе имуществе, включаемом в </w:t>
            </w:r>
            <w:r w:rsidRPr="00C86179">
              <w:rPr>
                <w:rFonts w:ascii="Times New Roman" w:eastAsia="Times New Roman" w:hAnsi="Times New Roman" w:cs="Times New Roman"/>
                <w:color w:val="000000"/>
                <w:lang w:eastAsia="ru-RU"/>
              </w:rPr>
              <w:lastRenderedPageBreak/>
              <w:t>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w:t>
            </w:r>
            <w:proofErr w:type="gramEnd"/>
            <w:r w:rsidRPr="00C86179">
              <w:rPr>
                <w:rFonts w:ascii="Times New Roman" w:eastAsia="Times New Roman" w:hAnsi="Times New Roman" w:cs="Times New Roman"/>
                <w:color w:val="000000"/>
                <w:lang w:eastAsia="ru-RU"/>
              </w:rPr>
              <w:t xml:space="preserve"> Забайкальского края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Количество публично-правовых образований Забайкальского края, разместивших информацию о государственном имуществе Забайкальского края и имуществе, находящемся в собственности муниципальных образований, на официальных сайтах субъекта РФ и муниципальных образований, от общего количества публично-правовых образований Забайкальского края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100</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Департамента государственного имущества и земельных отношений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xml:space="preserve">Кразм/Кобщ * 100%, где Кразм - количество публично-правовых образований Забайкальского края, разместивших информацию о государственном имуществе Забайкальского края и имуществе, находящемся в собственности муниципальных </w:t>
            </w:r>
            <w:r w:rsidRPr="00C86179">
              <w:rPr>
                <w:rFonts w:ascii="Times New Roman" w:eastAsia="Times New Roman" w:hAnsi="Times New Roman" w:cs="Times New Roman"/>
                <w:color w:val="000000"/>
                <w:lang w:eastAsia="ru-RU"/>
              </w:rPr>
              <w:lastRenderedPageBreak/>
              <w:t>образований, на официальных сайтах субъекта РФ и муниципальных образований, Кобщ - общее количество публично-правовых образований Забайкальского края</w:t>
            </w:r>
          </w:p>
        </w:tc>
      </w:tr>
      <w:tr w:rsidR="00795BD1" w:rsidRPr="00C86179" w:rsidTr="00132708">
        <w:trPr>
          <w:trHeight w:val="204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53</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Мероприятия, направленные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Количество новых проектов в базе данных проектов-победителей программы «Умник»</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ед.</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4</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5</w:t>
            </w:r>
          </w:p>
        </w:tc>
        <w:tc>
          <w:tcPr>
            <w:tcW w:w="416" w:type="pct"/>
            <w:tcBorders>
              <w:top w:val="single" w:sz="4" w:space="0" w:color="auto"/>
              <w:left w:val="single" w:sz="4" w:space="0" w:color="auto"/>
              <w:bottom w:val="single" w:sz="4" w:space="0" w:color="auto"/>
              <w:right w:val="single" w:sz="4" w:space="0" w:color="auto"/>
            </w:tcBorders>
            <w:shd w:val="clear" w:color="000000" w:fill="FF000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4</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Ведомственные данные Министерства образования, науки и молодежной политики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r w:rsidR="00795BD1" w:rsidRPr="00C86179" w:rsidTr="00132708">
        <w:trPr>
          <w:trHeight w:val="463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proofErr w:type="gramStart"/>
            <w:r w:rsidRPr="00C86179">
              <w:rPr>
                <w:rFonts w:ascii="Times New Roman" w:eastAsia="Times New Roman" w:hAnsi="Times New Roman" w:cs="Times New Roman"/>
                <w:color w:val="000000"/>
                <w:lang w:eastAsia="ru-RU"/>
              </w:rPr>
              <w:t xml:space="preserve">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r w:rsidRPr="00C86179">
              <w:rPr>
                <w:rFonts w:ascii="Times New Roman" w:eastAsia="Times New Roman" w:hAnsi="Times New Roman" w:cs="Times New Roman"/>
                <w:color w:val="000000"/>
                <w:lang w:eastAsia="ru-RU"/>
              </w:rPr>
              <w:lastRenderedPageBreak/>
              <w:t>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roofErr w:type="gramEnd"/>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Количество участников Регионального чемпионата «Молодые профессионалы» (WorldSkills Russia) – Забайкальский край</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чел.</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92</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120</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187</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3D1197" w:rsidP="00795BD1">
            <w:pPr>
              <w:spacing w:after="0" w:line="240" w:lineRule="auto"/>
              <w:jc w:val="center"/>
              <w:rPr>
                <w:rFonts w:ascii="Times New Roman" w:eastAsia="Times New Roman" w:hAnsi="Times New Roman" w:cs="Times New Roman"/>
                <w:color w:val="0000FF"/>
                <w:u w:val="single"/>
                <w:lang w:eastAsia="ru-RU"/>
              </w:rPr>
            </w:pPr>
            <w:hyperlink r:id="rId63" w:history="1">
              <w:r w:rsidR="00795BD1" w:rsidRPr="00C86179">
                <w:rPr>
                  <w:rFonts w:ascii="Times New Roman" w:eastAsia="Times New Roman" w:hAnsi="Times New Roman" w:cs="Times New Roman"/>
                  <w:color w:val="0000FF"/>
                  <w:u w:val="single"/>
                  <w:lang w:eastAsia="ru-RU"/>
                </w:rPr>
                <w:t>http://irozk.ru/index.php/mwscrpo/%D0%BC%D0%B5%D1%80%D0%BE%D0%BF%D1%80%D0%B8%D1%8F%D1%82%D0%B8%D1%8F/regchemp4-2019/regchemn4-news.html</w:t>
              </w:r>
            </w:hyperlink>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r w:rsidR="00795BD1" w:rsidRPr="00C86179" w:rsidTr="00132708">
        <w:trPr>
          <w:trHeight w:val="1543"/>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55</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proofErr w:type="gramStart"/>
            <w:r w:rsidRPr="00C86179">
              <w:rPr>
                <w:rFonts w:ascii="Times New Roman" w:eastAsia="Times New Roman" w:hAnsi="Times New Roman" w:cs="Times New Roman"/>
                <w:color w:val="000000"/>
                <w:lang w:eastAsia="ru-RU"/>
              </w:rPr>
              <w:t xml:space="preserve">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w:t>
            </w:r>
            <w:r w:rsidRPr="00C86179">
              <w:rPr>
                <w:rFonts w:ascii="Times New Roman" w:eastAsia="Times New Roman" w:hAnsi="Times New Roman" w:cs="Times New Roman"/>
                <w:color w:val="000000"/>
                <w:lang w:eastAsia="ru-RU"/>
              </w:rPr>
              <w:lastRenderedPageBreak/>
              <w:t>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roofErr w:type="gramEnd"/>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Количество участников Регионального чемпионата профессионального мастерства среди людей с инвалидностью и ограниченными возможностями здоровья «Абилимпикс»</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чел.</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40</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55</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92</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3D1197" w:rsidP="00795BD1">
            <w:pPr>
              <w:spacing w:after="0" w:line="240" w:lineRule="auto"/>
              <w:jc w:val="center"/>
              <w:rPr>
                <w:rFonts w:ascii="Times New Roman" w:eastAsia="Times New Roman" w:hAnsi="Times New Roman" w:cs="Times New Roman"/>
                <w:color w:val="0000FF"/>
                <w:u w:val="single"/>
                <w:lang w:eastAsia="ru-RU"/>
              </w:rPr>
            </w:pPr>
            <w:hyperlink r:id="rId64" w:history="1">
              <w:r w:rsidR="00795BD1" w:rsidRPr="00C86179">
                <w:rPr>
                  <w:rFonts w:ascii="Times New Roman" w:eastAsia="Times New Roman" w:hAnsi="Times New Roman" w:cs="Times New Roman"/>
                  <w:color w:val="0000FF"/>
                  <w:u w:val="single"/>
                  <w:lang w:eastAsia="ru-RU"/>
                </w:rPr>
                <w:t>http://xn--80acvaamej1aw.xn--80acmf1dt.xn--p1ai/index.php/about-joomla/iii-regionalnyj-chempionat/single-article</w:t>
              </w:r>
            </w:hyperlink>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r w:rsidR="00795BD1" w:rsidRPr="00C86179" w:rsidTr="00132708">
        <w:trPr>
          <w:trHeight w:val="280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56</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Мероприятия, направленные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Количество субъектов малого и среднего предпринимательства, получивших поддержку в Региональном центре инжиниринга</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ед.</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63</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25</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64</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zabinvest.ru</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r w:rsidR="00795BD1" w:rsidRPr="00C86179" w:rsidTr="00132708">
        <w:trPr>
          <w:trHeight w:val="976"/>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795BD1" w:rsidRPr="00C86179" w:rsidRDefault="00132708" w:rsidP="001327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72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 xml:space="preserve">Мероприятия, направленные на реализацию мер, направленных на выравнивание условий конкуренции как в рамках товарных рынков внутри Забайкальского края (включая темпы роста цен), так и </w:t>
            </w:r>
            <w:r w:rsidRPr="00C86179">
              <w:rPr>
                <w:rFonts w:ascii="Times New Roman" w:eastAsia="Times New Roman" w:hAnsi="Times New Roman" w:cs="Times New Roman"/>
                <w:color w:val="000000"/>
                <w:lang w:eastAsia="ru-RU"/>
              </w:rPr>
              <w:lastRenderedPageBreak/>
              <w:t>между субъектами Российской Федерации (включая темпы роста цен)</w:t>
            </w:r>
          </w:p>
        </w:tc>
        <w:tc>
          <w:tcPr>
            <w:tcW w:w="10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lastRenderedPageBreak/>
              <w:t>Количество проведенных информационно-аналитических наблюдений за состоянием рынка определенного товара и осуществлением торговой деятельности на территории Забайкальского края</w:t>
            </w:r>
          </w:p>
        </w:tc>
        <w:tc>
          <w:tcPr>
            <w:tcW w:w="231"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ед.</w:t>
            </w:r>
          </w:p>
        </w:tc>
        <w:tc>
          <w:tcPr>
            <w:tcW w:w="415"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w:t>
            </w:r>
          </w:p>
        </w:tc>
        <w:tc>
          <w:tcPr>
            <w:tcW w:w="462"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w:t>
            </w:r>
          </w:p>
        </w:tc>
        <w:tc>
          <w:tcPr>
            <w:tcW w:w="41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1</w:t>
            </w:r>
          </w:p>
        </w:tc>
        <w:tc>
          <w:tcPr>
            <w:tcW w:w="738"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C86179">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Ведом</w:t>
            </w:r>
            <w:r w:rsidR="00C86179" w:rsidRPr="00C86179">
              <w:rPr>
                <w:rFonts w:ascii="Times New Roman" w:eastAsia="Times New Roman" w:hAnsi="Times New Roman" w:cs="Times New Roman"/>
                <w:color w:val="000000"/>
                <w:lang w:eastAsia="ru-RU"/>
              </w:rPr>
              <w:t>ст</w:t>
            </w:r>
            <w:r w:rsidRPr="00C86179">
              <w:rPr>
                <w:rFonts w:ascii="Times New Roman" w:eastAsia="Times New Roman" w:hAnsi="Times New Roman" w:cs="Times New Roman"/>
                <w:color w:val="000000"/>
                <w:lang w:eastAsia="ru-RU"/>
              </w:rPr>
              <w:t>венные данные Министерства экономического развития забайкальского края</w:t>
            </w:r>
          </w:p>
        </w:tc>
        <w:tc>
          <w:tcPr>
            <w:tcW w:w="764" w:type="pct"/>
            <w:tcBorders>
              <w:top w:val="nil"/>
              <w:left w:val="nil"/>
              <w:bottom w:val="single" w:sz="4" w:space="0" w:color="auto"/>
              <w:right w:val="single" w:sz="4" w:space="0" w:color="auto"/>
            </w:tcBorders>
            <w:shd w:val="clear" w:color="auto" w:fill="auto"/>
            <w:vAlign w:val="center"/>
            <w:hideMark/>
          </w:tcPr>
          <w:p w:rsidR="00795BD1" w:rsidRPr="00C86179" w:rsidRDefault="00795BD1" w:rsidP="00795BD1">
            <w:pPr>
              <w:spacing w:after="0" w:line="240" w:lineRule="auto"/>
              <w:jc w:val="center"/>
              <w:rPr>
                <w:rFonts w:ascii="Times New Roman" w:eastAsia="Times New Roman" w:hAnsi="Times New Roman" w:cs="Times New Roman"/>
                <w:color w:val="000000"/>
                <w:lang w:eastAsia="ru-RU"/>
              </w:rPr>
            </w:pPr>
            <w:r w:rsidRPr="00C86179">
              <w:rPr>
                <w:rFonts w:ascii="Times New Roman" w:eastAsia="Times New Roman" w:hAnsi="Times New Roman" w:cs="Times New Roman"/>
                <w:color w:val="000000"/>
                <w:lang w:eastAsia="ru-RU"/>
              </w:rPr>
              <w:t>Абсолютный показатель</w:t>
            </w:r>
          </w:p>
        </w:tc>
      </w:tr>
    </w:tbl>
    <w:p w:rsidR="00795BD1" w:rsidRPr="008233FE" w:rsidRDefault="00795BD1" w:rsidP="006C02A2">
      <w:pPr>
        <w:spacing w:line="240" w:lineRule="auto"/>
        <w:rPr>
          <w:rFonts w:ascii="Times New Roman" w:hAnsi="Times New Roman" w:cs="Times New Roman"/>
          <w:b/>
          <w:sz w:val="28"/>
          <w:szCs w:val="28"/>
        </w:rPr>
        <w:sectPr w:rsidR="00795BD1" w:rsidRPr="008233FE" w:rsidSect="00795BD1">
          <w:headerReference w:type="default" r:id="rId65"/>
          <w:footerReference w:type="default" r:id="rId66"/>
          <w:pgSz w:w="16838" w:h="11906" w:orient="landscape"/>
          <w:pgMar w:top="1134" w:right="567" w:bottom="567" w:left="1134" w:header="709" w:footer="709" w:gutter="0"/>
          <w:cols w:space="708"/>
          <w:docGrid w:linePitch="360"/>
        </w:sectPr>
      </w:pPr>
    </w:p>
    <w:p w:rsidR="001F5BAC" w:rsidRPr="006C02A2" w:rsidRDefault="00AB17FA" w:rsidP="006C02A2">
      <w:pPr>
        <w:pStyle w:val="1"/>
        <w:numPr>
          <w:ilvl w:val="0"/>
          <w:numId w:val="45"/>
        </w:numPr>
        <w:spacing w:before="0" w:line="240" w:lineRule="auto"/>
        <w:ind w:left="0" w:firstLine="0"/>
        <w:jc w:val="center"/>
        <w:rPr>
          <w:rFonts w:ascii="Times New Roman" w:hAnsi="Times New Roman" w:cs="Times New Roman"/>
          <w:color w:val="auto"/>
        </w:rPr>
      </w:pPr>
      <w:bookmarkStart w:id="45" w:name="_Toc34830856"/>
      <w:r w:rsidRPr="006C02A2">
        <w:rPr>
          <w:rFonts w:ascii="Times New Roman" w:hAnsi="Times New Roman" w:cs="Times New Roman"/>
          <w:color w:val="auto"/>
        </w:rPr>
        <w:lastRenderedPageBreak/>
        <w:t>Сведения о лучших региональных практиках содействия развитию конкуренции</w:t>
      </w:r>
      <w:bookmarkEnd w:id="45"/>
    </w:p>
    <w:p w:rsidR="00AB17FA" w:rsidRDefault="00AB17FA" w:rsidP="005D095D">
      <w:pPr>
        <w:pStyle w:val="1"/>
        <w:spacing w:before="0" w:line="240" w:lineRule="auto"/>
        <w:jc w:val="center"/>
        <w:rPr>
          <w:rFonts w:ascii="Times New Roman" w:hAnsi="Times New Roman" w:cs="Times New Roman"/>
          <w:color w:val="auto"/>
          <w:highlight w:val="yellow"/>
        </w:rPr>
      </w:pPr>
      <w:bookmarkStart w:id="46" w:name="_Toc2776892"/>
    </w:p>
    <w:p w:rsidR="00A46FDF" w:rsidRDefault="00A46FDF" w:rsidP="006C02A2">
      <w:pPr>
        <w:pStyle w:val="2"/>
        <w:numPr>
          <w:ilvl w:val="1"/>
          <w:numId w:val="45"/>
        </w:numPr>
        <w:spacing w:before="0" w:line="240" w:lineRule="auto"/>
        <w:ind w:left="0" w:firstLine="0"/>
        <w:jc w:val="center"/>
        <w:rPr>
          <w:rFonts w:ascii="Times New Roman" w:hAnsi="Times New Roman" w:cs="Times New Roman"/>
          <w:color w:val="auto"/>
          <w:sz w:val="28"/>
        </w:rPr>
      </w:pPr>
      <w:bookmarkStart w:id="47" w:name="_Toc34830857"/>
      <w:r w:rsidRPr="006C02A2">
        <w:rPr>
          <w:rFonts w:ascii="Times New Roman" w:hAnsi="Times New Roman" w:cs="Times New Roman"/>
          <w:color w:val="auto"/>
          <w:sz w:val="28"/>
        </w:rPr>
        <w:t>Информация о лучших региональных практиках, внедренных в Забайкальском крае</w:t>
      </w:r>
      <w:bookmarkEnd w:id="47"/>
    </w:p>
    <w:p w:rsidR="006C02A2" w:rsidRPr="00F27427" w:rsidRDefault="006C02A2" w:rsidP="00F27427">
      <w:pPr>
        <w:spacing w:after="0" w:line="240" w:lineRule="auto"/>
        <w:jc w:val="both"/>
        <w:rPr>
          <w:rFonts w:ascii="Times New Roman" w:hAnsi="Times New Roman" w:cs="Times New Roman"/>
          <w:sz w:val="28"/>
          <w:szCs w:val="28"/>
        </w:rPr>
      </w:pPr>
    </w:p>
    <w:p w:rsidR="00AB17FA" w:rsidRPr="00B20232" w:rsidRDefault="00351748" w:rsidP="00B20232">
      <w:pPr>
        <w:spacing w:after="0" w:line="240" w:lineRule="auto"/>
        <w:ind w:firstLine="708"/>
        <w:jc w:val="both"/>
        <w:rPr>
          <w:rStyle w:val="a6"/>
          <w:rFonts w:ascii="Times New Roman" w:hAnsi="Times New Roman" w:cs="Times New Roman"/>
          <w:i w:val="0"/>
          <w:sz w:val="28"/>
          <w:szCs w:val="28"/>
        </w:rPr>
      </w:pPr>
      <w:proofErr w:type="gramStart"/>
      <w:r w:rsidRPr="00B20232">
        <w:rPr>
          <w:rStyle w:val="a6"/>
          <w:rFonts w:ascii="Times New Roman" w:hAnsi="Times New Roman" w:cs="Times New Roman"/>
          <w:i w:val="0"/>
          <w:sz w:val="28"/>
          <w:szCs w:val="28"/>
        </w:rPr>
        <w:t>На заседании Межведомственной рабочей группы по вопросам реализации положений стандарта развития конкуренции в субъектах Российской Федерации, состоявшемся 5 декабря 2018 года, отобран перечень лучших региональных практик содействия развитию конкуренции, которые будут учитываться при оценке внедрения стан</w:t>
      </w:r>
      <w:r w:rsidR="004267B0" w:rsidRPr="00B20232">
        <w:rPr>
          <w:rStyle w:val="a6"/>
          <w:rFonts w:ascii="Times New Roman" w:hAnsi="Times New Roman" w:cs="Times New Roman"/>
          <w:i w:val="0"/>
          <w:sz w:val="28"/>
          <w:szCs w:val="28"/>
        </w:rPr>
        <w:t>дарта по результатам 2019 года, и перечень практик содействия развитию конкуренции, рекомендованных для внедрения на территории субъектов Российской Федерации.</w:t>
      </w:r>
      <w:proofErr w:type="gramEnd"/>
    </w:p>
    <w:p w:rsidR="004267B0" w:rsidRPr="00F27427" w:rsidRDefault="004267B0" w:rsidP="00F27427">
      <w:pPr>
        <w:spacing w:after="0" w:line="240" w:lineRule="auto"/>
        <w:jc w:val="both"/>
        <w:rPr>
          <w:rFonts w:ascii="Times New Roman" w:hAnsi="Times New Roman" w:cs="Times New Roman"/>
          <w:sz w:val="28"/>
          <w:szCs w:val="28"/>
        </w:rPr>
      </w:pPr>
      <w:r w:rsidRPr="00F27427">
        <w:rPr>
          <w:rFonts w:ascii="Times New Roman" w:hAnsi="Times New Roman" w:cs="Times New Roman"/>
          <w:sz w:val="28"/>
          <w:szCs w:val="28"/>
        </w:rPr>
        <w:tab/>
        <w:t xml:space="preserve">Информация о лучших региональных практиках, внедренных в Забайкальском крае, представлена в таблице </w:t>
      </w:r>
      <w:r w:rsidR="00471725" w:rsidRPr="00F27427">
        <w:rPr>
          <w:rFonts w:ascii="Times New Roman" w:hAnsi="Times New Roman" w:cs="Times New Roman"/>
          <w:sz w:val="28"/>
          <w:szCs w:val="28"/>
        </w:rPr>
        <w:t>2</w:t>
      </w:r>
      <w:r w:rsidRPr="00F27427">
        <w:rPr>
          <w:rFonts w:ascii="Times New Roman" w:hAnsi="Times New Roman" w:cs="Times New Roman"/>
          <w:sz w:val="28"/>
          <w:szCs w:val="28"/>
        </w:rPr>
        <w:t>2.</w:t>
      </w:r>
    </w:p>
    <w:p w:rsidR="004267B0" w:rsidRDefault="004267B0" w:rsidP="004267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71725">
        <w:rPr>
          <w:rFonts w:ascii="Times New Roman" w:hAnsi="Times New Roman" w:cs="Times New Roman"/>
          <w:sz w:val="28"/>
          <w:szCs w:val="28"/>
        </w:rPr>
        <w:t>2</w:t>
      </w:r>
      <w:r>
        <w:rPr>
          <w:rFonts w:ascii="Times New Roman" w:hAnsi="Times New Roman" w:cs="Times New Roman"/>
          <w:sz w:val="28"/>
          <w:szCs w:val="28"/>
        </w:rPr>
        <w:t>2</w:t>
      </w:r>
    </w:p>
    <w:p w:rsidR="004267B0" w:rsidRPr="004267B0" w:rsidRDefault="004267B0" w:rsidP="004267B0">
      <w:pPr>
        <w:spacing w:line="240" w:lineRule="auto"/>
        <w:jc w:val="center"/>
        <w:rPr>
          <w:rFonts w:ascii="Times New Roman" w:hAnsi="Times New Roman" w:cs="Times New Roman"/>
          <w:b/>
          <w:sz w:val="28"/>
          <w:szCs w:val="28"/>
        </w:rPr>
      </w:pPr>
      <w:r w:rsidRPr="004267B0">
        <w:rPr>
          <w:rFonts w:ascii="Times New Roman" w:hAnsi="Times New Roman" w:cs="Times New Roman"/>
          <w:b/>
          <w:sz w:val="28"/>
          <w:szCs w:val="28"/>
        </w:rPr>
        <w:t>Информация о лучших региональных практиках, внедренных в Забайкальском крае</w:t>
      </w:r>
    </w:p>
    <w:tbl>
      <w:tblPr>
        <w:tblStyle w:val="a7"/>
        <w:tblW w:w="0" w:type="auto"/>
        <w:tblLook w:val="04A0" w:firstRow="1" w:lastRow="0" w:firstColumn="1" w:lastColumn="0" w:noHBand="0" w:noVBand="1"/>
      </w:tblPr>
      <w:tblGrid>
        <w:gridCol w:w="3085"/>
        <w:gridCol w:w="6485"/>
      </w:tblGrid>
      <w:tr w:rsidR="004267B0" w:rsidRPr="004267B0" w:rsidTr="004267B0">
        <w:tc>
          <w:tcPr>
            <w:tcW w:w="3085" w:type="dxa"/>
          </w:tcPr>
          <w:p w:rsidR="004267B0" w:rsidRPr="004267B0" w:rsidRDefault="004267B0" w:rsidP="004267B0">
            <w:pPr>
              <w:jc w:val="both"/>
              <w:rPr>
                <w:rFonts w:ascii="Times New Roman" w:hAnsi="Times New Roman" w:cs="Times New Roman"/>
                <w:b/>
                <w:sz w:val="24"/>
                <w:szCs w:val="28"/>
              </w:rPr>
            </w:pPr>
            <w:r w:rsidRPr="004267B0">
              <w:rPr>
                <w:rFonts w:ascii="Times New Roman" w:hAnsi="Times New Roman" w:cs="Times New Roman"/>
                <w:b/>
                <w:sz w:val="24"/>
                <w:szCs w:val="28"/>
              </w:rPr>
              <w:t>Наименование лучшей практики по содействию развитию конкуренции в субъектах Российской Федерации</w:t>
            </w:r>
          </w:p>
        </w:tc>
        <w:tc>
          <w:tcPr>
            <w:tcW w:w="6485" w:type="dxa"/>
          </w:tcPr>
          <w:p w:rsidR="004267B0" w:rsidRPr="004267B0" w:rsidRDefault="004267B0" w:rsidP="004267B0">
            <w:pPr>
              <w:jc w:val="center"/>
              <w:rPr>
                <w:rFonts w:ascii="Times New Roman" w:hAnsi="Times New Roman" w:cs="Times New Roman"/>
                <w:sz w:val="24"/>
                <w:szCs w:val="28"/>
              </w:rPr>
            </w:pPr>
            <w:r>
              <w:rPr>
                <w:rFonts w:ascii="Times New Roman" w:hAnsi="Times New Roman" w:cs="Times New Roman"/>
                <w:sz w:val="24"/>
                <w:szCs w:val="28"/>
              </w:rPr>
              <w:t>Формирование рейтинга муниципальных образований по содействию развитию конкуренции и обеспечению условий для благоприятного инвестиционного климата</w:t>
            </w:r>
          </w:p>
        </w:tc>
      </w:tr>
      <w:tr w:rsidR="004267B0" w:rsidRPr="004267B0" w:rsidTr="004267B0">
        <w:tc>
          <w:tcPr>
            <w:tcW w:w="3085" w:type="dxa"/>
          </w:tcPr>
          <w:p w:rsidR="004267B0" w:rsidRPr="004267B0" w:rsidRDefault="004267B0" w:rsidP="004267B0">
            <w:pPr>
              <w:jc w:val="both"/>
              <w:rPr>
                <w:rFonts w:ascii="Times New Roman" w:hAnsi="Times New Roman" w:cs="Times New Roman"/>
                <w:b/>
                <w:sz w:val="24"/>
                <w:szCs w:val="28"/>
              </w:rPr>
            </w:pPr>
            <w:r w:rsidRPr="004267B0">
              <w:rPr>
                <w:rFonts w:ascii="Times New Roman" w:hAnsi="Times New Roman" w:cs="Times New Roman"/>
                <w:b/>
                <w:sz w:val="24"/>
                <w:szCs w:val="28"/>
              </w:rPr>
              <w:t>Краткое описание успешной практики</w:t>
            </w:r>
          </w:p>
        </w:tc>
        <w:tc>
          <w:tcPr>
            <w:tcW w:w="6485" w:type="dxa"/>
          </w:tcPr>
          <w:p w:rsidR="00A46FDF" w:rsidRDefault="00A46FDF" w:rsidP="00A46FDF">
            <w:pPr>
              <w:jc w:val="both"/>
              <w:rPr>
                <w:rFonts w:ascii="Times New Roman" w:hAnsi="Times New Roman" w:cs="Times New Roman"/>
                <w:sz w:val="24"/>
                <w:szCs w:val="28"/>
              </w:rPr>
            </w:pPr>
            <w:r>
              <w:rPr>
                <w:rFonts w:ascii="Times New Roman" w:hAnsi="Times New Roman" w:cs="Times New Roman"/>
                <w:sz w:val="24"/>
                <w:szCs w:val="28"/>
              </w:rPr>
              <w:t>Министерством экономического развития Забайкальского края – уполномоченным исполнительным органом государственной власти Забайкальского края, разработаны и впервые в 2019 году сформированы:</w:t>
            </w:r>
          </w:p>
          <w:p w:rsidR="00A46FDF" w:rsidRPr="00A46FDF" w:rsidRDefault="00A46FDF" w:rsidP="008F0843">
            <w:pPr>
              <w:pStyle w:val="a3"/>
              <w:numPr>
                <w:ilvl w:val="0"/>
                <w:numId w:val="12"/>
              </w:numPr>
              <w:ind w:left="0" w:firstLine="360"/>
              <w:jc w:val="both"/>
              <w:rPr>
                <w:rFonts w:ascii="Times New Roman" w:hAnsi="Times New Roman" w:cs="Times New Roman"/>
                <w:sz w:val="24"/>
                <w:szCs w:val="28"/>
              </w:rPr>
            </w:pPr>
            <w:r w:rsidRPr="00A46FDF">
              <w:rPr>
                <w:rFonts w:ascii="Times New Roman" w:hAnsi="Times New Roman" w:cs="Times New Roman"/>
                <w:sz w:val="24"/>
                <w:szCs w:val="28"/>
              </w:rPr>
              <w:t>ежегодн</w:t>
            </w:r>
            <w:r>
              <w:rPr>
                <w:rFonts w:ascii="Times New Roman" w:hAnsi="Times New Roman" w:cs="Times New Roman"/>
                <w:sz w:val="24"/>
                <w:szCs w:val="28"/>
              </w:rPr>
              <w:t>ый</w:t>
            </w:r>
            <w:r w:rsidRPr="00A46FDF">
              <w:rPr>
                <w:rFonts w:ascii="Times New Roman" w:hAnsi="Times New Roman" w:cs="Times New Roman"/>
                <w:sz w:val="24"/>
                <w:szCs w:val="28"/>
              </w:rPr>
              <w:t xml:space="preserve"> рейтинг состояния инвестиционного климата муниципальных районов и городских округов Забайкальского края</w:t>
            </w:r>
            <w:r>
              <w:rPr>
                <w:rFonts w:ascii="Times New Roman" w:hAnsi="Times New Roman" w:cs="Times New Roman"/>
                <w:sz w:val="24"/>
                <w:szCs w:val="28"/>
              </w:rPr>
              <w:t xml:space="preserve"> (далее – рейтинг инвестклимата)</w:t>
            </w:r>
          </w:p>
          <w:p w:rsidR="004267B0" w:rsidRDefault="00A46FDF" w:rsidP="008F0843">
            <w:pPr>
              <w:pStyle w:val="a3"/>
              <w:numPr>
                <w:ilvl w:val="0"/>
                <w:numId w:val="12"/>
              </w:numPr>
              <w:ind w:left="0" w:firstLine="360"/>
              <w:jc w:val="both"/>
              <w:rPr>
                <w:rFonts w:ascii="Times New Roman" w:hAnsi="Times New Roman" w:cs="Times New Roman"/>
                <w:sz w:val="24"/>
              </w:rPr>
            </w:pPr>
            <w:r>
              <w:rPr>
                <w:rFonts w:ascii="Times New Roman" w:hAnsi="Times New Roman" w:cs="Times New Roman"/>
                <w:sz w:val="24"/>
                <w:szCs w:val="28"/>
              </w:rPr>
              <w:t>ежегодный</w:t>
            </w:r>
            <w:r w:rsidRPr="00A46FDF">
              <w:rPr>
                <w:rFonts w:ascii="Times New Roman" w:hAnsi="Times New Roman" w:cs="Times New Roman"/>
                <w:sz w:val="24"/>
                <w:szCs w:val="28"/>
              </w:rPr>
              <w:t xml:space="preserve"> </w:t>
            </w:r>
            <w:r w:rsidRPr="00A46FDF">
              <w:rPr>
                <w:rFonts w:ascii="Times New Roman" w:hAnsi="Times New Roman" w:cs="Times New Roman"/>
                <w:szCs w:val="28"/>
              </w:rPr>
              <w:t xml:space="preserve">рейтинг </w:t>
            </w:r>
            <w:r w:rsidRPr="00A46FDF">
              <w:rPr>
                <w:rFonts w:ascii="Times New Roman" w:hAnsi="Times New Roman" w:cs="Times New Roman"/>
                <w:sz w:val="24"/>
              </w:rPr>
              <w:t>муниципальных районов (городских округов) Забайкальского края в части их деятельности по содействию развитию конкуренции</w:t>
            </w:r>
            <w:r>
              <w:rPr>
                <w:rFonts w:ascii="Times New Roman" w:hAnsi="Times New Roman" w:cs="Times New Roman"/>
                <w:sz w:val="24"/>
              </w:rPr>
              <w:t xml:space="preserve"> (далее – рейтинг конкуренции)</w:t>
            </w:r>
            <w:r w:rsidRPr="00A46FDF">
              <w:rPr>
                <w:rFonts w:ascii="Times New Roman" w:hAnsi="Times New Roman" w:cs="Times New Roman"/>
                <w:sz w:val="24"/>
              </w:rPr>
              <w:t xml:space="preserve"> </w:t>
            </w:r>
          </w:p>
          <w:p w:rsidR="00DA2252" w:rsidRPr="00DA2252" w:rsidRDefault="00DA2252" w:rsidP="00DA2252">
            <w:pPr>
              <w:tabs>
                <w:tab w:val="left" w:pos="7332"/>
              </w:tabs>
              <w:ind w:right="-3"/>
              <w:jc w:val="both"/>
              <w:rPr>
                <w:rFonts w:ascii="Times New Roman" w:hAnsi="Times New Roman" w:cs="Times New Roman"/>
                <w:color w:val="000000"/>
                <w:sz w:val="24"/>
                <w:szCs w:val="24"/>
              </w:rPr>
            </w:pPr>
            <w:proofErr w:type="gramStart"/>
            <w:r>
              <w:rPr>
                <w:rFonts w:ascii="Times New Roman" w:hAnsi="Times New Roman" w:cs="Times New Roman"/>
                <w:sz w:val="24"/>
                <w:szCs w:val="24"/>
              </w:rPr>
              <w:t>При составлении р</w:t>
            </w:r>
            <w:r w:rsidR="00A46FDF" w:rsidRPr="00DA2252">
              <w:rPr>
                <w:rFonts w:ascii="Times New Roman" w:hAnsi="Times New Roman" w:cs="Times New Roman"/>
                <w:sz w:val="24"/>
                <w:szCs w:val="24"/>
              </w:rPr>
              <w:t>ейтинг</w:t>
            </w:r>
            <w:r>
              <w:rPr>
                <w:rFonts w:ascii="Times New Roman" w:hAnsi="Times New Roman" w:cs="Times New Roman"/>
                <w:sz w:val="24"/>
                <w:szCs w:val="24"/>
              </w:rPr>
              <w:t>а</w:t>
            </w:r>
            <w:r w:rsidR="00A46FDF" w:rsidRPr="00DA2252">
              <w:rPr>
                <w:rFonts w:ascii="Times New Roman" w:hAnsi="Times New Roman" w:cs="Times New Roman"/>
                <w:sz w:val="24"/>
                <w:szCs w:val="24"/>
              </w:rPr>
              <w:t xml:space="preserve"> инвестклимата</w:t>
            </w:r>
            <w:r w:rsidRPr="00DA2252">
              <w:rPr>
                <w:rFonts w:ascii="Times New Roman" w:hAnsi="Times New Roman" w:cs="Times New Roman"/>
                <w:sz w:val="24"/>
                <w:szCs w:val="24"/>
              </w:rPr>
              <w:t xml:space="preserve"> </w:t>
            </w:r>
            <w:r w:rsidRPr="00DA2252">
              <w:rPr>
                <w:rFonts w:ascii="Times New Roman" w:hAnsi="Times New Roman" w:cs="Times New Roman"/>
                <w:color w:val="000000"/>
                <w:sz w:val="24"/>
                <w:szCs w:val="24"/>
              </w:rPr>
              <w:t xml:space="preserve">учитываются показатели развития предпринимательской деятельности, показатели в сфере земельных отношений, оценка внедрения Стандарта деятельности органов местного самоуправления муниципальных районов и городских округов Забайкальского края по обеспечению благоприятного инвестиционного климата, оценка ОМСУ муниципальных образований в части их деятельности по содействию развитию конкуренции, оценка ОМСУ муниципальных образований в части их деятельности </w:t>
            </w:r>
            <w:r w:rsidRPr="00DA2252">
              <w:rPr>
                <w:rFonts w:ascii="Times New Roman" w:hAnsi="Times New Roman" w:cs="Times New Roman"/>
                <w:sz w:val="24"/>
                <w:szCs w:val="24"/>
              </w:rPr>
              <w:t>по качеству организации и проведения оценки регулирующего</w:t>
            </w:r>
            <w:proofErr w:type="gramEnd"/>
            <w:r w:rsidRPr="00DA2252">
              <w:rPr>
                <w:rFonts w:ascii="Times New Roman" w:hAnsi="Times New Roman" w:cs="Times New Roman"/>
                <w:sz w:val="24"/>
                <w:szCs w:val="24"/>
              </w:rPr>
              <w:t xml:space="preserve"> воздействия</w:t>
            </w:r>
            <w:r w:rsidRPr="00DA2252">
              <w:rPr>
                <w:rFonts w:ascii="Times New Roman" w:hAnsi="Times New Roman" w:cs="Times New Roman"/>
                <w:color w:val="000000"/>
                <w:sz w:val="24"/>
                <w:szCs w:val="24"/>
              </w:rPr>
              <w:t xml:space="preserve"> и результаты опроса предпринимателей.</w:t>
            </w:r>
          </w:p>
          <w:p w:rsidR="00A46FDF" w:rsidRPr="00A46FDF" w:rsidRDefault="00DA2252" w:rsidP="00A46FDF">
            <w:pPr>
              <w:jc w:val="both"/>
              <w:rPr>
                <w:rFonts w:ascii="Times New Roman" w:hAnsi="Times New Roman" w:cs="Times New Roman"/>
                <w:sz w:val="24"/>
              </w:rPr>
            </w:pPr>
            <w:r>
              <w:rPr>
                <w:rFonts w:ascii="Times New Roman" w:hAnsi="Times New Roman" w:cs="Times New Roman"/>
                <w:sz w:val="24"/>
              </w:rPr>
              <w:t xml:space="preserve">При этом деятельность по содействию развитию </w:t>
            </w:r>
            <w:r>
              <w:rPr>
                <w:rFonts w:ascii="Times New Roman" w:hAnsi="Times New Roman" w:cs="Times New Roman"/>
                <w:sz w:val="24"/>
              </w:rPr>
              <w:lastRenderedPageBreak/>
              <w:t xml:space="preserve">конкуренции в рамках рейтинга инвестклимата оценивается на основании результатов рейтинга по конкуренции. </w:t>
            </w:r>
          </w:p>
          <w:p w:rsidR="00DA2252" w:rsidRPr="00DA2252" w:rsidRDefault="00DA2252" w:rsidP="00DA2252">
            <w:pPr>
              <w:jc w:val="both"/>
              <w:rPr>
                <w:rFonts w:ascii="Times New Roman" w:hAnsi="Times New Roman" w:cs="Times New Roman"/>
                <w:sz w:val="24"/>
              </w:rPr>
            </w:pPr>
            <w:r w:rsidRPr="00DA2252">
              <w:rPr>
                <w:rFonts w:ascii="Times New Roman" w:hAnsi="Times New Roman" w:cs="Times New Roman"/>
                <w:sz w:val="24"/>
                <w:szCs w:val="28"/>
              </w:rPr>
              <w:t xml:space="preserve">Рейтинг по конкуренции включает в себя оценку </w:t>
            </w:r>
            <w:r w:rsidRPr="00DA2252">
              <w:rPr>
                <w:rFonts w:ascii="Times New Roman" w:hAnsi="Times New Roman" w:cs="Times New Roman"/>
                <w:sz w:val="24"/>
              </w:rPr>
              <w:t xml:space="preserve">внедрения в соответствующем </w:t>
            </w:r>
            <w:r>
              <w:rPr>
                <w:rFonts w:ascii="Times New Roman" w:hAnsi="Times New Roman" w:cs="Times New Roman"/>
                <w:sz w:val="24"/>
              </w:rPr>
              <w:t xml:space="preserve">МО Стандарта, </w:t>
            </w:r>
            <w:r w:rsidRPr="00DA2252">
              <w:rPr>
                <w:rFonts w:ascii="Times New Roman" w:hAnsi="Times New Roman" w:cs="Times New Roman"/>
                <w:sz w:val="24"/>
              </w:rPr>
              <w:t>реализации «дорожной карты» по содействию развитию конкуренции в Забайкальском крае;</w:t>
            </w:r>
            <w:r w:rsidRPr="00DA2252">
              <w:rPr>
                <w:rFonts w:ascii="Times New Roman" w:hAnsi="Times New Roman" w:cs="Times New Roman"/>
                <w:sz w:val="24"/>
                <w:szCs w:val="28"/>
              </w:rPr>
              <w:t xml:space="preserve"> реализации «дорожной карты» по содействию развитию конкуренции в муниципальном районе (городском округе)</w:t>
            </w:r>
            <w:r>
              <w:rPr>
                <w:rFonts w:ascii="Times New Roman" w:hAnsi="Times New Roman" w:cs="Times New Roman"/>
                <w:sz w:val="24"/>
                <w:szCs w:val="28"/>
              </w:rPr>
              <w:t xml:space="preserve"> и </w:t>
            </w:r>
          </w:p>
          <w:p w:rsidR="00DA2252" w:rsidRPr="00DA2252" w:rsidRDefault="00DA2252" w:rsidP="00DA2252">
            <w:pPr>
              <w:jc w:val="both"/>
              <w:rPr>
                <w:rFonts w:ascii="Times New Roman" w:hAnsi="Times New Roman" w:cs="Times New Roman"/>
                <w:sz w:val="24"/>
              </w:rPr>
            </w:pPr>
            <w:r w:rsidRPr="00DA2252">
              <w:rPr>
                <w:rFonts w:ascii="Times New Roman" w:hAnsi="Times New Roman" w:cs="Times New Roman"/>
                <w:sz w:val="24"/>
              </w:rPr>
              <w:t>активизации работы по развитию конкуренции в соответствии с Указом.</w:t>
            </w:r>
          </w:p>
          <w:p w:rsidR="00DA2252" w:rsidRPr="004267B0" w:rsidRDefault="00DA2252" w:rsidP="00DA2252">
            <w:pPr>
              <w:jc w:val="both"/>
              <w:rPr>
                <w:rFonts w:ascii="Times New Roman" w:hAnsi="Times New Roman" w:cs="Times New Roman"/>
                <w:sz w:val="24"/>
                <w:szCs w:val="28"/>
              </w:rPr>
            </w:pPr>
            <w:r>
              <w:rPr>
                <w:rFonts w:ascii="Times New Roman" w:hAnsi="Times New Roman" w:cs="Times New Roman"/>
                <w:sz w:val="24"/>
                <w:szCs w:val="28"/>
              </w:rPr>
              <w:t>Для формирования рейтинга по конкуренции используется балловые значения.</w:t>
            </w:r>
          </w:p>
        </w:tc>
      </w:tr>
      <w:tr w:rsidR="004267B0" w:rsidRPr="004267B0" w:rsidTr="004267B0">
        <w:tc>
          <w:tcPr>
            <w:tcW w:w="3085" w:type="dxa"/>
          </w:tcPr>
          <w:p w:rsidR="004267B0" w:rsidRPr="004267B0" w:rsidRDefault="004267B0" w:rsidP="004267B0">
            <w:pPr>
              <w:jc w:val="both"/>
              <w:rPr>
                <w:rFonts w:ascii="Times New Roman" w:hAnsi="Times New Roman" w:cs="Times New Roman"/>
                <w:b/>
                <w:sz w:val="24"/>
                <w:szCs w:val="28"/>
              </w:rPr>
            </w:pPr>
            <w:r w:rsidRPr="004267B0">
              <w:rPr>
                <w:rFonts w:ascii="Times New Roman" w:hAnsi="Times New Roman" w:cs="Times New Roman"/>
                <w:b/>
                <w:sz w:val="24"/>
                <w:szCs w:val="28"/>
              </w:rPr>
              <w:lastRenderedPageBreak/>
              <w:t>Ресурсы, привлеченные для ее реализации</w:t>
            </w:r>
          </w:p>
        </w:tc>
        <w:tc>
          <w:tcPr>
            <w:tcW w:w="6485" w:type="dxa"/>
          </w:tcPr>
          <w:p w:rsidR="004267B0" w:rsidRPr="004267B0" w:rsidRDefault="009F5402" w:rsidP="009F5402">
            <w:pPr>
              <w:jc w:val="both"/>
              <w:rPr>
                <w:rFonts w:ascii="Times New Roman" w:hAnsi="Times New Roman" w:cs="Times New Roman"/>
                <w:sz w:val="24"/>
                <w:szCs w:val="28"/>
              </w:rPr>
            </w:pPr>
            <w:r>
              <w:rPr>
                <w:rFonts w:ascii="Times New Roman" w:hAnsi="Times New Roman" w:cs="Times New Roman"/>
                <w:sz w:val="24"/>
                <w:szCs w:val="28"/>
              </w:rPr>
              <w:t>Разработка методики формирования рейтинга инвестклимата и рейтинга по конкуренции осуществлялось должностными лицами Министерства экономического развития Забайкальского края.</w:t>
            </w:r>
          </w:p>
        </w:tc>
      </w:tr>
      <w:tr w:rsidR="004267B0" w:rsidRPr="004267B0" w:rsidTr="004267B0">
        <w:tc>
          <w:tcPr>
            <w:tcW w:w="3085" w:type="dxa"/>
          </w:tcPr>
          <w:p w:rsidR="004267B0" w:rsidRPr="004267B0" w:rsidRDefault="004267B0" w:rsidP="004267B0">
            <w:pPr>
              <w:jc w:val="both"/>
              <w:rPr>
                <w:rFonts w:ascii="Times New Roman" w:hAnsi="Times New Roman" w:cs="Times New Roman"/>
                <w:b/>
                <w:sz w:val="24"/>
                <w:szCs w:val="28"/>
              </w:rPr>
            </w:pPr>
            <w:r w:rsidRPr="004267B0">
              <w:rPr>
                <w:rFonts w:ascii="Times New Roman" w:hAnsi="Times New Roman" w:cs="Times New Roman"/>
                <w:b/>
                <w:sz w:val="24"/>
                <w:szCs w:val="28"/>
              </w:rPr>
              <w:t>Описание результата</w:t>
            </w:r>
          </w:p>
        </w:tc>
        <w:tc>
          <w:tcPr>
            <w:tcW w:w="6485" w:type="dxa"/>
          </w:tcPr>
          <w:p w:rsidR="009F5402" w:rsidRDefault="009F5402" w:rsidP="009F5402">
            <w:pPr>
              <w:jc w:val="both"/>
              <w:rPr>
                <w:rFonts w:ascii="Times New Roman" w:hAnsi="Times New Roman" w:cs="Times New Roman"/>
                <w:sz w:val="24"/>
              </w:rPr>
            </w:pPr>
            <w:r>
              <w:rPr>
                <w:rFonts w:ascii="Times New Roman" w:hAnsi="Times New Roman" w:cs="Times New Roman"/>
                <w:sz w:val="24"/>
                <w:szCs w:val="28"/>
              </w:rPr>
              <w:t xml:space="preserve">В 2019 году впервые проведено рейтингование по результатам работы в 2018 году. Участие в рейтинге по конкуренции приняли 18 МО. </w:t>
            </w:r>
            <w:r w:rsidRPr="009F5402">
              <w:rPr>
                <w:rFonts w:ascii="Times New Roman" w:hAnsi="Times New Roman" w:cs="Times New Roman"/>
                <w:sz w:val="24"/>
              </w:rPr>
              <w:t>Первое место в Рейтинге с результатом 25 баллов занял муниципальный район «Петровск-Забайкальский район»</w:t>
            </w:r>
            <w:r>
              <w:rPr>
                <w:rFonts w:ascii="Times New Roman" w:hAnsi="Times New Roman" w:cs="Times New Roman"/>
                <w:sz w:val="24"/>
              </w:rPr>
              <w:t>.</w:t>
            </w:r>
          </w:p>
          <w:p w:rsidR="004267B0" w:rsidRPr="009F5402" w:rsidRDefault="009F5402" w:rsidP="009F5402">
            <w:pPr>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В с</w:t>
            </w:r>
            <w:r w:rsidRPr="009F5402">
              <w:rPr>
                <w:rFonts w:ascii="Times New Roman" w:eastAsia="Times New Roman" w:hAnsi="Times New Roman" w:cs="Times New Roman"/>
                <w:bCs/>
                <w:color w:val="000000"/>
                <w:sz w:val="24"/>
                <w:lang w:eastAsia="ru-RU"/>
              </w:rPr>
              <w:t>водн</w:t>
            </w:r>
            <w:r>
              <w:rPr>
                <w:rFonts w:ascii="Times New Roman" w:eastAsia="Times New Roman" w:hAnsi="Times New Roman" w:cs="Times New Roman"/>
                <w:bCs/>
                <w:color w:val="000000"/>
                <w:sz w:val="24"/>
                <w:lang w:eastAsia="ru-RU"/>
              </w:rPr>
              <w:t>ом</w:t>
            </w:r>
            <w:r w:rsidRPr="009F5402">
              <w:rPr>
                <w:rFonts w:ascii="Times New Roman" w:eastAsia="Times New Roman" w:hAnsi="Times New Roman" w:cs="Times New Roman"/>
                <w:bCs/>
                <w:color w:val="000000"/>
                <w:sz w:val="24"/>
                <w:lang w:eastAsia="ru-RU"/>
              </w:rPr>
              <w:t xml:space="preserve"> рейтинг</w:t>
            </w:r>
            <w:r>
              <w:rPr>
                <w:rFonts w:ascii="Times New Roman" w:eastAsia="Times New Roman" w:hAnsi="Times New Roman" w:cs="Times New Roman"/>
                <w:bCs/>
                <w:color w:val="000000"/>
                <w:sz w:val="24"/>
                <w:lang w:eastAsia="ru-RU"/>
              </w:rPr>
              <w:t>е</w:t>
            </w:r>
            <w:r w:rsidRPr="009F5402">
              <w:rPr>
                <w:rFonts w:ascii="Times New Roman" w:eastAsia="Times New Roman" w:hAnsi="Times New Roman" w:cs="Times New Roman"/>
                <w:bCs/>
                <w:color w:val="000000"/>
                <w:sz w:val="24"/>
                <w:lang w:eastAsia="ru-RU"/>
              </w:rPr>
              <w:t xml:space="preserve"> состояния инвестиционного климата муниципальных районов и городских округов Забайкальского края за 2018 год</w:t>
            </w:r>
            <w:r>
              <w:rPr>
                <w:rFonts w:ascii="Times New Roman" w:eastAsia="Times New Roman" w:hAnsi="Times New Roman" w:cs="Times New Roman"/>
                <w:bCs/>
                <w:color w:val="000000"/>
                <w:sz w:val="24"/>
                <w:lang w:eastAsia="ru-RU"/>
              </w:rPr>
              <w:t xml:space="preserve"> первое место занял Каларский район с результатом 24,75 баллов.</w:t>
            </w:r>
          </w:p>
        </w:tc>
      </w:tr>
      <w:tr w:rsidR="004267B0" w:rsidRPr="004267B0" w:rsidTr="004267B0">
        <w:tc>
          <w:tcPr>
            <w:tcW w:w="3085" w:type="dxa"/>
          </w:tcPr>
          <w:p w:rsidR="004267B0" w:rsidRPr="004267B0" w:rsidRDefault="004267B0" w:rsidP="004267B0">
            <w:pPr>
              <w:jc w:val="both"/>
              <w:rPr>
                <w:rFonts w:ascii="Times New Roman" w:hAnsi="Times New Roman" w:cs="Times New Roman"/>
                <w:b/>
                <w:sz w:val="24"/>
                <w:szCs w:val="28"/>
              </w:rPr>
            </w:pPr>
            <w:r w:rsidRPr="004267B0">
              <w:rPr>
                <w:rFonts w:ascii="Times New Roman" w:hAnsi="Times New Roman" w:cs="Times New Roman"/>
                <w:b/>
                <w:sz w:val="24"/>
                <w:szCs w:val="28"/>
              </w:rPr>
              <w:t>Значение количественного (качественного) показателя результата</w:t>
            </w:r>
          </w:p>
        </w:tc>
        <w:tc>
          <w:tcPr>
            <w:tcW w:w="6485" w:type="dxa"/>
          </w:tcPr>
          <w:p w:rsidR="004267B0" w:rsidRPr="004267B0" w:rsidRDefault="009F5402" w:rsidP="009F5402">
            <w:pPr>
              <w:jc w:val="both"/>
              <w:rPr>
                <w:rFonts w:ascii="Times New Roman" w:hAnsi="Times New Roman" w:cs="Times New Roman"/>
                <w:sz w:val="24"/>
                <w:szCs w:val="28"/>
              </w:rPr>
            </w:pPr>
            <w:r w:rsidRPr="009F5402">
              <w:rPr>
                <w:rFonts w:ascii="Times New Roman" w:hAnsi="Times New Roman" w:cs="Times New Roman"/>
                <w:sz w:val="24"/>
              </w:rPr>
              <w:t xml:space="preserve">В связи с невысоким количеством набранных баллов </w:t>
            </w:r>
            <w:r w:rsidRPr="009F5402">
              <w:rPr>
                <w:rFonts w:ascii="Times New Roman" w:hAnsi="Times New Roman" w:cs="Times New Roman"/>
                <w:sz w:val="24"/>
                <w:szCs w:val="28"/>
              </w:rPr>
              <w:t xml:space="preserve">принято решение предусмотреть в методике формирования </w:t>
            </w:r>
            <w:r>
              <w:rPr>
                <w:rFonts w:ascii="Times New Roman" w:hAnsi="Times New Roman" w:cs="Times New Roman"/>
                <w:sz w:val="24"/>
                <w:szCs w:val="28"/>
              </w:rPr>
              <w:t>р</w:t>
            </w:r>
            <w:r w:rsidRPr="009F5402">
              <w:rPr>
                <w:rFonts w:ascii="Times New Roman" w:hAnsi="Times New Roman" w:cs="Times New Roman"/>
                <w:sz w:val="24"/>
                <w:szCs w:val="28"/>
              </w:rPr>
              <w:t xml:space="preserve">ейтинга </w:t>
            </w:r>
            <w:r>
              <w:rPr>
                <w:rFonts w:ascii="Times New Roman" w:hAnsi="Times New Roman" w:cs="Times New Roman"/>
                <w:sz w:val="24"/>
                <w:szCs w:val="28"/>
              </w:rPr>
              <w:t xml:space="preserve">по конкуренции </w:t>
            </w:r>
            <w:r w:rsidRPr="009F5402">
              <w:rPr>
                <w:rFonts w:ascii="Times New Roman" w:hAnsi="Times New Roman" w:cs="Times New Roman"/>
                <w:sz w:val="24"/>
                <w:szCs w:val="28"/>
              </w:rPr>
              <w:t xml:space="preserve">минимальное количество баллов, необходимое для получения поощрения. </w:t>
            </w:r>
          </w:p>
        </w:tc>
      </w:tr>
    </w:tbl>
    <w:p w:rsidR="004267B0" w:rsidRPr="004267B0" w:rsidRDefault="004267B0" w:rsidP="004267B0">
      <w:pPr>
        <w:spacing w:line="240" w:lineRule="auto"/>
        <w:jc w:val="center"/>
        <w:rPr>
          <w:rFonts w:ascii="Times New Roman" w:hAnsi="Times New Roman" w:cs="Times New Roman"/>
          <w:sz w:val="28"/>
          <w:szCs w:val="28"/>
        </w:rPr>
      </w:pPr>
    </w:p>
    <w:p w:rsidR="00AB17FA" w:rsidRPr="006C02A2" w:rsidRDefault="009F5402" w:rsidP="006C02A2">
      <w:pPr>
        <w:pStyle w:val="2"/>
        <w:numPr>
          <w:ilvl w:val="1"/>
          <w:numId w:val="45"/>
        </w:numPr>
        <w:spacing w:before="0" w:line="240" w:lineRule="auto"/>
        <w:ind w:left="0" w:firstLine="0"/>
        <w:jc w:val="center"/>
        <w:rPr>
          <w:rFonts w:ascii="Times New Roman" w:hAnsi="Times New Roman" w:cs="Times New Roman"/>
          <w:color w:val="auto"/>
          <w:sz w:val="28"/>
        </w:rPr>
      </w:pPr>
      <w:bookmarkStart w:id="48" w:name="_Toc34830858"/>
      <w:r w:rsidRPr="006C02A2">
        <w:rPr>
          <w:rFonts w:ascii="Times New Roman" w:hAnsi="Times New Roman" w:cs="Times New Roman"/>
          <w:color w:val="auto"/>
          <w:sz w:val="28"/>
        </w:rPr>
        <w:t>Информация о потенциально лучших региональных практиках по итогам отчетного года</w:t>
      </w:r>
      <w:bookmarkEnd w:id="48"/>
    </w:p>
    <w:p w:rsidR="00AB17FA" w:rsidRDefault="00AB17FA" w:rsidP="005D095D">
      <w:pPr>
        <w:pStyle w:val="1"/>
        <w:spacing w:before="0" w:line="240" w:lineRule="auto"/>
        <w:jc w:val="center"/>
        <w:rPr>
          <w:rFonts w:ascii="Times New Roman" w:hAnsi="Times New Roman" w:cs="Times New Roman"/>
          <w:color w:val="auto"/>
          <w:highlight w:val="yellow"/>
        </w:rPr>
      </w:pPr>
    </w:p>
    <w:p w:rsidR="009F5402" w:rsidRPr="00F27427" w:rsidRDefault="009F5402" w:rsidP="00F27427">
      <w:pPr>
        <w:spacing w:after="0" w:line="240" w:lineRule="auto"/>
        <w:ind w:firstLine="708"/>
        <w:jc w:val="both"/>
        <w:rPr>
          <w:rFonts w:ascii="Times New Roman" w:hAnsi="Times New Roman" w:cs="Times New Roman"/>
          <w:sz w:val="28"/>
        </w:rPr>
      </w:pPr>
      <w:r w:rsidRPr="00F27427">
        <w:rPr>
          <w:rFonts w:ascii="Times New Roman" w:hAnsi="Times New Roman" w:cs="Times New Roman"/>
          <w:sz w:val="28"/>
        </w:rPr>
        <w:t xml:space="preserve">Информация </w:t>
      </w:r>
      <w:r w:rsidR="00AA32A1" w:rsidRPr="00F27427">
        <w:rPr>
          <w:rFonts w:ascii="Times New Roman" w:hAnsi="Times New Roman" w:cs="Times New Roman"/>
          <w:sz w:val="28"/>
        </w:rPr>
        <w:t xml:space="preserve">о практиках по реализации Стандарта, которые, по мнению </w:t>
      </w:r>
      <w:proofErr w:type="gramStart"/>
      <w:r w:rsidR="00AA32A1" w:rsidRPr="00F27427">
        <w:rPr>
          <w:rFonts w:ascii="Times New Roman" w:hAnsi="Times New Roman" w:cs="Times New Roman"/>
          <w:sz w:val="28"/>
        </w:rPr>
        <w:t>Забайкальского</w:t>
      </w:r>
      <w:proofErr w:type="gramEnd"/>
      <w:r w:rsidR="00AA32A1" w:rsidRPr="00F27427">
        <w:rPr>
          <w:rFonts w:ascii="Times New Roman" w:hAnsi="Times New Roman" w:cs="Times New Roman"/>
          <w:sz w:val="28"/>
        </w:rPr>
        <w:t xml:space="preserve"> края, реализованы в 2019 году наилучшим образом, представлена в таблице </w:t>
      </w:r>
      <w:r w:rsidR="00471725" w:rsidRPr="00F27427">
        <w:rPr>
          <w:rFonts w:ascii="Times New Roman" w:hAnsi="Times New Roman" w:cs="Times New Roman"/>
          <w:sz w:val="28"/>
        </w:rPr>
        <w:t>2</w:t>
      </w:r>
      <w:r w:rsidR="00AA32A1" w:rsidRPr="00F27427">
        <w:rPr>
          <w:rFonts w:ascii="Times New Roman" w:hAnsi="Times New Roman" w:cs="Times New Roman"/>
          <w:sz w:val="28"/>
        </w:rPr>
        <w:t>3.</w:t>
      </w:r>
    </w:p>
    <w:p w:rsidR="009F5402" w:rsidRDefault="009F5402" w:rsidP="009F540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71725">
        <w:rPr>
          <w:rFonts w:ascii="Times New Roman" w:hAnsi="Times New Roman" w:cs="Times New Roman"/>
          <w:sz w:val="28"/>
          <w:szCs w:val="28"/>
        </w:rPr>
        <w:t>2</w:t>
      </w:r>
      <w:r w:rsidR="00AA32A1">
        <w:rPr>
          <w:rFonts w:ascii="Times New Roman" w:hAnsi="Times New Roman" w:cs="Times New Roman"/>
          <w:sz w:val="28"/>
          <w:szCs w:val="28"/>
        </w:rPr>
        <w:t>3</w:t>
      </w:r>
    </w:p>
    <w:p w:rsidR="009F5402" w:rsidRDefault="009F5402" w:rsidP="009F5402">
      <w:pPr>
        <w:spacing w:line="240" w:lineRule="auto"/>
        <w:jc w:val="center"/>
        <w:rPr>
          <w:rFonts w:ascii="Times New Roman" w:hAnsi="Times New Roman" w:cs="Times New Roman"/>
          <w:b/>
          <w:sz w:val="28"/>
        </w:rPr>
      </w:pPr>
      <w:r w:rsidRPr="004267B0">
        <w:rPr>
          <w:rFonts w:ascii="Times New Roman" w:hAnsi="Times New Roman" w:cs="Times New Roman"/>
          <w:b/>
          <w:sz w:val="28"/>
          <w:szCs w:val="28"/>
        </w:rPr>
        <w:t xml:space="preserve">Информация о </w:t>
      </w:r>
      <w:r w:rsidR="00AA32A1" w:rsidRPr="00AA32A1">
        <w:rPr>
          <w:rFonts w:ascii="Times New Roman" w:hAnsi="Times New Roman" w:cs="Times New Roman"/>
          <w:b/>
          <w:sz w:val="28"/>
        </w:rPr>
        <w:t xml:space="preserve">практиках по реализации Стандарта, которые, по мнению </w:t>
      </w:r>
      <w:proofErr w:type="gramStart"/>
      <w:r w:rsidR="00AA32A1" w:rsidRPr="00AA32A1">
        <w:rPr>
          <w:rFonts w:ascii="Times New Roman" w:hAnsi="Times New Roman" w:cs="Times New Roman"/>
          <w:b/>
          <w:sz w:val="28"/>
        </w:rPr>
        <w:t>Забайкальского</w:t>
      </w:r>
      <w:proofErr w:type="gramEnd"/>
      <w:r w:rsidR="00AA32A1" w:rsidRPr="00AA32A1">
        <w:rPr>
          <w:rFonts w:ascii="Times New Roman" w:hAnsi="Times New Roman" w:cs="Times New Roman"/>
          <w:b/>
          <w:sz w:val="28"/>
        </w:rPr>
        <w:t xml:space="preserve"> края, реализованы в 2019 году наилучшим образом</w:t>
      </w:r>
    </w:p>
    <w:tbl>
      <w:tblPr>
        <w:tblStyle w:val="a7"/>
        <w:tblW w:w="0" w:type="auto"/>
        <w:tblLook w:val="04A0" w:firstRow="1" w:lastRow="0" w:firstColumn="1" w:lastColumn="0" w:noHBand="0" w:noVBand="1"/>
      </w:tblPr>
      <w:tblGrid>
        <w:gridCol w:w="3085"/>
        <w:gridCol w:w="6485"/>
      </w:tblGrid>
      <w:tr w:rsidR="006A5A81" w:rsidRPr="004267B0" w:rsidTr="00344870">
        <w:tc>
          <w:tcPr>
            <w:tcW w:w="3085" w:type="dxa"/>
          </w:tcPr>
          <w:p w:rsidR="006A5A81" w:rsidRPr="00751697" w:rsidRDefault="006A5A81" w:rsidP="008F0843">
            <w:pPr>
              <w:pStyle w:val="a3"/>
              <w:numPr>
                <w:ilvl w:val="3"/>
                <w:numId w:val="3"/>
              </w:numPr>
              <w:ind w:left="0" w:firstLine="0"/>
              <w:jc w:val="both"/>
              <w:rPr>
                <w:rFonts w:ascii="Times New Roman" w:hAnsi="Times New Roman" w:cs="Times New Roman"/>
                <w:b/>
                <w:sz w:val="24"/>
                <w:szCs w:val="28"/>
              </w:rPr>
            </w:pPr>
            <w:r w:rsidRPr="00751697">
              <w:rPr>
                <w:rFonts w:ascii="Times New Roman" w:hAnsi="Times New Roman" w:cs="Times New Roman"/>
                <w:b/>
                <w:sz w:val="24"/>
                <w:szCs w:val="28"/>
              </w:rPr>
              <w:t>Наименование лучшей практики по содействию развитию конкуренции в субъектах Российской Федерации</w:t>
            </w:r>
          </w:p>
        </w:tc>
        <w:tc>
          <w:tcPr>
            <w:tcW w:w="6485" w:type="dxa"/>
          </w:tcPr>
          <w:p w:rsidR="006A5A81" w:rsidRPr="004267B0" w:rsidRDefault="006A5A81" w:rsidP="00344870">
            <w:pPr>
              <w:jc w:val="both"/>
              <w:rPr>
                <w:rFonts w:ascii="Times New Roman" w:hAnsi="Times New Roman" w:cs="Times New Roman"/>
                <w:sz w:val="24"/>
                <w:szCs w:val="28"/>
              </w:rPr>
            </w:pPr>
            <w:r>
              <w:rPr>
                <w:rFonts w:ascii="Times New Roman" w:hAnsi="Times New Roman" w:cs="Times New Roman"/>
                <w:sz w:val="24"/>
                <w:szCs w:val="28"/>
              </w:rPr>
              <w:t>Комплекс мероприятий, направленных на достижение ключевого показателя развития конкуренции на рынке услуг детского отдыха и оздоровления</w:t>
            </w:r>
          </w:p>
        </w:tc>
      </w:tr>
      <w:tr w:rsidR="006A5A81" w:rsidRPr="004267B0" w:rsidTr="00344870">
        <w:tc>
          <w:tcPr>
            <w:tcW w:w="3085" w:type="dxa"/>
          </w:tcPr>
          <w:p w:rsidR="006A5A81" w:rsidRPr="004267B0" w:rsidRDefault="006A5A81" w:rsidP="00344870">
            <w:pPr>
              <w:jc w:val="both"/>
              <w:rPr>
                <w:rFonts w:ascii="Times New Roman" w:hAnsi="Times New Roman" w:cs="Times New Roman"/>
                <w:b/>
                <w:sz w:val="24"/>
                <w:szCs w:val="28"/>
              </w:rPr>
            </w:pPr>
            <w:r w:rsidRPr="004267B0">
              <w:rPr>
                <w:rFonts w:ascii="Times New Roman" w:hAnsi="Times New Roman" w:cs="Times New Roman"/>
                <w:b/>
                <w:sz w:val="24"/>
                <w:szCs w:val="28"/>
              </w:rPr>
              <w:t>Краткое описание успешной практики</w:t>
            </w:r>
          </w:p>
        </w:tc>
        <w:tc>
          <w:tcPr>
            <w:tcW w:w="6485" w:type="dxa"/>
          </w:tcPr>
          <w:p w:rsidR="006A5A81" w:rsidRDefault="006A5A81" w:rsidP="008F0843">
            <w:pPr>
              <w:pStyle w:val="a3"/>
              <w:numPr>
                <w:ilvl w:val="0"/>
                <w:numId w:val="14"/>
              </w:numPr>
              <w:autoSpaceDE w:val="0"/>
              <w:autoSpaceDN w:val="0"/>
              <w:adjustRightInd w:val="0"/>
              <w:ind w:left="34" w:firstLine="326"/>
              <w:jc w:val="both"/>
              <w:rPr>
                <w:rFonts w:ascii="Times New Roman" w:hAnsi="Times New Roman" w:cs="Times New Roman"/>
                <w:sz w:val="24"/>
                <w:szCs w:val="28"/>
              </w:rPr>
            </w:pPr>
            <w:r w:rsidRPr="00FB65E2">
              <w:rPr>
                <w:rFonts w:ascii="Times New Roman" w:hAnsi="Times New Roman" w:cs="Times New Roman"/>
                <w:sz w:val="24"/>
                <w:szCs w:val="28"/>
              </w:rPr>
              <w:t xml:space="preserve">Предоставление субсидий из бюджета Забайкальского края юридическим лицам (за исключением государственных (муниципальных) учреждений), </w:t>
            </w:r>
            <w:r w:rsidRPr="00FB65E2">
              <w:rPr>
                <w:rFonts w:ascii="Times New Roman" w:hAnsi="Times New Roman" w:cs="Times New Roman"/>
                <w:sz w:val="24"/>
                <w:szCs w:val="28"/>
              </w:rPr>
              <w:lastRenderedPageBreak/>
              <w:t>индивидуальным предпринимателям в целях возмещения части затрат, связанных с организацией отдыха и оздоровления детей в Забайкальском крае. Размер субсидии определяется исходя из количества детей, которые получат услуги в лагерях отдыха и оздоровления</w:t>
            </w:r>
            <w:r>
              <w:rPr>
                <w:rFonts w:ascii="Times New Roman" w:hAnsi="Times New Roman" w:cs="Times New Roman"/>
                <w:sz w:val="24"/>
                <w:szCs w:val="28"/>
              </w:rPr>
              <w:t>,</w:t>
            </w:r>
            <w:r w:rsidRPr="00FB65E2">
              <w:rPr>
                <w:rFonts w:ascii="Times New Roman" w:hAnsi="Times New Roman" w:cs="Times New Roman"/>
                <w:sz w:val="24"/>
                <w:szCs w:val="28"/>
              </w:rPr>
              <w:t xml:space="preserve"> и норматива оплаты стоимости путевки за счет средств бюджета Забайкальского края.</w:t>
            </w:r>
          </w:p>
          <w:p w:rsidR="006A5A81" w:rsidRPr="00FB65E2" w:rsidRDefault="006A5A81" w:rsidP="008F0843">
            <w:pPr>
              <w:pStyle w:val="a3"/>
              <w:numPr>
                <w:ilvl w:val="0"/>
                <w:numId w:val="14"/>
              </w:numPr>
              <w:autoSpaceDE w:val="0"/>
              <w:autoSpaceDN w:val="0"/>
              <w:adjustRightInd w:val="0"/>
              <w:ind w:left="0" w:firstLine="360"/>
              <w:jc w:val="both"/>
              <w:rPr>
                <w:rFonts w:ascii="Times New Roman" w:hAnsi="Times New Roman" w:cs="Times New Roman"/>
                <w:sz w:val="24"/>
                <w:szCs w:val="28"/>
              </w:rPr>
            </w:pPr>
            <w:r w:rsidRPr="00FB65E2">
              <w:rPr>
                <w:rFonts w:ascii="Times New Roman" w:hAnsi="Times New Roman" w:cs="Times New Roman"/>
                <w:sz w:val="24"/>
                <w:szCs w:val="28"/>
              </w:rPr>
              <w:t>Закупка путевок у частных организаций и индивидуальных предпринимателей, осуществляющих деятельность по организации отдыха и оздоровления детей,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r>
      <w:tr w:rsidR="006A5A81" w:rsidRPr="004267B0" w:rsidTr="00344870">
        <w:tc>
          <w:tcPr>
            <w:tcW w:w="3085" w:type="dxa"/>
          </w:tcPr>
          <w:p w:rsidR="006A5A81" w:rsidRPr="004267B0" w:rsidRDefault="006A5A81" w:rsidP="00344870">
            <w:pPr>
              <w:jc w:val="both"/>
              <w:rPr>
                <w:rFonts w:ascii="Times New Roman" w:hAnsi="Times New Roman" w:cs="Times New Roman"/>
                <w:b/>
                <w:sz w:val="24"/>
                <w:szCs w:val="28"/>
              </w:rPr>
            </w:pPr>
            <w:r w:rsidRPr="004267B0">
              <w:rPr>
                <w:rFonts w:ascii="Times New Roman" w:hAnsi="Times New Roman" w:cs="Times New Roman"/>
                <w:b/>
                <w:sz w:val="24"/>
                <w:szCs w:val="28"/>
              </w:rPr>
              <w:lastRenderedPageBreak/>
              <w:t>Ресурсы, привлеченные для ее реализации</w:t>
            </w:r>
          </w:p>
        </w:tc>
        <w:tc>
          <w:tcPr>
            <w:tcW w:w="6485" w:type="dxa"/>
          </w:tcPr>
          <w:p w:rsidR="006A5A81" w:rsidRDefault="006A5A81" w:rsidP="00344870">
            <w:pPr>
              <w:autoSpaceDE w:val="0"/>
              <w:autoSpaceDN w:val="0"/>
              <w:adjustRightInd w:val="0"/>
              <w:jc w:val="both"/>
              <w:rPr>
                <w:rFonts w:ascii="Times New Roman" w:hAnsi="Times New Roman" w:cs="Times New Roman"/>
                <w:sz w:val="24"/>
                <w:szCs w:val="28"/>
              </w:rPr>
            </w:pPr>
            <w:r>
              <w:rPr>
                <w:rFonts w:ascii="Times New Roman" w:hAnsi="Times New Roman" w:cs="Times New Roman"/>
                <w:color w:val="000000"/>
                <w:sz w:val="24"/>
                <w:szCs w:val="26"/>
              </w:rPr>
              <w:t xml:space="preserve">Средства краевого бюджета: </w:t>
            </w:r>
            <w:r w:rsidRPr="00FB65E2">
              <w:rPr>
                <w:rFonts w:ascii="Times New Roman" w:hAnsi="Times New Roman" w:cs="Times New Roman"/>
                <w:sz w:val="24"/>
                <w:szCs w:val="28"/>
              </w:rPr>
              <w:t>В 2019 году Министерством образования, науки и молодежной политики Забайкальского края предоставлены субсидии</w:t>
            </w:r>
            <w:r>
              <w:rPr>
                <w:rFonts w:ascii="Times New Roman" w:hAnsi="Times New Roman" w:cs="Times New Roman"/>
                <w:sz w:val="24"/>
                <w:szCs w:val="28"/>
              </w:rPr>
              <w:t xml:space="preserve"> частным организациям:</w:t>
            </w:r>
          </w:p>
          <w:p w:rsidR="006A5A81" w:rsidRPr="00FB65E2" w:rsidRDefault="006A5A81" w:rsidP="008F0843">
            <w:pPr>
              <w:pStyle w:val="a3"/>
              <w:numPr>
                <w:ilvl w:val="0"/>
                <w:numId w:val="13"/>
              </w:numPr>
              <w:autoSpaceDE w:val="0"/>
              <w:autoSpaceDN w:val="0"/>
              <w:adjustRightInd w:val="0"/>
              <w:ind w:left="34" w:firstLine="26"/>
              <w:jc w:val="both"/>
              <w:rPr>
                <w:rFonts w:ascii="Times New Roman" w:hAnsi="Times New Roman" w:cs="Times New Roman"/>
                <w:sz w:val="24"/>
                <w:szCs w:val="28"/>
              </w:rPr>
            </w:pPr>
            <w:r w:rsidRPr="00FB65E2">
              <w:rPr>
                <w:rFonts w:ascii="Times New Roman" w:hAnsi="Times New Roman" w:cs="Times New Roman"/>
                <w:sz w:val="24"/>
                <w:szCs w:val="28"/>
              </w:rPr>
              <w:t>на возмещение части затрат, связанных с организацией отдыха и оздоровления детей в Забайкальском крае, на общую сумму 43 693 142 руб.</w:t>
            </w:r>
          </w:p>
          <w:p w:rsidR="006A5A81" w:rsidRPr="009068CD" w:rsidRDefault="006A5A81" w:rsidP="008F0843">
            <w:pPr>
              <w:pStyle w:val="a3"/>
              <w:numPr>
                <w:ilvl w:val="0"/>
                <w:numId w:val="13"/>
              </w:numPr>
              <w:autoSpaceDE w:val="0"/>
              <w:autoSpaceDN w:val="0"/>
              <w:adjustRightInd w:val="0"/>
              <w:ind w:left="34" w:firstLine="26"/>
              <w:jc w:val="both"/>
              <w:rPr>
                <w:rFonts w:ascii="Times New Roman" w:hAnsi="Times New Roman" w:cs="Times New Roman"/>
                <w:color w:val="000000"/>
                <w:sz w:val="24"/>
                <w:szCs w:val="28"/>
              </w:rPr>
            </w:pPr>
            <w:r w:rsidRPr="00FB65E2">
              <w:rPr>
                <w:rFonts w:ascii="Times New Roman" w:hAnsi="Times New Roman" w:cs="Times New Roman"/>
                <w:color w:val="000000"/>
                <w:sz w:val="24"/>
                <w:szCs w:val="28"/>
              </w:rPr>
              <w:t>на оказание услуг детского отдыха и оздоровления (закуплено 850 путевок) на сумму 14 815 500 руб.</w:t>
            </w:r>
          </w:p>
        </w:tc>
      </w:tr>
      <w:tr w:rsidR="006A5A81" w:rsidRPr="004267B0" w:rsidTr="00344870">
        <w:tc>
          <w:tcPr>
            <w:tcW w:w="3085" w:type="dxa"/>
          </w:tcPr>
          <w:p w:rsidR="006A5A81" w:rsidRPr="004267B0" w:rsidRDefault="006A5A81" w:rsidP="00344870">
            <w:pPr>
              <w:jc w:val="both"/>
              <w:rPr>
                <w:rFonts w:ascii="Times New Roman" w:hAnsi="Times New Roman" w:cs="Times New Roman"/>
                <w:b/>
                <w:sz w:val="24"/>
                <w:szCs w:val="28"/>
              </w:rPr>
            </w:pPr>
            <w:r w:rsidRPr="004267B0">
              <w:rPr>
                <w:rFonts w:ascii="Times New Roman" w:hAnsi="Times New Roman" w:cs="Times New Roman"/>
                <w:b/>
                <w:sz w:val="24"/>
                <w:szCs w:val="28"/>
              </w:rPr>
              <w:t>Описание результата</w:t>
            </w:r>
          </w:p>
        </w:tc>
        <w:tc>
          <w:tcPr>
            <w:tcW w:w="6485" w:type="dxa"/>
          </w:tcPr>
          <w:p w:rsidR="006A5A81" w:rsidRPr="00FB65E2" w:rsidRDefault="006A5A81" w:rsidP="00344870">
            <w:pPr>
              <w:autoSpaceDE w:val="0"/>
              <w:autoSpaceDN w:val="0"/>
              <w:adjustRightInd w:val="0"/>
              <w:jc w:val="both"/>
              <w:rPr>
                <w:rFonts w:ascii="Times New Roman" w:hAnsi="Times New Roman" w:cs="Times New Roman"/>
                <w:sz w:val="24"/>
                <w:szCs w:val="28"/>
              </w:rPr>
            </w:pPr>
            <w:r w:rsidRPr="00FB65E2">
              <w:rPr>
                <w:rFonts w:ascii="Times New Roman" w:hAnsi="Times New Roman" w:cs="Times New Roman"/>
                <w:sz w:val="24"/>
                <w:szCs w:val="28"/>
              </w:rPr>
              <w:t xml:space="preserve">Результатами реализации </w:t>
            </w:r>
            <w:r w:rsidR="009068CD">
              <w:rPr>
                <w:rFonts w:ascii="Times New Roman" w:hAnsi="Times New Roman" w:cs="Times New Roman"/>
                <w:sz w:val="24"/>
                <w:szCs w:val="28"/>
              </w:rPr>
              <w:t xml:space="preserve">комплекса </w:t>
            </w:r>
            <w:r>
              <w:rPr>
                <w:rFonts w:ascii="Times New Roman" w:hAnsi="Times New Roman" w:cs="Times New Roman"/>
                <w:sz w:val="24"/>
                <w:szCs w:val="28"/>
              </w:rPr>
              <w:t>мероприятий</w:t>
            </w:r>
            <w:r w:rsidRPr="00FB65E2">
              <w:rPr>
                <w:rFonts w:ascii="Times New Roman" w:hAnsi="Times New Roman" w:cs="Times New Roman"/>
                <w:sz w:val="24"/>
                <w:szCs w:val="28"/>
              </w:rPr>
              <w:t xml:space="preserve"> являются:</w:t>
            </w:r>
          </w:p>
          <w:p w:rsidR="006A5A81" w:rsidRPr="00FB65E2" w:rsidRDefault="006A5A81" w:rsidP="00344870">
            <w:pPr>
              <w:autoSpaceDE w:val="0"/>
              <w:autoSpaceDN w:val="0"/>
              <w:adjustRightInd w:val="0"/>
              <w:ind w:firstLine="709"/>
              <w:jc w:val="both"/>
              <w:rPr>
                <w:rFonts w:ascii="Times New Roman" w:hAnsi="Times New Roman" w:cs="Times New Roman"/>
                <w:sz w:val="24"/>
                <w:szCs w:val="28"/>
              </w:rPr>
            </w:pPr>
            <w:r w:rsidRPr="00FB65E2">
              <w:rPr>
                <w:rFonts w:ascii="Times New Roman" w:hAnsi="Times New Roman" w:cs="Times New Roman"/>
                <w:sz w:val="24"/>
                <w:szCs w:val="28"/>
              </w:rPr>
              <w:t>обеспечение доступа частных организаций к оказанию услуг в сфере детского отдыха и оздоровления  за счет бюджетного финансирования;</w:t>
            </w:r>
          </w:p>
          <w:p w:rsidR="006A5A81" w:rsidRPr="009068CD" w:rsidRDefault="006A5A81" w:rsidP="009068CD">
            <w:pPr>
              <w:autoSpaceDE w:val="0"/>
              <w:autoSpaceDN w:val="0"/>
              <w:adjustRightInd w:val="0"/>
              <w:ind w:firstLine="709"/>
              <w:jc w:val="both"/>
              <w:rPr>
                <w:rFonts w:ascii="Times New Roman" w:hAnsi="Times New Roman" w:cs="Times New Roman"/>
                <w:sz w:val="24"/>
                <w:szCs w:val="28"/>
              </w:rPr>
            </w:pPr>
            <w:r w:rsidRPr="00FB65E2">
              <w:rPr>
                <w:rFonts w:ascii="Times New Roman" w:hAnsi="Times New Roman" w:cs="Times New Roman"/>
                <w:sz w:val="24"/>
                <w:szCs w:val="28"/>
              </w:rPr>
              <w:t>обеспечено снижение для родителей (законных представителей) детей стоимости путевок в частные организации отдых</w:t>
            </w:r>
            <w:r w:rsidR="009068CD">
              <w:rPr>
                <w:rFonts w:ascii="Times New Roman" w:hAnsi="Times New Roman" w:cs="Times New Roman"/>
                <w:sz w:val="24"/>
                <w:szCs w:val="28"/>
              </w:rPr>
              <w:t>а детей и их оздоровления.</w:t>
            </w:r>
          </w:p>
        </w:tc>
      </w:tr>
      <w:tr w:rsidR="006A5A81" w:rsidRPr="004267B0" w:rsidTr="00344870">
        <w:tc>
          <w:tcPr>
            <w:tcW w:w="3085" w:type="dxa"/>
          </w:tcPr>
          <w:p w:rsidR="006A5A81" w:rsidRPr="004267B0" w:rsidRDefault="006A5A81" w:rsidP="00344870">
            <w:pPr>
              <w:jc w:val="both"/>
              <w:rPr>
                <w:rFonts w:ascii="Times New Roman" w:hAnsi="Times New Roman" w:cs="Times New Roman"/>
                <w:b/>
                <w:sz w:val="24"/>
                <w:szCs w:val="28"/>
              </w:rPr>
            </w:pPr>
            <w:r w:rsidRPr="004267B0">
              <w:rPr>
                <w:rFonts w:ascii="Times New Roman" w:hAnsi="Times New Roman" w:cs="Times New Roman"/>
                <w:b/>
                <w:sz w:val="24"/>
                <w:szCs w:val="28"/>
              </w:rPr>
              <w:t>Значение количественного (качественного) показателя результата</w:t>
            </w:r>
          </w:p>
        </w:tc>
        <w:tc>
          <w:tcPr>
            <w:tcW w:w="6485" w:type="dxa"/>
          </w:tcPr>
          <w:p w:rsidR="006A5A81" w:rsidRPr="004267B0" w:rsidRDefault="006A5A81" w:rsidP="006A5A81">
            <w:pPr>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 xml:space="preserve">Обеспечение положительной динамики и достижение утвержденного на 01.01.2020 года значения ключевого показателя развития конкуренции на рынке услуг детского отдыха и оздоровления: доля организаций отдыха и оздоровления детей частной формы собственности - 18,0 %. </w:t>
            </w:r>
          </w:p>
        </w:tc>
      </w:tr>
    </w:tbl>
    <w:p w:rsidR="006A5A81" w:rsidRPr="004267B0" w:rsidRDefault="006A5A81" w:rsidP="009F5402">
      <w:pPr>
        <w:spacing w:line="240" w:lineRule="auto"/>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3085"/>
        <w:gridCol w:w="6485"/>
      </w:tblGrid>
      <w:tr w:rsidR="009F5402" w:rsidRPr="004267B0" w:rsidTr="009F5402">
        <w:tc>
          <w:tcPr>
            <w:tcW w:w="3085" w:type="dxa"/>
          </w:tcPr>
          <w:p w:rsidR="009F5402" w:rsidRPr="00751697" w:rsidRDefault="009F5402" w:rsidP="008F0843">
            <w:pPr>
              <w:pStyle w:val="a3"/>
              <w:numPr>
                <w:ilvl w:val="3"/>
                <w:numId w:val="3"/>
              </w:numPr>
              <w:ind w:left="0" w:firstLine="0"/>
              <w:jc w:val="both"/>
              <w:rPr>
                <w:rFonts w:ascii="Times New Roman" w:hAnsi="Times New Roman" w:cs="Times New Roman"/>
                <w:b/>
                <w:sz w:val="24"/>
                <w:szCs w:val="28"/>
              </w:rPr>
            </w:pPr>
            <w:r w:rsidRPr="00751697">
              <w:rPr>
                <w:rFonts w:ascii="Times New Roman" w:hAnsi="Times New Roman" w:cs="Times New Roman"/>
                <w:b/>
                <w:sz w:val="24"/>
                <w:szCs w:val="28"/>
              </w:rPr>
              <w:t>Наименование лучшей практики по содействию развитию конкуренции в субъектах Российской Федерации</w:t>
            </w:r>
          </w:p>
        </w:tc>
        <w:tc>
          <w:tcPr>
            <w:tcW w:w="6485" w:type="dxa"/>
          </w:tcPr>
          <w:p w:rsidR="009F5402" w:rsidRPr="004267B0" w:rsidRDefault="00AA32A1" w:rsidP="00AA32A1">
            <w:pPr>
              <w:jc w:val="both"/>
              <w:rPr>
                <w:rFonts w:ascii="Times New Roman" w:hAnsi="Times New Roman" w:cs="Times New Roman"/>
                <w:sz w:val="24"/>
                <w:szCs w:val="28"/>
              </w:rPr>
            </w:pPr>
            <w:r>
              <w:rPr>
                <w:rFonts w:ascii="Times New Roman" w:hAnsi="Times New Roman" w:cs="Times New Roman"/>
                <w:sz w:val="24"/>
                <w:szCs w:val="28"/>
              </w:rPr>
              <w:t>Проведение ежегодного Съезда товаропроизводителей и руководителей розничных магазинов и сетей Забайкальского края</w:t>
            </w:r>
          </w:p>
        </w:tc>
      </w:tr>
      <w:tr w:rsidR="009F5402" w:rsidRPr="004267B0" w:rsidTr="009F5402">
        <w:tc>
          <w:tcPr>
            <w:tcW w:w="3085" w:type="dxa"/>
          </w:tcPr>
          <w:p w:rsidR="009F5402" w:rsidRPr="004267B0" w:rsidRDefault="009F5402" w:rsidP="009F5402">
            <w:pPr>
              <w:jc w:val="both"/>
              <w:rPr>
                <w:rFonts w:ascii="Times New Roman" w:hAnsi="Times New Roman" w:cs="Times New Roman"/>
                <w:b/>
                <w:sz w:val="24"/>
                <w:szCs w:val="28"/>
              </w:rPr>
            </w:pPr>
            <w:r w:rsidRPr="004267B0">
              <w:rPr>
                <w:rFonts w:ascii="Times New Roman" w:hAnsi="Times New Roman" w:cs="Times New Roman"/>
                <w:b/>
                <w:sz w:val="24"/>
                <w:szCs w:val="28"/>
              </w:rPr>
              <w:t>Краткое описание успешной практики</w:t>
            </w:r>
          </w:p>
        </w:tc>
        <w:tc>
          <w:tcPr>
            <w:tcW w:w="6485" w:type="dxa"/>
          </w:tcPr>
          <w:p w:rsidR="009F5402" w:rsidRPr="004267B0" w:rsidRDefault="00AA32A1" w:rsidP="009F5402">
            <w:pPr>
              <w:jc w:val="both"/>
              <w:rPr>
                <w:rFonts w:ascii="Times New Roman" w:hAnsi="Times New Roman" w:cs="Times New Roman"/>
                <w:sz w:val="24"/>
                <w:szCs w:val="28"/>
              </w:rPr>
            </w:pPr>
            <w:r>
              <w:rPr>
                <w:rFonts w:ascii="Times New Roman" w:hAnsi="Times New Roman" w:cs="Times New Roman"/>
                <w:sz w:val="24"/>
                <w:szCs w:val="28"/>
              </w:rPr>
              <w:t>Практика, направленная на развитие конкурентоспособности товаров, работ и услуг субъектов МСП (пп. «а» п. 30 Стандарта)</w:t>
            </w:r>
          </w:p>
        </w:tc>
      </w:tr>
      <w:tr w:rsidR="009F5402" w:rsidRPr="004267B0" w:rsidTr="009F5402">
        <w:tc>
          <w:tcPr>
            <w:tcW w:w="3085" w:type="dxa"/>
          </w:tcPr>
          <w:p w:rsidR="009F5402" w:rsidRPr="004267B0" w:rsidRDefault="009F5402" w:rsidP="009F5402">
            <w:pPr>
              <w:jc w:val="both"/>
              <w:rPr>
                <w:rFonts w:ascii="Times New Roman" w:hAnsi="Times New Roman" w:cs="Times New Roman"/>
                <w:b/>
                <w:sz w:val="24"/>
                <w:szCs w:val="28"/>
              </w:rPr>
            </w:pPr>
            <w:r w:rsidRPr="004267B0">
              <w:rPr>
                <w:rFonts w:ascii="Times New Roman" w:hAnsi="Times New Roman" w:cs="Times New Roman"/>
                <w:b/>
                <w:sz w:val="24"/>
                <w:szCs w:val="28"/>
              </w:rPr>
              <w:t>Ресурсы, привлеченные для ее реализации</w:t>
            </w:r>
          </w:p>
        </w:tc>
        <w:tc>
          <w:tcPr>
            <w:tcW w:w="6485" w:type="dxa"/>
          </w:tcPr>
          <w:p w:rsidR="009F5402" w:rsidRDefault="00751697" w:rsidP="009F5402">
            <w:pPr>
              <w:jc w:val="both"/>
              <w:rPr>
                <w:rFonts w:ascii="Times New Roman" w:hAnsi="Times New Roman" w:cs="Times New Roman"/>
                <w:sz w:val="24"/>
                <w:szCs w:val="28"/>
              </w:rPr>
            </w:pPr>
            <w:r>
              <w:rPr>
                <w:rFonts w:ascii="Times New Roman" w:hAnsi="Times New Roman" w:cs="Times New Roman"/>
                <w:sz w:val="24"/>
                <w:szCs w:val="28"/>
              </w:rPr>
              <w:t>Помещение для проведения Съезда предоставляется на безвозмездной основе.</w:t>
            </w:r>
          </w:p>
          <w:p w:rsidR="00751697" w:rsidRPr="00751697" w:rsidRDefault="00751697" w:rsidP="008A5AD8">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Изготовление полиграфии и иные организационные расходы осуществляются инициаторами – АО «Корпорация развития </w:t>
            </w:r>
            <w:r w:rsidR="008A5AD8">
              <w:rPr>
                <w:rFonts w:ascii="Times New Roman" w:hAnsi="Times New Roman" w:cs="Times New Roman"/>
                <w:sz w:val="24"/>
                <w:szCs w:val="28"/>
              </w:rPr>
              <w:t>З</w:t>
            </w:r>
            <w:r>
              <w:rPr>
                <w:rFonts w:ascii="Times New Roman" w:hAnsi="Times New Roman" w:cs="Times New Roman"/>
                <w:sz w:val="24"/>
                <w:szCs w:val="28"/>
              </w:rPr>
              <w:t xml:space="preserve">абайкальского края», </w:t>
            </w:r>
            <w:r w:rsidRPr="00751697">
              <w:rPr>
                <w:rFonts w:ascii="Times New Roman" w:hAnsi="Times New Roman" w:cs="Times New Roman"/>
                <w:color w:val="000000"/>
                <w:sz w:val="24"/>
                <w:szCs w:val="28"/>
                <w:shd w:val="clear" w:color="auto" w:fill="FFFFFF"/>
              </w:rPr>
              <w:t>Забайкальск</w:t>
            </w:r>
            <w:r>
              <w:rPr>
                <w:rFonts w:ascii="Times New Roman" w:hAnsi="Times New Roman" w:cs="Times New Roman"/>
                <w:color w:val="000000"/>
                <w:sz w:val="24"/>
                <w:szCs w:val="28"/>
                <w:shd w:val="clear" w:color="auto" w:fill="FFFFFF"/>
              </w:rPr>
              <w:t>им</w:t>
            </w:r>
            <w:r w:rsidRPr="00751697">
              <w:rPr>
                <w:rFonts w:ascii="Times New Roman" w:hAnsi="Times New Roman" w:cs="Times New Roman"/>
                <w:color w:val="000000"/>
                <w:sz w:val="24"/>
                <w:szCs w:val="28"/>
                <w:shd w:val="clear" w:color="auto" w:fill="FFFFFF"/>
              </w:rPr>
              <w:t xml:space="preserve"> региональн</w:t>
            </w:r>
            <w:r>
              <w:rPr>
                <w:rFonts w:ascii="Times New Roman" w:hAnsi="Times New Roman" w:cs="Times New Roman"/>
                <w:color w:val="000000"/>
                <w:sz w:val="24"/>
                <w:szCs w:val="28"/>
                <w:shd w:val="clear" w:color="auto" w:fill="FFFFFF"/>
              </w:rPr>
              <w:t>ым</w:t>
            </w:r>
            <w:r w:rsidRPr="00751697">
              <w:rPr>
                <w:rFonts w:ascii="Times New Roman" w:hAnsi="Times New Roman" w:cs="Times New Roman"/>
                <w:color w:val="000000"/>
                <w:sz w:val="24"/>
                <w:szCs w:val="28"/>
                <w:shd w:val="clear" w:color="auto" w:fill="FFFFFF"/>
              </w:rPr>
              <w:t xml:space="preserve"> отделение</w:t>
            </w:r>
            <w:r>
              <w:rPr>
                <w:rFonts w:ascii="Times New Roman" w:hAnsi="Times New Roman" w:cs="Times New Roman"/>
                <w:color w:val="000000"/>
                <w:sz w:val="24"/>
                <w:szCs w:val="28"/>
                <w:shd w:val="clear" w:color="auto" w:fill="FFFFFF"/>
              </w:rPr>
              <w:t>м</w:t>
            </w:r>
            <w:r w:rsidRPr="00751697">
              <w:rPr>
                <w:rFonts w:ascii="Times New Roman" w:hAnsi="Times New Roman" w:cs="Times New Roman"/>
                <w:color w:val="000000"/>
                <w:sz w:val="24"/>
                <w:szCs w:val="28"/>
                <w:shd w:val="clear" w:color="auto" w:fill="FFFFFF"/>
              </w:rPr>
              <w:t xml:space="preserve"> общероссийской общественной организации малого и среднего предпринимательства </w:t>
            </w:r>
            <w:r w:rsidRPr="00751697">
              <w:rPr>
                <w:rFonts w:ascii="Times New Roman" w:hAnsi="Times New Roman" w:cs="Times New Roman"/>
                <w:sz w:val="24"/>
                <w:szCs w:val="28"/>
              </w:rPr>
              <w:t>«Опора России»</w:t>
            </w:r>
            <w:r>
              <w:rPr>
                <w:rFonts w:ascii="Times New Roman" w:hAnsi="Times New Roman" w:cs="Times New Roman"/>
                <w:sz w:val="24"/>
                <w:szCs w:val="28"/>
              </w:rPr>
              <w:t xml:space="preserve"> и </w:t>
            </w:r>
            <w:r>
              <w:rPr>
                <w:rFonts w:ascii="Times New Roman" w:hAnsi="Times New Roman" w:cs="Times New Roman"/>
                <w:sz w:val="24"/>
                <w:szCs w:val="28"/>
              </w:rPr>
              <w:lastRenderedPageBreak/>
              <w:t>крупными торговыми сетями.</w:t>
            </w:r>
          </w:p>
        </w:tc>
      </w:tr>
      <w:tr w:rsidR="009F5402" w:rsidRPr="004267B0" w:rsidTr="009F5402">
        <w:tc>
          <w:tcPr>
            <w:tcW w:w="3085" w:type="dxa"/>
          </w:tcPr>
          <w:p w:rsidR="009F5402" w:rsidRPr="004267B0" w:rsidRDefault="009F5402" w:rsidP="009F5402">
            <w:pPr>
              <w:jc w:val="both"/>
              <w:rPr>
                <w:rFonts w:ascii="Times New Roman" w:hAnsi="Times New Roman" w:cs="Times New Roman"/>
                <w:b/>
                <w:sz w:val="24"/>
                <w:szCs w:val="28"/>
              </w:rPr>
            </w:pPr>
            <w:r w:rsidRPr="004267B0">
              <w:rPr>
                <w:rFonts w:ascii="Times New Roman" w:hAnsi="Times New Roman" w:cs="Times New Roman"/>
                <w:b/>
                <w:sz w:val="24"/>
                <w:szCs w:val="28"/>
              </w:rPr>
              <w:lastRenderedPageBreak/>
              <w:t>Описание результата</w:t>
            </w:r>
          </w:p>
        </w:tc>
        <w:tc>
          <w:tcPr>
            <w:tcW w:w="6485" w:type="dxa"/>
          </w:tcPr>
          <w:p w:rsidR="00AA32A1" w:rsidRPr="00AA32A1" w:rsidRDefault="00AA32A1" w:rsidP="00AA32A1">
            <w:pPr>
              <w:shd w:val="clear" w:color="auto" w:fill="FFFFFF"/>
              <w:jc w:val="both"/>
              <w:rPr>
                <w:rFonts w:ascii="Times New Roman" w:eastAsia="Times New Roman" w:hAnsi="Times New Roman" w:cs="Times New Roman"/>
                <w:color w:val="000000"/>
                <w:sz w:val="24"/>
                <w:szCs w:val="26"/>
                <w:lang w:eastAsia="ru-RU"/>
              </w:rPr>
            </w:pPr>
            <w:r w:rsidRPr="00AA32A1">
              <w:rPr>
                <w:rFonts w:ascii="Times New Roman" w:eastAsia="Times New Roman" w:hAnsi="Times New Roman" w:cs="Times New Roman"/>
                <w:color w:val="000000"/>
                <w:sz w:val="24"/>
                <w:szCs w:val="26"/>
                <w:lang w:eastAsia="ru-RU"/>
              </w:rPr>
              <w:t xml:space="preserve">С 2018 года в Забайкальском крае проводится </w:t>
            </w:r>
            <w:r w:rsidRPr="00AA32A1">
              <w:rPr>
                <w:rFonts w:ascii="Times New Roman" w:eastAsia="Times New Roman" w:hAnsi="Times New Roman" w:cs="Times New Roman"/>
                <w:sz w:val="24"/>
                <w:szCs w:val="26"/>
                <w:lang w:eastAsia="ru-RU"/>
              </w:rPr>
              <w:t xml:space="preserve"> </w:t>
            </w:r>
            <w:r w:rsidRPr="00AA32A1">
              <w:rPr>
                <w:rFonts w:ascii="Times New Roman" w:eastAsia="Times New Roman" w:hAnsi="Times New Roman" w:cs="Times New Roman"/>
                <w:color w:val="000000"/>
                <w:sz w:val="24"/>
                <w:szCs w:val="26"/>
                <w:lang w:eastAsia="ru-RU"/>
              </w:rPr>
              <w:t>съезд товаропроизводителей и руководителей розничных магазинов и сетей Забайкальского края (далее – Съезд).</w:t>
            </w:r>
          </w:p>
          <w:p w:rsidR="00AA32A1" w:rsidRDefault="00AA32A1" w:rsidP="00AA32A1">
            <w:pPr>
              <w:shd w:val="clear" w:color="auto" w:fill="FFFFFF"/>
              <w:jc w:val="both"/>
              <w:rPr>
                <w:rFonts w:ascii="Times New Roman" w:eastAsia="Times New Roman" w:hAnsi="Times New Roman" w:cs="Times New Roman"/>
                <w:color w:val="000000"/>
                <w:sz w:val="24"/>
                <w:szCs w:val="26"/>
                <w:lang w:eastAsia="ru-RU"/>
              </w:rPr>
            </w:pPr>
            <w:r w:rsidRPr="00AA32A1">
              <w:rPr>
                <w:rFonts w:ascii="Times New Roman" w:eastAsia="Times New Roman" w:hAnsi="Times New Roman" w:cs="Times New Roman"/>
                <w:color w:val="000000"/>
                <w:sz w:val="24"/>
                <w:szCs w:val="26"/>
                <w:lang w:eastAsia="ru-RU"/>
              </w:rPr>
              <w:t xml:space="preserve">Цель Съезда - улучшение взаимодействия представителей торговых сетей, продовольственных магазинов и местных товаропроизводителей. </w:t>
            </w:r>
          </w:p>
          <w:p w:rsidR="00751697" w:rsidRPr="00AA32A1" w:rsidRDefault="00751697" w:rsidP="00751697">
            <w:pPr>
              <w:pStyle w:val="ConsPlusNonformat"/>
              <w:jc w:val="both"/>
              <w:rPr>
                <w:rFonts w:ascii="Times New Roman" w:hAnsi="Times New Roman" w:cs="Times New Roman"/>
                <w:color w:val="000000"/>
                <w:sz w:val="24"/>
                <w:szCs w:val="26"/>
              </w:rPr>
            </w:pPr>
            <w:r>
              <w:rPr>
                <w:rFonts w:ascii="Times New Roman" w:hAnsi="Times New Roman" w:cs="Times New Roman"/>
                <w:sz w:val="24"/>
                <w:szCs w:val="28"/>
              </w:rPr>
              <w:t>Инициаторами мероприятия являются</w:t>
            </w:r>
            <w:r w:rsidRPr="00751697">
              <w:rPr>
                <w:rFonts w:ascii="Times New Roman" w:hAnsi="Times New Roman" w:cs="Times New Roman"/>
                <w:sz w:val="24"/>
                <w:szCs w:val="28"/>
              </w:rPr>
              <w:t xml:space="preserve"> Правительство Забайкальского края, АО «Корпорация развития Забайкальского края», Уполномоченный по защите прав предпринимателей в Забайкальском крае</w:t>
            </w:r>
            <w:r>
              <w:rPr>
                <w:rFonts w:ascii="Times New Roman" w:hAnsi="Times New Roman" w:cs="Times New Roman"/>
                <w:sz w:val="24"/>
                <w:szCs w:val="28"/>
              </w:rPr>
              <w:t>,</w:t>
            </w:r>
            <w:r w:rsidRPr="00751697">
              <w:rPr>
                <w:rFonts w:ascii="Times New Roman" w:hAnsi="Times New Roman" w:cs="Times New Roman"/>
                <w:sz w:val="24"/>
                <w:szCs w:val="28"/>
              </w:rPr>
              <w:t xml:space="preserve"> </w:t>
            </w:r>
            <w:r w:rsidRPr="00751697">
              <w:rPr>
                <w:rFonts w:ascii="Times New Roman" w:hAnsi="Times New Roman" w:cs="Times New Roman"/>
                <w:color w:val="000000"/>
                <w:sz w:val="24"/>
                <w:szCs w:val="28"/>
                <w:shd w:val="clear" w:color="auto" w:fill="FFFFFF"/>
              </w:rPr>
              <w:t xml:space="preserve">Забайкальское региональное отделение общероссийской общественной организации малого и среднего предпринимательства </w:t>
            </w:r>
            <w:r w:rsidRPr="00751697">
              <w:rPr>
                <w:rFonts w:ascii="Times New Roman" w:hAnsi="Times New Roman" w:cs="Times New Roman"/>
                <w:sz w:val="24"/>
                <w:szCs w:val="28"/>
              </w:rPr>
              <w:t>«Опора России»</w:t>
            </w:r>
            <w:r>
              <w:rPr>
                <w:rFonts w:ascii="Times New Roman" w:hAnsi="Times New Roman" w:cs="Times New Roman"/>
                <w:sz w:val="24"/>
                <w:szCs w:val="28"/>
              </w:rPr>
              <w:t xml:space="preserve"> и крупные торговые сети.</w:t>
            </w:r>
          </w:p>
          <w:p w:rsidR="00AA32A1" w:rsidRPr="00AA32A1" w:rsidRDefault="00AA32A1" w:rsidP="00AA32A1">
            <w:pPr>
              <w:shd w:val="clear" w:color="auto" w:fill="FFFFFF"/>
              <w:jc w:val="both"/>
              <w:rPr>
                <w:rFonts w:ascii="Times New Roman" w:eastAsia="Times New Roman" w:hAnsi="Times New Roman" w:cs="Times New Roman"/>
                <w:color w:val="000000"/>
                <w:sz w:val="24"/>
                <w:szCs w:val="26"/>
                <w:lang w:eastAsia="ru-RU"/>
              </w:rPr>
            </w:pPr>
            <w:r w:rsidRPr="00AA32A1">
              <w:rPr>
                <w:rFonts w:ascii="Times New Roman" w:eastAsia="Times New Roman" w:hAnsi="Times New Roman" w:cs="Times New Roman"/>
                <w:color w:val="000000"/>
                <w:sz w:val="24"/>
                <w:szCs w:val="26"/>
                <w:lang w:eastAsia="ru-RU"/>
              </w:rPr>
              <w:t xml:space="preserve">В работе Съезда принимают участие представители </w:t>
            </w:r>
            <w:proofErr w:type="gramStart"/>
            <w:r w:rsidRPr="00AA32A1">
              <w:rPr>
                <w:rFonts w:ascii="Times New Roman" w:eastAsia="Times New Roman" w:hAnsi="Times New Roman" w:cs="Times New Roman"/>
                <w:color w:val="000000"/>
                <w:sz w:val="24"/>
                <w:szCs w:val="26"/>
                <w:lang w:eastAsia="ru-RU"/>
              </w:rPr>
              <w:t>бизнес-сообщества</w:t>
            </w:r>
            <w:proofErr w:type="gramEnd"/>
            <w:r w:rsidRPr="00AA32A1">
              <w:rPr>
                <w:rFonts w:ascii="Times New Roman" w:eastAsia="Times New Roman" w:hAnsi="Times New Roman" w:cs="Times New Roman"/>
                <w:color w:val="000000"/>
                <w:sz w:val="24"/>
                <w:szCs w:val="26"/>
                <w:lang w:eastAsia="ru-RU"/>
              </w:rPr>
              <w:t xml:space="preserve"> (производители, представители розничной торговли) и органов власти (исполнительных органов государственной власти Забайкальского края, территориальных органов федеральных органов исполнительной власти Забайкальского края, органов местного самоуправления).   </w:t>
            </w:r>
          </w:p>
          <w:p w:rsidR="00AA32A1" w:rsidRPr="00AA32A1" w:rsidRDefault="00AA32A1" w:rsidP="00AA32A1">
            <w:pPr>
              <w:pStyle w:val="ConsPlusNonformat"/>
              <w:jc w:val="both"/>
              <w:rPr>
                <w:rFonts w:ascii="Times New Roman" w:hAnsi="Times New Roman" w:cs="Times New Roman"/>
                <w:color w:val="000000"/>
                <w:sz w:val="24"/>
                <w:szCs w:val="26"/>
              </w:rPr>
            </w:pPr>
            <w:r w:rsidRPr="00AA32A1">
              <w:rPr>
                <w:rFonts w:ascii="Times New Roman" w:hAnsi="Times New Roman" w:cs="Times New Roman"/>
                <w:color w:val="000000"/>
                <w:sz w:val="24"/>
                <w:szCs w:val="26"/>
              </w:rPr>
              <w:t xml:space="preserve">В 2019 году впервые на Съезде состоялась выставка товаропроизводителей Забайкальского края, </w:t>
            </w:r>
            <w:proofErr w:type="gramStart"/>
            <w:r w:rsidRPr="00AA32A1">
              <w:rPr>
                <w:rFonts w:ascii="Times New Roman" w:hAnsi="Times New Roman" w:cs="Times New Roman"/>
                <w:color w:val="000000"/>
                <w:sz w:val="24"/>
                <w:szCs w:val="26"/>
              </w:rPr>
              <w:t>в</w:t>
            </w:r>
            <w:proofErr w:type="gramEnd"/>
            <w:r w:rsidRPr="00AA32A1">
              <w:rPr>
                <w:rFonts w:ascii="Times New Roman" w:hAnsi="Times New Roman" w:cs="Times New Roman"/>
                <w:color w:val="000000"/>
                <w:sz w:val="24"/>
                <w:szCs w:val="26"/>
              </w:rPr>
              <w:t xml:space="preserve"> </w:t>
            </w:r>
            <w:proofErr w:type="gramStart"/>
            <w:r w:rsidRPr="00AA32A1">
              <w:rPr>
                <w:rFonts w:ascii="Times New Roman" w:hAnsi="Times New Roman" w:cs="Times New Roman"/>
                <w:color w:val="000000"/>
                <w:sz w:val="24"/>
                <w:szCs w:val="26"/>
              </w:rPr>
              <w:t>которой</w:t>
            </w:r>
            <w:proofErr w:type="gramEnd"/>
            <w:r w:rsidRPr="00AA32A1">
              <w:rPr>
                <w:rFonts w:ascii="Times New Roman" w:hAnsi="Times New Roman" w:cs="Times New Roman"/>
                <w:color w:val="000000"/>
                <w:sz w:val="24"/>
                <w:szCs w:val="26"/>
              </w:rPr>
              <w:t xml:space="preserve"> приняли участие 15 производителей из 9 муниципальных районов и городских округов Забайкальского края с широким ассортиментом товаров. </w:t>
            </w:r>
          </w:p>
          <w:p w:rsidR="009F5402" w:rsidRPr="009F5402" w:rsidRDefault="00AA32A1" w:rsidP="009F5402">
            <w:pPr>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Съезд традиционно включает в себя деловую программу и биржу контактов  с крупными региональными торговыми сетями.</w:t>
            </w:r>
          </w:p>
        </w:tc>
      </w:tr>
      <w:tr w:rsidR="009F5402" w:rsidRPr="004267B0" w:rsidTr="009F5402">
        <w:tc>
          <w:tcPr>
            <w:tcW w:w="3085" w:type="dxa"/>
          </w:tcPr>
          <w:p w:rsidR="009F5402" w:rsidRPr="004267B0" w:rsidRDefault="009F5402" w:rsidP="009F5402">
            <w:pPr>
              <w:jc w:val="both"/>
              <w:rPr>
                <w:rFonts w:ascii="Times New Roman" w:hAnsi="Times New Roman" w:cs="Times New Roman"/>
                <w:b/>
                <w:sz w:val="24"/>
                <w:szCs w:val="28"/>
              </w:rPr>
            </w:pPr>
            <w:r w:rsidRPr="004267B0">
              <w:rPr>
                <w:rFonts w:ascii="Times New Roman" w:hAnsi="Times New Roman" w:cs="Times New Roman"/>
                <w:b/>
                <w:sz w:val="24"/>
                <w:szCs w:val="28"/>
              </w:rPr>
              <w:t>Значение количественного (качественного) показателя результата</w:t>
            </w:r>
          </w:p>
        </w:tc>
        <w:tc>
          <w:tcPr>
            <w:tcW w:w="6485" w:type="dxa"/>
          </w:tcPr>
          <w:p w:rsidR="009F5402" w:rsidRDefault="00F0341A" w:rsidP="009F5402">
            <w:pPr>
              <w:jc w:val="both"/>
              <w:rPr>
                <w:rFonts w:ascii="Times New Roman" w:hAnsi="Times New Roman" w:cs="Times New Roman"/>
                <w:sz w:val="24"/>
                <w:szCs w:val="28"/>
              </w:rPr>
            </w:pPr>
            <w:r>
              <w:rPr>
                <w:rFonts w:ascii="Times New Roman" w:hAnsi="Times New Roman" w:cs="Times New Roman"/>
                <w:sz w:val="24"/>
                <w:szCs w:val="28"/>
              </w:rPr>
              <w:t>Ежегодно увеличивается количество участников Съезда: 2018 год – 170 участников;</w:t>
            </w:r>
          </w:p>
          <w:p w:rsidR="00F0341A" w:rsidRDefault="00F0341A" w:rsidP="009F5402">
            <w:pPr>
              <w:jc w:val="both"/>
              <w:rPr>
                <w:rFonts w:ascii="Times New Roman" w:hAnsi="Times New Roman" w:cs="Times New Roman"/>
                <w:sz w:val="24"/>
                <w:szCs w:val="28"/>
              </w:rPr>
            </w:pPr>
            <w:r>
              <w:rPr>
                <w:rFonts w:ascii="Times New Roman" w:hAnsi="Times New Roman" w:cs="Times New Roman"/>
                <w:sz w:val="24"/>
                <w:szCs w:val="28"/>
              </w:rPr>
              <w:t>2019 год – 226 участников.</w:t>
            </w:r>
          </w:p>
          <w:p w:rsidR="00F0341A" w:rsidRPr="004267B0" w:rsidRDefault="00F0341A" w:rsidP="00F0341A">
            <w:pPr>
              <w:jc w:val="both"/>
              <w:rPr>
                <w:rFonts w:ascii="Times New Roman" w:hAnsi="Times New Roman" w:cs="Times New Roman"/>
                <w:sz w:val="24"/>
                <w:szCs w:val="28"/>
              </w:rPr>
            </w:pPr>
            <w:r>
              <w:rPr>
                <w:rFonts w:ascii="Times New Roman" w:hAnsi="Times New Roman" w:cs="Times New Roman"/>
                <w:sz w:val="24"/>
                <w:szCs w:val="28"/>
              </w:rPr>
              <w:t>Участники Биржи контактов</w:t>
            </w:r>
            <w:r w:rsidR="009068CD">
              <w:rPr>
                <w:rFonts w:ascii="Times New Roman" w:hAnsi="Times New Roman" w:cs="Times New Roman"/>
                <w:sz w:val="24"/>
                <w:szCs w:val="28"/>
              </w:rPr>
              <w:t xml:space="preserve"> – </w:t>
            </w:r>
            <w:r>
              <w:rPr>
                <w:rFonts w:ascii="Times New Roman" w:hAnsi="Times New Roman" w:cs="Times New Roman"/>
                <w:sz w:val="24"/>
                <w:szCs w:val="28"/>
              </w:rPr>
              <w:t>производители получают возможность «зайти» в торговые сети, участники Биржи контактов – представители розничной торговли, - расширить ассортимент.</w:t>
            </w:r>
          </w:p>
        </w:tc>
      </w:tr>
    </w:tbl>
    <w:p w:rsidR="00AB17FA" w:rsidRDefault="00AB17FA" w:rsidP="005D095D">
      <w:pPr>
        <w:pStyle w:val="1"/>
        <w:spacing w:before="0" w:line="240" w:lineRule="auto"/>
        <w:jc w:val="center"/>
        <w:rPr>
          <w:rFonts w:ascii="Times New Roman" w:hAnsi="Times New Roman" w:cs="Times New Roman"/>
          <w:color w:val="auto"/>
          <w:highlight w:val="yellow"/>
        </w:rPr>
      </w:pPr>
    </w:p>
    <w:tbl>
      <w:tblPr>
        <w:tblStyle w:val="a7"/>
        <w:tblW w:w="0" w:type="auto"/>
        <w:tblLook w:val="04A0" w:firstRow="1" w:lastRow="0" w:firstColumn="1" w:lastColumn="0" w:noHBand="0" w:noVBand="1"/>
      </w:tblPr>
      <w:tblGrid>
        <w:gridCol w:w="3085"/>
        <w:gridCol w:w="6485"/>
      </w:tblGrid>
      <w:tr w:rsidR="00A07445" w:rsidRPr="004267B0" w:rsidTr="00137382">
        <w:tc>
          <w:tcPr>
            <w:tcW w:w="3085" w:type="dxa"/>
          </w:tcPr>
          <w:p w:rsidR="00A07445" w:rsidRPr="00751697" w:rsidRDefault="00A07445" w:rsidP="008F0843">
            <w:pPr>
              <w:pStyle w:val="a3"/>
              <w:numPr>
                <w:ilvl w:val="3"/>
                <w:numId w:val="3"/>
              </w:numPr>
              <w:ind w:left="0" w:firstLine="0"/>
              <w:jc w:val="both"/>
              <w:rPr>
                <w:rFonts w:ascii="Times New Roman" w:hAnsi="Times New Roman" w:cs="Times New Roman"/>
                <w:b/>
                <w:sz w:val="24"/>
                <w:szCs w:val="28"/>
              </w:rPr>
            </w:pPr>
            <w:r w:rsidRPr="00751697">
              <w:rPr>
                <w:rFonts w:ascii="Times New Roman" w:hAnsi="Times New Roman" w:cs="Times New Roman"/>
                <w:b/>
                <w:sz w:val="24"/>
                <w:szCs w:val="28"/>
              </w:rPr>
              <w:t>Наименование лучшей практики по содействию развитию конкуренции в субъектах Российской Федерации</w:t>
            </w:r>
          </w:p>
        </w:tc>
        <w:tc>
          <w:tcPr>
            <w:tcW w:w="6485" w:type="dxa"/>
          </w:tcPr>
          <w:p w:rsidR="00A07445" w:rsidRPr="004267B0" w:rsidRDefault="00A07445" w:rsidP="00A07445">
            <w:pPr>
              <w:jc w:val="both"/>
              <w:rPr>
                <w:rFonts w:ascii="Times New Roman" w:hAnsi="Times New Roman" w:cs="Times New Roman"/>
                <w:sz w:val="24"/>
                <w:szCs w:val="28"/>
              </w:rPr>
            </w:pPr>
            <w:r>
              <w:rPr>
                <w:rFonts w:ascii="Times New Roman" w:hAnsi="Times New Roman" w:cs="Times New Roman"/>
                <w:sz w:val="24"/>
                <w:szCs w:val="28"/>
              </w:rPr>
              <w:t>Рейтинг органов местного самоуправления  муниципальных районов и городских округов Забайкальского края по реализации механизмов поддержки социально-ориентированных некоммерческих организаций</w:t>
            </w:r>
          </w:p>
        </w:tc>
      </w:tr>
      <w:tr w:rsidR="00A07445" w:rsidRPr="004267B0" w:rsidTr="00137382">
        <w:tc>
          <w:tcPr>
            <w:tcW w:w="3085" w:type="dxa"/>
          </w:tcPr>
          <w:p w:rsidR="00A07445" w:rsidRPr="004267B0" w:rsidRDefault="00A07445" w:rsidP="00137382">
            <w:pPr>
              <w:jc w:val="both"/>
              <w:rPr>
                <w:rFonts w:ascii="Times New Roman" w:hAnsi="Times New Roman" w:cs="Times New Roman"/>
                <w:b/>
                <w:sz w:val="24"/>
                <w:szCs w:val="28"/>
              </w:rPr>
            </w:pPr>
            <w:r w:rsidRPr="004267B0">
              <w:rPr>
                <w:rFonts w:ascii="Times New Roman" w:hAnsi="Times New Roman" w:cs="Times New Roman"/>
                <w:b/>
                <w:sz w:val="24"/>
                <w:szCs w:val="28"/>
              </w:rPr>
              <w:t>Краткое описание успешной практики</w:t>
            </w:r>
          </w:p>
        </w:tc>
        <w:tc>
          <w:tcPr>
            <w:tcW w:w="6485" w:type="dxa"/>
          </w:tcPr>
          <w:p w:rsidR="002E790A" w:rsidRDefault="00137382" w:rsidP="002E790A">
            <w:pPr>
              <w:tabs>
                <w:tab w:val="left" w:pos="7088"/>
              </w:tabs>
              <w:ind w:right="-11"/>
              <w:contextualSpacing/>
              <w:jc w:val="both"/>
              <w:rPr>
                <w:rFonts w:ascii="Times New Roman" w:hAnsi="Times New Roman" w:cs="Times New Roman"/>
                <w:b/>
                <w:bCs/>
                <w:sz w:val="28"/>
                <w:szCs w:val="28"/>
              </w:rPr>
            </w:pPr>
            <w:r w:rsidRPr="00137382">
              <w:rPr>
                <w:rFonts w:ascii="Times New Roman" w:hAnsi="Times New Roman" w:cs="Times New Roman"/>
                <w:sz w:val="24"/>
                <w:szCs w:val="28"/>
              </w:rPr>
              <w:t xml:space="preserve">Порядок формирования Рейтинга утвержден </w:t>
            </w:r>
            <w:r w:rsidR="002E790A">
              <w:rPr>
                <w:rFonts w:ascii="Times New Roman" w:hAnsi="Times New Roman" w:cs="Times New Roman"/>
                <w:sz w:val="24"/>
                <w:szCs w:val="28"/>
              </w:rPr>
              <w:t>распоряжением</w:t>
            </w:r>
            <w:r w:rsidRPr="00137382">
              <w:rPr>
                <w:rFonts w:ascii="Times New Roman" w:hAnsi="Times New Roman" w:cs="Times New Roman"/>
                <w:sz w:val="24"/>
                <w:szCs w:val="28"/>
              </w:rPr>
              <w:t xml:space="preserve"> Правительства Забайкальского края от 13 февраля 2018 года № 53-р</w:t>
            </w:r>
            <w:r>
              <w:rPr>
                <w:rFonts w:ascii="Times New Roman" w:hAnsi="Times New Roman" w:cs="Times New Roman"/>
                <w:sz w:val="24"/>
                <w:szCs w:val="28"/>
              </w:rPr>
              <w:t xml:space="preserve"> </w:t>
            </w:r>
            <w:r w:rsidR="002E790A">
              <w:rPr>
                <w:rFonts w:ascii="Times New Roman" w:hAnsi="Times New Roman" w:cs="Times New Roman"/>
                <w:sz w:val="24"/>
                <w:szCs w:val="28"/>
              </w:rPr>
              <w:t>«</w:t>
            </w:r>
            <w:r w:rsidR="002E790A" w:rsidRPr="002E790A">
              <w:rPr>
                <w:rFonts w:ascii="Times New Roman" w:eastAsia="Times New Roman" w:hAnsi="Times New Roman" w:cs="Times New Roman"/>
                <w:sz w:val="24"/>
                <w:szCs w:val="28"/>
              </w:rPr>
              <w:t xml:space="preserve">Об утверждении </w:t>
            </w:r>
            <w:proofErr w:type="gramStart"/>
            <w:r w:rsidR="002E790A" w:rsidRPr="002E790A">
              <w:rPr>
                <w:rFonts w:ascii="Times New Roman" w:eastAsia="Times New Roman" w:hAnsi="Times New Roman" w:cs="Times New Roman"/>
                <w:sz w:val="24"/>
                <w:szCs w:val="28"/>
              </w:rPr>
              <w:t>Порядка формирования рейтинга органов местного самоуправления муниципальных районов</w:t>
            </w:r>
            <w:proofErr w:type="gramEnd"/>
            <w:r w:rsidR="002E790A" w:rsidRPr="002E790A">
              <w:rPr>
                <w:rFonts w:ascii="Times New Roman" w:eastAsia="Times New Roman" w:hAnsi="Times New Roman" w:cs="Times New Roman"/>
                <w:sz w:val="24"/>
                <w:szCs w:val="28"/>
              </w:rPr>
              <w:t xml:space="preserve"> и городских округов Забайкальского края по реализации механизмов поддержки социально ориентированных некоммерческих организаций»</w:t>
            </w:r>
            <w:r w:rsidR="002E790A">
              <w:rPr>
                <w:rFonts w:ascii="Times New Roman" w:eastAsia="Times New Roman" w:hAnsi="Times New Roman" w:cs="Times New Roman"/>
                <w:sz w:val="24"/>
                <w:szCs w:val="28"/>
              </w:rPr>
              <w:t>.</w:t>
            </w:r>
          </w:p>
          <w:p w:rsidR="002E790A" w:rsidRPr="002E790A" w:rsidRDefault="002E790A" w:rsidP="002E790A">
            <w:pPr>
              <w:spacing w:line="240" w:lineRule="atLeast"/>
              <w:jc w:val="both"/>
              <w:rPr>
                <w:rFonts w:ascii="Times New Roman" w:eastAsia="Times New Roman" w:hAnsi="Times New Roman" w:cs="Times New Roman"/>
                <w:sz w:val="24"/>
                <w:szCs w:val="28"/>
              </w:rPr>
            </w:pPr>
            <w:r w:rsidRPr="002E790A">
              <w:rPr>
                <w:rFonts w:ascii="Times New Roman" w:eastAsia="Times New Roman" w:hAnsi="Times New Roman" w:cs="Times New Roman"/>
                <w:sz w:val="24"/>
                <w:szCs w:val="28"/>
              </w:rPr>
              <w:t xml:space="preserve">Формирование Рейтинга осуществляется Министерством труда и социальной защиты населения Забайкальского края </w:t>
            </w:r>
            <w:r w:rsidRPr="002E790A">
              <w:rPr>
                <w:rFonts w:ascii="Times New Roman" w:eastAsia="Times New Roman" w:hAnsi="Times New Roman" w:cs="Times New Roman"/>
                <w:sz w:val="24"/>
                <w:szCs w:val="28"/>
              </w:rPr>
              <w:lastRenderedPageBreak/>
              <w:t>в соответствии с критериями:</w:t>
            </w:r>
          </w:p>
          <w:p w:rsidR="002E790A" w:rsidRDefault="00137382" w:rsidP="008F0843">
            <w:pPr>
              <w:pStyle w:val="a3"/>
              <w:numPr>
                <w:ilvl w:val="0"/>
                <w:numId w:val="15"/>
              </w:numPr>
              <w:spacing w:line="240" w:lineRule="atLeast"/>
              <w:ind w:left="0" w:firstLine="360"/>
              <w:jc w:val="both"/>
              <w:rPr>
                <w:rFonts w:ascii="Times New Roman" w:hAnsi="Times New Roman" w:cs="Times New Roman"/>
                <w:sz w:val="24"/>
                <w:szCs w:val="28"/>
              </w:rPr>
            </w:pPr>
            <w:r w:rsidRPr="002E790A">
              <w:rPr>
                <w:rFonts w:ascii="Times New Roman" w:hAnsi="Times New Roman" w:cs="Times New Roman"/>
                <w:sz w:val="24"/>
                <w:szCs w:val="28"/>
              </w:rPr>
              <w:t>наличие в муниципальных программах органов местного самоуправления муниципальных районов и городских округов Забайкальского края мер по поддержке социально ориентированных некоммерческих организаций;</w:t>
            </w:r>
          </w:p>
          <w:p w:rsidR="002E790A" w:rsidRDefault="00137382" w:rsidP="008F0843">
            <w:pPr>
              <w:pStyle w:val="a3"/>
              <w:numPr>
                <w:ilvl w:val="0"/>
                <w:numId w:val="15"/>
              </w:numPr>
              <w:spacing w:line="240" w:lineRule="atLeast"/>
              <w:ind w:left="0" w:firstLine="360"/>
              <w:jc w:val="both"/>
              <w:rPr>
                <w:rFonts w:ascii="Times New Roman" w:hAnsi="Times New Roman" w:cs="Times New Roman"/>
                <w:sz w:val="24"/>
                <w:szCs w:val="28"/>
              </w:rPr>
            </w:pPr>
            <w:r w:rsidRPr="002E790A">
              <w:rPr>
                <w:rFonts w:ascii="Times New Roman" w:hAnsi="Times New Roman" w:cs="Times New Roman"/>
                <w:sz w:val="24"/>
                <w:szCs w:val="28"/>
              </w:rPr>
              <w:t>наличие актуализированного реестра имущества, находящегося в собственности муниципального района (городского округа) Забайкальского края, свободного от прав третьих лиц, предназначенного для передачи социально ориентированным некоммерческим организациям;</w:t>
            </w:r>
          </w:p>
          <w:p w:rsidR="002E790A" w:rsidRDefault="00137382" w:rsidP="008F0843">
            <w:pPr>
              <w:pStyle w:val="a3"/>
              <w:numPr>
                <w:ilvl w:val="0"/>
                <w:numId w:val="15"/>
              </w:numPr>
              <w:spacing w:line="240" w:lineRule="atLeast"/>
              <w:ind w:left="0" w:firstLine="360"/>
              <w:jc w:val="both"/>
              <w:rPr>
                <w:rFonts w:ascii="Times New Roman" w:hAnsi="Times New Roman" w:cs="Times New Roman"/>
                <w:sz w:val="24"/>
                <w:szCs w:val="28"/>
              </w:rPr>
            </w:pPr>
            <w:r w:rsidRPr="002E790A">
              <w:rPr>
                <w:rFonts w:ascii="Times New Roman" w:hAnsi="Times New Roman" w:cs="Times New Roman"/>
                <w:sz w:val="24"/>
                <w:szCs w:val="28"/>
              </w:rPr>
              <w:t>степень достижения показателя «доля бюджетных ассигнований, направляемых на финансовую поддержку социально ориентированных некоммерческих организаций (без учета ассигнований, предоставляемых из бюджета Забайкальского края) в общем объеме расходов муниципального района (городского округа)» в отчетном году выше среднего значения по муниципальным районам и городским округам Забайкальского края;</w:t>
            </w:r>
          </w:p>
          <w:p w:rsidR="002E790A" w:rsidRDefault="00137382" w:rsidP="008F0843">
            <w:pPr>
              <w:pStyle w:val="a3"/>
              <w:numPr>
                <w:ilvl w:val="0"/>
                <w:numId w:val="15"/>
              </w:numPr>
              <w:spacing w:line="240" w:lineRule="atLeast"/>
              <w:ind w:left="0" w:firstLine="360"/>
              <w:jc w:val="both"/>
              <w:rPr>
                <w:rFonts w:ascii="Times New Roman" w:hAnsi="Times New Roman" w:cs="Times New Roman"/>
                <w:sz w:val="24"/>
                <w:szCs w:val="28"/>
              </w:rPr>
            </w:pPr>
            <w:r w:rsidRPr="002E790A">
              <w:rPr>
                <w:rFonts w:ascii="Times New Roman" w:hAnsi="Times New Roman" w:cs="Times New Roman"/>
                <w:sz w:val="24"/>
                <w:szCs w:val="28"/>
              </w:rPr>
              <w:t>степень достижения показателя «темп роста количества социально ориентированных некоммерческих организаций в муниципальном районе (городском округе) к предыдущему году (за год, предшествующий отчетному году)» в отчетном году выше среднего значения по муниципальным районам и городским округам Забайкальского края;</w:t>
            </w:r>
          </w:p>
          <w:p w:rsidR="002E790A" w:rsidRDefault="00137382" w:rsidP="008F0843">
            <w:pPr>
              <w:pStyle w:val="a3"/>
              <w:numPr>
                <w:ilvl w:val="0"/>
                <w:numId w:val="15"/>
              </w:numPr>
              <w:spacing w:line="240" w:lineRule="atLeast"/>
              <w:ind w:left="0" w:firstLine="360"/>
              <w:jc w:val="both"/>
              <w:rPr>
                <w:rFonts w:ascii="Times New Roman" w:hAnsi="Times New Roman" w:cs="Times New Roman"/>
                <w:sz w:val="24"/>
                <w:szCs w:val="28"/>
              </w:rPr>
            </w:pPr>
            <w:proofErr w:type="gramStart"/>
            <w:r w:rsidRPr="002E790A">
              <w:rPr>
                <w:rFonts w:ascii="Times New Roman" w:hAnsi="Times New Roman" w:cs="Times New Roman"/>
                <w:sz w:val="24"/>
                <w:szCs w:val="28"/>
              </w:rPr>
              <w:t>степень достижения показателя «соотношение площади нежилых помещений, находящихся в собственности муниципального района (городского округа) и свободных от прав третьих лиц, предоставленной на льготных условиях (по ставкам не более 50% от оценочной рыночной стоимости таких помещений) либо безвозмездно во владение и (или) пользование социально ориентированным некоммерческим организациям в отчетном году, к общей площади нежилых помещений, находящихся в собственности муниципального района (городского</w:t>
            </w:r>
            <w:proofErr w:type="gramEnd"/>
            <w:r w:rsidRPr="002E790A">
              <w:rPr>
                <w:rFonts w:ascii="Times New Roman" w:hAnsi="Times New Roman" w:cs="Times New Roman"/>
                <w:sz w:val="24"/>
                <w:szCs w:val="28"/>
              </w:rPr>
              <w:t xml:space="preserve"> округа) и свободных от прав третьих лиц в отчетном году» в отчетном году выше среднего значения по муниципальным районам и городским округам Забайкальского края;</w:t>
            </w:r>
          </w:p>
          <w:p w:rsidR="00137382" w:rsidRPr="002E790A" w:rsidRDefault="00137382" w:rsidP="008F0843">
            <w:pPr>
              <w:pStyle w:val="a3"/>
              <w:numPr>
                <w:ilvl w:val="0"/>
                <w:numId w:val="15"/>
              </w:numPr>
              <w:spacing w:line="240" w:lineRule="atLeast"/>
              <w:ind w:left="0" w:firstLine="360"/>
              <w:jc w:val="both"/>
              <w:rPr>
                <w:rFonts w:ascii="Times New Roman" w:hAnsi="Times New Roman" w:cs="Times New Roman"/>
                <w:sz w:val="24"/>
                <w:szCs w:val="28"/>
              </w:rPr>
            </w:pPr>
            <w:r w:rsidRPr="002E790A">
              <w:rPr>
                <w:rFonts w:ascii="Times New Roman" w:hAnsi="Times New Roman" w:cs="Times New Roman"/>
                <w:sz w:val="24"/>
                <w:szCs w:val="28"/>
              </w:rPr>
              <w:t>осуществление информационной поддержки социально ориентированным некоммерческим организациям на территории муниципального района или городского округа Забайкальского края.</w:t>
            </w:r>
          </w:p>
          <w:p w:rsidR="00A07445" w:rsidRPr="00A07445" w:rsidRDefault="00137382" w:rsidP="002E790A">
            <w:pPr>
              <w:pStyle w:val="a3"/>
              <w:spacing w:line="240" w:lineRule="atLeast"/>
              <w:ind w:left="0"/>
              <w:jc w:val="both"/>
              <w:rPr>
                <w:rFonts w:ascii="Times New Roman" w:hAnsi="Times New Roman" w:cs="Times New Roman"/>
                <w:sz w:val="24"/>
                <w:szCs w:val="28"/>
              </w:rPr>
            </w:pPr>
            <w:r w:rsidRPr="00A07445">
              <w:rPr>
                <w:rFonts w:ascii="Times New Roman" w:hAnsi="Times New Roman" w:cs="Times New Roman"/>
                <w:sz w:val="24"/>
                <w:szCs w:val="28"/>
              </w:rPr>
              <w:t xml:space="preserve">Министерство предоставляет информацию с анализом результатов </w:t>
            </w:r>
            <w:r w:rsidR="002E790A">
              <w:rPr>
                <w:rFonts w:ascii="Times New Roman" w:hAnsi="Times New Roman" w:cs="Times New Roman"/>
                <w:sz w:val="24"/>
                <w:szCs w:val="28"/>
              </w:rPr>
              <w:t>Р</w:t>
            </w:r>
            <w:r w:rsidRPr="00A07445">
              <w:rPr>
                <w:rFonts w:ascii="Times New Roman" w:hAnsi="Times New Roman" w:cs="Times New Roman"/>
                <w:sz w:val="24"/>
                <w:szCs w:val="28"/>
              </w:rPr>
              <w:t xml:space="preserve">ейтинга для рассмотрения на заседании Совета по организации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(далее – Совет). Совет принимает решение о </w:t>
            </w:r>
            <w:r w:rsidRPr="00A07445">
              <w:rPr>
                <w:rFonts w:ascii="Times New Roman" w:hAnsi="Times New Roman" w:cs="Times New Roman"/>
                <w:sz w:val="24"/>
                <w:szCs w:val="28"/>
              </w:rPr>
              <w:lastRenderedPageBreak/>
              <w:t>способах применения лучших практик по реализации механизмов поддержки социально ориентирован</w:t>
            </w:r>
            <w:r w:rsidR="002E790A">
              <w:rPr>
                <w:rFonts w:ascii="Times New Roman" w:hAnsi="Times New Roman" w:cs="Times New Roman"/>
                <w:sz w:val="24"/>
                <w:szCs w:val="28"/>
              </w:rPr>
              <w:t>ных некоммерческих организаций.</w:t>
            </w:r>
          </w:p>
        </w:tc>
      </w:tr>
      <w:tr w:rsidR="00A07445" w:rsidRPr="004267B0" w:rsidTr="00137382">
        <w:tc>
          <w:tcPr>
            <w:tcW w:w="3085" w:type="dxa"/>
          </w:tcPr>
          <w:p w:rsidR="00A07445" w:rsidRPr="004267B0" w:rsidRDefault="00A07445" w:rsidP="00137382">
            <w:pPr>
              <w:jc w:val="both"/>
              <w:rPr>
                <w:rFonts w:ascii="Times New Roman" w:hAnsi="Times New Roman" w:cs="Times New Roman"/>
                <w:b/>
                <w:sz w:val="24"/>
                <w:szCs w:val="28"/>
              </w:rPr>
            </w:pPr>
            <w:r w:rsidRPr="004267B0">
              <w:rPr>
                <w:rFonts w:ascii="Times New Roman" w:hAnsi="Times New Roman" w:cs="Times New Roman"/>
                <w:b/>
                <w:sz w:val="24"/>
                <w:szCs w:val="28"/>
              </w:rPr>
              <w:lastRenderedPageBreak/>
              <w:t>Ресурсы, привлеченные для ее реализации</w:t>
            </w:r>
          </w:p>
        </w:tc>
        <w:tc>
          <w:tcPr>
            <w:tcW w:w="6485" w:type="dxa"/>
          </w:tcPr>
          <w:p w:rsidR="00A07445" w:rsidRPr="002E790A" w:rsidRDefault="002E790A" w:rsidP="002E790A">
            <w:pPr>
              <w:autoSpaceDE w:val="0"/>
              <w:autoSpaceDN w:val="0"/>
              <w:adjustRightInd w:val="0"/>
              <w:jc w:val="both"/>
              <w:rPr>
                <w:rFonts w:ascii="Times New Roman" w:hAnsi="Times New Roman" w:cs="Times New Roman"/>
                <w:color w:val="000000"/>
                <w:sz w:val="24"/>
                <w:szCs w:val="28"/>
              </w:rPr>
            </w:pPr>
            <w:r>
              <w:rPr>
                <w:rFonts w:ascii="Times New Roman" w:hAnsi="Times New Roman" w:cs="Times New Roman"/>
                <w:color w:val="000000"/>
                <w:sz w:val="24"/>
                <w:szCs w:val="28"/>
              </w:rPr>
              <w:t>Формирование Рейтинга осуществляется должностными лицами Министерства в соответствии с установленной штатной численностью</w:t>
            </w:r>
          </w:p>
        </w:tc>
      </w:tr>
      <w:tr w:rsidR="00A07445" w:rsidRPr="004267B0" w:rsidTr="00137382">
        <w:tc>
          <w:tcPr>
            <w:tcW w:w="3085" w:type="dxa"/>
          </w:tcPr>
          <w:p w:rsidR="00A07445" w:rsidRPr="004267B0" w:rsidRDefault="00A07445" w:rsidP="00137382">
            <w:pPr>
              <w:jc w:val="both"/>
              <w:rPr>
                <w:rFonts w:ascii="Times New Roman" w:hAnsi="Times New Roman" w:cs="Times New Roman"/>
                <w:b/>
                <w:sz w:val="24"/>
                <w:szCs w:val="28"/>
              </w:rPr>
            </w:pPr>
            <w:r w:rsidRPr="004267B0">
              <w:rPr>
                <w:rFonts w:ascii="Times New Roman" w:hAnsi="Times New Roman" w:cs="Times New Roman"/>
                <w:b/>
                <w:sz w:val="24"/>
                <w:szCs w:val="28"/>
              </w:rPr>
              <w:t>Описание результата</w:t>
            </w:r>
          </w:p>
        </w:tc>
        <w:tc>
          <w:tcPr>
            <w:tcW w:w="6485" w:type="dxa"/>
          </w:tcPr>
          <w:p w:rsidR="002E790A" w:rsidRPr="002E790A" w:rsidRDefault="002E790A" w:rsidP="002E790A">
            <w:pPr>
              <w:autoSpaceDE w:val="0"/>
              <w:autoSpaceDN w:val="0"/>
              <w:adjustRightInd w:val="0"/>
              <w:jc w:val="both"/>
              <w:rPr>
                <w:rFonts w:ascii="Times New Roman" w:hAnsi="Times New Roman" w:cs="Times New Roman"/>
                <w:sz w:val="24"/>
                <w:szCs w:val="24"/>
              </w:rPr>
            </w:pPr>
            <w:r w:rsidRPr="002E790A">
              <w:rPr>
                <w:rFonts w:ascii="Times New Roman" w:hAnsi="Times New Roman" w:cs="Times New Roman"/>
                <w:sz w:val="24"/>
                <w:szCs w:val="24"/>
              </w:rPr>
              <w:t>Формирование Рейтинга осуществляется:</w:t>
            </w:r>
          </w:p>
          <w:p w:rsidR="002E790A" w:rsidRPr="002E790A" w:rsidRDefault="002E790A" w:rsidP="002E790A">
            <w:pPr>
              <w:autoSpaceDE w:val="0"/>
              <w:autoSpaceDN w:val="0"/>
              <w:adjustRightInd w:val="0"/>
              <w:jc w:val="both"/>
              <w:rPr>
                <w:rFonts w:ascii="Times New Roman" w:eastAsia="Times New Roman" w:hAnsi="Times New Roman" w:cs="Times New Roman"/>
                <w:sz w:val="24"/>
                <w:szCs w:val="24"/>
              </w:rPr>
            </w:pPr>
            <w:r w:rsidRPr="002E790A">
              <w:rPr>
                <w:rFonts w:ascii="Times New Roman" w:hAnsi="Times New Roman" w:cs="Times New Roman"/>
                <w:sz w:val="24"/>
                <w:szCs w:val="24"/>
              </w:rPr>
              <w:t xml:space="preserve">     для обеспечения </w:t>
            </w:r>
            <w:r w:rsidRPr="002E790A">
              <w:rPr>
                <w:rFonts w:ascii="Times New Roman" w:eastAsia="Times New Roman" w:hAnsi="Times New Roman" w:cs="Times New Roman"/>
                <w:sz w:val="24"/>
                <w:szCs w:val="24"/>
              </w:rPr>
              <w:t xml:space="preserve">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w:t>
            </w:r>
          </w:p>
          <w:p w:rsidR="00A07445" w:rsidRPr="009068CD" w:rsidRDefault="002E790A" w:rsidP="002E790A">
            <w:pPr>
              <w:autoSpaceDE w:val="0"/>
              <w:autoSpaceDN w:val="0"/>
              <w:adjustRightInd w:val="0"/>
              <w:jc w:val="both"/>
              <w:rPr>
                <w:rFonts w:ascii="Times New Roman" w:hAnsi="Times New Roman" w:cs="Times New Roman"/>
                <w:sz w:val="24"/>
                <w:szCs w:val="28"/>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r w:rsidRPr="002E790A">
              <w:rPr>
                <w:rFonts w:ascii="Times New Roman" w:eastAsia="Times New Roman" w:hAnsi="Times New Roman" w:cs="Times New Roman"/>
                <w:sz w:val="24"/>
                <w:szCs w:val="24"/>
              </w:rPr>
              <w:t>ля</w:t>
            </w:r>
            <w:proofErr w:type="gramEnd"/>
            <w:r w:rsidRPr="002E790A">
              <w:rPr>
                <w:rFonts w:ascii="Times New Roman" w:eastAsia="Times New Roman" w:hAnsi="Times New Roman" w:cs="Times New Roman"/>
                <w:sz w:val="24"/>
                <w:szCs w:val="24"/>
              </w:rPr>
              <w:t xml:space="preserve"> </w:t>
            </w:r>
            <w:proofErr w:type="gramStart"/>
            <w:r w:rsidRPr="002E790A">
              <w:rPr>
                <w:rFonts w:ascii="Times New Roman" w:eastAsia="Times New Roman" w:hAnsi="Times New Roman" w:cs="Times New Roman"/>
                <w:sz w:val="24"/>
                <w:szCs w:val="24"/>
              </w:rPr>
              <w:t>в</w:t>
            </w:r>
            <w:r w:rsidRPr="002E790A">
              <w:rPr>
                <w:rFonts w:ascii="Times New Roman" w:hAnsi="Times New Roman" w:cs="Times New Roman"/>
                <w:sz w:val="24"/>
                <w:szCs w:val="24"/>
              </w:rPr>
              <w:t>ыявление</w:t>
            </w:r>
            <w:proofErr w:type="gramEnd"/>
            <w:r w:rsidRPr="002E790A">
              <w:rPr>
                <w:rFonts w:ascii="Times New Roman" w:hAnsi="Times New Roman" w:cs="Times New Roman"/>
                <w:sz w:val="24"/>
                <w:szCs w:val="24"/>
              </w:rPr>
              <w:t xml:space="preserve"> и применение лучших практик, рекомендованных Советом, в муниципальных районах и городских округах Забайкальского края.</w:t>
            </w:r>
          </w:p>
        </w:tc>
      </w:tr>
      <w:tr w:rsidR="00A07445" w:rsidRPr="004267B0" w:rsidTr="00137382">
        <w:tc>
          <w:tcPr>
            <w:tcW w:w="3085" w:type="dxa"/>
          </w:tcPr>
          <w:p w:rsidR="00A07445" w:rsidRPr="004267B0" w:rsidRDefault="00A07445" w:rsidP="00137382">
            <w:pPr>
              <w:jc w:val="both"/>
              <w:rPr>
                <w:rFonts w:ascii="Times New Roman" w:hAnsi="Times New Roman" w:cs="Times New Roman"/>
                <w:b/>
                <w:sz w:val="24"/>
                <w:szCs w:val="28"/>
              </w:rPr>
            </w:pPr>
            <w:r w:rsidRPr="004267B0">
              <w:rPr>
                <w:rFonts w:ascii="Times New Roman" w:hAnsi="Times New Roman" w:cs="Times New Roman"/>
                <w:b/>
                <w:sz w:val="24"/>
                <w:szCs w:val="28"/>
              </w:rPr>
              <w:t>Значение количественного (качественного) показателя результата</w:t>
            </w:r>
          </w:p>
        </w:tc>
        <w:tc>
          <w:tcPr>
            <w:tcW w:w="6485" w:type="dxa"/>
          </w:tcPr>
          <w:p w:rsidR="00A07445" w:rsidRPr="004267B0" w:rsidRDefault="00A07445" w:rsidP="00A07445">
            <w:pPr>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Обеспечение положительной динамики и достижение утвержденного на 01.01.2020 года значения ключевого показателя развития конкуренции на рынке социальных услуг: д</w:t>
            </w:r>
            <w:r w:rsidRPr="00A07445">
              <w:rPr>
                <w:rFonts w:ascii="Times New Roman" w:hAnsi="Times New Roman" w:cs="Times New Roman"/>
                <w:sz w:val="24"/>
                <w:szCs w:val="28"/>
              </w:rPr>
              <w:t>оля негосударственных организаций социального обслуживания, предоставляющих социальные услуги</w:t>
            </w:r>
            <w:r>
              <w:rPr>
                <w:rFonts w:ascii="Times New Roman" w:hAnsi="Times New Roman" w:cs="Times New Roman"/>
                <w:sz w:val="24"/>
                <w:szCs w:val="28"/>
              </w:rPr>
              <w:t xml:space="preserve"> – </w:t>
            </w:r>
            <w:r>
              <w:rPr>
                <w:rFonts w:ascii="Times New Roman" w:hAnsi="Times New Roman" w:cs="Times New Roman"/>
                <w:sz w:val="24"/>
                <w:szCs w:val="28"/>
              </w:rPr>
              <w:br/>
              <w:t xml:space="preserve">22,9 %. </w:t>
            </w:r>
          </w:p>
        </w:tc>
      </w:tr>
    </w:tbl>
    <w:p w:rsidR="00344870" w:rsidRDefault="00344870"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F27427" w:rsidRDefault="00F27427" w:rsidP="00751697">
      <w:pPr>
        <w:rPr>
          <w:highlight w:val="yellow"/>
        </w:rPr>
      </w:pPr>
    </w:p>
    <w:p w:rsidR="00344870" w:rsidRDefault="00344870" w:rsidP="006C02A2">
      <w:pPr>
        <w:pStyle w:val="1"/>
        <w:numPr>
          <w:ilvl w:val="0"/>
          <w:numId w:val="45"/>
        </w:numPr>
        <w:spacing w:before="0" w:line="240" w:lineRule="auto"/>
        <w:rPr>
          <w:rFonts w:ascii="Times New Roman" w:hAnsi="Times New Roman" w:cs="Times New Roman"/>
          <w:color w:val="auto"/>
        </w:rPr>
      </w:pPr>
      <w:bookmarkStart w:id="49" w:name="_Toc34830859"/>
      <w:r w:rsidRPr="006C02A2">
        <w:rPr>
          <w:rFonts w:ascii="Times New Roman" w:hAnsi="Times New Roman" w:cs="Times New Roman"/>
          <w:color w:val="auto"/>
        </w:rPr>
        <w:lastRenderedPageBreak/>
        <w:t>Сведения об эффекте, достигнутом при внедрении Стандарта</w:t>
      </w:r>
      <w:bookmarkEnd w:id="49"/>
    </w:p>
    <w:p w:rsidR="006C02A2" w:rsidRPr="006C02A2" w:rsidRDefault="006C02A2" w:rsidP="006C02A2">
      <w:pPr>
        <w:spacing w:after="0" w:line="240" w:lineRule="auto"/>
      </w:pPr>
    </w:p>
    <w:p w:rsidR="009068CD" w:rsidRPr="009068CD" w:rsidRDefault="009068CD" w:rsidP="009068CD">
      <w:pPr>
        <w:spacing w:after="0" w:line="240" w:lineRule="auto"/>
        <w:ind w:firstLine="709"/>
        <w:jc w:val="both"/>
        <w:rPr>
          <w:rFonts w:ascii="Times New Roman" w:hAnsi="Times New Roman" w:cs="Times New Roman"/>
          <w:sz w:val="28"/>
          <w:szCs w:val="28"/>
        </w:rPr>
      </w:pPr>
      <w:r w:rsidRPr="009068CD">
        <w:rPr>
          <w:rFonts w:ascii="Times New Roman" w:hAnsi="Times New Roman" w:cs="Times New Roman"/>
          <w:sz w:val="28"/>
          <w:szCs w:val="28"/>
        </w:rPr>
        <w:t xml:space="preserve">Министерством экономического развития Забайкальского края проведен </w:t>
      </w:r>
      <w:r>
        <w:rPr>
          <w:rFonts w:ascii="Times New Roman" w:hAnsi="Times New Roman" w:cs="Times New Roman"/>
          <w:sz w:val="28"/>
          <w:szCs w:val="28"/>
        </w:rPr>
        <w:t>а</w:t>
      </w:r>
      <w:r w:rsidRPr="009068CD">
        <w:rPr>
          <w:rFonts w:ascii="Times New Roman" w:hAnsi="Times New Roman" w:cs="Times New Roman"/>
          <w:sz w:val="28"/>
          <w:szCs w:val="28"/>
        </w:rPr>
        <w:t>нализ результативности реализации мероприятий, предусмотренных регионально</w:t>
      </w:r>
      <w:r>
        <w:rPr>
          <w:rFonts w:ascii="Times New Roman" w:hAnsi="Times New Roman" w:cs="Times New Roman"/>
          <w:sz w:val="28"/>
          <w:szCs w:val="28"/>
        </w:rPr>
        <w:t>й</w:t>
      </w:r>
      <w:r w:rsidRPr="009068CD">
        <w:rPr>
          <w:rFonts w:ascii="Times New Roman" w:hAnsi="Times New Roman" w:cs="Times New Roman"/>
          <w:sz w:val="28"/>
          <w:szCs w:val="28"/>
        </w:rPr>
        <w:t xml:space="preserve"> «дорожной картой»</w:t>
      </w:r>
      <w:r>
        <w:rPr>
          <w:rFonts w:ascii="Times New Roman" w:hAnsi="Times New Roman" w:cs="Times New Roman"/>
          <w:sz w:val="28"/>
          <w:szCs w:val="28"/>
        </w:rPr>
        <w:t>.</w:t>
      </w:r>
    </w:p>
    <w:p w:rsidR="00751697" w:rsidRDefault="009068CD" w:rsidP="009068CD">
      <w:pPr>
        <w:autoSpaceDE w:val="0"/>
        <w:autoSpaceDN w:val="0"/>
        <w:adjustRightInd w:val="0"/>
        <w:spacing w:after="0" w:line="240" w:lineRule="auto"/>
        <w:ind w:firstLine="708"/>
        <w:jc w:val="both"/>
        <w:rPr>
          <w:rFonts w:ascii="Times New Roman" w:hAnsi="Times New Roman" w:cs="Times New Roman"/>
          <w:sz w:val="28"/>
          <w:szCs w:val="28"/>
        </w:rPr>
      </w:pPr>
      <w:r w:rsidRPr="009068CD">
        <w:rPr>
          <w:rFonts w:ascii="Times New Roman" w:hAnsi="Times New Roman" w:cs="Times New Roman"/>
          <w:sz w:val="28"/>
          <w:szCs w:val="28"/>
        </w:rPr>
        <w:t>Оценка результатов реализации мероприятий определяется на основании достижения ключевых показателей развития конкуренции</w:t>
      </w:r>
      <w:r>
        <w:rPr>
          <w:rFonts w:ascii="Times New Roman" w:hAnsi="Times New Roman" w:cs="Times New Roman"/>
          <w:sz w:val="28"/>
          <w:szCs w:val="28"/>
        </w:rPr>
        <w:t xml:space="preserve"> и целевых показателей к системным мероприятиям, направленным на развитие конкуренции в Забайкальском крае, установленных приложением № 1 к региональной «дорожной карте».</w:t>
      </w:r>
    </w:p>
    <w:p w:rsidR="009068CD"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если ключевой </w:t>
      </w:r>
      <w:proofErr w:type="gramStart"/>
      <w:r>
        <w:rPr>
          <w:rFonts w:ascii="Times New Roman" w:hAnsi="Times New Roman" w:cs="Times New Roman"/>
          <w:sz w:val="28"/>
          <w:szCs w:val="28"/>
        </w:rPr>
        <w:t>показатель</w:t>
      </w:r>
      <w:proofErr w:type="gramEnd"/>
      <w:r>
        <w:rPr>
          <w:rFonts w:ascii="Times New Roman" w:hAnsi="Times New Roman" w:cs="Times New Roman"/>
          <w:sz w:val="28"/>
          <w:szCs w:val="28"/>
        </w:rPr>
        <w:t>/целевой показатель достигнут, мероприятие признается эффективным.</w:t>
      </w: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если ключевой показатель/целевой </w:t>
      </w:r>
      <w:proofErr w:type="gramStart"/>
      <w:r>
        <w:rPr>
          <w:rFonts w:ascii="Times New Roman" w:hAnsi="Times New Roman" w:cs="Times New Roman"/>
          <w:sz w:val="28"/>
          <w:szCs w:val="28"/>
        </w:rPr>
        <w:t>показатель</w:t>
      </w:r>
      <w:proofErr w:type="gramEnd"/>
      <w:r>
        <w:rPr>
          <w:rFonts w:ascii="Times New Roman" w:hAnsi="Times New Roman" w:cs="Times New Roman"/>
          <w:sz w:val="28"/>
          <w:szCs w:val="28"/>
        </w:rPr>
        <w:t xml:space="preserve"> не достигнут, но обеспечена его положительная динамика </w:t>
      </w:r>
      <w:r w:rsidR="00884AA3">
        <w:rPr>
          <w:rFonts w:ascii="Times New Roman" w:hAnsi="Times New Roman" w:cs="Times New Roman"/>
          <w:sz w:val="28"/>
          <w:szCs w:val="28"/>
        </w:rPr>
        <w:t xml:space="preserve">или не снижение </w:t>
      </w:r>
      <w:r>
        <w:rPr>
          <w:rFonts w:ascii="Times New Roman" w:hAnsi="Times New Roman" w:cs="Times New Roman"/>
          <w:sz w:val="28"/>
          <w:szCs w:val="28"/>
        </w:rPr>
        <w:t>относительно значения предыдущего года</w:t>
      </w:r>
      <w:r w:rsidR="00FD26FD">
        <w:rPr>
          <w:rFonts w:ascii="Times New Roman" w:hAnsi="Times New Roman" w:cs="Times New Roman"/>
          <w:sz w:val="28"/>
          <w:szCs w:val="28"/>
        </w:rPr>
        <w:t xml:space="preserve"> – мероприятие признается недостаточно эффективным. </w:t>
      </w:r>
    </w:p>
    <w:p w:rsidR="00E97BF7" w:rsidRDefault="00FD26FD"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если ключевой показатель/целевой </w:t>
      </w:r>
      <w:proofErr w:type="gramStart"/>
      <w:r>
        <w:rPr>
          <w:rFonts w:ascii="Times New Roman" w:hAnsi="Times New Roman" w:cs="Times New Roman"/>
          <w:sz w:val="28"/>
          <w:szCs w:val="28"/>
        </w:rPr>
        <w:t>показатель</w:t>
      </w:r>
      <w:proofErr w:type="gramEnd"/>
      <w:r>
        <w:rPr>
          <w:rFonts w:ascii="Times New Roman" w:hAnsi="Times New Roman" w:cs="Times New Roman"/>
          <w:sz w:val="28"/>
          <w:szCs w:val="28"/>
        </w:rPr>
        <w:t xml:space="preserve"> не достигнут, и его фактическое значение ниже, чем в предыдущем году – мероприятие признается не</w:t>
      </w:r>
      <w:r w:rsidR="00362543">
        <w:rPr>
          <w:rFonts w:ascii="Times New Roman" w:hAnsi="Times New Roman" w:cs="Times New Roman"/>
          <w:sz w:val="28"/>
          <w:szCs w:val="28"/>
        </w:rPr>
        <w:t xml:space="preserve"> </w:t>
      </w:r>
      <w:r>
        <w:rPr>
          <w:rFonts w:ascii="Times New Roman" w:hAnsi="Times New Roman" w:cs="Times New Roman"/>
          <w:sz w:val="28"/>
          <w:szCs w:val="28"/>
        </w:rPr>
        <w:t>эффективным.</w:t>
      </w:r>
    </w:p>
    <w:p w:rsidR="00C64BBC" w:rsidRDefault="00C64BBC"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ключевой показатель/целевой показатель на 2019 год не установлен, или информация исполнителем не представлена, оценка не проводится.</w:t>
      </w:r>
    </w:p>
    <w:p w:rsidR="00FD26FD" w:rsidRDefault="00FD26FD"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результативности и эффективности мероприятий «дорожной карты» представлена в таблице </w:t>
      </w:r>
      <w:r w:rsidR="00471725">
        <w:rPr>
          <w:rFonts w:ascii="Times New Roman" w:hAnsi="Times New Roman" w:cs="Times New Roman"/>
          <w:sz w:val="28"/>
          <w:szCs w:val="28"/>
        </w:rPr>
        <w:t>2</w:t>
      </w:r>
      <w:r>
        <w:rPr>
          <w:rFonts w:ascii="Times New Roman" w:hAnsi="Times New Roman" w:cs="Times New Roman"/>
          <w:sz w:val="28"/>
          <w:szCs w:val="28"/>
        </w:rPr>
        <w:t>4.</w:t>
      </w:r>
    </w:p>
    <w:p w:rsidR="00FD26FD" w:rsidRDefault="00FD26FD"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471725" w:rsidRDefault="00471725" w:rsidP="00A47768">
      <w:pPr>
        <w:autoSpaceDE w:val="0"/>
        <w:autoSpaceDN w:val="0"/>
        <w:adjustRightInd w:val="0"/>
        <w:spacing w:after="0" w:line="240" w:lineRule="auto"/>
        <w:rPr>
          <w:rFonts w:ascii="Times New Roman" w:hAnsi="Times New Roman" w:cs="Times New Roman"/>
          <w:sz w:val="28"/>
          <w:szCs w:val="28"/>
        </w:rPr>
        <w:sectPr w:rsidR="00471725" w:rsidSect="002F3780">
          <w:pgSz w:w="11906" w:h="16838"/>
          <w:pgMar w:top="1134" w:right="567" w:bottom="1134" w:left="1985" w:header="709" w:footer="709" w:gutter="0"/>
          <w:cols w:space="708"/>
          <w:titlePg/>
          <w:docGrid w:linePitch="360"/>
        </w:sectPr>
      </w:pPr>
    </w:p>
    <w:p w:rsidR="00E97BF7" w:rsidRDefault="00471725" w:rsidP="00471725">
      <w:pPr>
        <w:autoSpaceDE w:val="0"/>
        <w:autoSpaceDN w:val="0"/>
        <w:adjustRightInd w:val="0"/>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Таблица 24</w:t>
      </w:r>
    </w:p>
    <w:p w:rsidR="00471725" w:rsidRDefault="00471725" w:rsidP="00471725">
      <w:pPr>
        <w:autoSpaceDE w:val="0"/>
        <w:autoSpaceDN w:val="0"/>
        <w:adjustRightInd w:val="0"/>
        <w:spacing w:after="0" w:line="240" w:lineRule="auto"/>
        <w:ind w:firstLine="708"/>
        <w:jc w:val="right"/>
        <w:rPr>
          <w:rFonts w:ascii="Times New Roman" w:hAnsi="Times New Roman" w:cs="Times New Roman"/>
          <w:sz w:val="28"/>
          <w:szCs w:val="28"/>
        </w:rPr>
      </w:pPr>
    </w:p>
    <w:p w:rsidR="00471725" w:rsidRDefault="00471725" w:rsidP="00471725">
      <w:pPr>
        <w:autoSpaceDE w:val="0"/>
        <w:autoSpaceDN w:val="0"/>
        <w:adjustRightInd w:val="0"/>
        <w:spacing w:after="0" w:line="240" w:lineRule="auto"/>
        <w:jc w:val="center"/>
        <w:rPr>
          <w:rFonts w:ascii="Times New Roman" w:hAnsi="Times New Roman" w:cs="Times New Roman"/>
          <w:b/>
          <w:sz w:val="28"/>
          <w:szCs w:val="28"/>
        </w:rPr>
      </w:pPr>
      <w:r w:rsidRPr="00471725">
        <w:rPr>
          <w:rFonts w:ascii="Times New Roman" w:hAnsi="Times New Roman" w:cs="Times New Roman"/>
          <w:b/>
          <w:sz w:val="28"/>
          <w:szCs w:val="28"/>
        </w:rPr>
        <w:t xml:space="preserve">Оценка результатов реализации мероприятий «дорожной карты» </w:t>
      </w:r>
    </w:p>
    <w:p w:rsidR="00E97BF7" w:rsidRDefault="00471725" w:rsidP="00471725">
      <w:pPr>
        <w:autoSpaceDE w:val="0"/>
        <w:autoSpaceDN w:val="0"/>
        <w:adjustRightInd w:val="0"/>
        <w:spacing w:after="0" w:line="240" w:lineRule="auto"/>
        <w:jc w:val="center"/>
        <w:rPr>
          <w:rFonts w:ascii="Times New Roman" w:hAnsi="Times New Roman" w:cs="Times New Roman"/>
          <w:b/>
          <w:sz w:val="28"/>
          <w:szCs w:val="28"/>
        </w:rPr>
      </w:pPr>
      <w:r w:rsidRPr="00471725">
        <w:rPr>
          <w:rFonts w:ascii="Times New Roman" w:hAnsi="Times New Roman" w:cs="Times New Roman"/>
          <w:b/>
          <w:sz w:val="28"/>
          <w:szCs w:val="28"/>
        </w:rPr>
        <w:t>в 2019 году</w:t>
      </w:r>
    </w:p>
    <w:tbl>
      <w:tblPr>
        <w:tblStyle w:val="a7"/>
        <w:tblW w:w="0" w:type="auto"/>
        <w:tblBorders>
          <w:bottom w:val="none" w:sz="0" w:space="0" w:color="auto"/>
        </w:tblBorders>
        <w:tblLayout w:type="fixed"/>
        <w:tblLook w:val="04A0" w:firstRow="1" w:lastRow="0" w:firstColumn="1" w:lastColumn="0" w:noHBand="0" w:noVBand="1"/>
      </w:tblPr>
      <w:tblGrid>
        <w:gridCol w:w="560"/>
        <w:gridCol w:w="3234"/>
        <w:gridCol w:w="5103"/>
        <w:gridCol w:w="992"/>
        <w:gridCol w:w="992"/>
        <w:gridCol w:w="993"/>
        <w:gridCol w:w="1701"/>
        <w:gridCol w:w="1778"/>
      </w:tblGrid>
      <w:tr w:rsidR="00471725" w:rsidTr="00471725">
        <w:tc>
          <w:tcPr>
            <w:tcW w:w="560" w:type="dxa"/>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w:t>
            </w:r>
          </w:p>
          <w:p w:rsidR="00471725" w:rsidRPr="00471725" w:rsidRDefault="00471725" w:rsidP="00471725">
            <w:pPr>
              <w:jc w:val="center"/>
              <w:rPr>
                <w:rFonts w:ascii="Times New Roman" w:hAnsi="Times New Roman" w:cs="Times New Roman"/>
                <w:b/>
                <w:sz w:val="24"/>
                <w:szCs w:val="24"/>
              </w:rPr>
            </w:pPr>
            <w:proofErr w:type="gramStart"/>
            <w:r w:rsidRPr="00471725">
              <w:rPr>
                <w:rFonts w:ascii="Times New Roman" w:hAnsi="Times New Roman" w:cs="Times New Roman"/>
                <w:b/>
                <w:sz w:val="24"/>
                <w:szCs w:val="24"/>
              </w:rPr>
              <w:t>п</w:t>
            </w:r>
            <w:proofErr w:type="gramEnd"/>
            <w:r w:rsidRPr="00471725">
              <w:rPr>
                <w:rFonts w:ascii="Times New Roman" w:hAnsi="Times New Roman" w:cs="Times New Roman"/>
                <w:b/>
                <w:sz w:val="24"/>
                <w:szCs w:val="24"/>
              </w:rPr>
              <w:t>/п</w:t>
            </w:r>
          </w:p>
        </w:tc>
        <w:tc>
          <w:tcPr>
            <w:tcW w:w="3234" w:type="dxa"/>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Мероприятие</w:t>
            </w:r>
          </w:p>
        </w:tc>
        <w:tc>
          <w:tcPr>
            <w:tcW w:w="5103" w:type="dxa"/>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Отчет о реализации мероприятия в 2019 году</w:t>
            </w:r>
          </w:p>
        </w:tc>
        <w:tc>
          <w:tcPr>
            <w:tcW w:w="992" w:type="dxa"/>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Факт 2018 год</w:t>
            </w:r>
          </w:p>
        </w:tc>
        <w:tc>
          <w:tcPr>
            <w:tcW w:w="992" w:type="dxa"/>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План на 2019 год</w:t>
            </w:r>
          </w:p>
        </w:tc>
        <w:tc>
          <w:tcPr>
            <w:tcW w:w="993" w:type="dxa"/>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Факт 2019 год</w:t>
            </w:r>
          </w:p>
        </w:tc>
        <w:tc>
          <w:tcPr>
            <w:tcW w:w="1701" w:type="dxa"/>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Эффективность мероприятия</w:t>
            </w:r>
          </w:p>
        </w:tc>
        <w:tc>
          <w:tcPr>
            <w:tcW w:w="1778" w:type="dxa"/>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Исполнитель</w:t>
            </w:r>
          </w:p>
        </w:tc>
      </w:tr>
    </w:tbl>
    <w:p w:rsidR="00471725" w:rsidRPr="00471725" w:rsidRDefault="00471725" w:rsidP="00471725">
      <w:pPr>
        <w:autoSpaceDE w:val="0"/>
        <w:autoSpaceDN w:val="0"/>
        <w:adjustRightInd w:val="0"/>
        <w:spacing w:after="0" w:line="240" w:lineRule="auto"/>
        <w:jc w:val="center"/>
        <w:rPr>
          <w:rFonts w:ascii="Times New Roman" w:hAnsi="Times New Roman" w:cs="Times New Roman"/>
          <w:b/>
          <w:sz w:val="2"/>
          <w:szCs w:val="16"/>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33"/>
        <w:gridCol w:w="5103"/>
        <w:gridCol w:w="992"/>
        <w:gridCol w:w="992"/>
        <w:gridCol w:w="992"/>
        <w:gridCol w:w="1701"/>
        <w:gridCol w:w="1778"/>
      </w:tblGrid>
      <w:tr w:rsidR="00471725" w:rsidRPr="00471725" w:rsidTr="00471725">
        <w:trPr>
          <w:tblHeader/>
        </w:trPr>
        <w:tc>
          <w:tcPr>
            <w:tcW w:w="183" w:type="pct"/>
            <w:tcBorders>
              <w:top w:val="single" w:sz="4" w:space="0" w:color="auto"/>
              <w:left w:val="single" w:sz="4" w:space="0" w:color="auto"/>
              <w:bottom w:val="single" w:sz="4" w:space="0" w:color="auto"/>
              <w:right w:val="single" w:sz="4" w:space="0" w:color="auto"/>
            </w:tcBorders>
            <w:shd w:val="clear" w:color="auto" w:fill="auto"/>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1</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2</w:t>
            </w:r>
          </w:p>
        </w:tc>
        <w:tc>
          <w:tcPr>
            <w:tcW w:w="1662" w:type="pct"/>
            <w:tcBorders>
              <w:top w:val="single" w:sz="4" w:space="0" w:color="auto"/>
              <w:left w:val="single" w:sz="4" w:space="0" w:color="auto"/>
              <w:bottom w:val="single" w:sz="4" w:space="0" w:color="auto"/>
              <w:right w:val="single" w:sz="4" w:space="0" w:color="auto"/>
            </w:tcBorders>
            <w:shd w:val="clear" w:color="auto" w:fill="auto"/>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4</w:t>
            </w:r>
          </w:p>
        </w:tc>
        <w:tc>
          <w:tcPr>
            <w:tcW w:w="323" w:type="pct"/>
            <w:tcBorders>
              <w:top w:val="single" w:sz="4" w:space="0" w:color="auto"/>
              <w:left w:val="single" w:sz="4" w:space="0" w:color="auto"/>
              <w:bottom w:val="single" w:sz="4" w:space="0" w:color="auto"/>
              <w:right w:val="single" w:sz="4" w:space="0" w:color="auto"/>
            </w:tcBorders>
            <w:vAlign w:val="center"/>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5</w:t>
            </w:r>
          </w:p>
        </w:tc>
        <w:tc>
          <w:tcPr>
            <w:tcW w:w="323" w:type="pct"/>
            <w:tcBorders>
              <w:top w:val="single" w:sz="4" w:space="0" w:color="auto"/>
              <w:left w:val="single" w:sz="4" w:space="0" w:color="auto"/>
              <w:bottom w:val="single" w:sz="4" w:space="0" w:color="auto"/>
              <w:right w:val="single" w:sz="4" w:space="0" w:color="auto"/>
            </w:tcBorders>
            <w:vAlign w:val="center"/>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6</w:t>
            </w:r>
          </w:p>
        </w:tc>
        <w:tc>
          <w:tcPr>
            <w:tcW w:w="554" w:type="pct"/>
            <w:tcBorders>
              <w:top w:val="single" w:sz="4" w:space="0" w:color="auto"/>
              <w:left w:val="single" w:sz="4" w:space="0" w:color="auto"/>
              <w:bottom w:val="single" w:sz="4" w:space="0" w:color="auto"/>
              <w:right w:val="single" w:sz="4" w:space="0" w:color="auto"/>
            </w:tcBorders>
            <w:vAlign w:val="center"/>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7</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8</w:t>
            </w:r>
          </w:p>
        </w:tc>
      </w:tr>
      <w:tr w:rsidR="00471725" w:rsidRPr="00471725" w:rsidTr="00471725">
        <w:tblPrEx>
          <w:tblBorders>
            <w:bottom w:val="single" w:sz="4" w:space="0" w:color="auto"/>
          </w:tblBorders>
          <w:tblLook w:val="01A0" w:firstRow="1" w:lastRow="0" w:firstColumn="1" w:lastColumn="1" w:noHBand="0" w:noVBand="0"/>
        </w:tblPrEx>
        <w:trPr>
          <w:trHeight w:val="406"/>
        </w:trPr>
        <w:tc>
          <w:tcPr>
            <w:tcW w:w="5000" w:type="pct"/>
            <w:gridSpan w:val="8"/>
            <w:shd w:val="clear" w:color="auto" w:fill="auto"/>
          </w:tcPr>
          <w:p w:rsidR="00471725" w:rsidRPr="00471725" w:rsidRDefault="00471725" w:rsidP="00471725">
            <w:pPr>
              <w:pStyle w:val="ConsPlusNormal"/>
              <w:ind w:left="-57" w:right="-57"/>
              <w:jc w:val="center"/>
              <w:rPr>
                <w:rFonts w:ascii="Times New Roman" w:hAnsi="Times New Roman" w:cs="Times New Roman"/>
                <w:b/>
                <w:sz w:val="24"/>
                <w:szCs w:val="24"/>
                <w:lang w:eastAsia="en-US"/>
              </w:rPr>
            </w:pPr>
            <w:r w:rsidRPr="00471725">
              <w:rPr>
                <w:rFonts w:ascii="Times New Roman" w:hAnsi="Times New Roman" w:cs="Times New Roman"/>
                <w:b/>
                <w:sz w:val="24"/>
                <w:szCs w:val="24"/>
                <w:lang w:eastAsia="en-US"/>
              </w:rPr>
              <w:t>Рынок услуг дошкольного образования</w:t>
            </w:r>
          </w:p>
        </w:tc>
      </w:tr>
      <w:tr w:rsidR="00471725" w:rsidRPr="00471725" w:rsidTr="00471725">
        <w:tblPrEx>
          <w:tblBorders>
            <w:bottom w:val="single" w:sz="4" w:space="0" w:color="auto"/>
          </w:tblBorders>
          <w:tblLook w:val="01A0" w:firstRow="1" w:lastRow="0" w:firstColumn="1" w:lastColumn="1" w:noHBand="0" w:noVBand="0"/>
        </w:tblPrEx>
        <w:trPr>
          <w:trHeight w:val="660"/>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1.1.1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Предоставление субсидий из бюджета Забайкальского края индивидуальным предпринимателям</w:t>
            </w:r>
            <w:r w:rsidRPr="00471725">
              <w:rPr>
                <w:rFonts w:ascii="Times New Roman" w:eastAsia="Calibri" w:hAnsi="Times New Roman" w:cs="Times New Roman"/>
                <w:sz w:val="24"/>
                <w:szCs w:val="24"/>
              </w:rPr>
              <w:t xml:space="preserve"> и негосударственным дошкольным образовательным организациям на возмещение затрат в связи с оказанием услуг дошкольного образования</w:t>
            </w:r>
          </w:p>
        </w:tc>
        <w:tc>
          <w:tcPr>
            <w:tcW w:w="1662" w:type="pct"/>
            <w:shd w:val="clear" w:color="auto" w:fill="auto"/>
          </w:tcPr>
          <w:p w:rsidR="00471725" w:rsidRPr="00471725" w:rsidRDefault="00471725" w:rsidP="00471725">
            <w:pPr>
              <w:pStyle w:val="a3"/>
              <w:autoSpaceDE w:val="0"/>
              <w:autoSpaceDN w:val="0"/>
              <w:adjustRightInd w:val="0"/>
              <w:spacing w:after="0" w:line="240" w:lineRule="auto"/>
              <w:ind w:left="0"/>
              <w:jc w:val="both"/>
              <w:rPr>
                <w:rFonts w:ascii="Times New Roman" w:hAnsi="Times New Roman" w:cs="Times New Roman"/>
                <w:sz w:val="24"/>
                <w:szCs w:val="24"/>
              </w:rPr>
            </w:pPr>
            <w:proofErr w:type="gramStart"/>
            <w:r w:rsidRPr="00471725">
              <w:rPr>
                <w:rFonts w:ascii="Times New Roman" w:hAnsi="Times New Roman" w:cs="Times New Roman"/>
                <w:sz w:val="24"/>
                <w:szCs w:val="24"/>
              </w:rPr>
              <w:t xml:space="preserve">В соответствии с Федеральным законом от 29 декабря 2012 года </w:t>
            </w:r>
            <w:r w:rsidRPr="00471725">
              <w:rPr>
                <w:rFonts w:ascii="Times New Roman" w:hAnsi="Times New Roman" w:cs="Times New Roman"/>
                <w:sz w:val="24"/>
                <w:szCs w:val="24"/>
              </w:rPr>
              <w:br/>
              <w:t>№ 273-ФЗ «Об образовании в Российской Федерации», в целях организации конкурентного оказания услуг и допуска организаций к оказанию услуг в сфере образования (на равных условиях для государственных (муниципальных) учреждений и негосударственных организаций) за счет бюджетного финансирования Министерство образования, науки и молодежной политики Забайкальского края в рамках установленных полномочий осуществляет финансовое обеспечение</w:t>
            </w:r>
            <w:proofErr w:type="gramEnd"/>
            <w:r w:rsidRPr="00471725">
              <w:rPr>
                <w:rFonts w:ascii="Times New Roman" w:hAnsi="Times New Roman" w:cs="Times New Roman"/>
                <w:sz w:val="24"/>
                <w:szCs w:val="24"/>
              </w:rPr>
              <w:t xml:space="preserve"> получения дошкольного образования в частных дошкольных образовательных организациях и у индивидуальных предпринимателей.</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proofErr w:type="gramStart"/>
            <w:r w:rsidRPr="00471725">
              <w:rPr>
                <w:rFonts w:ascii="Times New Roman" w:hAnsi="Times New Roman" w:cs="Times New Roman"/>
                <w:sz w:val="24"/>
                <w:szCs w:val="24"/>
              </w:rPr>
              <w:t xml:space="preserve">Финансовое обеспечение получения дошкольного образования в частных дошкольных образовательных организациях и у индивидуальных предпринимателей осуществляется посредством предоставления им субсидий на возмещение затрат, включая расходы на оплату труда, приобретение </w:t>
            </w:r>
            <w:r w:rsidRPr="00471725">
              <w:rPr>
                <w:rFonts w:ascii="Times New Roman" w:hAnsi="Times New Roman" w:cs="Times New Roman"/>
                <w:sz w:val="24"/>
                <w:szCs w:val="24"/>
              </w:rPr>
              <w:lastRenderedPageBreak/>
              <w:t>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Забайкальского края.</w:t>
            </w:r>
            <w:proofErr w:type="gramEnd"/>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Порядки предоставления субсидий из бюджета Забайкальского края частным дошкольным образовательным организациям и индивидуальным предпринимателям  утверждены следующими постановлениями Правительства Забайкальского края:</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от 25.09.2018 № 390 "О некоторых вопросах предоставления из бюджета Забайкальского края субсидий на возмещение затрат в связи с оказанием услуг дошкольного образования";</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от 05.07.2017 № 270 "Об утверждении Порядка предоставления субсидий из бюджета Забайкальского края индивидуальным предпринимателям в целях возмещения затрат в связи с оказанием услуг дошкольного образования".</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 2019 году Министерством образования, науки и молодежной политики Забайкальского края на основании заключенных соглашений предоставлены субсидии из бюджета Забайкальского края на возмещение затрат в связи с оказанием услуг дошкольного образования 8 частным организациям, осуществляющие образовательную деятельность, и 6 индивидуальным предпринимателям на общую сумму 35 479 398,31 руб.</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1,1</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1,1</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1,1</w:t>
            </w:r>
          </w:p>
        </w:tc>
        <w:tc>
          <w:tcPr>
            <w:tcW w:w="554" w:type="pc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3353"/>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1.1.2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Актуализация реестра частных дошкольных образовательных организаций и его размещение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tc>
        <w:tc>
          <w:tcPr>
            <w:tcW w:w="1662"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На официальном сайте Министерства образования, науки и молодежной политики Забайкальского края в сети «Интернет» размещен реестр образовательных организаций, индивидуальных предпринимателей, имеющих лицензию на образовательную деятельность.</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13</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13</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14</w:t>
            </w:r>
          </w:p>
        </w:tc>
        <w:tc>
          <w:tcPr>
            <w:tcW w:w="554" w:type="pc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409"/>
        </w:trPr>
        <w:tc>
          <w:tcPr>
            <w:tcW w:w="5000" w:type="pct"/>
            <w:gridSpan w:val="8"/>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t>Рынок услуг общего образования</w:t>
            </w:r>
          </w:p>
        </w:tc>
      </w:tr>
      <w:tr w:rsidR="00471725" w:rsidRPr="00471725" w:rsidTr="00471725">
        <w:tblPrEx>
          <w:tblBorders>
            <w:bottom w:val="single" w:sz="4" w:space="0" w:color="auto"/>
          </w:tblBorders>
          <w:tblLook w:val="01A0" w:firstRow="1" w:lastRow="0" w:firstColumn="1" w:lastColumn="1" w:noHBand="0" w:noVBand="0"/>
        </w:tblPrEx>
        <w:trPr>
          <w:trHeight w:val="5054"/>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1.2.1</w:t>
            </w:r>
          </w:p>
        </w:tc>
        <w:tc>
          <w:tcPr>
            <w:tcW w:w="1053" w:type="pct"/>
            <w:shd w:val="clear" w:color="auto" w:fill="auto"/>
          </w:tcPr>
          <w:p w:rsidR="00471725" w:rsidRPr="00471725" w:rsidRDefault="00471725" w:rsidP="00471725">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71725">
              <w:rPr>
                <w:rFonts w:ascii="Times New Roman" w:eastAsia="Calibri" w:hAnsi="Times New Roman" w:cs="Times New Roman"/>
                <w:sz w:val="24"/>
                <w:szCs w:val="24"/>
              </w:rPr>
              <w:t>Предоставление из бюджета Забайкальского края субсидий организациям, осуществляющим обучение по имеющим государственную аккредитацию основным общеобразовательным программам (за исключением субсидий государственным (муниципальным) учреждениям), на возмещение затрат в связи с оказанием услуг начального общего, основного общего, среднего общего образования</w:t>
            </w:r>
            <w:proofErr w:type="gramEnd"/>
          </w:p>
        </w:tc>
        <w:tc>
          <w:tcPr>
            <w:tcW w:w="1662" w:type="pct"/>
            <w:shd w:val="clear" w:color="auto" w:fill="auto"/>
          </w:tcPr>
          <w:p w:rsidR="00471725" w:rsidRPr="00471725" w:rsidRDefault="00471725" w:rsidP="00471725">
            <w:pPr>
              <w:pStyle w:val="a3"/>
              <w:autoSpaceDE w:val="0"/>
              <w:autoSpaceDN w:val="0"/>
              <w:adjustRightInd w:val="0"/>
              <w:spacing w:after="0" w:line="240" w:lineRule="auto"/>
              <w:ind w:left="0"/>
              <w:jc w:val="both"/>
              <w:rPr>
                <w:rFonts w:ascii="Times New Roman" w:hAnsi="Times New Roman" w:cs="Times New Roman"/>
                <w:sz w:val="24"/>
                <w:szCs w:val="24"/>
              </w:rPr>
            </w:pPr>
            <w:proofErr w:type="gramStart"/>
            <w:r w:rsidRPr="00471725">
              <w:rPr>
                <w:rFonts w:ascii="Times New Roman" w:hAnsi="Times New Roman" w:cs="Times New Roman"/>
                <w:sz w:val="24"/>
                <w:szCs w:val="24"/>
              </w:rPr>
              <w:t xml:space="preserve">В соответствии с Федеральным законом от 29 декабря 2012 года </w:t>
            </w:r>
            <w:r w:rsidRPr="00471725">
              <w:rPr>
                <w:rFonts w:ascii="Times New Roman" w:hAnsi="Times New Roman" w:cs="Times New Roman"/>
                <w:sz w:val="24"/>
                <w:szCs w:val="24"/>
              </w:rPr>
              <w:br/>
              <w:t>№ 273-ФЗ «Об образовании в Российской Федерации», в целях организации конкурентного оказания услуг и допуска организаций к оказанию услуг в сфере образования (на равных условиях для государственных (муниципальных) учреждений и негосударственных организаций) за счет бюджетного финансирования Министерство образования, науки и молодежной политики Забайкальского края в рамках установленных полномочий осуществляет финансовое обеспечение</w:t>
            </w:r>
            <w:proofErr w:type="gramEnd"/>
            <w:r w:rsidRPr="00471725">
              <w:rPr>
                <w:rFonts w:ascii="Times New Roman" w:hAnsi="Times New Roman" w:cs="Times New Roman"/>
                <w:sz w:val="24"/>
                <w:szCs w:val="24"/>
              </w:rPr>
              <w:t xml:space="preserve"> получения начального общего, основного общего, среднего общего образования в частных общеобразовательных организациях.</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proofErr w:type="gramStart"/>
            <w:r w:rsidRPr="00471725">
              <w:rPr>
                <w:rFonts w:ascii="Times New Roman" w:hAnsi="Times New Roman" w:cs="Times New Roman"/>
                <w:sz w:val="24"/>
                <w:szCs w:val="24"/>
              </w:rPr>
              <w:t xml:space="preserve">Финансовое обеспечение получения начального общего, основного общего, </w:t>
            </w:r>
            <w:r w:rsidRPr="00471725">
              <w:rPr>
                <w:rFonts w:ascii="Times New Roman" w:hAnsi="Times New Roman" w:cs="Times New Roman"/>
                <w:sz w:val="24"/>
                <w:szCs w:val="24"/>
              </w:rPr>
              <w:lastRenderedPageBreak/>
              <w:t>среднего общего образования в частных общеобразовательных организациях осуществляется посредством предоставления частным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Забайкальского края.</w:t>
            </w:r>
            <w:proofErr w:type="gramEnd"/>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Порядок предоставления субсидий из бюджета Забайкальского края частным общеобразовательным организациям утвержден постановлением Правительства Забайкальского края от 01.11.2018 № 464 "О некоторых вопросах предоставления из бюджета Забайкальского края субсидий на возмещение затрат в связи с оказанием услуг дошкольного, начального общего, основного общего, среднего общего образования".</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 2019 году Министерством образования, науки и молодежной политики Забайкальского края на основании заключенных соглашений были предоставлены субсидии из бюджета Забайкальского края на возмещение затрат в связи с оказанием услуг начального общего, основного общего, среднего общего образования 7 частным организациям, осуществляющим образовательную деятельность, на общую сумму 21 795 330,31 руб.</w:t>
            </w:r>
          </w:p>
        </w:tc>
        <w:tc>
          <w:tcPr>
            <w:tcW w:w="323" w:type="pct"/>
            <w:shd w:val="clear" w:color="auto" w:fill="auto"/>
            <w:vAlign w:val="center"/>
          </w:tcPr>
          <w:p w:rsid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0,4</w:t>
            </w:r>
          </w:p>
          <w:p w:rsidR="00F67C06" w:rsidRPr="00471725" w:rsidRDefault="00F67C06" w:rsidP="00471725">
            <w:pPr>
              <w:spacing w:after="0" w:line="240" w:lineRule="auto"/>
              <w:jc w:val="center"/>
              <w:rPr>
                <w:rFonts w:ascii="Times New Roman" w:hAnsi="Times New Roman" w:cs="Times New Roman"/>
                <w:color w:val="000000"/>
                <w:sz w:val="24"/>
                <w:szCs w:val="24"/>
              </w:rPr>
            </w:pPr>
          </w:p>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w:t>
            </w:r>
          </w:p>
        </w:tc>
        <w:tc>
          <w:tcPr>
            <w:tcW w:w="323" w:type="pct"/>
            <w:vAlign w:val="center"/>
          </w:tcPr>
          <w:p w:rsid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0,4</w:t>
            </w:r>
          </w:p>
          <w:p w:rsidR="00F67C06" w:rsidRPr="00471725" w:rsidRDefault="00F67C06" w:rsidP="00471725">
            <w:pPr>
              <w:spacing w:after="0" w:line="240" w:lineRule="auto"/>
              <w:jc w:val="center"/>
              <w:rPr>
                <w:rFonts w:ascii="Times New Roman" w:hAnsi="Times New Roman" w:cs="Times New Roman"/>
                <w:color w:val="000000"/>
                <w:sz w:val="24"/>
                <w:szCs w:val="24"/>
              </w:rPr>
            </w:pPr>
          </w:p>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w:t>
            </w:r>
          </w:p>
        </w:tc>
        <w:tc>
          <w:tcPr>
            <w:tcW w:w="323" w:type="pct"/>
            <w:vAlign w:val="center"/>
          </w:tcPr>
          <w:p w:rsid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0,4</w:t>
            </w:r>
          </w:p>
          <w:p w:rsidR="00F67C06" w:rsidRPr="00471725" w:rsidRDefault="00F67C06" w:rsidP="00471725">
            <w:pPr>
              <w:spacing w:after="0" w:line="240" w:lineRule="auto"/>
              <w:jc w:val="center"/>
              <w:rPr>
                <w:rFonts w:ascii="Times New Roman" w:hAnsi="Times New Roman" w:cs="Times New Roman"/>
                <w:color w:val="000000"/>
                <w:sz w:val="24"/>
                <w:szCs w:val="24"/>
              </w:rPr>
            </w:pPr>
          </w:p>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w:t>
            </w:r>
          </w:p>
        </w:tc>
        <w:tc>
          <w:tcPr>
            <w:tcW w:w="554" w:type="pc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18"/>
        </w:trPr>
        <w:tc>
          <w:tcPr>
            <w:tcW w:w="5000" w:type="pct"/>
            <w:gridSpan w:val="8"/>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lastRenderedPageBreak/>
              <w:t>Рынок услуг среднего профессионального образования</w:t>
            </w:r>
          </w:p>
        </w:tc>
      </w:tr>
      <w:tr w:rsidR="00471725" w:rsidRPr="00471725" w:rsidTr="00471725">
        <w:tblPrEx>
          <w:tblBorders>
            <w:bottom w:val="single" w:sz="4" w:space="0" w:color="auto"/>
          </w:tblBorders>
          <w:tblLook w:val="01A0" w:firstRow="1" w:lastRow="0" w:firstColumn="1" w:lastColumn="1" w:noHBand="0" w:noVBand="0"/>
        </w:tblPrEx>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1.3.1</w:t>
            </w:r>
          </w:p>
        </w:tc>
        <w:tc>
          <w:tcPr>
            <w:tcW w:w="1053" w:type="pct"/>
            <w:shd w:val="clear" w:color="auto" w:fill="auto"/>
          </w:tcPr>
          <w:p w:rsidR="00471725" w:rsidRPr="00471725" w:rsidRDefault="00471725" w:rsidP="00471725">
            <w:pPr>
              <w:pStyle w:val="ConsPlusNormal"/>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Софинансирование организаций в сфере оказания услуг среднего профессионального образования по основным профессиональным образовательным программам подготовки квалифицированных рабочих (служащих) и программам подготовки специалистов среднего звена (определение контрольных цифр приема в форме государственного задания)</w:t>
            </w:r>
          </w:p>
        </w:tc>
        <w:tc>
          <w:tcPr>
            <w:tcW w:w="1662"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proofErr w:type="gramStart"/>
            <w:r w:rsidRPr="00471725">
              <w:rPr>
                <w:rFonts w:ascii="Times New Roman" w:hAnsi="Times New Roman" w:cs="Times New Roman"/>
                <w:sz w:val="24"/>
                <w:szCs w:val="24"/>
              </w:rPr>
              <w:t xml:space="preserve">В соответствии с Федеральным законом от 29 декабря 2012 года </w:t>
            </w:r>
            <w:r w:rsidRPr="00471725">
              <w:rPr>
                <w:rFonts w:ascii="Times New Roman" w:hAnsi="Times New Roman" w:cs="Times New Roman"/>
                <w:sz w:val="24"/>
                <w:szCs w:val="24"/>
              </w:rPr>
              <w:br/>
              <w:t>№ 273-ФЗ «Об образовании в Российской Федерации», в целях организации конкурентного оказания услуг и допуска организаций к оказанию услуг в сфере образования (на равных условиях для государственных (муниципальных) учреждений и негосударственных организаций) за счет бюджетного финансирования Министерство образования, науки и молодежной политики Забайкальского края в рамках установленных полномочий осуществляет финансовое обеспечение</w:t>
            </w:r>
            <w:proofErr w:type="gramEnd"/>
            <w:r w:rsidRPr="00471725">
              <w:rPr>
                <w:rFonts w:ascii="Times New Roman" w:hAnsi="Times New Roman" w:cs="Times New Roman"/>
                <w:sz w:val="24"/>
                <w:szCs w:val="24"/>
              </w:rPr>
              <w:t xml:space="preserve"> получения среднего профессионального образования в частных образовательных организациях, осуществляющих образовательную деятельность по профессиональным образовательным программам, в случае установления таким организациям по результатам  публичного конкурса контрольных цифр приема на обучение за счет бюджетных ассигнований бюджета Забайкальского края.</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Финансовое обеспечение получения среднего профессионального образования в частных образовательных организациях, осуществляющих образовательную деятельность по профессиональным образовательным программам, осуществляется посредством предоставления частным </w:t>
            </w:r>
            <w:r w:rsidRPr="00471725">
              <w:rPr>
                <w:rFonts w:ascii="Times New Roman" w:hAnsi="Times New Roman" w:cs="Times New Roman"/>
                <w:sz w:val="24"/>
                <w:szCs w:val="24"/>
              </w:rPr>
              <w:lastRenderedPageBreak/>
              <w:t>образовательным организациям субсидий из бюджета Забайкальского края.</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бюджета Забайкальского края, рассчитываются с учетом нормативных затрат на оказание соответствующих государственных услуг в сфере образования.</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Порядок определения объема и предоставления субсидий из бюджета Забайкальского края частным образовательным организациям, осуществляющим образовательную деятельность по профессиональным образовательным программам, утвержден постановлением Правительства Забайкальского края от 05.09.2018 № 368.</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proofErr w:type="gramStart"/>
            <w:r w:rsidRPr="00471725">
              <w:rPr>
                <w:rFonts w:ascii="Times New Roman" w:hAnsi="Times New Roman" w:cs="Times New Roman"/>
                <w:sz w:val="24"/>
                <w:szCs w:val="24"/>
              </w:rPr>
              <w:t xml:space="preserve">В 2019 году Министерством образования, науки и молодежной политики Забайкальского края на основании заключенного соглашения Забайкальскому институт предпринимательства - филиалу частного образовательного учреждения высшего образования Центросоюза «Сибирский университет потребительской кооперации» были предоставлены субсидии из бюджета Забайкальского края на возмещение затрат в связи с оказанием услуг среднего профессионального образования на общую </w:t>
            </w:r>
            <w:r w:rsidRPr="00471725">
              <w:rPr>
                <w:rFonts w:ascii="Times New Roman" w:hAnsi="Times New Roman" w:cs="Times New Roman"/>
                <w:sz w:val="24"/>
                <w:szCs w:val="24"/>
              </w:rPr>
              <w:lastRenderedPageBreak/>
              <w:t>сумму 1 767 200 руб.</w:t>
            </w:r>
            <w:proofErr w:type="gramEnd"/>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4,0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4,0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4,6</w:t>
            </w:r>
          </w:p>
        </w:tc>
        <w:tc>
          <w:tcPr>
            <w:tcW w:w="554" w:type="pc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b/>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 Министерство финансов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1.3.2</w:t>
            </w:r>
          </w:p>
        </w:tc>
        <w:tc>
          <w:tcPr>
            <w:tcW w:w="1053" w:type="pct"/>
            <w:shd w:val="clear" w:color="auto" w:fill="auto"/>
          </w:tcPr>
          <w:p w:rsidR="00471725" w:rsidRPr="00471725" w:rsidRDefault="00471725" w:rsidP="00471725">
            <w:pPr>
              <w:pStyle w:val="ConsPlusNormal"/>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 xml:space="preserve">Проведение ежегодного публичного конкурса по распределению контрольных цифр приема на </w:t>
            </w:r>
            <w:proofErr w:type="gramStart"/>
            <w:r w:rsidRPr="00471725">
              <w:rPr>
                <w:rFonts w:ascii="Times New Roman" w:hAnsi="Times New Roman" w:cs="Times New Roman"/>
                <w:sz w:val="24"/>
                <w:szCs w:val="24"/>
                <w:lang w:eastAsia="en-US"/>
              </w:rPr>
              <w:t>обучение по профессиям</w:t>
            </w:r>
            <w:proofErr w:type="gramEnd"/>
            <w:r w:rsidRPr="00471725">
              <w:rPr>
                <w:rFonts w:ascii="Times New Roman" w:hAnsi="Times New Roman" w:cs="Times New Roman"/>
                <w:sz w:val="24"/>
                <w:szCs w:val="24"/>
                <w:lang w:eastAsia="en-US"/>
              </w:rPr>
              <w:t>, специальностям и (или) укрупненным группам профессий, специальностей за счет бюджетных ассигнований</w:t>
            </w:r>
          </w:p>
        </w:tc>
        <w:tc>
          <w:tcPr>
            <w:tcW w:w="1662"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proofErr w:type="gramStart"/>
            <w:r w:rsidRPr="00471725">
              <w:rPr>
                <w:rFonts w:ascii="Times New Roman" w:hAnsi="Times New Roman" w:cs="Times New Roman"/>
                <w:sz w:val="24"/>
                <w:szCs w:val="24"/>
              </w:rPr>
              <w:t>Контрольные цифры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Забайкальского края распределяются путем проведения конкурса в году, предшествующем очередному финансовому году, и устанавливаются образовательным организациям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w:t>
            </w:r>
            <w:proofErr w:type="gramEnd"/>
          </w:p>
          <w:p w:rsidR="00471725" w:rsidRPr="00471725" w:rsidRDefault="00471725" w:rsidP="005116E0">
            <w:pPr>
              <w:autoSpaceDE w:val="0"/>
              <w:autoSpaceDN w:val="0"/>
              <w:adjustRightInd w:val="0"/>
              <w:spacing w:after="0" w:line="240" w:lineRule="auto"/>
              <w:jc w:val="both"/>
              <w:rPr>
                <w:rFonts w:ascii="Times New Roman" w:hAnsi="Times New Roman" w:cs="Times New Roman"/>
                <w:sz w:val="24"/>
                <w:szCs w:val="24"/>
              </w:rPr>
            </w:pPr>
            <w:proofErr w:type="gramStart"/>
            <w:r w:rsidRPr="00471725">
              <w:rPr>
                <w:rFonts w:ascii="Times New Roman" w:hAnsi="Times New Roman" w:cs="Times New Roman"/>
                <w:sz w:val="24"/>
                <w:szCs w:val="24"/>
              </w:rPr>
              <w:t>В соответствии с  приказом Министерства образования, науки и молодежной политики Забайкальского края от 11</w:t>
            </w:r>
            <w:r w:rsidR="005116E0">
              <w:rPr>
                <w:rFonts w:ascii="Times New Roman" w:hAnsi="Times New Roman" w:cs="Times New Roman"/>
                <w:sz w:val="24"/>
                <w:szCs w:val="24"/>
              </w:rPr>
              <w:t xml:space="preserve"> марта </w:t>
            </w:r>
            <w:r w:rsidRPr="00471725">
              <w:rPr>
                <w:rFonts w:ascii="Times New Roman" w:hAnsi="Times New Roman" w:cs="Times New Roman"/>
                <w:sz w:val="24"/>
                <w:szCs w:val="24"/>
              </w:rPr>
              <w:t xml:space="preserve">2019 </w:t>
            </w:r>
            <w:r w:rsidR="005116E0">
              <w:rPr>
                <w:rFonts w:ascii="Times New Roman" w:hAnsi="Times New Roman" w:cs="Times New Roman"/>
                <w:sz w:val="24"/>
                <w:szCs w:val="24"/>
              </w:rPr>
              <w:t xml:space="preserve">года </w:t>
            </w:r>
            <w:r w:rsidRPr="00471725">
              <w:rPr>
                <w:rFonts w:ascii="Times New Roman" w:hAnsi="Times New Roman" w:cs="Times New Roman"/>
                <w:sz w:val="24"/>
                <w:szCs w:val="24"/>
              </w:rPr>
              <w:t>№ 296 в 2019 году проведен публичный конкурс по распределению контрольных цифр приема граждан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Забайкальского края на 2020/2021 учебный год.</w:t>
            </w:r>
            <w:proofErr w:type="gramEnd"/>
            <w:r>
              <w:rPr>
                <w:rFonts w:ascii="Times New Roman" w:hAnsi="Times New Roman" w:cs="Times New Roman"/>
                <w:sz w:val="24"/>
                <w:szCs w:val="24"/>
              </w:rPr>
              <w:t xml:space="preserve"> </w:t>
            </w:r>
            <w:r w:rsidRPr="00471725">
              <w:rPr>
                <w:rFonts w:ascii="Times New Roman" w:hAnsi="Times New Roman" w:cs="Times New Roman"/>
                <w:sz w:val="24"/>
                <w:szCs w:val="24"/>
              </w:rPr>
              <w:t xml:space="preserve">По итогам конкурса, проведенного Министерством образования, науки и молодежной политики Забайкальского края, распределено 4 145 бюджетных мест. 25 бюджетных мест по специальности: </w:t>
            </w:r>
            <w:r w:rsidRPr="00471725">
              <w:rPr>
                <w:rFonts w:ascii="Times New Roman" w:hAnsi="Times New Roman" w:cs="Times New Roman"/>
                <w:sz w:val="24"/>
                <w:szCs w:val="24"/>
              </w:rPr>
              <w:lastRenderedPageBreak/>
              <w:t>технология продукции общественного питания распределены Забайкальскому институт предпринимательства - филиалу частного образовательного учреждения высшего образования Центросоюза «Сибирский университет потребительской кооперации».</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3</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3</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3</w:t>
            </w:r>
          </w:p>
        </w:tc>
        <w:tc>
          <w:tcPr>
            <w:tcW w:w="554" w:type="pc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b/>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c>
          <w:tcPr>
            <w:tcW w:w="5000" w:type="pct"/>
            <w:gridSpan w:val="8"/>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lastRenderedPageBreak/>
              <w:t>Рынок услуг дополнительного образования детей</w:t>
            </w:r>
          </w:p>
        </w:tc>
      </w:tr>
      <w:tr w:rsidR="00471725" w:rsidRPr="00471725" w:rsidTr="00471725">
        <w:tblPrEx>
          <w:tblBorders>
            <w:bottom w:val="single" w:sz="4" w:space="0" w:color="auto"/>
          </w:tblBorders>
          <w:tblLook w:val="01A0" w:firstRow="1" w:lastRow="0" w:firstColumn="1" w:lastColumn="1" w:noHBand="0" w:noVBand="0"/>
        </w:tblPrEx>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1.4.1</w:t>
            </w:r>
          </w:p>
        </w:tc>
        <w:tc>
          <w:tcPr>
            <w:tcW w:w="1053" w:type="pct"/>
            <w:shd w:val="clear" w:color="auto" w:fill="auto"/>
          </w:tcPr>
          <w:p w:rsidR="00471725" w:rsidRPr="00471725" w:rsidRDefault="00471725" w:rsidP="00471725">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rPr>
              <w:t xml:space="preserve">Размещение информации о мерах </w:t>
            </w:r>
            <w:proofErr w:type="gramStart"/>
            <w:r w:rsidRPr="00471725">
              <w:rPr>
                <w:rFonts w:ascii="Times New Roman" w:hAnsi="Times New Roman" w:cs="Times New Roman"/>
                <w:sz w:val="24"/>
                <w:szCs w:val="24"/>
              </w:rPr>
              <w:t>поддержки реализации программ дополнительного образования детей</w:t>
            </w:r>
            <w:proofErr w:type="gramEnd"/>
            <w:r w:rsidRPr="00471725">
              <w:rPr>
                <w:rFonts w:ascii="Times New Roman" w:hAnsi="Times New Roman" w:cs="Times New Roman"/>
                <w:sz w:val="24"/>
                <w:szCs w:val="24"/>
              </w:rPr>
              <w:t xml:space="preserve">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Информация о мерах </w:t>
            </w:r>
            <w:proofErr w:type="gramStart"/>
            <w:r w:rsidRPr="00471725">
              <w:rPr>
                <w:rFonts w:ascii="Times New Roman" w:hAnsi="Times New Roman" w:cs="Times New Roman"/>
                <w:sz w:val="24"/>
                <w:szCs w:val="24"/>
              </w:rPr>
              <w:t>поддержки реализации программ дополнительного образования детей</w:t>
            </w:r>
            <w:proofErr w:type="gramEnd"/>
            <w:r w:rsidRPr="00471725">
              <w:rPr>
                <w:rFonts w:ascii="Times New Roman" w:hAnsi="Times New Roman" w:cs="Times New Roman"/>
                <w:sz w:val="24"/>
                <w:szCs w:val="24"/>
              </w:rPr>
              <w:t xml:space="preserve"> размещена на официальных сайтах  Министерства образования, науки и молодежной политики Забайкальского края и ГУ ДПО «Институт развития образования Забайкальского края» в информационно-телекоммуникационной сети «Интернет»</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1,5</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2,0</w:t>
            </w:r>
          </w:p>
        </w:tc>
        <w:tc>
          <w:tcPr>
            <w:tcW w:w="554" w:type="pct"/>
            <w:vMerge w:val="restar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b/>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1.4.2</w:t>
            </w:r>
          </w:p>
        </w:tc>
        <w:tc>
          <w:tcPr>
            <w:tcW w:w="1053" w:type="pct"/>
            <w:shd w:val="clear" w:color="auto" w:fill="auto"/>
          </w:tcPr>
          <w:p w:rsidR="00471725" w:rsidRPr="00471725" w:rsidRDefault="00471725" w:rsidP="00471725">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rPr>
              <w:t>Внедрение общедоступного навигатора по дополнительным общеобразовательным программам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В 2019 году проведены подготовительные мероприятия (рабочие совещания, участие в курсах повышения квалификации, подготовка документов) по внедрению на территории </w:t>
            </w:r>
            <w:proofErr w:type="gramStart"/>
            <w:r w:rsidRPr="00471725">
              <w:rPr>
                <w:rFonts w:ascii="Times New Roman" w:hAnsi="Times New Roman" w:cs="Times New Roman"/>
                <w:sz w:val="24"/>
                <w:szCs w:val="24"/>
              </w:rPr>
              <w:t>края Целевой модели развития региональной системы дополнительного образования</w:t>
            </w:r>
            <w:proofErr w:type="gramEnd"/>
            <w:r w:rsidRPr="00471725">
              <w:rPr>
                <w:rFonts w:ascii="Times New Roman" w:hAnsi="Times New Roman" w:cs="Times New Roman"/>
                <w:sz w:val="24"/>
                <w:szCs w:val="24"/>
              </w:rPr>
              <w:t xml:space="preserve"> детей, в том числе внедрению общедоступного навигатора по дополнительным общеобразовательным программам, системы персонифицированного финансирования дополнительного образования детей</w:t>
            </w:r>
          </w:p>
        </w:tc>
        <w:tc>
          <w:tcPr>
            <w:tcW w:w="323" w:type="pct"/>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b/>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54"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b/>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1.4</w:t>
            </w:r>
            <w:r w:rsidRPr="00471725">
              <w:rPr>
                <w:rFonts w:ascii="Times New Roman" w:hAnsi="Times New Roman" w:cs="Times New Roman"/>
                <w:sz w:val="24"/>
                <w:szCs w:val="24"/>
              </w:rPr>
              <w:lastRenderedPageBreak/>
              <w:t>.4</w:t>
            </w:r>
          </w:p>
        </w:tc>
        <w:tc>
          <w:tcPr>
            <w:tcW w:w="1053" w:type="pct"/>
            <w:shd w:val="clear" w:color="auto" w:fill="auto"/>
          </w:tcPr>
          <w:p w:rsidR="00471725" w:rsidRPr="00471725" w:rsidRDefault="00471725" w:rsidP="00471725">
            <w:pPr>
              <w:pStyle w:val="ConsPlusNormal"/>
              <w:ind w:firstLine="0"/>
              <w:jc w:val="both"/>
              <w:rPr>
                <w:rFonts w:ascii="Times New Roman" w:hAnsi="Times New Roman" w:cs="Times New Roman"/>
                <w:sz w:val="24"/>
                <w:szCs w:val="24"/>
              </w:rPr>
            </w:pPr>
            <w:proofErr w:type="gramStart"/>
            <w:r w:rsidRPr="00471725">
              <w:rPr>
                <w:rFonts w:ascii="Times New Roman" w:hAnsi="Times New Roman" w:cs="Times New Roman"/>
                <w:sz w:val="24"/>
                <w:szCs w:val="24"/>
              </w:rPr>
              <w:lastRenderedPageBreak/>
              <w:t xml:space="preserve">Систематизация данных об </w:t>
            </w:r>
            <w:r w:rsidRPr="00471725">
              <w:rPr>
                <w:rFonts w:ascii="Times New Roman" w:hAnsi="Times New Roman" w:cs="Times New Roman"/>
                <w:sz w:val="24"/>
                <w:szCs w:val="24"/>
              </w:rPr>
              <w:lastRenderedPageBreak/>
              <w:t>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Забайкальского края</w:t>
            </w:r>
            <w:proofErr w:type="gramEnd"/>
          </w:p>
        </w:tc>
        <w:tc>
          <w:tcPr>
            <w:tcW w:w="1662"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lastRenderedPageBreak/>
              <w:t xml:space="preserve">На официальном сайте Министерства </w:t>
            </w:r>
            <w:r w:rsidRPr="00471725">
              <w:rPr>
                <w:rFonts w:ascii="Times New Roman" w:hAnsi="Times New Roman" w:cs="Times New Roman"/>
                <w:sz w:val="24"/>
                <w:szCs w:val="24"/>
              </w:rPr>
              <w:lastRenderedPageBreak/>
              <w:t>образования, науки и молодежной политики Забайкальского края в сети «Интернет» размещен реестр образовательных организаций, индивидуальных предпринимателей, имеющих лицензию на образовательную деятельность</w:t>
            </w:r>
          </w:p>
          <w:p w:rsidR="00471725" w:rsidRPr="00471725" w:rsidRDefault="00471725" w:rsidP="00471725">
            <w:pPr>
              <w:spacing w:after="0" w:line="240" w:lineRule="auto"/>
              <w:jc w:val="both"/>
              <w:rPr>
                <w:rFonts w:ascii="Times New Roman" w:hAnsi="Times New Roman" w:cs="Times New Roman"/>
                <w:sz w:val="24"/>
                <w:szCs w:val="24"/>
              </w:rPr>
            </w:pPr>
          </w:p>
        </w:tc>
        <w:tc>
          <w:tcPr>
            <w:tcW w:w="323" w:type="pct"/>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54"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b/>
                <w:sz w:val="24"/>
                <w:szCs w:val="24"/>
                <w:lang w:eastAsia="en-US"/>
              </w:rPr>
            </w:pPr>
            <w:r w:rsidRPr="00471725">
              <w:rPr>
                <w:rFonts w:ascii="Times New Roman" w:hAnsi="Times New Roman" w:cs="Times New Roman"/>
                <w:sz w:val="24"/>
                <w:szCs w:val="24"/>
                <w:lang w:eastAsia="en-US"/>
              </w:rPr>
              <w:t xml:space="preserve">Министерство </w:t>
            </w:r>
            <w:r w:rsidRPr="00471725">
              <w:rPr>
                <w:rFonts w:ascii="Times New Roman" w:hAnsi="Times New Roman" w:cs="Times New Roman"/>
                <w:sz w:val="24"/>
                <w:szCs w:val="24"/>
                <w:lang w:eastAsia="en-US"/>
              </w:rPr>
              <w:lastRenderedPageBreak/>
              <w:t>образования, науки 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c>
          <w:tcPr>
            <w:tcW w:w="5000" w:type="pct"/>
            <w:gridSpan w:val="8"/>
            <w:shd w:val="clear" w:color="auto" w:fill="auto"/>
          </w:tcPr>
          <w:p w:rsidR="00471725" w:rsidRPr="00471725" w:rsidRDefault="00471725" w:rsidP="00471725">
            <w:pPr>
              <w:widowControl w:val="0"/>
              <w:suppressAutoHyphens/>
              <w:spacing w:after="0" w:line="240" w:lineRule="auto"/>
              <w:ind w:right="-80"/>
              <w:jc w:val="center"/>
              <w:rPr>
                <w:rFonts w:ascii="Times New Roman" w:hAnsi="Times New Roman" w:cs="Times New Roman"/>
                <w:b/>
                <w:sz w:val="24"/>
                <w:szCs w:val="24"/>
              </w:rPr>
            </w:pPr>
            <w:r w:rsidRPr="00471725">
              <w:rPr>
                <w:rFonts w:ascii="Times New Roman" w:hAnsi="Times New Roman" w:cs="Times New Roman"/>
                <w:b/>
                <w:sz w:val="24"/>
                <w:szCs w:val="24"/>
              </w:rPr>
              <w:lastRenderedPageBreak/>
              <w:t>Рынок услуг детского отдыха и оздоровления</w:t>
            </w:r>
          </w:p>
        </w:tc>
      </w:tr>
      <w:tr w:rsidR="00471725" w:rsidRPr="00471725" w:rsidTr="00471725">
        <w:tblPrEx>
          <w:tblBorders>
            <w:bottom w:val="single" w:sz="4" w:space="0" w:color="auto"/>
          </w:tblBorders>
          <w:tblLook w:val="01A0" w:firstRow="1" w:lastRow="0" w:firstColumn="1" w:lastColumn="1" w:noHBand="0" w:noVBand="0"/>
        </w:tblPrEx>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1.5.1</w:t>
            </w:r>
          </w:p>
        </w:tc>
        <w:tc>
          <w:tcPr>
            <w:tcW w:w="1053" w:type="pct"/>
            <w:shd w:val="clear" w:color="auto" w:fill="auto"/>
          </w:tcPr>
          <w:p w:rsidR="00471725" w:rsidRPr="00471725" w:rsidRDefault="00471725" w:rsidP="00471725">
            <w:pPr>
              <w:pStyle w:val="ConsPlusNormal"/>
              <w:ind w:firstLine="0"/>
              <w:jc w:val="both"/>
              <w:rPr>
                <w:rFonts w:ascii="Times New Roman" w:hAnsi="Times New Roman" w:cs="Times New Roman"/>
                <w:sz w:val="24"/>
                <w:szCs w:val="24"/>
              </w:rPr>
            </w:pPr>
            <w:r w:rsidRPr="00471725">
              <w:rPr>
                <w:rFonts w:ascii="Times New Roman" w:eastAsia="Calibri" w:hAnsi="Times New Roman" w:cs="Times New Roman"/>
                <w:sz w:val="24"/>
                <w:szCs w:val="24"/>
                <w:lang w:eastAsia="en-US"/>
              </w:rPr>
              <w:t>Предоставление субсидии из бюджета Забайкальского края юридическим лицам на возмещение компенсации части стоимости путевки на отдых и оздоровление</w:t>
            </w:r>
          </w:p>
        </w:tc>
        <w:tc>
          <w:tcPr>
            <w:tcW w:w="1662"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proofErr w:type="gramStart"/>
            <w:r w:rsidRPr="00471725">
              <w:rPr>
                <w:rFonts w:ascii="Times New Roman" w:hAnsi="Times New Roman" w:cs="Times New Roman"/>
                <w:bCs/>
                <w:sz w:val="24"/>
                <w:szCs w:val="24"/>
              </w:rPr>
              <w:t>Государственной программой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 225, предусматривается п</w:t>
            </w:r>
            <w:r w:rsidRPr="00471725">
              <w:rPr>
                <w:rFonts w:ascii="Times New Roman" w:hAnsi="Times New Roman" w:cs="Times New Roman"/>
                <w:sz w:val="24"/>
                <w:szCs w:val="24"/>
              </w:rPr>
              <w:t>редоставление субсидий из бюджета Забайкальского края юридическим лицам (за исключением государственных (муниципальных) учреждений), индивидуальным предпринимателям в целях возмещения части затрат, связанных с организацией отдыха и оздоровления детей в Забайкальском крае.</w:t>
            </w:r>
            <w:proofErr w:type="gramEnd"/>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Размер субсидии определяется исходя из количества детей, которые получат услуги в </w:t>
            </w:r>
            <w:r w:rsidRPr="00471725">
              <w:rPr>
                <w:rFonts w:ascii="Times New Roman" w:hAnsi="Times New Roman" w:cs="Times New Roman"/>
                <w:sz w:val="24"/>
                <w:szCs w:val="24"/>
              </w:rPr>
              <w:lastRenderedPageBreak/>
              <w:t>лагерях отдыха и оздоровления и норматива оплаты стоимости путевки за счет средств бюджета Забайкальского края.</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 2019 году Министерством образования, науки и молодежной политики Забайкальского края на основании заключенных соглашений 8 частным организациям были предоставлены субсидии из бюджета Забайкальского края на возмущение части затрат, связанных с организацией отдыха и оздоровления детей в Забайкальском крае, на общую сумму 43 693 142 руб.</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17,0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18,0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18,0</w:t>
            </w:r>
          </w:p>
        </w:tc>
        <w:tc>
          <w:tcPr>
            <w:tcW w:w="554" w:type="pct"/>
            <w:vMerge w:val="restar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1.5.2</w:t>
            </w:r>
          </w:p>
        </w:tc>
        <w:tc>
          <w:tcPr>
            <w:tcW w:w="1053" w:type="pct"/>
            <w:shd w:val="clear" w:color="auto" w:fill="auto"/>
          </w:tcPr>
          <w:p w:rsidR="00471725" w:rsidRPr="00471725" w:rsidRDefault="00471725" w:rsidP="00471725">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rPr>
              <w:t>Оказание методической и консультативной помощи негосударственным организациям по вопросам организации детского отдыха и предоставления субсидий путем размещения соответствующей информации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r w:rsidRPr="00471725">
              <w:rPr>
                <w:rFonts w:ascii="Times New Roman" w:hAnsi="Times New Roman" w:cs="Times New Roman"/>
                <w:sz w:val="24"/>
                <w:szCs w:val="24"/>
                <w:lang w:eastAsia="en-US"/>
              </w:rPr>
              <w:t xml:space="preserve"> </w:t>
            </w:r>
          </w:p>
        </w:tc>
        <w:tc>
          <w:tcPr>
            <w:tcW w:w="1662" w:type="pct"/>
            <w:shd w:val="clear" w:color="auto" w:fill="auto"/>
          </w:tcPr>
          <w:p w:rsidR="00471725" w:rsidRPr="00471725" w:rsidRDefault="00471725" w:rsidP="00471725">
            <w:pPr>
              <w:spacing w:after="0" w:line="240" w:lineRule="auto"/>
              <w:jc w:val="both"/>
              <w:rPr>
                <w:rFonts w:ascii="Times New Roman" w:eastAsia="Calibri" w:hAnsi="Times New Roman" w:cs="Times New Roman"/>
                <w:sz w:val="24"/>
                <w:szCs w:val="24"/>
              </w:rPr>
            </w:pPr>
            <w:r w:rsidRPr="00471725">
              <w:rPr>
                <w:rFonts w:ascii="Times New Roman" w:eastAsia="Calibri" w:hAnsi="Times New Roman" w:cs="Times New Roman"/>
                <w:sz w:val="24"/>
                <w:szCs w:val="24"/>
              </w:rPr>
              <w:t>На сайте Министерства образования, науки и молодежной политики Забайкальского края создан и функционирует раздел «Отдых и оздоровление», где размещается актуальная информация по вопросам организации детского отдыха на регулярной основе</w:t>
            </w:r>
          </w:p>
          <w:p w:rsidR="00471725" w:rsidRPr="00471725" w:rsidRDefault="00471725" w:rsidP="00471725">
            <w:pPr>
              <w:pStyle w:val="ConsPlusNormal"/>
              <w:jc w:val="both"/>
              <w:rPr>
                <w:rFonts w:ascii="Times New Roman" w:hAnsi="Times New Roman" w:cs="Times New Roman"/>
                <w:sz w:val="24"/>
                <w:szCs w:val="24"/>
                <w:lang w:eastAsia="en-US"/>
              </w:rPr>
            </w:pPr>
          </w:p>
        </w:tc>
        <w:tc>
          <w:tcPr>
            <w:tcW w:w="323" w:type="pct"/>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b/>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54"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3C14C0">
        <w:tblPrEx>
          <w:tblBorders>
            <w:bottom w:val="single" w:sz="4" w:space="0" w:color="auto"/>
          </w:tblBorders>
          <w:tblLook w:val="01A0" w:firstRow="1" w:lastRow="0" w:firstColumn="1" w:lastColumn="1" w:noHBand="0" w:noVBand="0"/>
        </w:tblPrEx>
        <w:trPr>
          <w:trHeight w:val="604"/>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1.5.3</w:t>
            </w:r>
          </w:p>
        </w:tc>
        <w:tc>
          <w:tcPr>
            <w:tcW w:w="1053" w:type="pct"/>
            <w:shd w:val="clear" w:color="auto" w:fill="auto"/>
          </w:tcPr>
          <w:p w:rsidR="00471725" w:rsidRPr="00471725" w:rsidRDefault="00471725" w:rsidP="00471725">
            <w:pPr>
              <w:pStyle w:val="ConsPlusNormal"/>
              <w:jc w:val="both"/>
              <w:rPr>
                <w:rFonts w:ascii="Times New Roman" w:hAnsi="Times New Roman" w:cs="Times New Roman"/>
                <w:sz w:val="24"/>
                <w:szCs w:val="24"/>
              </w:rPr>
            </w:pPr>
            <w:r w:rsidRPr="00471725">
              <w:rPr>
                <w:rFonts w:ascii="Times New Roman" w:hAnsi="Times New Roman" w:cs="Times New Roman"/>
                <w:sz w:val="24"/>
                <w:szCs w:val="24"/>
              </w:rPr>
              <w:t xml:space="preserve">Организации «горячей линии» для негосударственных организаций по вопросам </w:t>
            </w:r>
            <w:r w:rsidRPr="00471725">
              <w:rPr>
                <w:rFonts w:ascii="Times New Roman" w:hAnsi="Times New Roman" w:cs="Times New Roman"/>
                <w:sz w:val="24"/>
                <w:szCs w:val="24"/>
              </w:rPr>
              <w:lastRenderedPageBreak/>
              <w:t>организации детского отдыха и оздоровления</w:t>
            </w:r>
          </w:p>
        </w:tc>
        <w:tc>
          <w:tcPr>
            <w:tcW w:w="1662" w:type="pct"/>
            <w:shd w:val="clear" w:color="auto" w:fill="auto"/>
          </w:tcPr>
          <w:p w:rsidR="00471725" w:rsidRPr="00471725" w:rsidRDefault="00471725" w:rsidP="00471725">
            <w:pPr>
              <w:spacing w:after="0" w:line="240" w:lineRule="auto"/>
              <w:jc w:val="both"/>
              <w:rPr>
                <w:rFonts w:ascii="Times New Roman" w:eastAsia="Calibri" w:hAnsi="Times New Roman" w:cs="Times New Roman"/>
                <w:sz w:val="24"/>
                <w:szCs w:val="24"/>
              </w:rPr>
            </w:pPr>
            <w:r w:rsidRPr="00471725">
              <w:rPr>
                <w:rFonts w:ascii="Times New Roman" w:eastAsia="Calibri" w:hAnsi="Times New Roman" w:cs="Times New Roman"/>
                <w:sz w:val="24"/>
                <w:szCs w:val="24"/>
              </w:rPr>
              <w:lastRenderedPageBreak/>
              <w:t xml:space="preserve">Организована «горячая линия» 8(3022)28-52-36 по вопросам организации детского отдыха. Специалистами отдела воспитания, дополнительного образования ведутся </w:t>
            </w:r>
            <w:r w:rsidRPr="00471725">
              <w:rPr>
                <w:rFonts w:ascii="Times New Roman" w:eastAsia="Calibri" w:hAnsi="Times New Roman" w:cs="Times New Roman"/>
                <w:sz w:val="24"/>
                <w:szCs w:val="24"/>
              </w:rPr>
              <w:lastRenderedPageBreak/>
              <w:t>консультации по данным вопросам</w:t>
            </w: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54"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 xml:space="preserve">Министерство образования, науки и молодежной </w:t>
            </w:r>
            <w:r w:rsidRPr="00471725">
              <w:rPr>
                <w:rFonts w:ascii="Times New Roman" w:hAnsi="Times New Roman" w:cs="Times New Roman"/>
                <w:sz w:val="24"/>
                <w:szCs w:val="24"/>
                <w:lang w:eastAsia="en-US"/>
              </w:rPr>
              <w:lastRenderedPageBreak/>
              <w:t>политики Забайкальского края</w:t>
            </w:r>
          </w:p>
        </w:tc>
      </w:tr>
      <w:tr w:rsidR="00471725" w:rsidRPr="00471725" w:rsidTr="003C14C0">
        <w:tblPrEx>
          <w:tblBorders>
            <w:bottom w:val="single" w:sz="4" w:space="0" w:color="auto"/>
          </w:tblBorders>
          <w:tblLook w:val="01A0" w:firstRow="1" w:lastRow="0" w:firstColumn="1" w:lastColumn="1" w:noHBand="0" w:noVBand="0"/>
        </w:tblPrEx>
        <w:trPr>
          <w:trHeight w:val="4868"/>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1.5.4</w:t>
            </w:r>
          </w:p>
        </w:tc>
        <w:tc>
          <w:tcPr>
            <w:tcW w:w="1053" w:type="pct"/>
            <w:shd w:val="clear" w:color="auto" w:fill="auto"/>
          </w:tcPr>
          <w:p w:rsidR="00471725" w:rsidRPr="00471725" w:rsidRDefault="00471725" w:rsidP="00471725">
            <w:pPr>
              <w:pStyle w:val="ConsPlusNormal"/>
              <w:ind w:firstLine="0"/>
              <w:jc w:val="both"/>
              <w:rPr>
                <w:rFonts w:ascii="Times New Roman" w:hAnsi="Times New Roman" w:cs="Times New Roman"/>
                <w:sz w:val="24"/>
                <w:szCs w:val="24"/>
              </w:rPr>
            </w:pPr>
            <w:r w:rsidRPr="00471725">
              <w:rPr>
                <w:rFonts w:ascii="Times New Roman" w:hAnsi="Times New Roman" w:cs="Times New Roman"/>
                <w:sz w:val="24"/>
                <w:szCs w:val="24"/>
              </w:rPr>
              <w:t>Ежегодное проведение краевого семинара-совещания с привлечением негосударственных организаций по вопросу оказания услуг детского отдыха и оздоровления</w:t>
            </w:r>
          </w:p>
        </w:tc>
        <w:tc>
          <w:tcPr>
            <w:tcW w:w="1662" w:type="pct"/>
            <w:shd w:val="clear" w:color="auto" w:fill="auto"/>
          </w:tcPr>
          <w:p w:rsidR="00471725" w:rsidRPr="00471725" w:rsidRDefault="00471725" w:rsidP="00471725">
            <w:pPr>
              <w:pBdr>
                <w:top w:val="single" w:sz="4" w:space="0" w:color="FFFFFF"/>
                <w:left w:val="single" w:sz="4" w:space="0" w:color="FFFFFF"/>
                <w:bottom w:val="single" w:sz="4" w:space="30" w:color="FFFFFF"/>
                <w:right w:val="single" w:sz="4" w:space="1" w:color="FFFFFF"/>
              </w:pBdr>
              <w:spacing w:after="0" w:line="240" w:lineRule="auto"/>
              <w:jc w:val="both"/>
              <w:rPr>
                <w:rFonts w:ascii="Times New Roman" w:hAnsi="Times New Roman" w:cs="Times New Roman"/>
                <w:sz w:val="24"/>
                <w:szCs w:val="24"/>
                <w:lang w:eastAsia="ar-SA"/>
              </w:rPr>
            </w:pPr>
            <w:proofErr w:type="gramStart"/>
            <w:r w:rsidRPr="00471725">
              <w:rPr>
                <w:rFonts w:ascii="Times New Roman" w:hAnsi="Times New Roman" w:cs="Times New Roman"/>
                <w:sz w:val="24"/>
                <w:szCs w:val="24"/>
                <w:lang w:eastAsia="ar-SA"/>
              </w:rPr>
              <w:t>В рамках подготовки к летней оздоровительной кампании 2019 года для руководителей учреждений отдыха детей и их оздоровления, специалистов, курирующих летний отдых, в период с 09 по 10 апреля 2019 года проведен семинар-совещание с привлечением специалистов и сотрудников заинтересованных структур и ведомств, на котором, в том числе, особое внимание было уделено вопросам безопасного пребывания детей.</w:t>
            </w:r>
            <w:proofErr w:type="gramEnd"/>
          </w:p>
          <w:p w:rsidR="00471725" w:rsidRPr="00471725" w:rsidRDefault="00471725" w:rsidP="00471725">
            <w:pPr>
              <w:pBdr>
                <w:top w:val="single" w:sz="4" w:space="0" w:color="FFFFFF"/>
                <w:left w:val="single" w:sz="4" w:space="0" w:color="FFFFFF"/>
                <w:bottom w:val="single" w:sz="4" w:space="30" w:color="FFFFFF"/>
                <w:right w:val="single" w:sz="4" w:space="1" w:color="FFFFFF"/>
              </w:pBdr>
              <w:spacing w:after="0" w:line="240" w:lineRule="auto"/>
              <w:jc w:val="both"/>
              <w:rPr>
                <w:rFonts w:ascii="Times New Roman" w:hAnsi="Times New Roman" w:cs="Times New Roman"/>
                <w:sz w:val="24"/>
                <w:szCs w:val="24"/>
                <w:lang w:eastAsia="ar-SA"/>
              </w:rPr>
            </w:pPr>
            <w:r w:rsidRPr="00471725">
              <w:rPr>
                <w:rFonts w:ascii="Times New Roman" w:hAnsi="Times New Roman" w:cs="Times New Roman"/>
                <w:sz w:val="24"/>
                <w:szCs w:val="24"/>
                <w:lang w:eastAsia="ar-SA"/>
              </w:rPr>
              <w:t>По итогам летней оздоровительной кампании 2019 года для руководителей учреждений отдыха детей и их оздоровления, специалистов, курирующих летний отдых, в период с 09 по 10 октября  2019 года проведен семинар-совещание</w:t>
            </w: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54"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393"/>
        </w:trPr>
        <w:tc>
          <w:tcPr>
            <w:tcW w:w="5000" w:type="pct"/>
            <w:gridSpan w:val="8"/>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t>Рынок медицинских услуг</w:t>
            </w:r>
          </w:p>
        </w:tc>
      </w:tr>
      <w:tr w:rsidR="00471725" w:rsidRPr="00471725" w:rsidTr="00471725">
        <w:tblPrEx>
          <w:tblBorders>
            <w:bottom w:val="single" w:sz="4" w:space="0" w:color="auto"/>
          </w:tblBorders>
          <w:tblLook w:val="01A0" w:firstRow="1" w:lastRow="0" w:firstColumn="1" w:lastColumn="1" w:noHBand="0" w:noVBand="0"/>
        </w:tblPrEx>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1.6.1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Привлечение негосударственных (немуниципальных)  медицинских организаций к оказанию медицинских услуг в рамках Программы государственных гарантий бесплатного оказания гражданам медицинской </w:t>
            </w:r>
            <w:r w:rsidRPr="00471725">
              <w:rPr>
                <w:rFonts w:ascii="Times New Roman" w:hAnsi="Times New Roman" w:cs="Times New Roman"/>
                <w:sz w:val="24"/>
                <w:szCs w:val="24"/>
              </w:rPr>
              <w:lastRenderedPageBreak/>
              <w:t>помощи на территории Забайкальского края на 2019 год и на плановый период 2020 и 2021 годов, утвержденной постановлением Правительства Забайкальского края от 26 декабря 2018 года № 515</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proofErr w:type="gramStart"/>
            <w:r w:rsidRPr="00471725">
              <w:rPr>
                <w:rFonts w:ascii="Times New Roman" w:hAnsi="Times New Roman" w:cs="Times New Roman"/>
                <w:sz w:val="24"/>
                <w:szCs w:val="24"/>
              </w:rPr>
              <w:lastRenderedPageBreak/>
              <w:t xml:space="preserve">В реестр медицинских организаций, осуществляющих деятельность в системе обязательного медицинского страхования в 2019 году, включены 20 частных медицинских организаций. </w:t>
            </w:r>
            <w:proofErr w:type="gramEnd"/>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7,8</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7,3</w:t>
            </w:r>
          </w:p>
        </w:tc>
        <w:tc>
          <w:tcPr>
            <w:tcW w:w="554" w:type="pc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Недостаточно 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здравоохранения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c>
          <w:tcPr>
            <w:tcW w:w="5000" w:type="pct"/>
            <w:gridSpan w:val="8"/>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lastRenderedPageBreak/>
              <w:t>Рынок социальных услуг</w:t>
            </w:r>
          </w:p>
        </w:tc>
      </w:tr>
      <w:tr w:rsidR="00471725" w:rsidRPr="00471725" w:rsidTr="00471725">
        <w:tblPrEx>
          <w:tblBorders>
            <w:bottom w:val="single" w:sz="4" w:space="0" w:color="auto"/>
          </w:tblBorders>
          <w:tblLook w:val="01A0" w:firstRow="1" w:lastRow="0" w:firstColumn="1" w:lastColumn="1" w:noHBand="0" w:noVBand="0"/>
        </w:tblPrEx>
        <w:trPr>
          <w:trHeight w:val="992"/>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1.8.1</w:t>
            </w:r>
          </w:p>
        </w:tc>
        <w:tc>
          <w:tcPr>
            <w:tcW w:w="1053"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eastAsia="Calibri" w:hAnsi="Times New Roman" w:cs="Times New Roman"/>
                <w:sz w:val="24"/>
                <w:szCs w:val="24"/>
              </w:rPr>
              <w:t>Оказание государственной поддержки в форме субсидии негосударственным организациям, в том числе СО НКО</w:t>
            </w:r>
          </w:p>
        </w:tc>
        <w:tc>
          <w:tcPr>
            <w:tcW w:w="1662" w:type="pct"/>
            <w:shd w:val="clear" w:color="auto" w:fill="auto"/>
          </w:tcPr>
          <w:p w:rsidR="00471725" w:rsidRPr="00471725" w:rsidRDefault="00471725" w:rsidP="00471725">
            <w:pPr>
              <w:spacing w:after="0" w:line="240" w:lineRule="auto"/>
              <w:ind w:right="-10"/>
              <w:jc w:val="both"/>
              <w:rPr>
                <w:rFonts w:ascii="Times New Roman" w:hAnsi="Times New Roman" w:cs="Times New Roman"/>
                <w:sz w:val="24"/>
                <w:szCs w:val="24"/>
              </w:rPr>
            </w:pPr>
            <w:r w:rsidRPr="00471725">
              <w:rPr>
                <w:rFonts w:ascii="Times New Roman" w:hAnsi="Times New Roman" w:cs="Times New Roman"/>
                <w:sz w:val="24"/>
                <w:szCs w:val="24"/>
              </w:rPr>
              <w:t xml:space="preserve">Общая сумма бюджетных средств, к которым </w:t>
            </w:r>
            <w:proofErr w:type="gramStart"/>
            <w:r w:rsidRPr="00471725">
              <w:rPr>
                <w:rFonts w:ascii="Times New Roman" w:hAnsi="Times New Roman" w:cs="Times New Roman"/>
                <w:sz w:val="24"/>
                <w:szCs w:val="24"/>
              </w:rPr>
              <w:t>обеспечен доступ СО НКО за 2019 год составила</w:t>
            </w:r>
            <w:proofErr w:type="gramEnd"/>
            <w:r w:rsidRPr="00471725">
              <w:rPr>
                <w:rFonts w:ascii="Times New Roman" w:hAnsi="Times New Roman" w:cs="Times New Roman"/>
                <w:sz w:val="24"/>
                <w:szCs w:val="24"/>
              </w:rPr>
              <w:t xml:space="preserve"> 37 494 1тыс. руб. Субсидии получили 4 СО НКО - АНО «Даурия», </w:t>
            </w:r>
            <w:hyperlink w:history="1">
              <w:r w:rsidRPr="00471725">
                <w:rPr>
                  <w:rFonts w:ascii="Times New Roman" w:hAnsi="Times New Roman" w:cs="Times New Roman"/>
                  <w:sz w:val="24"/>
                  <w:szCs w:val="24"/>
                </w:rPr>
                <w:t>АНО «Саранка»</w:t>
              </w:r>
            </w:hyperlink>
            <w:r w:rsidRPr="00471725">
              <w:rPr>
                <w:rFonts w:ascii="Times New Roman" w:hAnsi="Times New Roman" w:cs="Times New Roman"/>
                <w:bCs/>
                <w:sz w:val="24"/>
                <w:szCs w:val="24"/>
              </w:rPr>
              <w:t xml:space="preserve">, АНО «Забота», </w:t>
            </w:r>
            <w:r w:rsidRPr="00471725">
              <w:rPr>
                <w:rFonts w:ascii="Times New Roman" w:hAnsi="Times New Roman" w:cs="Times New Roman"/>
                <w:sz w:val="24"/>
                <w:szCs w:val="24"/>
              </w:rPr>
              <w:t xml:space="preserve">АНО  «Шелопугинский центр социального обслуживания граждан пожилого возраста и инвалидов на дому». </w:t>
            </w:r>
          </w:p>
          <w:p w:rsidR="00471725" w:rsidRPr="00471725" w:rsidRDefault="00471725" w:rsidP="00471725">
            <w:pPr>
              <w:spacing w:after="0" w:line="240" w:lineRule="auto"/>
              <w:contextualSpacing/>
              <w:jc w:val="both"/>
              <w:rPr>
                <w:rFonts w:ascii="Times New Roman" w:eastAsia="Calibri" w:hAnsi="Times New Roman" w:cs="Times New Roman"/>
                <w:sz w:val="24"/>
                <w:szCs w:val="24"/>
              </w:rPr>
            </w:pPr>
            <w:r w:rsidRPr="00471725">
              <w:rPr>
                <w:rFonts w:ascii="Times New Roman" w:eastAsia="Calibri" w:hAnsi="Times New Roman" w:cs="Times New Roman"/>
                <w:sz w:val="24"/>
                <w:szCs w:val="24"/>
              </w:rPr>
              <w:t>СО НКО также предоставляется имущественная поддержка. Забайкальской краевой общественной организации помощи лицам, оказавшимся в трудной жизненной ситуации «Свободный выбор» выделено помещение в ГУСО «</w:t>
            </w:r>
            <w:r w:rsidRPr="00471725">
              <w:rPr>
                <w:rFonts w:ascii="Times New Roman" w:hAnsi="Times New Roman" w:cs="Times New Roman"/>
                <w:sz w:val="24"/>
                <w:szCs w:val="24"/>
              </w:rPr>
              <w:t xml:space="preserve">Ингодинский комплексный центр социального обслуживания населения </w:t>
            </w:r>
            <w:r w:rsidRPr="00471725">
              <w:rPr>
                <w:rFonts w:ascii="Times New Roman" w:hAnsi="Times New Roman" w:cs="Times New Roman"/>
                <w:bCs/>
                <w:sz w:val="24"/>
                <w:szCs w:val="24"/>
              </w:rPr>
              <w:t xml:space="preserve">«Милосердие» Забайкальского края. Решен вопрос по выделению помещения в </w:t>
            </w:r>
            <w:r w:rsidRPr="00471725">
              <w:rPr>
                <w:rFonts w:ascii="Times New Roman" w:hAnsi="Times New Roman" w:cs="Times New Roman"/>
                <w:sz w:val="24"/>
                <w:szCs w:val="24"/>
              </w:rPr>
              <w:t xml:space="preserve">Оловяннинском отделе ГКУ «КЦСЗН» Забайкальского края для </w:t>
            </w:r>
            <w:r w:rsidRPr="00471725">
              <w:rPr>
                <w:rStyle w:val="afc"/>
                <w:rFonts w:ascii="Times New Roman" w:hAnsi="Times New Roman" w:cs="Times New Roman"/>
                <w:b w:val="0"/>
                <w:sz w:val="24"/>
                <w:szCs w:val="24"/>
              </w:rPr>
              <w:t xml:space="preserve">Оловяннинской районной организации Читинской областной организации Всероссийского общества инвалидов. Также </w:t>
            </w:r>
            <w:r w:rsidRPr="00471725">
              <w:rPr>
                <w:rStyle w:val="afc"/>
                <w:rFonts w:ascii="Times New Roman" w:hAnsi="Times New Roman" w:cs="Times New Roman"/>
                <w:b w:val="0"/>
                <w:sz w:val="24"/>
                <w:szCs w:val="24"/>
              </w:rPr>
              <w:lastRenderedPageBreak/>
              <w:t>предоставляется транспорт для проведения различных мероприятий с участием подведомственных Министерству учреждений, Забайкальской региональной благотворительной общественной организации «Пища жизни» и благотворительному фонду помощи в поддержку и защиту семьи «Сердечко Святой Серафимы».</w:t>
            </w:r>
            <w:r w:rsidRPr="00471725">
              <w:rPr>
                <w:rStyle w:val="afc"/>
                <w:rFonts w:ascii="Times New Roman" w:hAnsi="Times New Roman" w:cs="Times New Roman"/>
                <w:sz w:val="24"/>
                <w:szCs w:val="24"/>
              </w:rPr>
              <w:t xml:space="preserve"> </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18,9</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20,3</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22,9</w:t>
            </w:r>
          </w:p>
        </w:tc>
        <w:tc>
          <w:tcPr>
            <w:tcW w:w="554" w:type="pct"/>
            <w:vMerge w:val="restar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труда и социальной защиты населения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992"/>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1.8.2</w:t>
            </w:r>
          </w:p>
        </w:tc>
        <w:tc>
          <w:tcPr>
            <w:tcW w:w="1053"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eastAsia="Calibri" w:hAnsi="Times New Roman" w:cs="Times New Roman"/>
                <w:sz w:val="24"/>
                <w:szCs w:val="24"/>
              </w:rPr>
              <w:t>Информирование населения о предоставлении услуг в социальной сфере СО НКО посредством размещения информации на официальном сайте Министерства труда и социальной зашиты населения Забайкальского края в информационно-телекоммуникационной сети «Интернет»</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регулярно размещает информацию </w:t>
            </w:r>
            <w:proofErr w:type="gramStart"/>
            <w:r w:rsidRPr="00471725">
              <w:rPr>
                <w:rFonts w:ascii="Times New Roman" w:hAnsi="Times New Roman" w:cs="Times New Roman"/>
                <w:sz w:val="24"/>
                <w:szCs w:val="24"/>
              </w:rPr>
              <w:t>о предоставлении услуг СО НКО в социальной сфере на официальном сайте в сети</w:t>
            </w:r>
            <w:proofErr w:type="gramEnd"/>
            <w:r w:rsidRPr="00471725">
              <w:rPr>
                <w:rFonts w:ascii="Times New Roman" w:hAnsi="Times New Roman" w:cs="Times New Roman"/>
                <w:sz w:val="24"/>
                <w:szCs w:val="24"/>
              </w:rPr>
              <w:t xml:space="preserve"> «Интернет». Кроме этого, на сайте Министерства создан специальный раздел «Деятельность СО НКО», где размещаются нормативные правовые акты, методические материалы и иная информация по вопросу доступа негосударственных организаций к предоставлению услуг в социальной сфере, реестр СО НКО – получателей поддержки и иная информация. Все мероприятия с участием СО НКО освещаются на официальных порталах, пресс-релизы мероприятий направляются в региональные средства массовой информации.</w:t>
            </w:r>
          </w:p>
        </w:tc>
        <w:tc>
          <w:tcPr>
            <w:tcW w:w="323" w:type="pct"/>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54"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труда и социальной защиты населения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992"/>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1.8.3</w:t>
            </w:r>
          </w:p>
        </w:tc>
        <w:tc>
          <w:tcPr>
            <w:tcW w:w="1053" w:type="pct"/>
            <w:shd w:val="clear" w:color="auto" w:fill="auto"/>
          </w:tcPr>
          <w:p w:rsidR="00471725" w:rsidRPr="00471725" w:rsidRDefault="00471725" w:rsidP="00471725">
            <w:pPr>
              <w:autoSpaceDE w:val="0"/>
              <w:autoSpaceDN w:val="0"/>
              <w:adjustRightInd w:val="0"/>
              <w:spacing w:after="0" w:line="240" w:lineRule="auto"/>
              <w:jc w:val="both"/>
              <w:rPr>
                <w:rFonts w:ascii="Times New Roman" w:eastAsia="Calibri" w:hAnsi="Times New Roman" w:cs="Times New Roman"/>
                <w:sz w:val="24"/>
                <w:szCs w:val="24"/>
              </w:rPr>
            </w:pPr>
            <w:r w:rsidRPr="00471725">
              <w:rPr>
                <w:rFonts w:ascii="Times New Roman" w:eastAsia="Calibri" w:hAnsi="Times New Roman" w:cs="Times New Roman"/>
                <w:sz w:val="24"/>
                <w:szCs w:val="24"/>
              </w:rPr>
              <w:t>Организация информационно-аналитической поддержки СО НКО</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p>
        </w:tc>
        <w:tc>
          <w:tcPr>
            <w:tcW w:w="1662" w:type="pct"/>
            <w:shd w:val="clear" w:color="auto" w:fill="auto"/>
          </w:tcPr>
          <w:p w:rsidR="00471725" w:rsidRPr="00471725" w:rsidRDefault="00471725" w:rsidP="00471725">
            <w:pPr>
              <w:spacing w:after="0" w:line="240" w:lineRule="auto"/>
              <w:contextualSpacing/>
              <w:jc w:val="both"/>
              <w:rPr>
                <w:rFonts w:ascii="Times New Roman" w:eastAsia="Calibri" w:hAnsi="Times New Roman" w:cs="Times New Roman"/>
                <w:sz w:val="24"/>
                <w:szCs w:val="24"/>
              </w:rPr>
            </w:pPr>
            <w:r w:rsidRPr="00471725">
              <w:rPr>
                <w:rFonts w:ascii="Times New Roman" w:hAnsi="Times New Roman" w:cs="Times New Roman"/>
                <w:sz w:val="24"/>
                <w:szCs w:val="24"/>
              </w:rPr>
              <w:t xml:space="preserve">Министерство  предоставляет СО НКО информационные материалы, организационно-методические документы посредством электронной связи. Рекомендации и информация рассылаются Министерством в исполнительные органы государственной власти Забайкальского края, администрации муниципальных районов и городских округов </w:t>
            </w:r>
            <w:r w:rsidRPr="00471725">
              <w:rPr>
                <w:rFonts w:ascii="Times New Roman" w:hAnsi="Times New Roman" w:cs="Times New Roman"/>
                <w:sz w:val="24"/>
                <w:szCs w:val="24"/>
              </w:rPr>
              <w:lastRenderedPageBreak/>
              <w:t>Забайкальского края, а также представителям СО НКО. Всего за 2019 год специалистами Министерства проведены 81 очных консультаций представителей СО НКО</w:t>
            </w:r>
          </w:p>
        </w:tc>
        <w:tc>
          <w:tcPr>
            <w:tcW w:w="323" w:type="pct"/>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54"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труда и социальной защиты населения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992"/>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1.8.4</w:t>
            </w:r>
          </w:p>
        </w:tc>
        <w:tc>
          <w:tcPr>
            <w:tcW w:w="1053"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eastAsia="Calibri" w:hAnsi="Times New Roman" w:cs="Times New Roman"/>
                <w:sz w:val="24"/>
                <w:szCs w:val="24"/>
              </w:rPr>
              <w:t>Проведение семинаров, форумов, круглых столов с участием СО НКО</w:t>
            </w:r>
          </w:p>
        </w:tc>
        <w:tc>
          <w:tcPr>
            <w:tcW w:w="1662" w:type="pct"/>
            <w:shd w:val="clear" w:color="auto" w:fill="auto"/>
          </w:tcPr>
          <w:p w:rsidR="00471725" w:rsidRPr="00471725" w:rsidRDefault="00471725" w:rsidP="00471725">
            <w:pPr>
              <w:spacing w:after="0" w:line="240" w:lineRule="auto"/>
              <w:contextualSpacing/>
              <w:jc w:val="both"/>
              <w:rPr>
                <w:rFonts w:ascii="Times New Roman" w:hAnsi="Times New Roman" w:cs="Times New Roman"/>
                <w:sz w:val="24"/>
                <w:szCs w:val="24"/>
              </w:rPr>
            </w:pPr>
            <w:r w:rsidRPr="00471725">
              <w:rPr>
                <w:rFonts w:ascii="Times New Roman" w:hAnsi="Times New Roman" w:cs="Times New Roman"/>
                <w:sz w:val="24"/>
                <w:szCs w:val="24"/>
              </w:rPr>
              <w:t>В 2019 году Министерство приняло участие в проведении Гражданского форума Забайкальского края  – 2019. Проведено 6 площадок на территории 6 районов, 27 августа 2019 года проведена заключительная площадка на в г. Чите. Специалисты Министерства выступили в качестве модераторов и организаторов 2 площадок:</w:t>
            </w:r>
          </w:p>
          <w:p w:rsidR="00471725" w:rsidRPr="00471725" w:rsidRDefault="00471725" w:rsidP="00471725">
            <w:pPr>
              <w:spacing w:after="0" w:line="240" w:lineRule="auto"/>
              <w:contextualSpacing/>
              <w:jc w:val="both"/>
              <w:rPr>
                <w:rFonts w:ascii="Times New Roman" w:hAnsi="Times New Roman" w:cs="Times New Roman"/>
                <w:sz w:val="24"/>
                <w:szCs w:val="24"/>
              </w:rPr>
            </w:pPr>
            <w:r w:rsidRPr="00471725">
              <w:rPr>
                <w:rFonts w:ascii="Times New Roman" w:hAnsi="Times New Roman" w:cs="Times New Roman"/>
                <w:sz w:val="24"/>
                <w:szCs w:val="24"/>
              </w:rPr>
              <w:t xml:space="preserve">«Забайкалье - территория активного долголетия!»; </w:t>
            </w:r>
          </w:p>
          <w:p w:rsidR="00471725" w:rsidRPr="00471725" w:rsidRDefault="00471725" w:rsidP="00471725">
            <w:pPr>
              <w:spacing w:after="0" w:line="240" w:lineRule="auto"/>
              <w:contextualSpacing/>
              <w:jc w:val="both"/>
              <w:rPr>
                <w:rFonts w:ascii="Times New Roman" w:hAnsi="Times New Roman" w:cs="Times New Roman"/>
                <w:sz w:val="24"/>
                <w:szCs w:val="24"/>
              </w:rPr>
            </w:pPr>
            <w:r w:rsidRPr="00471725">
              <w:rPr>
                <w:rFonts w:ascii="Times New Roman" w:hAnsi="Times New Roman" w:cs="Times New Roman"/>
                <w:sz w:val="24"/>
                <w:szCs w:val="24"/>
              </w:rPr>
              <w:t>«Социальное проектирование. От идеи к проекту».</w:t>
            </w:r>
          </w:p>
          <w:p w:rsidR="00471725" w:rsidRPr="00471725" w:rsidRDefault="00471725" w:rsidP="00471725">
            <w:pPr>
              <w:spacing w:after="0" w:line="240" w:lineRule="auto"/>
              <w:contextualSpacing/>
              <w:jc w:val="both"/>
              <w:rPr>
                <w:rFonts w:ascii="Times New Roman" w:hAnsi="Times New Roman" w:cs="Times New Roman"/>
                <w:sz w:val="24"/>
                <w:szCs w:val="24"/>
              </w:rPr>
            </w:pPr>
            <w:r w:rsidRPr="00471725">
              <w:rPr>
                <w:rFonts w:ascii="Times New Roman" w:hAnsi="Times New Roman" w:cs="Times New Roman"/>
                <w:sz w:val="24"/>
                <w:szCs w:val="24"/>
              </w:rPr>
              <w:t xml:space="preserve">В рамках проведения  Форума данные площадки стали одними </w:t>
            </w:r>
            <w:proofErr w:type="gramStart"/>
            <w:r w:rsidRPr="00471725">
              <w:rPr>
                <w:rFonts w:ascii="Times New Roman" w:hAnsi="Times New Roman" w:cs="Times New Roman"/>
                <w:sz w:val="24"/>
                <w:szCs w:val="24"/>
              </w:rPr>
              <w:t>из</w:t>
            </w:r>
            <w:proofErr w:type="gramEnd"/>
            <w:r w:rsidRPr="00471725">
              <w:rPr>
                <w:rFonts w:ascii="Times New Roman" w:hAnsi="Times New Roman" w:cs="Times New Roman"/>
                <w:sz w:val="24"/>
                <w:szCs w:val="24"/>
              </w:rPr>
              <w:t xml:space="preserve"> самых востребованных и посещаемых. АНО «Шелопугинский центр социального обслуживания граждан пожилого возраста и инвалидов на дому» (поставщик социальных услуг) стала одним из 70 победителей конкурса мини – грантов.</w:t>
            </w:r>
          </w:p>
          <w:p w:rsidR="00471725" w:rsidRPr="00471725" w:rsidRDefault="00471725" w:rsidP="00471725">
            <w:pPr>
              <w:pStyle w:val="afa"/>
              <w:jc w:val="both"/>
              <w:rPr>
                <w:sz w:val="24"/>
                <w:szCs w:val="24"/>
              </w:rPr>
            </w:pPr>
            <w:r w:rsidRPr="00471725">
              <w:rPr>
                <w:sz w:val="24"/>
                <w:szCs w:val="24"/>
              </w:rPr>
              <w:t xml:space="preserve">Министерством совместно с Управлением по внутренней политике Губернатора Забайкальского края и Управлением Министерства юстиции Российской Федерации по Забайкальскому краю разрабатываются методические материалы для НКО, с последующим их размещением на официальном портале Забайкальского края, сайте Общественной палаты края и сайтах </w:t>
            </w:r>
            <w:r w:rsidRPr="00471725">
              <w:rPr>
                <w:sz w:val="24"/>
                <w:szCs w:val="24"/>
              </w:rPr>
              <w:lastRenderedPageBreak/>
              <w:t>муниципальных районов и городских округов.</w:t>
            </w:r>
          </w:p>
          <w:p w:rsidR="00471725" w:rsidRPr="00471725" w:rsidRDefault="00471725" w:rsidP="00471725">
            <w:pPr>
              <w:pStyle w:val="afa"/>
              <w:ind w:right="35"/>
              <w:jc w:val="both"/>
              <w:rPr>
                <w:sz w:val="24"/>
                <w:szCs w:val="24"/>
              </w:rPr>
            </w:pPr>
            <w:r w:rsidRPr="00471725">
              <w:rPr>
                <w:sz w:val="24"/>
                <w:szCs w:val="24"/>
              </w:rPr>
              <w:t xml:space="preserve">В 13 мая 2019 года специалисты Министерства и Управления Министерства юстиции Российской Федерации по Забайкальскому краю выезжали в п. Агинское в целях проведения семинара </w:t>
            </w:r>
            <w:proofErr w:type="gramStart"/>
            <w:r w:rsidRPr="00471725">
              <w:rPr>
                <w:sz w:val="24"/>
                <w:szCs w:val="24"/>
              </w:rPr>
              <w:t>для</w:t>
            </w:r>
            <w:proofErr w:type="gramEnd"/>
            <w:r w:rsidRPr="00471725">
              <w:rPr>
                <w:sz w:val="24"/>
                <w:szCs w:val="24"/>
              </w:rPr>
              <w:t xml:space="preserve"> СО НКО. На семинаре в формате диалога рассматривались вопросы вступления СО НКО в реестр поставщиков социальных услуг, создание и отчетность организаций, а также социальное проектирование. </w:t>
            </w:r>
          </w:p>
          <w:p w:rsidR="00471725" w:rsidRPr="00471725" w:rsidRDefault="00471725" w:rsidP="00471725">
            <w:pPr>
              <w:pStyle w:val="afa"/>
              <w:ind w:right="35"/>
              <w:jc w:val="both"/>
              <w:rPr>
                <w:sz w:val="24"/>
                <w:szCs w:val="24"/>
              </w:rPr>
            </w:pPr>
            <w:r w:rsidRPr="00471725">
              <w:rPr>
                <w:sz w:val="24"/>
                <w:szCs w:val="24"/>
              </w:rPr>
              <w:t xml:space="preserve">17 мая специалисты Министерства </w:t>
            </w:r>
            <w:proofErr w:type="gramStart"/>
            <w:r w:rsidRPr="00471725">
              <w:rPr>
                <w:sz w:val="24"/>
                <w:szCs w:val="24"/>
              </w:rPr>
              <w:t>в</w:t>
            </w:r>
            <w:proofErr w:type="gramEnd"/>
            <w:r w:rsidRPr="00471725">
              <w:rPr>
                <w:sz w:val="24"/>
                <w:szCs w:val="24"/>
              </w:rPr>
              <w:t xml:space="preserve"> </w:t>
            </w:r>
            <w:proofErr w:type="gramStart"/>
            <w:r w:rsidRPr="00471725">
              <w:rPr>
                <w:sz w:val="24"/>
                <w:szCs w:val="24"/>
              </w:rPr>
              <w:t>с</w:t>
            </w:r>
            <w:proofErr w:type="gramEnd"/>
            <w:r w:rsidRPr="00471725">
              <w:rPr>
                <w:sz w:val="24"/>
                <w:szCs w:val="24"/>
              </w:rPr>
              <w:t>. Тупик Забайкальского края принимали участие в заседании Комиссии по делам малочисленных народов Севера в Забайкальском крае (далее – Комиссия), на котором присутствовали представитель СО НКО малочисленных народов Севера. Специалистами после заседания Комиссии проведено консультирование заинтересованных граждан по реестру поставщиков социальных услуг, а также социальному проектированию.</w:t>
            </w:r>
          </w:p>
          <w:p w:rsidR="00471725" w:rsidRPr="00471725" w:rsidRDefault="00471725" w:rsidP="00471725">
            <w:pPr>
              <w:pStyle w:val="afa"/>
              <w:tabs>
                <w:tab w:val="left" w:pos="3045"/>
              </w:tabs>
              <w:ind w:right="-107"/>
              <w:jc w:val="both"/>
              <w:rPr>
                <w:sz w:val="24"/>
                <w:szCs w:val="24"/>
              </w:rPr>
            </w:pPr>
            <w:r w:rsidRPr="00471725">
              <w:rPr>
                <w:sz w:val="24"/>
                <w:szCs w:val="24"/>
              </w:rPr>
              <w:t>03 июня Управлением Минюста России по Забайкальскому краю проведен семинар с руководителями и представителями некоммерческих организаций, зарегистрированных в организационно-правовой форме «автономная некоммерческая организация».</w:t>
            </w:r>
          </w:p>
          <w:p w:rsidR="00471725" w:rsidRPr="00471725" w:rsidRDefault="00471725" w:rsidP="00471725">
            <w:pPr>
              <w:pStyle w:val="afa"/>
              <w:ind w:right="35"/>
              <w:jc w:val="both"/>
              <w:rPr>
                <w:sz w:val="24"/>
                <w:szCs w:val="24"/>
              </w:rPr>
            </w:pPr>
            <w:proofErr w:type="gramStart"/>
            <w:r w:rsidRPr="00471725">
              <w:rPr>
                <w:sz w:val="24"/>
                <w:szCs w:val="24"/>
              </w:rPr>
              <w:t xml:space="preserve">В течение 2019-2020 годов два специалиста Министерства, непосредственно работающие с СО НКО проходят обучение в качестве тренеров-экспертов в области НКО </w:t>
            </w:r>
            <w:r w:rsidRPr="00471725">
              <w:rPr>
                <w:sz w:val="24"/>
                <w:szCs w:val="24"/>
              </w:rPr>
              <w:lastRenderedPageBreak/>
              <w:t>(реализация проекта «Школа НКО» - победителя конкурса «Мир новых возможностей» ПАО «ГМК «Норильский никель».</w:t>
            </w:r>
            <w:proofErr w:type="gramEnd"/>
            <w:r w:rsidRPr="00471725">
              <w:rPr>
                <w:sz w:val="24"/>
                <w:szCs w:val="24"/>
              </w:rPr>
              <w:t xml:space="preserve"> Данное обучение позволит проводить обучающие мероприятия </w:t>
            </w:r>
            <w:proofErr w:type="gramStart"/>
            <w:r w:rsidRPr="00471725">
              <w:rPr>
                <w:sz w:val="24"/>
                <w:szCs w:val="24"/>
              </w:rPr>
              <w:t>для СО НКО по написанию социальных проектов для участия в различных грантах</w:t>
            </w:r>
            <w:proofErr w:type="gramEnd"/>
            <w:r w:rsidRPr="00471725">
              <w:rPr>
                <w:sz w:val="24"/>
                <w:szCs w:val="24"/>
              </w:rPr>
              <w:t xml:space="preserve">, в том числе в рамках проведения межрайонных форумов активных граждан и Гражданского Форума Забайкальского края. </w:t>
            </w:r>
          </w:p>
        </w:tc>
        <w:tc>
          <w:tcPr>
            <w:tcW w:w="323" w:type="pct"/>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54"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труда и социальной защиты населения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418"/>
        </w:trPr>
        <w:tc>
          <w:tcPr>
            <w:tcW w:w="5000" w:type="pct"/>
            <w:gridSpan w:val="8"/>
            <w:shd w:val="clear" w:color="auto" w:fill="auto"/>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b/>
                <w:sz w:val="24"/>
                <w:szCs w:val="24"/>
              </w:rPr>
              <w:lastRenderedPageBreak/>
              <w:t>Рынок теплоснабжения (производство тепловой энергии)</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1.9.1</w:t>
            </w:r>
          </w:p>
        </w:tc>
        <w:tc>
          <w:tcPr>
            <w:tcW w:w="1053" w:type="pct"/>
            <w:shd w:val="clear" w:color="auto" w:fill="auto"/>
          </w:tcPr>
          <w:p w:rsidR="00471725" w:rsidRPr="00471725" w:rsidRDefault="00471725" w:rsidP="00471725">
            <w:pPr>
              <w:autoSpaceDE w:val="0"/>
              <w:autoSpaceDN w:val="0"/>
              <w:adjustRightInd w:val="0"/>
              <w:spacing w:after="0" w:line="240" w:lineRule="auto"/>
              <w:jc w:val="both"/>
              <w:rPr>
                <w:rFonts w:ascii="Times New Roman" w:eastAsia="Calibri" w:hAnsi="Times New Roman" w:cs="Times New Roman"/>
                <w:sz w:val="24"/>
                <w:szCs w:val="24"/>
              </w:rPr>
            </w:pPr>
            <w:r w:rsidRPr="00471725">
              <w:rPr>
                <w:rFonts w:ascii="Times New Roman" w:hAnsi="Times New Roman" w:cs="Times New Roman"/>
                <w:sz w:val="24"/>
                <w:szCs w:val="24"/>
              </w:rPr>
              <w:t xml:space="preserve">Привлечение частных операторов для оказания услуг по теплоснабжению на праве заключения концессионного соглашения </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В 2019 году заключено 14 концессионных соглашений с  операторами услуг по теплоснабжению </w:t>
            </w:r>
          </w:p>
          <w:p w:rsidR="00471725" w:rsidRPr="00471725" w:rsidRDefault="00471725" w:rsidP="00471725">
            <w:pPr>
              <w:spacing w:after="0" w:line="240" w:lineRule="auto"/>
              <w:jc w:val="both"/>
              <w:rPr>
                <w:rFonts w:ascii="Times New Roman" w:hAnsi="Times New Roman" w:cs="Times New Roman"/>
                <w:sz w:val="24"/>
                <w:szCs w:val="24"/>
              </w:rPr>
            </w:pP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68,1</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68,8</w:t>
            </w:r>
          </w:p>
        </w:tc>
        <w:tc>
          <w:tcPr>
            <w:tcW w:w="323"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69,8</w:t>
            </w:r>
          </w:p>
        </w:tc>
        <w:tc>
          <w:tcPr>
            <w:tcW w:w="554"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жилищно-коммунального хозяйства, энергетики, цифровизации и связи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A47768">
        <w:tblPrEx>
          <w:tblBorders>
            <w:bottom w:val="single" w:sz="4" w:space="0" w:color="auto"/>
          </w:tblBorders>
          <w:tblLook w:val="01A0" w:firstRow="1" w:lastRow="0" w:firstColumn="1" w:lastColumn="1" w:noHBand="0" w:noVBand="0"/>
        </w:tblPrEx>
        <w:trPr>
          <w:trHeight w:val="448"/>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t>Рынок услуг по сбору и транспортированию твердых коммунальных отходов</w:t>
            </w:r>
          </w:p>
        </w:tc>
      </w:tr>
      <w:tr w:rsidR="003C104F"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3C104F" w:rsidRPr="00471725" w:rsidRDefault="003C104F"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1.10.1</w:t>
            </w:r>
          </w:p>
        </w:tc>
        <w:tc>
          <w:tcPr>
            <w:tcW w:w="1053" w:type="pct"/>
            <w:shd w:val="clear" w:color="auto" w:fill="auto"/>
          </w:tcPr>
          <w:p w:rsidR="003C104F" w:rsidRPr="00471725" w:rsidRDefault="003C104F" w:rsidP="00471725">
            <w:pPr>
              <w:autoSpaceDE w:val="0"/>
              <w:autoSpaceDN w:val="0"/>
              <w:adjustRightInd w:val="0"/>
              <w:spacing w:after="0" w:line="240" w:lineRule="auto"/>
              <w:jc w:val="both"/>
              <w:rPr>
                <w:rFonts w:ascii="Times New Roman" w:eastAsia="TimesNewRomanPSMT" w:hAnsi="Times New Roman" w:cs="Times New Roman"/>
                <w:sz w:val="24"/>
                <w:szCs w:val="24"/>
              </w:rPr>
            </w:pPr>
            <w:r w:rsidRPr="00471725">
              <w:rPr>
                <w:rFonts w:ascii="Times New Roman" w:eastAsia="TimesNewRomanPSMT" w:hAnsi="Times New Roman" w:cs="Times New Roman"/>
                <w:sz w:val="24"/>
                <w:szCs w:val="24"/>
              </w:rPr>
              <w:t xml:space="preserve">Стимулирование </w:t>
            </w:r>
            <w:proofErr w:type="gramStart"/>
            <w:r w:rsidRPr="00471725">
              <w:rPr>
                <w:rFonts w:ascii="Times New Roman" w:eastAsia="TimesNewRomanPSMT" w:hAnsi="Times New Roman" w:cs="Times New Roman"/>
                <w:sz w:val="24"/>
                <w:szCs w:val="24"/>
              </w:rPr>
              <w:t>новых</w:t>
            </w:r>
            <w:proofErr w:type="gramEnd"/>
          </w:p>
          <w:p w:rsidR="003C104F" w:rsidRPr="00471725" w:rsidRDefault="003C104F" w:rsidP="00471725">
            <w:pPr>
              <w:autoSpaceDE w:val="0"/>
              <w:autoSpaceDN w:val="0"/>
              <w:adjustRightInd w:val="0"/>
              <w:spacing w:after="0" w:line="240" w:lineRule="auto"/>
              <w:jc w:val="both"/>
              <w:rPr>
                <w:rFonts w:ascii="Times New Roman" w:eastAsia="TimesNewRomanPSMT" w:hAnsi="Times New Roman" w:cs="Times New Roman"/>
                <w:sz w:val="24"/>
                <w:szCs w:val="24"/>
              </w:rPr>
            </w:pPr>
            <w:r w:rsidRPr="00471725">
              <w:rPr>
                <w:rFonts w:ascii="Times New Roman" w:eastAsia="TimesNewRomanPSMT" w:hAnsi="Times New Roman" w:cs="Times New Roman"/>
                <w:sz w:val="24"/>
                <w:szCs w:val="24"/>
              </w:rPr>
              <w:t>предпринимательских инициатив и частной инициативы по транспортированию твердых коммунальных отходов</w:t>
            </w:r>
          </w:p>
        </w:tc>
        <w:tc>
          <w:tcPr>
            <w:tcW w:w="1662" w:type="pct"/>
            <w:shd w:val="clear" w:color="auto" w:fill="auto"/>
          </w:tcPr>
          <w:p w:rsidR="003C104F" w:rsidRPr="00471725" w:rsidRDefault="003C104F" w:rsidP="00A47768">
            <w:pPr>
              <w:pStyle w:val="ConsPlusNormal"/>
              <w:widowControl/>
              <w:ind w:firstLine="0"/>
              <w:rPr>
                <w:rFonts w:ascii="Times New Roman" w:hAnsi="Times New Roman" w:cs="Times New Roman"/>
                <w:sz w:val="24"/>
                <w:szCs w:val="24"/>
                <w:lang w:eastAsia="en-US"/>
              </w:rPr>
            </w:pPr>
            <w:r w:rsidRPr="00471725">
              <w:rPr>
                <w:rFonts w:ascii="Times New Roman" w:hAnsi="Times New Roman" w:cs="Times New Roman"/>
                <w:sz w:val="24"/>
                <w:szCs w:val="24"/>
                <w:lang w:eastAsia="en-US"/>
              </w:rPr>
              <w:t>Информация не представлена</w:t>
            </w:r>
          </w:p>
        </w:tc>
        <w:tc>
          <w:tcPr>
            <w:tcW w:w="323" w:type="pct"/>
            <w:vMerge w:val="restart"/>
            <w:shd w:val="clear" w:color="auto" w:fill="auto"/>
            <w:vAlign w:val="center"/>
          </w:tcPr>
          <w:p w:rsidR="003C104F" w:rsidRPr="00471725" w:rsidRDefault="003C104F"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63,0</w:t>
            </w:r>
          </w:p>
        </w:tc>
        <w:tc>
          <w:tcPr>
            <w:tcW w:w="323" w:type="pct"/>
            <w:vMerge w:val="restart"/>
            <w:vAlign w:val="center"/>
          </w:tcPr>
          <w:p w:rsidR="003C104F" w:rsidRPr="00471725" w:rsidRDefault="003C104F"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67,0</w:t>
            </w:r>
          </w:p>
        </w:tc>
        <w:tc>
          <w:tcPr>
            <w:tcW w:w="323" w:type="pct"/>
            <w:vMerge w:val="restart"/>
            <w:vAlign w:val="center"/>
          </w:tcPr>
          <w:p w:rsidR="003C104F" w:rsidRPr="00471725" w:rsidRDefault="003C104F"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75,0</w:t>
            </w:r>
          </w:p>
        </w:tc>
        <w:tc>
          <w:tcPr>
            <w:tcW w:w="554" w:type="pct"/>
            <w:vMerge w:val="restart"/>
            <w:vAlign w:val="center"/>
          </w:tcPr>
          <w:p w:rsidR="003C104F" w:rsidRPr="00471725" w:rsidRDefault="003C104F" w:rsidP="00471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3C104F" w:rsidRPr="00471725" w:rsidRDefault="003C104F"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p w:rsidR="003C104F" w:rsidRPr="00471725" w:rsidRDefault="003C104F"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p w:rsidR="003C104F" w:rsidRPr="00471725" w:rsidRDefault="003C104F"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Региональный оператор по обращению с </w:t>
            </w:r>
            <w:r w:rsidRPr="00471725">
              <w:rPr>
                <w:rFonts w:ascii="Times New Roman" w:hAnsi="Times New Roman" w:cs="Times New Roman"/>
                <w:sz w:val="24"/>
                <w:szCs w:val="24"/>
              </w:rPr>
              <w:lastRenderedPageBreak/>
              <w:t>твердыми коммунальными отходами Забайкальского края</w:t>
            </w:r>
          </w:p>
        </w:tc>
      </w:tr>
      <w:tr w:rsidR="003C104F" w:rsidRPr="00471725" w:rsidTr="007E7B08">
        <w:tblPrEx>
          <w:tblBorders>
            <w:bottom w:val="single" w:sz="4" w:space="0" w:color="auto"/>
          </w:tblBorders>
          <w:tblLook w:val="01A0" w:firstRow="1" w:lastRow="0" w:firstColumn="1" w:lastColumn="1" w:noHBand="0" w:noVBand="0"/>
        </w:tblPrEx>
        <w:trPr>
          <w:trHeight w:val="4249"/>
        </w:trPr>
        <w:tc>
          <w:tcPr>
            <w:tcW w:w="183" w:type="pct"/>
            <w:shd w:val="clear" w:color="auto" w:fill="auto"/>
          </w:tcPr>
          <w:p w:rsidR="003C104F" w:rsidRPr="00471725" w:rsidRDefault="003C104F"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1.10.2</w:t>
            </w:r>
          </w:p>
        </w:tc>
        <w:tc>
          <w:tcPr>
            <w:tcW w:w="1053" w:type="pct"/>
            <w:shd w:val="clear" w:color="auto" w:fill="auto"/>
          </w:tcPr>
          <w:p w:rsidR="003C104F" w:rsidRPr="00471725" w:rsidRDefault="003C104F"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w:t>
            </w:r>
          </w:p>
        </w:tc>
        <w:tc>
          <w:tcPr>
            <w:tcW w:w="1662" w:type="pct"/>
            <w:shd w:val="clear" w:color="auto" w:fill="auto"/>
          </w:tcPr>
          <w:p w:rsidR="003C104F" w:rsidRPr="007E7B08" w:rsidRDefault="003C104F" w:rsidP="007E7B08">
            <w:pPr>
              <w:tabs>
                <w:tab w:val="left" w:pos="142"/>
              </w:tabs>
              <w:spacing w:after="0" w:line="240" w:lineRule="auto"/>
              <w:jc w:val="both"/>
              <w:rPr>
                <w:rFonts w:ascii="Times New Roman" w:hAnsi="Times New Roman" w:cs="Times New Roman"/>
                <w:bCs/>
                <w:sz w:val="24"/>
                <w:szCs w:val="28"/>
              </w:rPr>
            </w:pPr>
            <w:proofErr w:type="gramStart"/>
            <w:r w:rsidRPr="007E7B08">
              <w:rPr>
                <w:rFonts w:ascii="Times New Roman" w:hAnsi="Times New Roman" w:cs="Times New Roman"/>
                <w:sz w:val="24"/>
                <w:szCs w:val="28"/>
              </w:rPr>
              <w:t>С</w:t>
            </w:r>
            <w:r w:rsidRPr="007E7B08">
              <w:rPr>
                <w:rFonts w:ascii="Times New Roman" w:hAnsi="Times New Roman" w:cs="Times New Roman"/>
                <w:bCs/>
                <w:sz w:val="24"/>
                <w:szCs w:val="28"/>
              </w:rPr>
              <w:t>огласно положениям постановления Правительства Российской Федерации от 03 ноября 2016 года № 1133 «Об утверждении Правил проведения торгов, по результатам которых формируются цены на услуги</w:t>
            </w:r>
            <w:r w:rsidRPr="007E7B08">
              <w:rPr>
                <w:rFonts w:ascii="Times New Roman" w:hAnsi="Times New Roman" w:cs="Times New Roman"/>
                <w:bCs/>
                <w:sz w:val="24"/>
                <w:szCs w:val="28"/>
              </w:rPr>
              <w:br/>
              <w:t xml:space="preserve">по сбору и транспортированию твердых коммунальных отходов для регионального оператора», Обществом с ограниченной ответственностью «ОЛЕРОН+» (далее – ООО «ОЛЕРОН+») в августе – сентябре 2018 года проведены торги, </w:t>
            </w:r>
            <w:r w:rsidRPr="007E7B08">
              <w:rPr>
                <w:rFonts w:ascii="Times New Roman" w:hAnsi="Times New Roman" w:cs="Times New Roman"/>
                <w:sz w:val="24"/>
                <w:szCs w:val="28"/>
              </w:rPr>
              <w:t>по результатам которых формируются цены на услуги по транспортированию ТКО на</w:t>
            </w:r>
            <w:proofErr w:type="gramEnd"/>
            <w:r w:rsidRPr="007E7B08">
              <w:rPr>
                <w:rFonts w:ascii="Times New Roman" w:hAnsi="Times New Roman" w:cs="Times New Roman"/>
                <w:sz w:val="24"/>
                <w:szCs w:val="28"/>
              </w:rPr>
              <w:t xml:space="preserve"> территории Забайкальского края для регионального оператора по обращению с ТКО.</w:t>
            </w:r>
          </w:p>
          <w:p w:rsidR="003C104F" w:rsidRPr="007E7B08" w:rsidRDefault="003C104F" w:rsidP="007E7B08">
            <w:pPr>
              <w:spacing w:after="0" w:line="240" w:lineRule="auto"/>
              <w:jc w:val="both"/>
              <w:rPr>
                <w:rFonts w:ascii="Times New Roman" w:hAnsi="Times New Roman" w:cs="Times New Roman"/>
                <w:sz w:val="24"/>
                <w:szCs w:val="28"/>
              </w:rPr>
            </w:pPr>
            <w:r w:rsidRPr="007E7B08">
              <w:rPr>
                <w:rFonts w:ascii="Times New Roman" w:hAnsi="Times New Roman" w:cs="Times New Roman"/>
                <w:sz w:val="24"/>
                <w:szCs w:val="28"/>
              </w:rPr>
              <w:t>По результатам проведенных аукционов ООО «ОЛЕРОН+» заключены договоры на осуществление транспортирования ТКО на территории Забайкальского края.</w:t>
            </w:r>
          </w:p>
          <w:p w:rsidR="003C104F" w:rsidRPr="007E7B08" w:rsidRDefault="003C104F" w:rsidP="007E7B08">
            <w:pPr>
              <w:spacing w:after="0" w:line="240" w:lineRule="auto"/>
              <w:jc w:val="both"/>
              <w:rPr>
                <w:rFonts w:ascii="Times New Roman" w:hAnsi="Times New Roman" w:cs="Times New Roman"/>
                <w:sz w:val="24"/>
                <w:szCs w:val="28"/>
              </w:rPr>
            </w:pPr>
            <w:r w:rsidRPr="007E7B08">
              <w:rPr>
                <w:rFonts w:ascii="Times New Roman" w:hAnsi="Times New Roman" w:cs="Times New Roman"/>
                <w:sz w:val="24"/>
                <w:szCs w:val="28"/>
              </w:rPr>
              <w:t>Также в конце 2019 год</w:t>
            </w:r>
            <w:proofErr w:type="gramStart"/>
            <w:r w:rsidRPr="007E7B08">
              <w:rPr>
                <w:rFonts w:ascii="Times New Roman" w:hAnsi="Times New Roman" w:cs="Times New Roman"/>
                <w:sz w:val="24"/>
                <w:szCs w:val="28"/>
              </w:rPr>
              <w:t>а ООО</w:t>
            </w:r>
            <w:proofErr w:type="gramEnd"/>
            <w:r w:rsidRPr="007E7B08">
              <w:rPr>
                <w:rFonts w:ascii="Times New Roman" w:hAnsi="Times New Roman" w:cs="Times New Roman"/>
                <w:sz w:val="24"/>
                <w:szCs w:val="28"/>
              </w:rPr>
              <w:t xml:space="preserve"> «ОЛЕРОН+» заключены договоры на сбор и транспортирование ТКО с организациями, имеющими лицензии на обращение с ТКО.</w:t>
            </w:r>
          </w:p>
        </w:tc>
        <w:tc>
          <w:tcPr>
            <w:tcW w:w="323" w:type="pct"/>
            <w:vMerge/>
            <w:shd w:val="clear" w:color="auto" w:fill="auto"/>
            <w:vAlign w:val="center"/>
          </w:tcPr>
          <w:p w:rsidR="003C104F" w:rsidRPr="00471725" w:rsidRDefault="003C104F"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3C104F" w:rsidRPr="00471725" w:rsidRDefault="003C104F"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3C104F" w:rsidRPr="00471725" w:rsidRDefault="003C104F" w:rsidP="00471725">
            <w:pPr>
              <w:spacing w:after="0" w:line="240" w:lineRule="auto"/>
              <w:ind w:left="-57" w:right="-57"/>
              <w:jc w:val="center"/>
              <w:rPr>
                <w:rFonts w:ascii="Times New Roman" w:hAnsi="Times New Roman" w:cs="Times New Roman"/>
                <w:sz w:val="24"/>
                <w:szCs w:val="24"/>
              </w:rPr>
            </w:pPr>
          </w:p>
        </w:tc>
        <w:tc>
          <w:tcPr>
            <w:tcW w:w="554" w:type="pct"/>
            <w:vMerge/>
            <w:shd w:val="clear" w:color="auto" w:fill="auto"/>
            <w:vAlign w:val="center"/>
          </w:tcPr>
          <w:p w:rsidR="003C104F" w:rsidRPr="00471725" w:rsidRDefault="003C104F"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3C104F" w:rsidRPr="00471725" w:rsidRDefault="003C104F"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p w:rsidR="003C104F" w:rsidRPr="00471725" w:rsidRDefault="003C104F"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Региональный оператор по обращению с твердыми коммунальными отходами Забайкальского края</w:t>
            </w:r>
          </w:p>
          <w:p w:rsidR="003C104F" w:rsidRPr="00471725" w:rsidRDefault="003C104F" w:rsidP="00471725">
            <w:pPr>
              <w:spacing w:after="0" w:line="240" w:lineRule="auto"/>
              <w:ind w:left="-57" w:right="-57"/>
              <w:jc w:val="center"/>
              <w:rPr>
                <w:rFonts w:ascii="Times New Roman" w:hAnsi="Times New Roman" w:cs="Times New Roman"/>
                <w:sz w:val="24"/>
                <w:szCs w:val="24"/>
              </w:rPr>
            </w:pPr>
          </w:p>
        </w:tc>
      </w:tr>
      <w:tr w:rsidR="00471725" w:rsidRPr="00471725" w:rsidTr="00471725">
        <w:tblPrEx>
          <w:tblBorders>
            <w:bottom w:val="single" w:sz="4" w:space="0" w:color="auto"/>
          </w:tblBorders>
          <w:tblLook w:val="01A0" w:firstRow="1" w:lastRow="0" w:firstColumn="1" w:lastColumn="1" w:noHBand="0" w:noVBand="0"/>
        </w:tblPrEx>
        <w:trPr>
          <w:trHeight w:val="353"/>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t>Рынок выполнения работ по благоустройству городской среды</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1.11.1</w:t>
            </w:r>
          </w:p>
        </w:tc>
        <w:tc>
          <w:tcPr>
            <w:tcW w:w="1053" w:type="pct"/>
            <w:shd w:val="clear" w:color="auto" w:fill="auto"/>
          </w:tcPr>
          <w:p w:rsidR="00471725" w:rsidRPr="00471725" w:rsidRDefault="00471725" w:rsidP="00471725">
            <w:pPr>
              <w:tabs>
                <w:tab w:val="left" w:pos="993"/>
              </w:tabs>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Осуществление мониторинга деятельности хозяйствующих субъектов, </w:t>
            </w:r>
            <w:r w:rsidRPr="00471725">
              <w:rPr>
                <w:rFonts w:ascii="Times New Roman" w:hAnsi="Times New Roman" w:cs="Times New Roman"/>
                <w:sz w:val="24"/>
                <w:szCs w:val="24"/>
              </w:rPr>
              <w:lastRenderedPageBreak/>
              <w:t>осуществляющих деятельность на рынке выполнения работ по благоустройству городской среды</w:t>
            </w:r>
          </w:p>
        </w:tc>
        <w:tc>
          <w:tcPr>
            <w:tcW w:w="1662" w:type="pct"/>
            <w:shd w:val="clear" w:color="auto" w:fill="auto"/>
          </w:tcPr>
          <w:p w:rsidR="00471725" w:rsidRP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lastRenderedPageBreak/>
              <w:t xml:space="preserve">Мониторинг проведен, его результаты представлены в соответствующем разделе мониторинга состояния и развития </w:t>
            </w:r>
            <w:r w:rsidRPr="00471725">
              <w:rPr>
                <w:rFonts w:ascii="Times New Roman" w:hAnsi="Times New Roman" w:cs="Times New Roman"/>
                <w:sz w:val="24"/>
                <w:szCs w:val="24"/>
                <w:lang w:eastAsia="en-US"/>
              </w:rPr>
              <w:lastRenderedPageBreak/>
              <w:t>конкуренции на товарных рынках Забайкальского края</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99,9</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94,3</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Неэффективно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жилищно-коммунального </w:t>
            </w:r>
            <w:r w:rsidRPr="00471725">
              <w:rPr>
                <w:rFonts w:ascii="Times New Roman" w:hAnsi="Times New Roman" w:cs="Times New Roman"/>
                <w:sz w:val="24"/>
                <w:szCs w:val="24"/>
              </w:rPr>
              <w:lastRenderedPageBreak/>
              <w:t>хозяйства, энергетики, цифровизации и связи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выполнения работ по содержанию и текущему ремонту общего имущества собственников помещений в многоквартирном доме</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1.12.1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 xml:space="preserve">Ежегодное формирование обобщенных результатов деятельности 20 лучших управляющих организаций, выполняющих работы по содержанию и текущему ремонту общего имущества собственников помещений в многоквартирном дому </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 2019 году проведена работа по обобщению результатов деятельности управляющих компаний в 2018 году. Рейтинг размещен на сайте Инспекции.</w:t>
            </w:r>
          </w:p>
          <w:p w:rsidR="00471725" w:rsidRPr="00471725" w:rsidRDefault="00471725" w:rsidP="00471725">
            <w:pPr>
              <w:spacing w:after="0" w:line="240" w:lineRule="auto"/>
              <w:jc w:val="both"/>
              <w:rPr>
                <w:rFonts w:ascii="Times New Roman" w:hAnsi="Times New Roman" w:cs="Times New Roman"/>
                <w:color w:val="000000"/>
                <w:sz w:val="24"/>
                <w:szCs w:val="24"/>
              </w:rPr>
            </w:pPr>
          </w:p>
        </w:tc>
        <w:tc>
          <w:tcPr>
            <w:tcW w:w="323" w:type="pct"/>
            <w:vMerge w:val="restar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67,4</w:t>
            </w:r>
          </w:p>
        </w:tc>
        <w:tc>
          <w:tcPr>
            <w:tcW w:w="323"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67,5</w:t>
            </w:r>
          </w:p>
        </w:tc>
        <w:tc>
          <w:tcPr>
            <w:tcW w:w="323"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67,5</w:t>
            </w:r>
          </w:p>
        </w:tc>
        <w:tc>
          <w:tcPr>
            <w:tcW w:w="554"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Государственная инспекция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1.12.2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Реализация мероприятий, направленных на повышение правовой грамотности и активности населения в сфере жилищно-коммунального хозяйства</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С целью повышения правовой грамотности населения Инспекцией проведены выездные встречи с гражданами в районах края (2 встречи) и в г. Чите (1 встреча).</w:t>
            </w:r>
          </w:p>
          <w:p w:rsidR="00471725" w:rsidRPr="00471725" w:rsidRDefault="00471725" w:rsidP="00471725">
            <w:pPr>
              <w:spacing w:after="0" w:line="240" w:lineRule="auto"/>
              <w:jc w:val="both"/>
              <w:rPr>
                <w:rFonts w:ascii="Times New Roman" w:hAnsi="Times New Roman" w:cs="Times New Roman"/>
                <w:color w:val="000000"/>
                <w:sz w:val="24"/>
                <w:szCs w:val="24"/>
                <w:highlight w:val="yellow"/>
              </w:rPr>
            </w:pP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54"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Государственная инспекция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425"/>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t>Рынок поставки сжиженного газа в баллонах</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1.13.1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sz w:val="24"/>
                <w:szCs w:val="24"/>
              </w:rPr>
              <w:t>Осуществление мониторинга деятельности хозяйствующих субъектов, осуществляющих деятельность на рынке поставки сжиженного газа в баллонах</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highlight w:val="yellow"/>
              </w:rPr>
            </w:pPr>
            <w:r w:rsidRPr="00471725">
              <w:rPr>
                <w:rFonts w:ascii="Times New Roman" w:hAnsi="Times New Roman" w:cs="Times New Roman"/>
                <w:sz w:val="24"/>
                <w:szCs w:val="24"/>
              </w:rPr>
              <w:t>Мониторинг проведен, его результаты представлены в соответствующем разделе мониторинга состояния и развития конкуренции на товарных рынках Забайкальского края</w:t>
            </w:r>
          </w:p>
        </w:tc>
        <w:tc>
          <w:tcPr>
            <w:tcW w:w="323"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color w:val="000000"/>
                <w:sz w:val="24"/>
                <w:szCs w:val="24"/>
              </w:rPr>
              <w:t>100,0</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жилищно-коммунального хозяйства, энергетики, цифровизации и связи </w:t>
            </w:r>
            <w:r w:rsidRPr="00471725">
              <w:rPr>
                <w:rFonts w:ascii="Times New Roman" w:hAnsi="Times New Roman" w:cs="Times New Roman"/>
                <w:sz w:val="24"/>
                <w:szCs w:val="24"/>
              </w:rPr>
              <w:lastRenderedPageBreak/>
              <w:t>Забайкальского края,</w:t>
            </w:r>
          </w:p>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sz w:val="24"/>
                <w:szCs w:val="24"/>
              </w:rPr>
              <w:t>ОМСУ</w:t>
            </w:r>
          </w:p>
        </w:tc>
      </w:tr>
      <w:tr w:rsidR="00471725" w:rsidRPr="00471725" w:rsidTr="00471725">
        <w:tblPrEx>
          <w:tblBorders>
            <w:bottom w:val="single" w:sz="4" w:space="0" w:color="auto"/>
          </w:tblBorders>
          <w:tblLook w:val="01A0" w:firstRow="1" w:lastRow="0" w:firstColumn="1" w:lastColumn="1" w:noHBand="0" w:noVBand="0"/>
        </w:tblPrEx>
        <w:trPr>
          <w:trHeight w:val="485"/>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оказания услуг по перевозке пассажиров  автомобильным транспортом по муниципальным маршрутам регулярных перевозок</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1.14.1</w:t>
            </w:r>
          </w:p>
        </w:tc>
        <w:tc>
          <w:tcPr>
            <w:tcW w:w="1053" w:type="pct"/>
            <w:shd w:val="clear" w:color="auto" w:fill="auto"/>
          </w:tcPr>
          <w:p w:rsidR="00471725" w:rsidRPr="00471725" w:rsidRDefault="00471725" w:rsidP="00471725">
            <w:pPr>
              <w:pStyle w:val="ConsPlusNormal"/>
              <w:jc w:val="both"/>
              <w:rPr>
                <w:rFonts w:ascii="Times New Roman" w:hAnsi="Times New Roman" w:cs="Times New Roman"/>
                <w:color w:val="000000"/>
                <w:sz w:val="24"/>
                <w:szCs w:val="24"/>
                <w:lang w:eastAsia="en-US"/>
              </w:rPr>
            </w:pPr>
            <w:r w:rsidRPr="00471725">
              <w:rPr>
                <w:rFonts w:ascii="Times New Roman" w:hAnsi="Times New Roman" w:cs="Times New Roman"/>
                <w:sz w:val="24"/>
                <w:szCs w:val="24"/>
                <w:lang w:eastAsia="en-US"/>
              </w:rPr>
              <w:t>Разработка документа планирования регулярных перевозок пассажиров и багажа автомобильным транспортом по муниципальным маршрутам. В случае наличия такого документа, внесение необходимых изменений</w:t>
            </w:r>
          </w:p>
        </w:tc>
        <w:tc>
          <w:tcPr>
            <w:tcW w:w="1662" w:type="pct"/>
            <w:shd w:val="clear" w:color="auto" w:fill="auto"/>
          </w:tcPr>
          <w:p w:rsidR="00471725" w:rsidRP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 xml:space="preserve">Постановлением Правительства Забайкальского края от 14 августа 2019 года внесены изменения в Порядок </w:t>
            </w:r>
            <w:proofErr w:type="gramStart"/>
            <w:r w:rsidRPr="00471725">
              <w:rPr>
                <w:rFonts w:ascii="Times New Roman" w:hAnsi="Times New Roman" w:cs="Times New Roman"/>
                <w:sz w:val="24"/>
                <w:szCs w:val="24"/>
                <w:lang w:eastAsia="en-US"/>
              </w:rPr>
              <w:t>подготовки документа планирования регулярных перевозок пассажиров</w:t>
            </w:r>
            <w:proofErr w:type="gramEnd"/>
            <w:r w:rsidRPr="00471725">
              <w:rPr>
                <w:rFonts w:ascii="Times New Roman" w:hAnsi="Times New Roman" w:cs="Times New Roman"/>
                <w:sz w:val="24"/>
                <w:szCs w:val="24"/>
                <w:lang w:eastAsia="en-US"/>
              </w:rPr>
              <w:t xml:space="preserve"> и багажа автомобильным транспортом по межмуниципальным маршрутам указанных перевозок на территории Забайкальского края, установленный постановлением Правительства Забайкальского края от 10 апреля 2018 года № 134 </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74,0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77,0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95,0</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строительства, дорожного хозяйства и транспорта</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1.15.1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Организация мероприятий </w:t>
            </w:r>
            <w:proofErr w:type="gramStart"/>
            <w:r w:rsidRPr="00471725">
              <w:rPr>
                <w:rFonts w:ascii="Times New Roman" w:hAnsi="Times New Roman" w:cs="Times New Roman"/>
                <w:sz w:val="24"/>
                <w:szCs w:val="24"/>
              </w:rPr>
              <w:t>по пресечению деятельности нелегальных перевозчиков по перевозке пассажиров по межмуниципальным маршрутам без выданного свидетельства об осуществлении</w:t>
            </w:r>
            <w:proofErr w:type="gramEnd"/>
            <w:r w:rsidRPr="00471725">
              <w:rPr>
                <w:rFonts w:ascii="Times New Roman" w:hAnsi="Times New Roman" w:cs="Times New Roman"/>
                <w:sz w:val="24"/>
                <w:szCs w:val="24"/>
              </w:rPr>
              <w:t xml:space="preserve"> перевозок (заключенного государственного контракта)</w:t>
            </w:r>
          </w:p>
          <w:p w:rsidR="00471725" w:rsidRPr="00471725" w:rsidRDefault="00471725" w:rsidP="00471725">
            <w:pPr>
              <w:spacing w:after="0" w:line="240" w:lineRule="auto"/>
              <w:jc w:val="both"/>
              <w:rPr>
                <w:rFonts w:ascii="Times New Roman" w:hAnsi="Times New Roman" w:cs="Times New Roman"/>
                <w:sz w:val="24"/>
                <w:szCs w:val="24"/>
              </w:rPr>
            </w:pPr>
          </w:p>
          <w:p w:rsidR="00471725" w:rsidRPr="00471725" w:rsidRDefault="00471725" w:rsidP="00471725">
            <w:pPr>
              <w:spacing w:after="0" w:line="240" w:lineRule="auto"/>
              <w:jc w:val="both"/>
              <w:rPr>
                <w:rFonts w:ascii="Times New Roman" w:hAnsi="Times New Roman" w:cs="Times New Roman"/>
                <w:sz w:val="24"/>
                <w:szCs w:val="24"/>
              </w:rPr>
            </w:pPr>
          </w:p>
        </w:tc>
        <w:tc>
          <w:tcPr>
            <w:tcW w:w="1662"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proofErr w:type="gramStart"/>
            <w:r w:rsidRPr="00471725">
              <w:rPr>
                <w:rFonts w:ascii="Times New Roman" w:hAnsi="Times New Roman" w:cs="Times New Roman"/>
                <w:sz w:val="24"/>
                <w:szCs w:val="24"/>
              </w:rPr>
              <w:t xml:space="preserve">Распоряжением </w:t>
            </w:r>
            <w:r w:rsidRPr="00471725">
              <w:rPr>
                <w:rFonts w:ascii="Times New Roman" w:hAnsi="Times New Roman" w:cs="Times New Roman"/>
                <w:bCs/>
                <w:sz w:val="24"/>
                <w:szCs w:val="24"/>
              </w:rPr>
              <w:t xml:space="preserve">Министерства от 21 октября 2019 года № 120-р </w:t>
            </w:r>
            <w:r w:rsidRPr="00471725">
              <w:rPr>
                <w:rFonts w:ascii="Times New Roman" w:hAnsi="Times New Roman" w:cs="Times New Roman"/>
                <w:sz w:val="24"/>
                <w:szCs w:val="24"/>
              </w:rPr>
              <w:t xml:space="preserve">создана рабочая группа по решению вопросов организации взаимодействия при осуществлении уполномоченными органами контроля за деятельностью юридических лиц и индивидуальных предпринимателей, осуществляющих перевозки пассажиров и багажа легковым такси и перевозки пассажиров по маршрутам регулярных перевозок по заказам (с участием представителей </w:t>
            </w:r>
            <w:r w:rsidRPr="00471725">
              <w:rPr>
                <w:rFonts w:ascii="Times New Roman" w:hAnsi="Times New Roman" w:cs="Times New Roman"/>
                <w:bCs/>
                <w:sz w:val="24"/>
                <w:szCs w:val="24"/>
              </w:rPr>
              <w:t>территориального отдела государственного автодорожного надзора по Забайкальскому краю, УГИБДД УМВД России по Забайкальскому</w:t>
            </w:r>
            <w:proofErr w:type="gramEnd"/>
            <w:r w:rsidRPr="00471725">
              <w:rPr>
                <w:rFonts w:ascii="Times New Roman" w:hAnsi="Times New Roman" w:cs="Times New Roman"/>
                <w:bCs/>
                <w:sz w:val="24"/>
                <w:szCs w:val="24"/>
              </w:rPr>
              <w:t xml:space="preserve"> краю, Управления </w:t>
            </w:r>
            <w:r w:rsidRPr="00471725">
              <w:rPr>
                <w:rFonts w:ascii="Times New Roman" w:hAnsi="Times New Roman" w:cs="Times New Roman"/>
                <w:bCs/>
                <w:sz w:val="24"/>
                <w:szCs w:val="24"/>
              </w:rPr>
              <w:lastRenderedPageBreak/>
              <w:t>Федеральной налоговой службы России по Забайкальскому краю,</w:t>
            </w:r>
            <w:r w:rsidRPr="00471725">
              <w:rPr>
                <w:rFonts w:ascii="Times New Roman" w:hAnsi="Times New Roman" w:cs="Times New Roman"/>
                <w:sz w:val="24"/>
                <w:szCs w:val="24"/>
              </w:rPr>
              <w:t xml:space="preserve"> Управления </w:t>
            </w:r>
            <w:r w:rsidR="003338C7">
              <w:rPr>
                <w:rFonts w:ascii="Times New Roman" w:hAnsi="Times New Roman" w:cs="Times New Roman"/>
                <w:sz w:val="24"/>
                <w:szCs w:val="24"/>
              </w:rPr>
              <w:t>Ф</w:t>
            </w:r>
            <w:r w:rsidRPr="00471725">
              <w:rPr>
                <w:rFonts w:ascii="Times New Roman" w:hAnsi="Times New Roman" w:cs="Times New Roman"/>
                <w:sz w:val="24"/>
                <w:szCs w:val="24"/>
              </w:rPr>
              <w:t xml:space="preserve">едеральной антимонопольной службы по Забайкальскому краю, Отделения Пенсионного фонда Российской Федерации по Забайкальскому краю, Государственной инспекцией труда Забайкальского края, перевозчиков) (далее – рабочая группа). </w:t>
            </w:r>
          </w:p>
          <w:p w:rsidR="00471725" w:rsidRPr="00471725" w:rsidRDefault="00471725" w:rsidP="00471725">
            <w:pPr>
              <w:spacing w:after="0" w:line="240" w:lineRule="auto"/>
              <w:jc w:val="both"/>
              <w:rPr>
                <w:rFonts w:ascii="Times New Roman" w:hAnsi="Times New Roman" w:cs="Times New Roman"/>
                <w:color w:val="FF0000"/>
                <w:sz w:val="24"/>
                <w:szCs w:val="24"/>
              </w:rPr>
            </w:pPr>
            <w:r w:rsidRPr="00471725">
              <w:rPr>
                <w:rFonts w:ascii="Times New Roman" w:hAnsi="Times New Roman" w:cs="Times New Roman"/>
                <w:sz w:val="24"/>
                <w:szCs w:val="24"/>
              </w:rPr>
              <w:t>В 2019 году на основании согласованных графиков совместных мероприятий по контролю автотранспортных средств на линии проведено 24 мероприятия, составлено 4 протокола по статьям 43, 44 Закона Забайкальского края от 2 июля 2009 года № 198-ЗЗК «Об административных правонарушениях», проверено 324 транспортных средства.</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40,0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55,0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86,0</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строительства, дорожного хозяйства и транспорта</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Забайкальского края</w:t>
            </w:r>
          </w:p>
        </w:tc>
      </w:tr>
      <w:tr w:rsidR="00471725" w:rsidRPr="00471725" w:rsidTr="00A47768">
        <w:tblPrEx>
          <w:tblBorders>
            <w:bottom w:val="single" w:sz="4" w:space="0" w:color="auto"/>
          </w:tblBorders>
          <w:tblLook w:val="01A0" w:firstRow="1" w:lastRow="0" w:firstColumn="1" w:lastColumn="1" w:noHBand="0" w:noVBand="0"/>
        </w:tblPrEx>
        <w:trPr>
          <w:trHeight w:val="250"/>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оказания услуг по ремонту автотранспортных средств</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1.17.1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осуществляющим ремонт автотранспортных средств, в Фонде развития промышленности</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Информация не представлена</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554"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F207BA">
        <w:tblPrEx>
          <w:tblBorders>
            <w:bottom w:val="single" w:sz="4" w:space="0" w:color="auto"/>
          </w:tblBorders>
          <w:tblLook w:val="01A0" w:firstRow="1" w:lastRow="0" w:firstColumn="1" w:lastColumn="1" w:noHBand="0" w:noVBand="0"/>
        </w:tblPrEx>
        <w:trPr>
          <w:trHeight w:val="376"/>
        </w:trPr>
        <w:tc>
          <w:tcPr>
            <w:tcW w:w="183"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1.17.2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Оказание содействия участию предприятий, осуществляющих ремонт автотранспортных средств, в российских и международных выставках, ярмарках, салонах, </w:t>
            </w:r>
            <w:r w:rsidRPr="00471725">
              <w:rPr>
                <w:rFonts w:ascii="Times New Roman" w:hAnsi="Times New Roman" w:cs="Times New Roman"/>
                <w:sz w:val="24"/>
                <w:szCs w:val="24"/>
              </w:rPr>
              <w:lastRenderedPageBreak/>
              <w:t xml:space="preserve">конференциях, </w:t>
            </w:r>
            <w:proofErr w:type="gramStart"/>
            <w:r w:rsidRPr="00471725">
              <w:rPr>
                <w:rFonts w:ascii="Times New Roman" w:hAnsi="Times New Roman" w:cs="Times New Roman"/>
                <w:sz w:val="24"/>
                <w:szCs w:val="24"/>
              </w:rPr>
              <w:t>бизнес-форумах</w:t>
            </w:r>
            <w:proofErr w:type="gramEnd"/>
            <w:r w:rsidRPr="00471725">
              <w:rPr>
                <w:rFonts w:ascii="Times New Roman" w:hAnsi="Times New Roman" w:cs="Times New Roman"/>
                <w:sz w:val="24"/>
                <w:szCs w:val="24"/>
              </w:rPr>
              <w:t xml:space="preserve"> и иных мероприятиях</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Информация не представлена</w:t>
            </w:r>
          </w:p>
        </w:tc>
        <w:tc>
          <w:tcPr>
            <w:tcW w:w="323" w:type="pct"/>
            <w:vMerge/>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p>
        </w:tc>
        <w:tc>
          <w:tcPr>
            <w:tcW w:w="554"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376"/>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lastRenderedPageBreak/>
              <w:t>Рынок архитектурно-строительного проектирования</w:t>
            </w:r>
          </w:p>
        </w:tc>
      </w:tr>
      <w:tr w:rsidR="00471725" w:rsidRPr="00471725" w:rsidTr="00F207BA">
        <w:tblPrEx>
          <w:tblBorders>
            <w:bottom w:val="single" w:sz="4" w:space="0" w:color="auto"/>
          </w:tblBorders>
          <w:tblLook w:val="01A0" w:firstRow="1" w:lastRow="0" w:firstColumn="1" w:lastColumn="1" w:noHBand="0" w:noVBand="0"/>
        </w:tblPrEx>
        <w:trPr>
          <w:trHeight w:val="376"/>
        </w:trPr>
        <w:tc>
          <w:tcPr>
            <w:tcW w:w="183"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1.19.1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Информирование заинтересованных лиц о порядке проведения экспертизы проектной документации и результатов инженерных изысканий, а также средней рыночной стоимости работ, путем размещения соответствующей информации на официальном сайте Министерства строительства, дорожного хозяйства и транспорта Забайкальского края в информационно-телекоммуникационной сети «Интернет»</w:t>
            </w:r>
          </w:p>
        </w:tc>
        <w:tc>
          <w:tcPr>
            <w:tcW w:w="1662" w:type="pct"/>
            <w:shd w:val="clear" w:color="auto" w:fill="auto"/>
          </w:tcPr>
          <w:p w:rsidR="00471725" w:rsidRP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color w:val="000000"/>
                <w:sz w:val="24"/>
                <w:szCs w:val="24"/>
              </w:rPr>
              <w:t>Информация не представлена</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строительства, дорожного хозяйства и транспорта</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376"/>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кадастровых и землеустроительных работ</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1.20.1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Обеспечение выявления правообладателей ранее неучтенных объектов недвижимого имущества и вовлечение их в налоговый оборот</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color w:val="000000"/>
                <w:sz w:val="24"/>
                <w:szCs w:val="24"/>
              </w:rPr>
              <w:t>Информация не представлена</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85,6</w:t>
            </w:r>
          </w:p>
        </w:tc>
        <w:tc>
          <w:tcPr>
            <w:tcW w:w="323" w:type="pc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85,7</w:t>
            </w:r>
          </w:p>
        </w:tc>
        <w:tc>
          <w:tcPr>
            <w:tcW w:w="323" w:type="pc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97,4</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Департамент государственного имущества и земельных отношений Забайкальского края</w:t>
            </w:r>
          </w:p>
        </w:tc>
      </w:tr>
      <w:tr w:rsidR="00471725" w:rsidRPr="00471725" w:rsidTr="003C104F">
        <w:tblPrEx>
          <w:tblBorders>
            <w:bottom w:val="single" w:sz="4" w:space="0" w:color="auto"/>
          </w:tblBorders>
          <w:tblLook w:val="01A0" w:firstRow="1" w:lastRow="0" w:firstColumn="1" w:lastColumn="1" w:noHBand="0" w:noVBand="0"/>
        </w:tblPrEx>
        <w:trPr>
          <w:trHeight w:val="320"/>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реализации сельскохозяйственной продукции</w:t>
            </w:r>
          </w:p>
        </w:tc>
      </w:tr>
      <w:tr w:rsidR="00471725" w:rsidRPr="00471725" w:rsidTr="00471725">
        <w:tblPrEx>
          <w:tblBorders>
            <w:bottom w:val="single" w:sz="4" w:space="0" w:color="auto"/>
          </w:tblBorders>
          <w:tblLook w:val="01A0" w:firstRow="1" w:lastRow="0" w:firstColumn="1" w:lastColumn="1" w:noHBand="0" w:noVBand="0"/>
        </w:tblPrEx>
        <w:trPr>
          <w:trHeight w:val="376"/>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1.21.1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Информирование сельскохозяйственных товаропроизводителей о существующих мерах государственной поддержки путем проведения семинаров, конференций</w:t>
            </w:r>
          </w:p>
        </w:tc>
        <w:tc>
          <w:tcPr>
            <w:tcW w:w="1662" w:type="pct"/>
            <w:shd w:val="clear" w:color="auto" w:fill="auto"/>
          </w:tcPr>
          <w:p w:rsidR="00471725" w:rsidRP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color w:val="000000"/>
                <w:sz w:val="24"/>
                <w:szCs w:val="24"/>
              </w:rPr>
              <w:t xml:space="preserve">В целях информирования сельскохозяйственных товаропроизводителей о действующих мерах поддержки в 2019 году Министерством проведено зональное совещание в Хилокском районе, Центром компетенции в сфере сельскохозяйственной кооперации и поддержки фермеров в Забайкальском крае </w:t>
            </w:r>
            <w:proofErr w:type="gramStart"/>
            <w:r w:rsidRPr="00471725">
              <w:rPr>
                <w:rFonts w:ascii="Times New Roman" w:hAnsi="Times New Roman" w:cs="Times New Roman"/>
                <w:color w:val="000000"/>
                <w:sz w:val="24"/>
                <w:szCs w:val="24"/>
              </w:rPr>
              <w:t>организована</w:t>
            </w:r>
            <w:proofErr w:type="gramEnd"/>
            <w:r w:rsidRPr="00471725">
              <w:rPr>
                <w:rFonts w:ascii="Times New Roman" w:hAnsi="Times New Roman" w:cs="Times New Roman"/>
                <w:color w:val="000000"/>
                <w:sz w:val="24"/>
                <w:szCs w:val="24"/>
              </w:rPr>
              <w:t xml:space="preserve"> Агроконференция по вопросу развития сельскохозяйственной потребительской кооперации. Кроме того, на сайте Министерства регулярно актуализируется информация о мерах государственной поддержки сельскохозяйственных потребительских кооператив, а также в адрес руководителей администраций муниципальных районов направляются информационные материалы для сельскохозяйственных</w:t>
            </w:r>
            <w:r w:rsidRPr="00471725">
              <w:rPr>
                <w:rFonts w:ascii="Times New Roman" w:hAnsi="Times New Roman" w:cs="Times New Roman"/>
                <w:color w:val="000000"/>
                <w:sz w:val="24"/>
                <w:szCs w:val="24"/>
                <w:shd w:val="clear" w:color="auto" w:fill="FFFFFF"/>
              </w:rPr>
              <w:t xml:space="preserve"> товаропроизводителей. В результате за 2019 год в крае создано 9 сельскохозяйственных потребительских кооперативов, вовлечено в деятельность кооперативного движения 195 членов.</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6,1</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6,3</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6,1</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Недостаточно 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376"/>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племенного животноводства</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1.22.1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Разработка административного регламента по выдаче племенных свидетельств на реализованных племенных животных, подтверждающих происхождение, </w:t>
            </w:r>
            <w:r w:rsidRPr="00471725">
              <w:rPr>
                <w:rFonts w:ascii="Times New Roman" w:hAnsi="Times New Roman" w:cs="Times New Roman"/>
                <w:sz w:val="24"/>
                <w:szCs w:val="24"/>
              </w:rPr>
              <w:lastRenderedPageBreak/>
              <w:t>продуктивные качества сельскохозяйственных животных, разводимых в племенных организациях</w:t>
            </w:r>
          </w:p>
        </w:tc>
        <w:tc>
          <w:tcPr>
            <w:tcW w:w="1662" w:type="pct"/>
            <w:shd w:val="clear" w:color="auto" w:fill="auto"/>
          </w:tcPr>
          <w:p w:rsidR="00471725" w:rsidRP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color w:val="000000" w:themeColor="text1"/>
                <w:sz w:val="24"/>
                <w:szCs w:val="24"/>
                <w:shd w:val="clear" w:color="auto" w:fill="FFFFFF"/>
              </w:rPr>
              <w:lastRenderedPageBreak/>
              <w:t xml:space="preserve">В 2019 году разработан административный регламент по выдаче племенных свидетельств. Регламент размещен на сайте Министерства - </w:t>
            </w:r>
            <w:hyperlink r:id="rId67" w:history="1">
              <w:r w:rsidRPr="00471725">
                <w:rPr>
                  <w:rStyle w:val="a5"/>
                  <w:rFonts w:ascii="Times New Roman" w:hAnsi="Times New Roman" w:cs="Times New Roman"/>
                  <w:color w:val="000000" w:themeColor="text1"/>
                  <w:sz w:val="24"/>
                  <w:szCs w:val="24"/>
                  <w:shd w:val="clear" w:color="auto" w:fill="FFFFFF"/>
                </w:rPr>
                <w:t>https://mcx.75.ru/deyatel-nost/gosudarstvennye-uslugi/136778-administrativnye-reglamenty</w:t>
              </w:r>
            </w:hyperlink>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91,2</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91,2</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90,9</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Неэффективно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A47768">
        <w:tblPrEx>
          <w:tblBorders>
            <w:bottom w:val="single" w:sz="4" w:space="0" w:color="auto"/>
          </w:tblBorders>
          <w:tblLook w:val="01A0" w:firstRow="1" w:lastRow="0" w:firstColumn="1" w:lastColumn="1" w:noHBand="0" w:noVBand="0"/>
        </w:tblPrEx>
        <w:trPr>
          <w:trHeight w:val="320"/>
        </w:trPr>
        <w:tc>
          <w:tcPr>
            <w:tcW w:w="5000" w:type="pct"/>
            <w:gridSpan w:val="8"/>
            <w:shd w:val="clear" w:color="auto" w:fill="auto"/>
          </w:tcPr>
          <w:p w:rsidR="00471725" w:rsidRPr="00A47768" w:rsidRDefault="00471725" w:rsidP="00A47768">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b/>
                <w:sz w:val="24"/>
                <w:szCs w:val="24"/>
              </w:rPr>
              <w:lastRenderedPageBreak/>
              <w:t>Рынок семеноводства</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1.23.1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Информирование сельскохозяйственных товаропроизводителей о наличии семян высоких репродукций в действующих семеноводческих хозяйствах и организациях, занимающихся реализацией семян сельскохозяйственных культур </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Реализация мероприятия запланирована на 2020 год. В 2019 году проведена работа с сельскохозяйственными товаропроизводителями по сбору заявок на приобретение семян высоких репродукций под посев в 2020 году</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96,2</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96,2</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96,2</w:t>
            </w:r>
          </w:p>
        </w:tc>
        <w:tc>
          <w:tcPr>
            <w:tcW w:w="554"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A47768">
        <w:tblPrEx>
          <w:tblBorders>
            <w:bottom w:val="single" w:sz="4" w:space="0" w:color="auto"/>
          </w:tblBorders>
          <w:tblLook w:val="01A0" w:firstRow="1" w:lastRow="0" w:firstColumn="1" w:lastColumn="1" w:noHBand="0" w:noVBand="0"/>
        </w:tblPrEx>
        <w:trPr>
          <w:trHeight w:val="373"/>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вылова водных биоресурсов</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1.24.1</w:t>
            </w:r>
          </w:p>
        </w:tc>
        <w:tc>
          <w:tcPr>
            <w:tcW w:w="1053" w:type="pct"/>
            <w:shd w:val="clear" w:color="auto" w:fill="auto"/>
          </w:tcPr>
          <w:p w:rsidR="00471725" w:rsidRPr="00471725" w:rsidRDefault="00471725" w:rsidP="00A47768">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Создание возможностей для участия предприятий, занимающихся выловом водных биоресурсов в выставках и (или) ярмарках</w:t>
            </w:r>
          </w:p>
        </w:tc>
        <w:tc>
          <w:tcPr>
            <w:tcW w:w="1662" w:type="pct"/>
            <w:shd w:val="clear" w:color="auto" w:fill="auto"/>
          </w:tcPr>
          <w:p w:rsidR="00471725" w:rsidRPr="00471725" w:rsidRDefault="00471725" w:rsidP="00471725">
            <w:pPr>
              <w:pStyle w:val="ConsPlusNormal"/>
              <w:widowControl/>
              <w:jc w:val="both"/>
              <w:rPr>
                <w:rFonts w:ascii="Times New Roman" w:hAnsi="Times New Roman" w:cs="Times New Roman"/>
                <w:sz w:val="24"/>
                <w:szCs w:val="24"/>
                <w:lang w:eastAsia="en-US"/>
              </w:rPr>
            </w:pPr>
            <w:r w:rsidRPr="00471725">
              <w:rPr>
                <w:rFonts w:ascii="Times New Roman" w:hAnsi="Times New Roman" w:cs="Times New Roman"/>
                <w:color w:val="000000"/>
                <w:sz w:val="24"/>
                <w:szCs w:val="24"/>
              </w:rPr>
              <w:t>Информация не представлена</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p>
        </w:tc>
      </w:tr>
      <w:tr w:rsidR="00471725" w:rsidRPr="00471725" w:rsidTr="00A47768">
        <w:tblPrEx>
          <w:tblBorders>
            <w:bottom w:val="single" w:sz="4" w:space="0" w:color="auto"/>
          </w:tblBorders>
          <w:tblLook w:val="01A0" w:firstRow="1" w:lastRow="0" w:firstColumn="1" w:lastColumn="1" w:noHBand="0" w:noVBand="0"/>
        </w:tblPrEx>
        <w:trPr>
          <w:trHeight w:val="318"/>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переработки водных биоресурсов</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1.25.1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Создание возможностей для участия предприятия, занимающегося производством водных биоресурсов, в выставках-ярмарках</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 целях увеличения объемов реализации продукции, предприятия, осуществляющие переработку водных биоресурсов, привлекаются к участию в ярмарочных мероприятиях</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554"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A47768">
        <w:tblPrEx>
          <w:tblBorders>
            <w:bottom w:val="single" w:sz="4" w:space="0" w:color="auto"/>
          </w:tblBorders>
          <w:tblLook w:val="01A0" w:firstRow="1" w:lastRow="0" w:firstColumn="1" w:lastColumn="1" w:noHBand="0" w:noVBand="0"/>
        </w:tblPrEx>
        <w:trPr>
          <w:trHeight w:val="31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 xml:space="preserve">Рынок </w:t>
            </w:r>
            <w:proofErr w:type="gramStart"/>
            <w:r w:rsidRPr="00471725">
              <w:rPr>
                <w:rFonts w:ascii="Times New Roman" w:hAnsi="Times New Roman" w:cs="Times New Roman"/>
                <w:b/>
                <w:color w:val="000000"/>
                <w:sz w:val="24"/>
                <w:szCs w:val="24"/>
              </w:rPr>
              <w:t>товарной</w:t>
            </w:r>
            <w:proofErr w:type="gramEnd"/>
            <w:r w:rsidRPr="00471725">
              <w:rPr>
                <w:rFonts w:ascii="Times New Roman" w:hAnsi="Times New Roman" w:cs="Times New Roman"/>
                <w:b/>
                <w:color w:val="000000"/>
                <w:sz w:val="24"/>
                <w:szCs w:val="24"/>
              </w:rPr>
              <w:t xml:space="preserve"> аквакультуры</w:t>
            </w:r>
          </w:p>
        </w:tc>
      </w:tr>
      <w:tr w:rsidR="00471725" w:rsidRPr="00471725" w:rsidTr="00F207BA">
        <w:tblPrEx>
          <w:tblBorders>
            <w:bottom w:val="single" w:sz="4" w:space="0" w:color="auto"/>
          </w:tblBorders>
          <w:tblLook w:val="01A0" w:firstRow="1" w:lastRow="0" w:firstColumn="1" w:lastColumn="1" w:noHBand="0" w:noVBand="0"/>
        </w:tblPrEx>
        <w:trPr>
          <w:trHeight w:val="376"/>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w:t>
            </w:r>
            <w:r w:rsidRPr="00471725">
              <w:rPr>
                <w:rFonts w:ascii="Times New Roman" w:hAnsi="Times New Roman" w:cs="Times New Roman"/>
                <w:sz w:val="24"/>
                <w:szCs w:val="24"/>
              </w:rPr>
              <w:lastRenderedPageBreak/>
              <w:t>6.1</w:t>
            </w:r>
          </w:p>
        </w:tc>
        <w:tc>
          <w:tcPr>
            <w:tcW w:w="1053" w:type="pct"/>
            <w:shd w:val="clear" w:color="auto" w:fill="auto"/>
          </w:tcPr>
          <w:p w:rsidR="00471725" w:rsidRPr="00471725" w:rsidRDefault="00471725" w:rsidP="00A47768">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lastRenderedPageBreak/>
              <w:t xml:space="preserve">Создание условий для </w:t>
            </w:r>
            <w:r w:rsidRPr="00471725">
              <w:rPr>
                <w:rFonts w:ascii="Times New Roman" w:hAnsi="Times New Roman" w:cs="Times New Roman"/>
                <w:sz w:val="24"/>
                <w:szCs w:val="24"/>
                <w:lang w:eastAsia="en-US"/>
              </w:rPr>
              <w:lastRenderedPageBreak/>
              <w:t>развития альтернативных способов торговли рыбной продукцией и доведения ее до потребителя путем развития ярмарочной торговли и иной разноформатной инфраструктуры розничной торговли</w:t>
            </w:r>
          </w:p>
        </w:tc>
        <w:tc>
          <w:tcPr>
            <w:tcW w:w="1662" w:type="pct"/>
            <w:shd w:val="clear" w:color="auto" w:fill="auto"/>
          </w:tcPr>
          <w:p w:rsidR="00471725" w:rsidRP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color w:val="000000"/>
                <w:sz w:val="24"/>
                <w:szCs w:val="24"/>
              </w:rPr>
              <w:lastRenderedPageBreak/>
              <w:t>Информация не представлена</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54" w:type="pct"/>
            <w:vMerge w:val="restar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w:t>
            </w:r>
            <w:r w:rsidRPr="00471725">
              <w:rPr>
                <w:rFonts w:ascii="Times New Roman" w:hAnsi="Times New Roman" w:cs="Times New Roman"/>
                <w:sz w:val="24"/>
                <w:szCs w:val="24"/>
              </w:rPr>
              <w:lastRenderedPageBreak/>
              <w:t>природных ресурсов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F207BA">
        <w:tblPrEx>
          <w:tblBorders>
            <w:bottom w:val="single" w:sz="4" w:space="0" w:color="auto"/>
          </w:tblBorders>
          <w:tblLook w:val="01A0" w:firstRow="1" w:lastRow="0" w:firstColumn="1" w:lastColumn="1" w:noHBand="0" w:noVBand="0"/>
        </w:tblPrEx>
        <w:trPr>
          <w:trHeight w:val="660"/>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1.26.2</w:t>
            </w:r>
          </w:p>
        </w:tc>
        <w:tc>
          <w:tcPr>
            <w:tcW w:w="1053" w:type="pct"/>
            <w:shd w:val="clear" w:color="auto" w:fill="auto"/>
          </w:tcPr>
          <w:p w:rsidR="00471725" w:rsidRPr="00471725" w:rsidRDefault="00471725" w:rsidP="00A47768">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Оказание государственной поддержки предприятиям, осуществляющим деятельность по производству товарной рыбы и рыбопосадочного материала</w:t>
            </w:r>
          </w:p>
        </w:tc>
        <w:tc>
          <w:tcPr>
            <w:tcW w:w="1662" w:type="pct"/>
            <w:shd w:val="clear" w:color="auto" w:fill="auto"/>
          </w:tcPr>
          <w:p w:rsidR="00471725" w:rsidRP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color w:val="000000"/>
                <w:sz w:val="24"/>
                <w:szCs w:val="24"/>
              </w:rPr>
              <w:t>Информация не представлена</w:t>
            </w:r>
          </w:p>
        </w:tc>
        <w:tc>
          <w:tcPr>
            <w:tcW w:w="323" w:type="pct"/>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54"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18"/>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добычи общераспространенных полезных ископаемых на участках недр местного значения</w:t>
            </w:r>
          </w:p>
        </w:tc>
      </w:tr>
      <w:tr w:rsidR="005E2963" w:rsidRPr="00471725" w:rsidTr="005E2963">
        <w:tblPrEx>
          <w:tblBorders>
            <w:bottom w:val="single" w:sz="4" w:space="0" w:color="auto"/>
          </w:tblBorders>
          <w:tblLook w:val="01A0" w:firstRow="1" w:lastRow="0" w:firstColumn="1" w:lastColumn="1" w:noHBand="0" w:noVBand="0"/>
        </w:tblPrEx>
        <w:trPr>
          <w:trHeight w:val="3929"/>
        </w:trPr>
        <w:tc>
          <w:tcPr>
            <w:tcW w:w="183" w:type="pct"/>
            <w:shd w:val="clear" w:color="auto" w:fill="auto"/>
          </w:tcPr>
          <w:p w:rsidR="005E2963" w:rsidRPr="00471725" w:rsidRDefault="005E2963"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1.27.1</w:t>
            </w:r>
          </w:p>
        </w:tc>
        <w:tc>
          <w:tcPr>
            <w:tcW w:w="1053" w:type="pct"/>
            <w:shd w:val="clear" w:color="auto" w:fill="auto"/>
          </w:tcPr>
          <w:p w:rsidR="005E2963" w:rsidRPr="00471725" w:rsidRDefault="005E2963" w:rsidP="00471725">
            <w:pPr>
              <w:autoSpaceDE w:val="0"/>
              <w:autoSpaceDN w:val="0"/>
              <w:adjustRightInd w:val="0"/>
              <w:spacing w:after="0" w:line="240" w:lineRule="auto"/>
              <w:jc w:val="both"/>
              <w:rPr>
                <w:rFonts w:ascii="Times New Roman" w:eastAsia="TimesNewRomanPSMT" w:hAnsi="Times New Roman" w:cs="Times New Roman"/>
                <w:sz w:val="24"/>
                <w:szCs w:val="24"/>
              </w:rPr>
            </w:pPr>
            <w:r w:rsidRPr="00471725">
              <w:rPr>
                <w:rFonts w:ascii="Times New Roman" w:hAnsi="Times New Roman" w:cs="Times New Roman"/>
                <w:sz w:val="24"/>
                <w:szCs w:val="24"/>
              </w:rPr>
              <w:t>Обеспечение опубликования на официальном сайте Министерства природных ресурсов Забайкальского края в информационно-телекоммуникационной сети «Интернет» и на официальном сайте торгов torgi.gov.ru информации о проведен</w:t>
            </w:r>
            <w:proofErr w:type="gramStart"/>
            <w:r w:rsidRPr="00471725">
              <w:rPr>
                <w:rFonts w:ascii="Times New Roman" w:hAnsi="Times New Roman" w:cs="Times New Roman"/>
                <w:sz w:val="24"/>
                <w:szCs w:val="24"/>
              </w:rPr>
              <w:t>ии ау</w:t>
            </w:r>
            <w:proofErr w:type="gramEnd"/>
            <w:r w:rsidRPr="00471725">
              <w:rPr>
                <w:rFonts w:ascii="Times New Roman" w:hAnsi="Times New Roman" w:cs="Times New Roman"/>
                <w:sz w:val="24"/>
                <w:szCs w:val="24"/>
              </w:rPr>
              <w:t>кционов на право пользования участками недр местного значения на участках недр местного значения в электронной форме</w:t>
            </w:r>
          </w:p>
        </w:tc>
        <w:tc>
          <w:tcPr>
            <w:tcW w:w="1662" w:type="pct"/>
            <w:shd w:val="clear" w:color="auto" w:fill="auto"/>
          </w:tcPr>
          <w:p w:rsidR="005E2963" w:rsidRPr="005E2963" w:rsidRDefault="005E2963" w:rsidP="001B30F6">
            <w:pPr>
              <w:spacing w:after="0" w:line="240" w:lineRule="auto"/>
              <w:jc w:val="both"/>
              <w:rPr>
                <w:rFonts w:ascii="Times New Roman" w:hAnsi="Times New Roman" w:cs="Times New Roman"/>
                <w:bCs/>
                <w:color w:val="000000"/>
                <w:spacing w:val="-4"/>
                <w:sz w:val="28"/>
                <w:szCs w:val="28"/>
              </w:rPr>
            </w:pPr>
            <w:r w:rsidRPr="005E2963">
              <w:rPr>
                <w:rFonts w:ascii="Times New Roman" w:hAnsi="Times New Roman" w:cs="Times New Roman"/>
                <w:bCs/>
                <w:color w:val="000000"/>
                <w:spacing w:val="-4"/>
                <w:sz w:val="24"/>
                <w:szCs w:val="28"/>
              </w:rPr>
              <w:t xml:space="preserve">В 2019 году объявлено 10 аукционов. </w:t>
            </w:r>
            <w:proofErr w:type="gramStart"/>
            <w:r w:rsidRPr="005E2963">
              <w:rPr>
                <w:rFonts w:ascii="Times New Roman" w:hAnsi="Times New Roman" w:cs="Times New Roman"/>
                <w:sz w:val="24"/>
                <w:szCs w:val="28"/>
              </w:rPr>
              <w:t>Информация о проведении всех аукционов в обязательном порядке размещалась на официальном сайте Министерства природных ресурсов Забайкальского края в информационно-телекоммуникационной сети «Интернет» и на официальном сайте торгов torgi.gov.ru (</w:t>
            </w:r>
            <w:r w:rsidRPr="005E2963">
              <w:rPr>
                <w:rFonts w:ascii="Times New Roman" w:hAnsi="Times New Roman" w:cs="Times New Roman"/>
                <w:bCs/>
                <w:color w:val="000000"/>
                <w:spacing w:val="-4"/>
                <w:sz w:val="24"/>
                <w:szCs w:val="28"/>
              </w:rPr>
              <w:t>Административный регламент предоставления Министерством природных ресурсов Забайкальского края государственной услуги по проведению аукционов на право пользования участками недр местного значения, приказ от 18.06.2019 № 20-н/п).</w:t>
            </w:r>
            <w:proofErr w:type="gramEnd"/>
          </w:p>
        </w:tc>
        <w:tc>
          <w:tcPr>
            <w:tcW w:w="323" w:type="pct"/>
            <w:vMerge w:val="restart"/>
            <w:shd w:val="clear" w:color="auto" w:fill="auto"/>
            <w:vAlign w:val="center"/>
          </w:tcPr>
          <w:p w:rsidR="005E2963" w:rsidRPr="00471725" w:rsidRDefault="005E2963"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95,0</w:t>
            </w:r>
          </w:p>
        </w:tc>
        <w:tc>
          <w:tcPr>
            <w:tcW w:w="323" w:type="pct"/>
            <w:vMerge w:val="restart"/>
            <w:shd w:val="clear" w:color="auto" w:fill="auto"/>
            <w:vAlign w:val="center"/>
          </w:tcPr>
          <w:p w:rsidR="005E2963" w:rsidRPr="00471725" w:rsidRDefault="005E2963"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95,0</w:t>
            </w:r>
          </w:p>
        </w:tc>
        <w:tc>
          <w:tcPr>
            <w:tcW w:w="323" w:type="pct"/>
            <w:vMerge w:val="restart"/>
            <w:shd w:val="clear" w:color="auto" w:fill="auto"/>
            <w:vAlign w:val="center"/>
          </w:tcPr>
          <w:p w:rsidR="005E2963" w:rsidRPr="00471725" w:rsidRDefault="005E2963"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95,0</w:t>
            </w:r>
          </w:p>
        </w:tc>
        <w:tc>
          <w:tcPr>
            <w:tcW w:w="554" w:type="pct"/>
            <w:vMerge w:val="restart"/>
            <w:shd w:val="clear" w:color="auto" w:fill="auto"/>
            <w:vAlign w:val="center"/>
          </w:tcPr>
          <w:p w:rsidR="005E2963" w:rsidRPr="00471725" w:rsidRDefault="005E2963"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5E2963" w:rsidRPr="00471725" w:rsidRDefault="005E2963"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tc>
      </w:tr>
      <w:tr w:rsidR="005E2963" w:rsidRPr="00471725" w:rsidTr="005E2963">
        <w:tblPrEx>
          <w:tblBorders>
            <w:bottom w:val="single" w:sz="4" w:space="0" w:color="auto"/>
          </w:tblBorders>
          <w:tblLook w:val="01A0" w:firstRow="1" w:lastRow="0" w:firstColumn="1" w:lastColumn="1" w:noHBand="0" w:noVBand="0"/>
        </w:tblPrEx>
        <w:trPr>
          <w:trHeight w:val="2348"/>
        </w:trPr>
        <w:tc>
          <w:tcPr>
            <w:tcW w:w="183" w:type="pct"/>
            <w:shd w:val="clear" w:color="auto" w:fill="auto"/>
          </w:tcPr>
          <w:p w:rsidR="005E2963" w:rsidRPr="00471725" w:rsidRDefault="005E2963"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1.27.2</w:t>
            </w:r>
          </w:p>
        </w:tc>
        <w:tc>
          <w:tcPr>
            <w:tcW w:w="1053" w:type="pct"/>
            <w:shd w:val="clear" w:color="auto" w:fill="auto"/>
          </w:tcPr>
          <w:p w:rsidR="005E2963" w:rsidRPr="00471725" w:rsidRDefault="005E2963"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Обеспечение проведения аукционов на право пользования участками недр местного значения на участках недр местного значения в электронной форме посредством электронной площадки</w:t>
            </w:r>
          </w:p>
        </w:tc>
        <w:tc>
          <w:tcPr>
            <w:tcW w:w="1662" w:type="pct"/>
            <w:shd w:val="clear" w:color="auto" w:fill="auto"/>
          </w:tcPr>
          <w:p w:rsidR="005E2963" w:rsidRPr="005E2963" w:rsidRDefault="005E2963" w:rsidP="001B30F6">
            <w:pPr>
              <w:spacing w:after="0" w:line="240" w:lineRule="auto"/>
              <w:jc w:val="both"/>
              <w:rPr>
                <w:rFonts w:ascii="Times New Roman" w:hAnsi="Times New Roman" w:cs="Times New Roman"/>
                <w:sz w:val="28"/>
                <w:szCs w:val="28"/>
              </w:rPr>
            </w:pPr>
            <w:r w:rsidRPr="005E2963">
              <w:rPr>
                <w:rFonts w:ascii="Times New Roman" w:hAnsi="Times New Roman" w:cs="Times New Roman"/>
                <w:sz w:val="24"/>
                <w:szCs w:val="28"/>
              </w:rPr>
              <w:t>В настоящее время Регламентом предоставления Федеральным агентством по недропользованию госуслуги по организации проведения в установленном порядке аукционов на право пользования недрами не предусмотрено проведение аукционов в электронной форме посредством электронной площадки.</w:t>
            </w:r>
          </w:p>
        </w:tc>
        <w:tc>
          <w:tcPr>
            <w:tcW w:w="323" w:type="pct"/>
            <w:vMerge/>
            <w:shd w:val="clear" w:color="auto" w:fill="auto"/>
            <w:vAlign w:val="center"/>
          </w:tcPr>
          <w:p w:rsidR="005E2963" w:rsidRPr="00471725" w:rsidRDefault="005E2963"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5E2963" w:rsidRPr="00471725" w:rsidRDefault="005E2963"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5E2963" w:rsidRPr="00471725" w:rsidRDefault="005E2963" w:rsidP="00471725">
            <w:pPr>
              <w:spacing w:after="0" w:line="240" w:lineRule="auto"/>
              <w:ind w:left="-57" w:right="-57"/>
              <w:jc w:val="center"/>
              <w:rPr>
                <w:rFonts w:ascii="Times New Roman" w:hAnsi="Times New Roman" w:cs="Times New Roman"/>
                <w:sz w:val="24"/>
                <w:szCs w:val="24"/>
              </w:rPr>
            </w:pPr>
          </w:p>
        </w:tc>
        <w:tc>
          <w:tcPr>
            <w:tcW w:w="554" w:type="pct"/>
            <w:vMerge/>
            <w:shd w:val="clear" w:color="auto" w:fill="auto"/>
            <w:vAlign w:val="center"/>
          </w:tcPr>
          <w:p w:rsidR="005E2963" w:rsidRPr="00471725" w:rsidRDefault="005E2963"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5E2963" w:rsidRPr="00471725" w:rsidRDefault="005E2963"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309"/>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нефтепродуктов</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1.28.1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w:t>
            </w:r>
            <w:r w:rsidRPr="00471725">
              <w:rPr>
                <w:rFonts w:ascii="Times New Roman" w:hAnsi="Times New Roman" w:cs="Times New Roman"/>
                <w:sz w:val="24"/>
                <w:szCs w:val="24"/>
              </w:rPr>
              <w:lastRenderedPageBreak/>
              <w:t>автозаправочной станции</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lastRenderedPageBreak/>
              <w:t>2019-2021 годы</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554"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1.28.2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proofErr w:type="gramStart"/>
            <w:r w:rsidRPr="00471725">
              <w:rPr>
                <w:rFonts w:ascii="Times New Roman" w:hAnsi="Times New Roman" w:cs="Times New Roman"/>
                <w:sz w:val="24"/>
                <w:szCs w:val="24"/>
              </w:rPr>
              <w:t>Формирование и ведение перечня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для предоставления их в аренду без проведения торгов предпринимателям под строительство комплекса зданий, сооружений и коммуникаций, предназначенных для организации приема, хранения, отпуска и учета нефтепродуктов</w:t>
            </w:r>
            <w:proofErr w:type="gramEnd"/>
          </w:p>
        </w:tc>
        <w:tc>
          <w:tcPr>
            <w:tcW w:w="1662" w:type="pct"/>
            <w:shd w:val="clear" w:color="auto" w:fill="auto"/>
          </w:tcPr>
          <w:p w:rsidR="00471725" w:rsidRPr="00471725" w:rsidRDefault="00471725" w:rsidP="00471725">
            <w:pPr>
              <w:shd w:val="clear" w:color="auto" w:fill="FFFFFF"/>
              <w:spacing w:after="0" w:line="240" w:lineRule="auto"/>
              <w:jc w:val="both"/>
              <w:rPr>
                <w:rFonts w:ascii="Times New Roman" w:hAnsi="Times New Roman" w:cs="Times New Roman"/>
                <w:bCs/>
                <w:iCs/>
                <w:sz w:val="24"/>
                <w:szCs w:val="24"/>
              </w:rPr>
            </w:pPr>
            <w:r w:rsidRPr="00471725">
              <w:rPr>
                <w:rFonts w:ascii="Times New Roman" w:hAnsi="Times New Roman" w:cs="Times New Roman"/>
                <w:sz w:val="24"/>
                <w:szCs w:val="24"/>
              </w:rPr>
              <w:t xml:space="preserve">Законом Забайкальского края от 21 июня 2019 года № 1740-ЗЗК инвесторам предоставлена возможность получения земельных участков в аренду без проведения торгов для </w:t>
            </w:r>
            <w:r w:rsidRPr="00471725">
              <w:rPr>
                <w:rFonts w:ascii="Times New Roman" w:hAnsi="Times New Roman" w:cs="Times New Roman"/>
                <w:bCs/>
                <w:iCs/>
                <w:sz w:val="24"/>
                <w:szCs w:val="24"/>
              </w:rPr>
              <w:t xml:space="preserve">строительства комплекса зданий, сооружений и коммуникаций, предназначенных для организации приема, хранения, отпуска и учета нефтепродуктов, общий объем резервуарного </w:t>
            </w:r>
            <w:proofErr w:type="gramStart"/>
            <w:r w:rsidRPr="00471725">
              <w:rPr>
                <w:rFonts w:ascii="Times New Roman" w:hAnsi="Times New Roman" w:cs="Times New Roman"/>
                <w:bCs/>
                <w:iCs/>
                <w:sz w:val="24"/>
                <w:szCs w:val="24"/>
              </w:rPr>
              <w:t>парка</w:t>
            </w:r>
            <w:proofErr w:type="gramEnd"/>
            <w:r w:rsidRPr="00471725">
              <w:rPr>
                <w:rFonts w:ascii="Times New Roman" w:hAnsi="Times New Roman" w:cs="Times New Roman"/>
                <w:bCs/>
                <w:iCs/>
                <w:sz w:val="24"/>
                <w:szCs w:val="24"/>
              </w:rPr>
              <w:t xml:space="preserve"> которых составляет более 2000 м</w:t>
            </w:r>
            <w:r w:rsidRPr="00471725">
              <w:rPr>
                <w:rFonts w:ascii="Times New Roman" w:hAnsi="Times New Roman" w:cs="Times New Roman"/>
                <w:bCs/>
                <w:iCs/>
                <w:sz w:val="24"/>
                <w:szCs w:val="24"/>
                <w:vertAlign w:val="superscript"/>
              </w:rPr>
              <w:t>3</w:t>
            </w:r>
            <w:r w:rsidRPr="00471725">
              <w:rPr>
                <w:rFonts w:ascii="Times New Roman" w:hAnsi="Times New Roman" w:cs="Times New Roman"/>
                <w:bCs/>
                <w:iCs/>
                <w:sz w:val="24"/>
                <w:szCs w:val="24"/>
              </w:rPr>
              <w:t>.</w:t>
            </w:r>
          </w:p>
          <w:p w:rsidR="00471725" w:rsidRPr="00471725" w:rsidRDefault="00471725" w:rsidP="00471725">
            <w:pPr>
              <w:shd w:val="clear" w:color="auto" w:fill="FFFFFF"/>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Ответственными исполнителями</w:t>
            </w:r>
          </w:p>
          <w:p w:rsidR="00471725" w:rsidRPr="00471725" w:rsidRDefault="00471725" w:rsidP="00471725">
            <w:pPr>
              <w:shd w:val="clear" w:color="auto" w:fill="FFFFFF"/>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сформирован перечень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для предоставления их в аренду без проведения торгов, который включает в себя 99 участков. </w:t>
            </w: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54"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жилищно-коммунального хозяйства, энергетики, цифровизации и связи Забайкальского края, Департамент государственного имущества и земельных отношений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легкой промышленности</w:t>
            </w:r>
          </w:p>
        </w:tc>
      </w:tr>
      <w:tr w:rsidR="00471725" w:rsidRPr="00471725" w:rsidTr="00F207BA">
        <w:tblPrEx>
          <w:tblBorders>
            <w:bottom w:val="single" w:sz="4" w:space="0" w:color="auto"/>
          </w:tblBorders>
          <w:tblLook w:val="01A0" w:firstRow="1" w:lastRow="0" w:firstColumn="1" w:lastColumn="1" w:noHBand="0" w:noVBand="0"/>
        </w:tblPrEx>
        <w:trPr>
          <w:trHeight w:val="1521"/>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1.29.1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легкой промышленности в Фонде развития промышленности</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Информация не представлена</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554"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1.29.2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Оказание содействия предприятиям легкой промышленности в участии в российских и международных выставках, ярмарках, салонах, конференциях, </w:t>
            </w:r>
            <w:proofErr w:type="gramStart"/>
            <w:r w:rsidRPr="00471725">
              <w:rPr>
                <w:rFonts w:ascii="Times New Roman" w:hAnsi="Times New Roman" w:cs="Times New Roman"/>
                <w:sz w:val="24"/>
                <w:szCs w:val="24"/>
              </w:rPr>
              <w:t>бизнес-форумах</w:t>
            </w:r>
            <w:proofErr w:type="gramEnd"/>
            <w:r w:rsidRPr="00471725">
              <w:rPr>
                <w:rFonts w:ascii="Times New Roman" w:hAnsi="Times New Roman" w:cs="Times New Roman"/>
                <w:sz w:val="24"/>
                <w:szCs w:val="24"/>
              </w:rPr>
              <w:t xml:space="preserve"> и иных мероприятиях</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Информация не представлена</w:t>
            </w: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54"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t>Рынок обработки древесины и производства изделий из дерева</w:t>
            </w:r>
          </w:p>
        </w:tc>
      </w:tr>
      <w:tr w:rsidR="00471725" w:rsidRPr="00471725" w:rsidTr="00471725">
        <w:tblPrEx>
          <w:tblBorders>
            <w:bottom w:val="single" w:sz="4" w:space="0" w:color="auto"/>
          </w:tblBorders>
          <w:tblLook w:val="01A0" w:firstRow="1" w:lastRow="0" w:firstColumn="1" w:lastColumn="1" w:noHBand="0" w:noVBand="0"/>
        </w:tblPrEx>
        <w:trPr>
          <w:trHeight w:val="234"/>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1.30.1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лесоперерабатывающей промышленности в Фонде развития промышленности</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 2019 году через Фонд развития промышленности по программе «Региональные займы» в Забайкальском крае в целях усовершенствования технологического процесса производства проект ООО «Чикой лес» получил господдержку в виде займа в размере 10,8 млн. руб. На эти средства компания проведет модернизацию производства пиломатериалов и организует производство пеллет. Общий бюджет проекта составляет 22 млн. рублей, его реализация позволит создать 15 дополнительных рабочих мест.</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554"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1.30.2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Оказание содействия предприятиям лесоперерабатывающей промышленности в участии в российских и международных выставках, ярмарках, салонах, конференциях, </w:t>
            </w:r>
            <w:proofErr w:type="gramStart"/>
            <w:r w:rsidRPr="00471725">
              <w:rPr>
                <w:rFonts w:ascii="Times New Roman" w:hAnsi="Times New Roman" w:cs="Times New Roman"/>
                <w:sz w:val="24"/>
                <w:szCs w:val="24"/>
              </w:rPr>
              <w:t>бизнес-</w:t>
            </w:r>
            <w:r w:rsidRPr="00471725">
              <w:rPr>
                <w:rFonts w:ascii="Times New Roman" w:hAnsi="Times New Roman" w:cs="Times New Roman"/>
                <w:sz w:val="24"/>
                <w:szCs w:val="24"/>
              </w:rPr>
              <w:lastRenderedPageBreak/>
              <w:t>форумах</w:t>
            </w:r>
            <w:proofErr w:type="gramEnd"/>
            <w:r w:rsidRPr="00471725">
              <w:rPr>
                <w:rFonts w:ascii="Times New Roman" w:hAnsi="Times New Roman" w:cs="Times New Roman"/>
                <w:sz w:val="24"/>
                <w:szCs w:val="24"/>
              </w:rPr>
              <w:t xml:space="preserve"> и иных мероприятиях</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Информация не представлена</w:t>
            </w: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54"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A47768">
        <w:tblPrEx>
          <w:tblBorders>
            <w:bottom w:val="single" w:sz="4" w:space="0" w:color="auto"/>
          </w:tblBorders>
          <w:tblLook w:val="01A0" w:firstRow="1" w:lastRow="0" w:firstColumn="1" w:lastColumn="1" w:noHBand="0" w:noVBand="0"/>
        </w:tblPrEx>
        <w:trPr>
          <w:trHeight w:val="27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lastRenderedPageBreak/>
              <w:t>Рынок производства кирпича</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1.31.1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производящим кирпич, в Фонде развития промышленности</w:t>
            </w:r>
          </w:p>
        </w:tc>
        <w:tc>
          <w:tcPr>
            <w:tcW w:w="1662" w:type="pct"/>
            <w:shd w:val="clear" w:color="auto" w:fill="auto"/>
          </w:tcPr>
          <w:p w:rsidR="00471725" w:rsidRPr="00471725" w:rsidRDefault="00471725" w:rsidP="00471725">
            <w:pPr>
              <w:pStyle w:val="a3"/>
              <w:spacing w:after="0" w:line="240" w:lineRule="auto"/>
              <w:ind w:left="0"/>
              <w:jc w:val="both"/>
              <w:rPr>
                <w:rFonts w:ascii="Times New Roman" w:hAnsi="Times New Roman" w:cs="Times New Roman"/>
                <w:iCs/>
                <w:sz w:val="24"/>
                <w:szCs w:val="24"/>
                <w:shd w:val="clear" w:color="auto" w:fill="FFFFFF"/>
              </w:rPr>
            </w:pPr>
            <w:r w:rsidRPr="00471725">
              <w:rPr>
                <w:rFonts w:ascii="Times New Roman" w:hAnsi="Times New Roman" w:cs="Times New Roman"/>
                <w:sz w:val="24"/>
                <w:szCs w:val="24"/>
              </w:rPr>
              <w:t>В 2019 год</w:t>
            </w:r>
            <w:proofErr w:type="gramStart"/>
            <w:r w:rsidRPr="00471725">
              <w:rPr>
                <w:rFonts w:ascii="Times New Roman" w:hAnsi="Times New Roman" w:cs="Times New Roman"/>
                <w:sz w:val="24"/>
                <w:szCs w:val="24"/>
              </w:rPr>
              <w:t>у ООО</w:t>
            </w:r>
            <w:proofErr w:type="gramEnd"/>
            <w:r w:rsidRPr="00471725">
              <w:rPr>
                <w:rFonts w:ascii="Times New Roman" w:hAnsi="Times New Roman" w:cs="Times New Roman"/>
                <w:sz w:val="24"/>
                <w:szCs w:val="24"/>
              </w:rPr>
              <w:t xml:space="preserve"> «Мир» получило п</w:t>
            </w:r>
            <w:r w:rsidRPr="00471725">
              <w:rPr>
                <w:rFonts w:ascii="Times New Roman" w:hAnsi="Times New Roman" w:cs="Times New Roman"/>
                <w:iCs/>
                <w:sz w:val="24"/>
                <w:szCs w:val="24"/>
                <w:shd w:val="clear" w:color="auto" w:fill="FFFFFF"/>
              </w:rPr>
              <w:t xml:space="preserve">оддержку со стороны </w:t>
            </w:r>
            <w:r w:rsidRPr="00471725">
              <w:rPr>
                <w:rFonts w:ascii="Times New Roman" w:hAnsi="Times New Roman" w:cs="Times New Roman"/>
                <w:spacing w:val="-4"/>
                <w:sz w:val="24"/>
                <w:szCs w:val="24"/>
              </w:rPr>
              <w:t>Фонда</w:t>
            </w:r>
            <w:r w:rsidRPr="00471725">
              <w:rPr>
                <w:rFonts w:ascii="Times New Roman" w:hAnsi="Times New Roman" w:cs="Times New Roman"/>
                <w:sz w:val="24"/>
                <w:szCs w:val="24"/>
              </w:rPr>
              <w:t xml:space="preserve"> развития промышлености</w:t>
            </w:r>
            <w:r w:rsidRPr="00471725">
              <w:rPr>
                <w:rFonts w:ascii="Times New Roman" w:hAnsi="Times New Roman" w:cs="Times New Roman"/>
                <w:iCs/>
                <w:sz w:val="24"/>
                <w:szCs w:val="24"/>
                <w:shd w:val="clear" w:color="auto" w:fill="FFFFFF"/>
              </w:rPr>
              <w:t xml:space="preserve"> и Фонда развития промышленности Забайкальского края на реализацию инвестиционного проекта по модернизации линии и установки высокотехнологичного энергоэффективного оборудования на печь обжига. После модернизации предприятие сможет выпускать новые виды кирпича разнообразных форм и расцветок. Производительность предприятия вырастет с 24,9 до 26,3 млн</w:t>
            </w:r>
            <w:proofErr w:type="gramStart"/>
            <w:r w:rsidRPr="00471725">
              <w:rPr>
                <w:rFonts w:ascii="Times New Roman" w:hAnsi="Times New Roman" w:cs="Times New Roman"/>
                <w:iCs/>
                <w:sz w:val="24"/>
                <w:szCs w:val="24"/>
                <w:shd w:val="clear" w:color="auto" w:fill="FFFFFF"/>
              </w:rPr>
              <w:t>.у</w:t>
            </w:r>
            <w:proofErr w:type="gramEnd"/>
            <w:r w:rsidRPr="00471725">
              <w:rPr>
                <w:rFonts w:ascii="Times New Roman" w:hAnsi="Times New Roman" w:cs="Times New Roman"/>
                <w:iCs/>
                <w:sz w:val="24"/>
                <w:szCs w:val="24"/>
                <w:shd w:val="clear" w:color="auto" w:fill="FFFFFF"/>
              </w:rPr>
              <w:t>сл.кирпича.</w:t>
            </w:r>
          </w:p>
        </w:tc>
        <w:tc>
          <w:tcPr>
            <w:tcW w:w="323" w:type="pct"/>
            <w:vMerge w:val="restar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color w:val="000000"/>
                <w:sz w:val="24"/>
                <w:szCs w:val="24"/>
              </w:rPr>
              <w:t>100,0</w:t>
            </w:r>
          </w:p>
        </w:tc>
        <w:tc>
          <w:tcPr>
            <w:tcW w:w="554"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1652"/>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1.31.2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Оказание содействия предприятиям, производящим кирпич, в участии в российских и международных выставках, ярмарках, салонах, конференциях, </w:t>
            </w:r>
            <w:proofErr w:type="gramStart"/>
            <w:r w:rsidRPr="00471725">
              <w:rPr>
                <w:rFonts w:ascii="Times New Roman" w:hAnsi="Times New Roman" w:cs="Times New Roman"/>
                <w:sz w:val="24"/>
                <w:szCs w:val="24"/>
              </w:rPr>
              <w:t>бизнес-форумах</w:t>
            </w:r>
            <w:proofErr w:type="gramEnd"/>
            <w:r w:rsidRPr="00471725">
              <w:rPr>
                <w:rFonts w:ascii="Times New Roman" w:hAnsi="Times New Roman" w:cs="Times New Roman"/>
                <w:sz w:val="24"/>
                <w:szCs w:val="24"/>
              </w:rPr>
              <w:t xml:space="preserve"> и иных мероприятиях</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С 11 по 13 апреля 2019 года в Выставочном центре Забайкальского края проводилась </w:t>
            </w:r>
            <w:r w:rsidRPr="00471725">
              <w:rPr>
                <w:rFonts w:ascii="Times New Roman" w:hAnsi="Times New Roman" w:cs="Times New Roman"/>
                <w:sz w:val="24"/>
                <w:szCs w:val="24"/>
                <w:lang w:val="en-US"/>
              </w:rPr>
              <w:t>XVII</w:t>
            </w:r>
            <w:r w:rsidRPr="00471725">
              <w:rPr>
                <w:rFonts w:ascii="Times New Roman" w:hAnsi="Times New Roman" w:cs="Times New Roman"/>
                <w:sz w:val="24"/>
                <w:szCs w:val="24"/>
              </w:rPr>
              <w:t xml:space="preserve"> межрегиональная выставка «Читастроймаркет-2019».</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color w:val="000000"/>
                <w:sz w:val="24"/>
                <w:szCs w:val="24"/>
              </w:rPr>
              <w:t>В выставке ежегодно принимают участие строительные фирмы и организации города Читы и Забайкальского края.</w:t>
            </w:r>
          </w:p>
          <w:p w:rsidR="00471725" w:rsidRPr="00471725" w:rsidRDefault="00471725" w:rsidP="00C5031A">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Организаторами выставки выступают: Выставочный центр «Забайкальский», Министерство территориального развития Забайкальского края, Министерство экономического развития Забайкальского края, ГКУ «Краевой центр занятости населения» Забайкальского края, Общественная палата Забайкальского края.</w:t>
            </w: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54"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365"/>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t>Рынок производства бетона</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1.32.1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производящим товарный бетон, в Фонде развития промышленности</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Информация не представлена</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554"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122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1.32.2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Оказание содействия предприятиям, производящим товарный бетон, в участии в российских и международных выставках, ярмарках, салонах, конференциях, </w:t>
            </w:r>
            <w:proofErr w:type="gramStart"/>
            <w:r w:rsidRPr="00471725">
              <w:rPr>
                <w:rFonts w:ascii="Times New Roman" w:hAnsi="Times New Roman" w:cs="Times New Roman"/>
                <w:sz w:val="24"/>
                <w:szCs w:val="24"/>
              </w:rPr>
              <w:t>бизнес-форумах</w:t>
            </w:r>
            <w:proofErr w:type="gramEnd"/>
            <w:r w:rsidRPr="00471725">
              <w:rPr>
                <w:rFonts w:ascii="Times New Roman" w:hAnsi="Times New Roman" w:cs="Times New Roman"/>
                <w:sz w:val="24"/>
                <w:szCs w:val="24"/>
              </w:rPr>
              <w:t xml:space="preserve"> и иных мероприятиях</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С 11 по 13 апреля 2019 года в Выставочном центре Забайкальского края проводилась </w:t>
            </w:r>
            <w:r w:rsidRPr="00471725">
              <w:rPr>
                <w:rFonts w:ascii="Times New Roman" w:hAnsi="Times New Roman" w:cs="Times New Roman"/>
                <w:sz w:val="24"/>
                <w:szCs w:val="24"/>
                <w:lang w:val="en-US"/>
              </w:rPr>
              <w:t>XVII</w:t>
            </w:r>
            <w:r w:rsidRPr="00471725">
              <w:rPr>
                <w:rFonts w:ascii="Times New Roman" w:hAnsi="Times New Roman" w:cs="Times New Roman"/>
                <w:sz w:val="24"/>
                <w:szCs w:val="24"/>
              </w:rPr>
              <w:t xml:space="preserve"> межрегиональная выставка «Читастроймаркет-2019».</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color w:val="000000"/>
                <w:sz w:val="24"/>
                <w:szCs w:val="24"/>
              </w:rPr>
              <w:t>В выставке ежегодно принимают участие строительные фирмы и организации города Читы и Забайкальского края.</w:t>
            </w:r>
          </w:p>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sz w:val="24"/>
                <w:szCs w:val="24"/>
              </w:rPr>
              <w:t>Организаторами выставки выступают: Выставочный центр «Забайкальский», Министерство территориального развития Забайкальского края, Министерство экономического развития Забайкальского края, ГКУ «Краевой центр занятости населения» Забайкальского края, Общественная палата Забайкальского края.</w:t>
            </w: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54"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413"/>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t>Сфера наружной рекламы</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1.33.1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Недопущение создания государственных и муниципальных предприятий, оказывающих услуги в сфере наружной рекламы</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Информация не представлена</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Департамент государственного имущества и земельных отношений Забайкальского края, ОМСУ</w:t>
            </w:r>
          </w:p>
        </w:tc>
      </w:tr>
      <w:tr w:rsidR="00471725" w:rsidRPr="00471725" w:rsidTr="00471725">
        <w:tblPrEx>
          <w:tblBorders>
            <w:bottom w:val="single" w:sz="4" w:space="0" w:color="auto"/>
          </w:tblBorders>
          <w:tblLook w:val="01A0" w:firstRow="1" w:lastRow="0" w:firstColumn="1" w:lastColumn="1" w:noHBand="0" w:noVBand="0"/>
        </w:tblPrEx>
        <w:trPr>
          <w:trHeight w:val="349"/>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t>Рынок туристских услуг</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1.34.1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Консультирование, методическое </w:t>
            </w:r>
            <w:r w:rsidRPr="00471725">
              <w:rPr>
                <w:rFonts w:ascii="Times New Roman" w:hAnsi="Times New Roman" w:cs="Times New Roman"/>
                <w:sz w:val="24"/>
                <w:szCs w:val="24"/>
              </w:rPr>
              <w:lastRenderedPageBreak/>
              <w:t>сопровождение и обучение субъектов предпринимательской деятельности, осуществляющих либо планирующих осуществлять деятельность в сфере туризма на территории Забайкальского края</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lastRenderedPageBreak/>
              <w:t>Информация не представлена</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32</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43</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инвестиционног</w:t>
            </w:r>
            <w:r w:rsidRPr="00471725">
              <w:rPr>
                <w:rFonts w:ascii="Times New Roman" w:hAnsi="Times New Roman" w:cs="Times New Roman"/>
                <w:sz w:val="24"/>
                <w:szCs w:val="24"/>
              </w:rPr>
              <w:lastRenderedPageBreak/>
              <w:t>о развития Забайкальского края</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1.34.2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Разработка и реализация механизма финансовой и информационной поддержки субъектов предпринимательства, занятых в туристической сфере на принципах государственно-частного партнерства, направленных на создание и модернизацию туристской инфраструктуры (в том числе объектов туристического показа, пакетных туристических путевок, брендовых маршрутов) Забайкальского края</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Информация не представлена</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30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35</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инвестиционного развития Забайкальского края</w:t>
            </w:r>
          </w:p>
        </w:tc>
      </w:tr>
      <w:tr w:rsidR="00471725" w:rsidRPr="00471725" w:rsidTr="00A47768">
        <w:tblPrEx>
          <w:tblBorders>
            <w:bottom w:val="single" w:sz="4" w:space="0" w:color="auto"/>
          </w:tblBorders>
          <w:tblLook w:val="01A0" w:firstRow="1" w:lastRow="0" w:firstColumn="1" w:lastColumn="1" w:noHBand="0" w:noVBand="0"/>
        </w:tblPrEx>
        <w:trPr>
          <w:trHeight w:val="373"/>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услуг в сфере культуры</w:t>
            </w:r>
          </w:p>
        </w:tc>
      </w:tr>
      <w:tr w:rsidR="00471725" w:rsidRPr="00471725" w:rsidTr="00471725">
        <w:tblPrEx>
          <w:tblBorders>
            <w:bottom w:val="single" w:sz="4" w:space="0" w:color="auto"/>
          </w:tblBorders>
          <w:tblLook w:val="01A0" w:firstRow="1" w:lastRow="0" w:firstColumn="1" w:lastColumn="1" w:noHBand="0" w:noVBand="0"/>
        </w:tblPrEx>
        <w:trPr>
          <w:trHeight w:val="376"/>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1.35.1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Организация информационно-обучающих мероприятий для руководителей и специалистов </w:t>
            </w:r>
            <w:proofErr w:type="gramStart"/>
            <w:r w:rsidRPr="00471725">
              <w:rPr>
                <w:rFonts w:ascii="Times New Roman" w:hAnsi="Times New Roman" w:cs="Times New Roman"/>
                <w:sz w:val="24"/>
                <w:szCs w:val="24"/>
              </w:rPr>
              <w:t xml:space="preserve">организаций </w:t>
            </w:r>
            <w:r w:rsidRPr="00471725">
              <w:rPr>
                <w:rFonts w:ascii="Times New Roman" w:hAnsi="Times New Roman" w:cs="Times New Roman"/>
                <w:sz w:val="24"/>
                <w:szCs w:val="24"/>
              </w:rPr>
              <w:lastRenderedPageBreak/>
              <w:t>сферы культуры всех форм собственности</w:t>
            </w:r>
            <w:proofErr w:type="gramEnd"/>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lastRenderedPageBreak/>
              <w:t>Министерством проведен конкурс на получение субсидий СО НКО на реализацию творческих проектов в сфере музыкального, театрального, хореографического искусства и народного творчества</w:t>
            </w:r>
            <w:proofErr w:type="gramStart"/>
            <w:r w:rsidRPr="00471725">
              <w:rPr>
                <w:rFonts w:ascii="Times New Roman" w:hAnsi="Times New Roman" w:cs="Times New Roman"/>
                <w:sz w:val="24"/>
                <w:szCs w:val="24"/>
              </w:rPr>
              <w:t>.П</w:t>
            </w:r>
            <w:proofErr w:type="gramEnd"/>
            <w:r w:rsidRPr="00471725">
              <w:rPr>
                <w:rFonts w:ascii="Times New Roman" w:hAnsi="Times New Roman" w:cs="Times New Roman"/>
                <w:sz w:val="24"/>
                <w:szCs w:val="24"/>
              </w:rPr>
              <w:t xml:space="preserve">олучателями субсидии </w:t>
            </w:r>
            <w:r w:rsidRPr="00471725">
              <w:rPr>
                <w:rFonts w:ascii="Times New Roman" w:hAnsi="Times New Roman" w:cs="Times New Roman"/>
                <w:sz w:val="24"/>
                <w:szCs w:val="24"/>
              </w:rPr>
              <w:lastRenderedPageBreak/>
              <w:t xml:space="preserve">стали 8 СОНКО на общую сумму 1, 0 млн. рублей. </w:t>
            </w:r>
          </w:p>
          <w:p w:rsidR="00471725" w:rsidRPr="00471725" w:rsidRDefault="00471725" w:rsidP="00471725">
            <w:pPr>
              <w:pStyle w:val="a3"/>
              <w:numPr>
                <w:ilvl w:val="0"/>
                <w:numId w:val="44"/>
              </w:numPr>
              <w:spacing w:after="0" w:line="240" w:lineRule="auto"/>
              <w:ind w:left="0" w:firstLine="0"/>
              <w:jc w:val="both"/>
              <w:rPr>
                <w:rFonts w:ascii="Times New Roman" w:hAnsi="Times New Roman" w:cs="Times New Roman"/>
                <w:sz w:val="24"/>
                <w:szCs w:val="24"/>
              </w:rPr>
            </w:pPr>
            <w:r w:rsidRPr="00471725">
              <w:rPr>
                <w:rFonts w:ascii="Times New Roman" w:hAnsi="Times New Roman" w:cs="Times New Roman"/>
                <w:sz w:val="24"/>
                <w:szCs w:val="24"/>
              </w:rPr>
              <w:t>Общероссийская общественная организация «Союз театральных деятелей Российской Федерации» – проект по постановке спектакля для онкобольных детей «Оскар и Розовая Дама»;</w:t>
            </w:r>
          </w:p>
          <w:p w:rsidR="00471725" w:rsidRPr="00471725" w:rsidRDefault="00471725" w:rsidP="00471725">
            <w:pPr>
              <w:pStyle w:val="a3"/>
              <w:numPr>
                <w:ilvl w:val="0"/>
                <w:numId w:val="44"/>
              </w:numPr>
              <w:spacing w:after="0" w:line="240" w:lineRule="auto"/>
              <w:ind w:left="0" w:firstLine="0"/>
              <w:jc w:val="both"/>
              <w:rPr>
                <w:rFonts w:ascii="Times New Roman" w:hAnsi="Times New Roman" w:cs="Times New Roman"/>
                <w:sz w:val="24"/>
                <w:szCs w:val="24"/>
              </w:rPr>
            </w:pPr>
            <w:r w:rsidRPr="00471725">
              <w:rPr>
                <w:rFonts w:ascii="Times New Roman" w:hAnsi="Times New Roman" w:cs="Times New Roman"/>
                <w:sz w:val="24"/>
                <w:szCs w:val="24"/>
              </w:rPr>
              <w:t>АНО по оказанию услуг в социальной сфере «Открытое Забайкалье»</w:t>
            </w:r>
            <w:r w:rsidRPr="00471725">
              <w:rPr>
                <w:rFonts w:ascii="Times New Roman" w:hAnsi="Times New Roman" w:cs="Times New Roman"/>
                <w:b/>
                <w:sz w:val="24"/>
                <w:szCs w:val="24"/>
              </w:rPr>
              <w:t xml:space="preserve"> </w:t>
            </w:r>
            <w:r w:rsidRPr="00471725">
              <w:rPr>
                <w:rFonts w:ascii="Times New Roman" w:hAnsi="Times New Roman" w:cs="Times New Roman"/>
                <w:sz w:val="24"/>
                <w:szCs w:val="24"/>
              </w:rPr>
              <w:t>– проект по создание этнических клубов для эвенков;</w:t>
            </w:r>
          </w:p>
          <w:p w:rsidR="00471725" w:rsidRPr="00471725" w:rsidRDefault="00471725" w:rsidP="00471725">
            <w:pPr>
              <w:pStyle w:val="a3"/>
              <w:numPr>
                <w:ilvl w:val="0"/>
                <w:numId w:val="44"/>
              </w:numPr>
              <w:spacing w:after="0" w:line="240" w:lineRule="auto"/>
              <w:ind w:left="0" w:firstLine="0"/>
              <w:jc w:val="both"/>
              <w:rPr>
                <w:rFonts w:ascii="Times New Roman" w:hAnsi="Times New Roman" w:cs="Times New Roman"/>
                <w:sz w:val="24"/>
                <w:szCs w:val="24"/>
              </w:rPr>
            </w:pPr>
            <w:r w:rsidRPr="00471725">
              <w:rPr>
                <w:rFonts w:ascii="Times New Roman" w:hAnsi="Times New Roman" w:cs="Times New Roman"/>
                <w:sz w:val="24"/>
                <w:szCs w:val="24"/>
              </w:rPr>
              <w:t>АНО по оказанию услуг в сфере культуры и искусства «Продвижение», АНО «Продвижение»– проект «Летняя досуговая площадка на свежем воздухе «Потешный дворик»;</w:t>
            </w:r>
          </w:p>
          <w:p w:rsidR="00471725" w:rsidRPr="00471725" w:rsidRDefault="00471725" w:rsidP="00471725">
            <w:pPr>
              <w:pStyle w:val="a3"/>
              <w:numPr>
                <w:ilvl w:val="0"/>
                <w:numId w:val="44"/>
              </w:numPr>
              <w:spacing w:after="0" w:line="240" w:lineRule="auto"/>
              <w:ind w:left="0" w:firstLine="0"/>
              <w:jc w:val="both"/>
              <w:rPr>
                <w:rFonts w:ascii="Times New Roman" w:hAnsi="Times New Roman" w:cs="Times New Roman"/>
                <w:sz w:val="24"/>
                <w:szCs w:val="24"/>
              </w:rPr>
            </w:pPr>
            <w:r w:rsidRPr="00471725">
              <w:rPr>
                <w:rFonts w:ascii="Times New Roman" w:hAnsi="Times New Roman" w:cs="Times New Roman"/>
                <w:sz w:val="24"/>
                <w:szCs w:val="24"/>
              </w:rPr>
              <w:t>Забайкальская региональная общественная организация «Клуб военно-исторической реконструкции «Забайкальский фронт»– проект по съемкам патриотических видеороликов;</w:t>
            </w:r>
          </w:p>
          <w:p w:rsidR="00471725" w:rsidRPr="00471725" w:rsidRDefault="00471725" w:rsidP="00471725">
            <w:pPr>
              <w:pStyle w:val="a3"/>
              <w:numPr>
                <w:ilvl w:val="0"/>
                <w:numId w:val="44"/>
              </w:numPr>
              <w:spacing w:after="0" w:line="240" w:lineRule="auto"/>
              <w:ind w:left="0" w:firstLine="0"/>
              <w:jc w:val="both"/>
              <w:rPr>
                <w:rFonts w:ascii="Times New Roman" w:hAnsi="Times New Roman" w:cs="Times New Roman"/>
                <w:sz w:val="24"/>
                <w:szCs w:val="24"/>
              </w:rPr>
            </w:pPr>
            <w:r w:rsidRPr="00471725">
              <w:rPr>
                <w:rFonts w:ascii="Times New Roman" w:hAnsi="Times New Roman" w:cs="Times New Roman"/>
                <w:sz w:val="24"/>
                <w:szCs w:val="24"/>
              </w:rPr>
              <w:t xml:space="preserve">Региональная общественная организация «Союз женщин Забайкальского края»– проект по организации и </w:t>
            </w:r>
            <w:proofErr w:type="gramStart"/>
            <w:r w:rsidRPr="00471725">
              <w:rPr>
                <w:rFonts w:ascii="Times New Roman" w:hAnsi="Times New Roman" w:cs="Times New Roman"/>
                <w:sz w:val="24"/>
                <w:szCs w:val="24"/>
              </w:rPr>
              <w:t>проведении</w:t>
            </w:r>
            <w:proofErr w:type="gramEnd"/>
            <w:r w:rsidRPr="00471725">
              <w:rPr>
                <w:rFonts w:ascii="Times New Roman" w:hAnsi="Times New Roman" w:cs="Times New Roman"/>
                <w:sz w:val="24"/>
                <w:szCs w:val="24"/>
              </w:rPr>
              <w:t xml:space="preserve"> детского фестиваля «Музыкальный дождик»;</w:t>
            </w:r>
          </w:p>
          <w:p w:rsidR="00471725" w:rsidRPr="00471725" w:rsidRDefault="00471725" w:rsidP="00471725">
            <w:pPr>
              <w:pStyle w:val="a3"/>
              <w:numPr>
                <w:ilvl w:val="0"/>
                <w:numId w:val="44"/>
              </w:numPr>
              <w:spacing w:after="0" w:line="240" w:lineRule="auto"/>
              <w:ind w:left="0" w:firstLine="34"/>
              <w:jc w:val="both"/>
              <w:rPr>
                <w:rFonts w:ascii="Times New Roman" w:hAnsi="Times New Roman" w:cs="Times New Roman"/>
                <w:sz w:val="24"/>
                <w:szCs w:val="24"/>
              </w:rPr>
            </w:pPr>
            <w:r w:rsidRPr="00471725">
              <w:rPr>
                <w:rFonts w:ascii="Times New Roman" w:hAnsi="Times New Roman" w:cs="Times New Roman"/>
                <w:sz w:val="24"/>
                <w:szCs w:val="24"/>
              </w:rPr>
              <w:t>Региональная общественная организация «Попечительский совет Забайкальского краевого училища искусств»</w:t>
            </w:r>
            <w:r w:rsidRPr="00471725">
              <w:rPr>
                <w:rFonts w:ascii="Times New Roman" w:hAnsi="Times New Roman" w:cs="Times New Roman"/>
                <w:b/>
                <w:sz w:val="24"/>
                <w:szCs w:val="24"/>
              </w:rPr>
              <w:t>.</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1,5</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1,6</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1,6</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культуры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1.35.2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конкурсов на техническое сопровождение культурно-массовых мероприятий</w:t>
            </w:r>
          </w:p>
        </w:tc>
        <w:tc>
          <w:tcPr>
            <w:tcW w:w="1662" w:type="pct"/>
            <w:shd w:val="clear" w:color="auto" w:fill="auto"/>
          </w:tcPr>
          <w:p w:rsidR="00471725" w:rsidRPr="00471725" w:rsidRDefault="00471725" w:rsidP="003F7F0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rPr>
              <w:t xml:space="preserve">В 2019 году проведен ряд значимых мероприятий, в том числе Дни Забайкальского края, Праздничные мероприятия, приуроченные </w:t>
            </w:r>
            <w:proofErr w:type="gramStart"/>
            <w:r w:rsidRPr="00471725">
              <w:rPr>
                <w:rFonts w:ascii="Times New Roman" w:hAnsi="Times New Roman" w:cs="Times New Roman"/>
                <w:sz w:val="24"/>
                <w:szCs w:val="24"/>
              </w:rPr>
              <w:t>к</w:t>
            </w:r>
            <w:proofErr w:type="gramEnd"/>
            <w:r w:rsidRPr="00471725">
              <w:rPr>
                <w:rFonts w:ascii="Times New Roman" w:hAnsi="Times New Roman" w:cs="Times New Roman"/>
                <w:sz w:val="24"/>
                <w:szCs w:val="24"/>
              </w:rPr>
              <w:t xml:space="preserve"> Дню Победы, в рамках реализации которых выделены финансовые средства на техническое сопровождение </w:t>
            </w:r>
            <w:r w:rsidRPr="00471725">
              <w:rPr>
                <w:rFonts w:ascii="Times New Roman" w:hAnsi="Times New Roman" w:cs="Times New Roman"/>
                <w:sz w:val="24"/>
                <w:szCs w:val="24"/>
              </w:rPr>
              <w:lastRenderedPageBreak/>
              <w:t>мероприятий</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культуры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397"/>
        </w:trPr>
        <w:tc>
          <w:tcPr>
            <w:tcW w:w="5000" w:type="pct"/>
            <w:gridSpan w:val="8"/>
            <w:shd w:val="clear" w:color="auto" w:fill="auto"/>
          </w:tcPr>
          <w:p w:rsidR="00471725" w:rsidRPr="00471725" w:rsidRDefault="00471725" w:rsidP="00471725">
            <w:pPr>
              <w:spacing w:after="0" w:line="240" w:lineRule="auto"/>
              <w:jc w:val="center"/>
              <w:rPr>
                <w:rFonts w:ascii="Times New Roman" w:eastAsia="Calibri" w:hAnsi="Times New Roman" w:cs="Times New Roman"/>
                <w:b/>
                <w:sz w:val="24"/>
                <w:szCs w:val="24"/>
              </w:rPr>
            </w:pPr>
            <w:r w:rsidRPr="00471725">
              <w:rPr>
                <w:rFonts w:ascii="Times New Roman" w:eastAsia="Calibri" w:hAnsi="Times New Roman" w:cs="Times New Roman"/>
                <w:b/>
                <w:sz w:val="24"/>
                <w:szCs w:val="24"/>
              </w:rPr>
              <w:lastRenderedPageBreak/>
              <w:t xml:space="preserve">Раздел 2. </w:t>
            </w:r>
            <w:r w:rsidRPr="00471725">
              <w:rPr>
                <w:rFonts w:ascii="Times New Roman" w:hAnsi="Times New Roman" w:cs="Times New Roman"/>
                <w:b/>
                <w:sz w:val="24"/>
                <w:szCs w:val="24"/>
              </w:rPr>
              <w:t>Системные мероприятия, направленные на развитие конкуренции в Забайкальском крае</w:t>
            </w:r>
          </w:p>
        </w:tc>
      </w:tr>
      <w:tr w:rsidR="00471725" w:rsidRPr="00471725" w:rsidTr="00471725">
        <w:tblPrEx>
          <w:tblBorders>
            <w:bottom w:val="single" w:sz="4" w:space="0" w:color="auto"/>
          </w:tblBorders>
          <w:tblLook w:val="01A0" w:firstRow="1" w:lastRow="0" w:firstColumn="1" w:lastColumn="1" w:noHBand="0" w:noVBand="0"/>
        </w:tblPrEx>
        <w:trPr>
          <w:trHeight w:val="397"/>
        </w:trPr>
        <w:tc>
          <w:tcPr>
            <w:tcW w:w="5000" w:type="pct"/>
            <w:gridSpan w:val="8"/>
            <w:shd w:val="clear" w:color="auto" w:fill="auto"/>
          </w:tcPr>
          <w:p w:rsidR="00471725" w:rsidRPr="00471725" w:rsidRDefault="00471725" w:rsidP="00471725">
            <w:pPr>
              <w:spacing w:after="0" w:line="240" w:lineRule="auto"/>
              <w:jc w:val="center"/>
              <w:rPr>
                <w:rFonts w:ascii="Times New Roman" w:eastAsia="Calibri" w:hAnsi="Times New Roman" w:cs="Times New Roman"/>
                <w:b/>
                <w:sz w:val="24"/>
                <w:szCs w:val="24"/>
              </w:rPr>
            </w:pPr>
            <w:r w:rsidRPr="00471725">
              <w:rPr>
                <w:rFonts w:ascii="Times New Roman" w:eastAsia="Calibri" w:hAnsi="Times New Roman" w:cs="Times New Roman"/>
                <w:b/>
                <w:sz w:val="24"/>
                <w:szCs w:val="24"/>
              </w:rPr>
              <w:t xml:space="preserve">Мероприятия, направленные на </w:t>
            </w:r>
            <w:r w:rsidRPr="00471725">
              <w:rPr>
                <w:rFonts w:ascii="Times New Roman" w:hAnsi="Times New Roman" w:cs="Times New Roman"/>
                <w:b/>
                <w:sz w:val="24"/>
                <w:szCs w:val="24"/>
              </w:rPr>
              <w:t>развитие конкурентоспособности товаров, работ, услуг субъектов малого и среднего предпринимательства</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Осуществление </w:t>
            </w:r>
            <w:proofErr w:type="gramStart"/>
            <w:r w:rsidRPr="00471725">
              <w:rPr>
                <w:rFonts w:ascii="Times New Roman" w:hAnsi="Times New Roman" w:cs="Times New Roman"/>
                <w:sz w:val="24"/>
                <w:szCs w:val="24"/>
              </w:rPr>
              <w:t>оценки соответствия проектов планов закупки</w:t>
            </w:r>
            <w:proofErr w:type="gramEnd"/>
            <w:r w:rsidRPr="00471725">
              <w:rPr>
                <w:rFonts w:ascii="Times New Roman" w:hAnsi="Times New Roman" w:cs="Times New Roman"/>
                <w:sz w:val="24"/>
                <w:szCs w:val="24"/>
              </w:rPr>
              <w:t xml:space="preserve">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Выданы заключения о соответствии проекта плана закупки товаров, работ, услуг, проекта плана закупки инновационной продукции, высокотехнологичной продукции, лекарственных средств, проекта изменений, вносимых в такой план, требованиям об участии субъектов малого и среднего предпринимательства в закупке в общем количестве выданных заключений и уведомлений</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w:t>
            </w:r>
          </w:p>
        </w:tc>
        <w:tc>
          <w:tcPr>
            <w:tcW w:w="554"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proofErr w:type="gramStart"/>
            <w:r w:rsidRPr="00471725">
              <w:rPr>
                <w:rFonts w:ascii="Times New Roman" w:hAnsi="Times New Roman" w:cs="Times New Roman"/>
                <w:sz w:val="24"/>
                <w:szCs w:val="24"/>
              </w:rPr>
              <w:t xml:space="preserve">Внедрение методических рекомендаций по вопросам оказания финансовой, имущественной, информационной, </w:t>
            </w:r>
            <w:r w:rsidRPr="00471725">
              <w:rPr>
                <w:rFonts w:ascii="Times New Roman" w:hAnsi="Times New Roman" w:cs="Times New Roman"/>
                <w:sz w:val="24"/>
                <w:szCs w:val="24"/>
              </w:rPr>
              <w:lastRenderedPageBreak/>
              <w:t>маркетинговой и иной поддержки субъектам МСП в целях стимулирования их развития в качестве поставщиков (исполнителей, подрядчиков) при осуществлении закупок товаров, работ, услуг заказчиками, определенными Правительством Российской Федерации  в соответствии с Федеральным законом от 18.07.2011 № 223-ФЗ «О закупках товаров, работ, услуг отдельными видами юридических лиц»</w:t>
            </w:r>
            <w:proofErr w:type="gramEnd"/>
          </w:p>
        </w:tc>
        <w:tc>
          <w:tcPr>
            <w:tcW w:w="1662" w:type="pct"/>
            <w:shd w:val="clear" w:color="auto" w:fill="auto"/>
          </w:tcPr>
          <w:p w:rsidR="00471725" w:rsidRPr="00471725" w:rsidRDefault="00471725" w:rsidP="00471725">
            <w:pPr>
              <w:pStyle w:val="ConsPlusNormal"/>
              <w:widowControl/>
              <w:jc w:val="both"/>
              <w:rPr>
                <w:rFonts w:ascii="Times New Roman" w:hAnsi="Times New Roman" w:cs="Times New Roman"/>
                <w:sz w:val="24"/>
                <w:szCs w:val="24"/>
                <w:lang w:eastAsia="en-US"/>
              </w:rPr>
            </w:pPr>
            <w:r w:rsidRPr="00471725">
              <w:rPr>
                <w:rFonts w:ascii="Times New Roman" w:hAnsi="Times New Roman" w:cs="Times New Roman"/>
                <w:sz w:val="24"/>
                <w:szCs w:val="24"/>
              </w:rPr>
              <w:lastRenderedPageBreak/>
              <w:t xml:space="preserve">Информация не представлена </w:t>
            </w: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54"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eastAsia="Calibri" w:hAnsi="Times New Roman" w:cs="Times New Roman"/>
                <w:b/>
                <w:sz w:val="24"/>
                <w:szCs w:val="24"/>
              </w:rPr>
              <w:lastRenderedPageBreak/>
              <w:t xml:space="preserve">Мероприятия, направленные на </w:t>
            </w:r>
            <w:r w:rsidRPr="00471725">
              <w:rPr>
                <w:rFonts w:ascii="Times New Roman" w:hAnsi="Times New Roman" w:cs="Times New Roman"/>
                <w:b/>
                <w:sz w:val="24"/>
                <w:szCs w:val="24"/>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2.2.1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Заключение Соглашений о передаче полномочий на определение поставщиков (подрядчиков, исполнителей) между Правительством Забайкальского края и муниципальными образованиями Забайкальского края</w:t>
            </w:r>
          </w:p>
        </w:tc>
        <w:tc>
          <w:tcPr>
            <w:tcW w:w="1662" w:type="pct"/>
            <w:shd w:val="clear" w:color="auto" w:fill="auto"/>
          </w:tcPr>
          <w:p w:rsidR="00471725" w:rsidRP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За 2019 год заключено 6 Соглашений</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25</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26</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26</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финансов Забайкальского края, ОМСУ</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eastAsia="Calibri" w:hAnsi="Times New Roman" w:cs="Times New Roman"/>
                <w:b/>
                <w:sz w:val="24"/>
                <w:szCs w:val="24"/>
              </w:rPr>
              <w:t xml:space="preserve">Мероприятия, направленные на </w:t>
            </w:r>
            <w:r w:rsidRPr="00471725">
              <w:rPr>
                <w:rFonts w:ascii="Times New Roman" w:hAnsi="Times New Roman" w:cs="Times New Roman"/>
                <w:b/>
                <w:sz w:val="24"/>
                <w:szCs w:val="24"/>
              </w:rPr>
              <w:t>устранение избыточного государственного и муниципального регулирования, а также на снижение административных барьеров</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2.4.1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trike/>
                <w:color w:val="FF0000"/>
                <w:sz w:val="24"/>
                <w:szCs w:val="24"/>
              </w:rPr>
            </w:pPr>
            <w:r w:rsidRPr="00471725">
              <w:rPr>
                <w:rFonts w:ascii="Times New Roman" w:hAnsi="Times New Roman" w:cs="Times New Roman"/>
                <w:sz w:val="24"/>
                <w:szCs w:val="24"/>
              </w:rPr>
              <w:t>Обеспечение  прозрачности и публичности мероприятий по устранению административных барьеров и избыточного регулирования посредством функционирования  рабочих групп по направлениям Национального рейтинга состояния инвестиционного климата</w:t>
            </w:r>
          </w:p>
          <w:p w:rsidR="00471725" w:rsidRPr="00471725" w:rsidRDefault="00471725" w:rsidP="00471725">
            <w:pPr>
              <w:spacing w:after="0" w:line="240" w:lineRule="auto"/>
              <w:jc w:val="both"/>
              <w:rPr>
                <w:rFonts w:ascii="Times New Roman" w:hAnsi="Times New Roman" w:cs="Times New Roman"/>
                <w:sz w:val="24"/>
                <w:szCs w:val="24"/>
              </w:rPr>
            </w:pP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 течение 2019 года проведено 5 заседаний рабочей группы по направлению Национального рейтинга состояния инвестиционного климата «Административное давление на бизнес». Анонс и итоги заседания рабочей группы публикуется на официальном сайте Министерства. Ряд общественных  объединений предпринимателей транслируют новостную информацию Министерства на своих официальных сайтах. В отчете по достижению целевых показателей даны ссылки на Чита</w:t>
            </w:r>
            <w:proofErr w:type="gramStart"/>
            <w:r w:rsidRPr="00471725">
              <w:rPr>
                <w:rFonts w:ascii="Times New Roman" w:hAnsi="Times New Roman" w:cs="Times New Roman"/>
                <w:sz w:val="24"/>
                <w:szCs w:val="24"/>
              </w:rPr>
              <w:t>.р</w:t>
            </w:r>
            <w:proofErr w:type="gramEnd"/>
            <w:r w:rsidRPr="00471725">
              <w:rPr>
                <w:rFonts w:ascii="Times New Roman" w:hAnsi="Times New Roman" w:cs="Times New Roman"/>
                <w:sz w:val="24"/>
                <w:szCs w:val="24"/>
              </w:rPr>
              <w:t>у и Заб.ру.</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w:t>
            </w:r>
          </w:p>
        </w:tc>
        <w:tc>
          <w:tcPr>
            <w:tcW w:w="323" w:type="pc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2</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исполнительные органы государственной власти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2.4.2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Участие в межведомственных рабочих группах прокуратуры Забайкальского края для проведения ревизии нормативных правовых актов, принятых органами местного самоуправления по вопросам, относящимся к компетенции Министерства экономического развития Забайкальского края</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 2019 году в рамках ревизии муниципальных правовых актов муниципального района «Карымский район» были проверены 18 актов, по всем ним выявлена необходимость приведения их в соответствие действующему законодательству</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18</w:t>
            </w:r>
          </w:p>
        </w:tc>
        <w:tc>
          <w:tcPr>
            <w:tcW w:w="554" w:type="pc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2.4.3</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оценки регулирующего воздействия проектов </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нормативных правовых актов Забайкальского края, </w:t>
            </w:r>
          </w:p>
          <w:p w:rsidR="00471725" w:rsidRPr="00471725" w:rsidRDefault="00471725" w:rsidP="00471725">
            <w:pPr>
              <w:spacing w:after="0" w:line="240" w:lineRule="auto"/>
              <w:jc w:val="both"/>
              <w:rPr>
                <w:rFonts w:ascii="Times New Roman" w:hAnsi="Times New Roman" w:cs="Times New Roman"/>
                <w:sz w:val="24"/>
                <w:szCs w:val="24"/>
              </w:rPr>
            </w:pPr>
            <w:proofErr w:type="gramStart"/>
            <w:r w:rsidRPr="00471725">
              <w:rPr>
                <w:rFonts w:ascii="Times New Roman" w:hAnsi="Times New Roman" w:cs="Times New Roman"/>
                <w:sz w:val="24"/>
                <w:szCs w:val="24"/>
              </w:rPr>
              <w:t>затрагивающих</w:t>
            </w:r>
            <w:proofErr w:type="gramEnd"/>
            <w:r w:rsidRPr="00471725">
              <w:rPr>
                <w:rFonts w:ascii="Times New Roman" w:hAnsi="Times New Roman" w:cs="Times New Roman"/>
                <w:sz w:val="24"/>
                <w:szCs w:val="24"/>
              </w:rPr>
              <w:t xml:space="preserve"> предпринимательскую деятельность, направленных </w:t>
            </w:r>
            <w:r w:rsidRPr="00471725">
              <w:rPr>
                <w:rFonts w:ascii="Times New Roman" w:hAnsi="Times New Roman" w:cs="Times New Roman"/>
                <w:sz w:val="24"/>
                <w:szCs w:val="24"/>
              </w:rPr>
              <w:lastRenderedPageBreak/>
              <w:t xml:space="preserve">исполнительными органами государственной власти Забайкальского края в Министерство экономического развития Забайкальского края. </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экспертизы нормативных правовых актов, в отношении которых процедура оценки регулирующего  воздействия не проводилась.</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lastRenderedPageBreak/>
              <w:t xml:space="preserve">В 2019 году в Министерство поступило 134 проекта  на ОРВ. </w:t>
            </w:r>
            <w:proofErr w:type="gramStart"/>
            <w:r w:rsidRPr="00471725">
              <w:rPr>
                <w:rFonts w:ascii="Times New Roman" w:hAnsi="Times New Roman" w:cs="Times New Roman"/>
                <w:sz w:val="24"/>
                <w:szCs w:val="24"/>
              </w:rPr>
              <w:t xml:space="preserve">Подготовлено 117 заключений, из них 28 проектов  с  высокой и средней степенью воздействия на бизнес (с замечаниями), проведено 12 очных совещаний с предпринимателями.  4 проекта отозваны на доработку, 3 проекта отклонены по итогам обсуждений, по 7 проектам подготовлены </w:t>
            </w:r>
            <w:r w:rsidRPr="00471725">
              <w:rPr>
                <w:rFonts w:ascii="Times New Roman" w:hAnsi="Times New Roman" w:cs="Times New Roman"/>
                <w:sz w:val="24"/>
                <w:szCs w:val="24"/>
              </w:rPr>
              <w:lastRenderedPageBreak/>
              <w:t xml:space="preserve">уведомления об отсутствии необходимости проведения ОРВ, 3 проекта, поступившие в декабре 2019 года перешли на 2020 год. </w:t>
            </w:r>
            <w:proofErr w:type="gramEnd"/>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554" w:type="pc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r w:rsidRPr="00471725">
              <w:rPr>
                <w:rFonts w:ascii="Times New Roman" w:hAnsi="Times New Roman" w:cs="Times New Roman"/>
                <w:color w:val="00B050"/>
                <w:sz w:val="24"/>
                <w:szCs w:val="24"/>
              </w:rPr>
              <w:t xml:space="preserve">, </w:t>
            </w:r>
            <w:r w:rsidRPr="00471725">
              <w:rPr>
                <w:rFonts w:ascii="Times New Roman" w:hAnsi="Times New Roman" w:cs="Times New Roman"/>
                <w:sz w:val="24"/>
                <w:szCs w:val="24"/>
              </w:rPr>
              <w:t>исполнительные органы государственно</w:t>
            </w:r>
            <w:r w:rsidRPr="00471725">
              <w:rPr>
                <w:rFonts w:ascii="Times New Roman" w:hAnsi="Times New Roman" w:cs="Times New Roman"/>
                <w:sz w:val="24"/>
                <w:szCs w:val="24"/>
              </w:rPr>
              <w:lastRenderedPageBreak/>
              <w:t>й власти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proofErr w:type="gramStart"/>
            <w:r w:rsidRPr="00471725">
              <w:rPr>
                <w:rFonts w:ascii="Times New Roman" w:hAnsi="Times New Roman" w:cs="Times New Roman"/>
                <w:b/>
                <w:sz w:val="24"/>
                <w:szCs w:val="24"/>
              </w:rPr>
              <w:lastRenderedPageBreak/>
              <w:t>Мероприятия,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w:t>
            </w:r>
            <w:proofErr w:type="gramEnd"/>
            <w:r w:rsidRPr="00471725">
              <w:rPr>
                <w:rFonts w:ascii="Times New Roman" w:hAnsi="Times New Roman" w:cs="Times New Roman"/>
                <w:b/>
                <w:sz w:val="24"/>
                <w:szCs w:val="24"/>
              </w:rPr>
              <w:t xml:space="preserve">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2.9.1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Оказание поддержки СО НКО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w:t>
            </w:r>
            <w:r w:rsidRPr="00471725">
              <w:rPr>
                <w:rFonts w:ascii="Times New Roman" w:hAnsi="Times New Roman" w:cs="Times New Roman"/>
                <w:sz w:val="24"/>
                <w:szCs w:val="24"/>
              </w:rPr>
              <w:lastRenderedPageBreak/>
              <w:t>образование, детский отдых и оздоровление, дополнительное образование детей</w:t>
            </w:r>
          </w:p>
        </w:tc>
        <w:tc>
          <w:tcPr>
            <w:tcW w:w="1662" w:type="pct"/>
            <w:shd w:val="clear" w:color="auto" w:fill="auto"/>
          </w:tcPr>
          <w:p w:rsidR="00471725" w:rsidRP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lastRenderedPageBreak/>
              <w:t>Информация не представлена</w:t>
            </w:r>
          </w:p>
        </w:tc>
        <w:tc>
          <w:tcPr>
            <w:tcW w:w="323" w:type="pct"/>
            <w:vMerge w:val="restar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образования, науки и молодежной политики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2.9.2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bCs/>
                <w:color w:val="000000"/>
                <w:sz w:val="24"/>
                <w:szCs w:val="24"/>
              </w:rPr>
              <w:t>Заключение Соглашений с негосударственными организациями, в том числе СО НКО, в предоставлении гражданам услуг по профилактике социально значимых заболеваний, курения, алкоголизма, наркомании, включая просвещение и информирование граждан о факторах риска для их здоровья, формирование мотивации к ведению здорового образа жизни</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В августе 2019 года Министерством здравоохранения Забайкальского края проведен конкурсный отбор СО НКО, не являющихся государственными (муниципальными) учреждениями, оказывающих работы по профилактике неинфекционных заболеваний, формированию здорового образа жизни и санитарно-гигиеническому просвещению населения. </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Победителем конкурса признана Забайкальская региональная общественная организация по профилактике здорового образа жизни «За здоровое Забайкалье!», с которой заключено соглашение о предоставлении субсидии из бюджета Забайкальского края в размере 500,0 тыс. рублей.  </w:t>
            </w:r>
            <w:proofErr w:type="gramStart"/>
            <w:r w:rsidRPr="00471725">
              <w:rPr>
                <w:rFonts w:ascii="Times New Roman" w:hAnsi="Times New Roman" w:cs="Times New Roman"/>
                <w:sz w:val="24"/>
                <w:szCs w:val="24"/>
              </w:rPr>
              <w:t>Данные средства направлены на размещение тематических видеороликов социальной рекламы в эфирах телеканалов «Альтес», «Россия-24», размещение звуковой и видео социальной рекламы на внутренних каналах вещания супермаркетов, изготовление и распространение памяток и плакатов).</w:t>
            </w:r>
            <w:proofErr w:type="gramEnd"/>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w:t>
            </w:r>
          </w:p>
        </w:tc>
        <w:tc>
          <w:tcPr>
            <w:tcW w:w="554"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здравоохранения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t>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2.10.1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Разработка и реализация образовательных программ для субъектов малого и среднего предпринимательства и молодежи</w:t>
            </w:r>
          </w:p>
        </w:tc>
        <w:tc>
          <w:tcPr>
            <w:tcW w:w="1662" w:type="pct"/>
            <w:vMerge w:val="restar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Проведены обучающие семинары по следующим направлениям: </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организация пунктов по убою скота в сельских поселениях в современных условиях,</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оформление ветеринарных сопроводительных документов в ФГИС «Меркурий»,</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основам ведения бизнеса, финансовой грамотности,</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 и иным навыкам предпринимательской деятельности. </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 течение 2019 года обучено 720 субъектов малого и среднего предпринимательства</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2019-2021 годы</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1230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703</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720</w:t>
            </w:r>
          </w:p>
        </w:tc>
        <w:tc>
          <w:tcPr>
            <w:tcW w:w="554"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471725" w:rsidRPr="00471725" w:rsidTr="00F207BA">
        <w:tblPrEx>
          <w:tblBorders>
            <w:bottom w:val="single" w:sz="4" w:space="0" w:color="auto"/>
          </w:tblBorders>
          <w:tblLook w:val="01A0" w:firstRow="1" w:lastRow="0" w:firstColumn="1" w:lastColumn="1" w:noHBand="0" w:noVBand="0"/>
        </w:tblPrEx>
        <w:trPr>
          <w:trHeight w:val="376"/>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2.10.2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выездных совещаний, круглых столов, семинаров с субъектами малого и среднего предпринимательства по вопросам поддержки субъектов малого и среднего предпринимательства</w:t>
            </w:r>
          </w:p>
        </w:tc>
        <w:tc>
          <w:tcPr>
            <w:tcW w:w="1662" w:type="pct"/>
            <w:vMerge/>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54"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proofErr w:type="gramStart"/>
            <w:r w:rsidRPr="00471725">
              <w:rPr>
                <w:rFonts w:ascii="Times New Roman" w:hAnsi="Times New Roman" w:cs="Times New Roman"/>
                <w:b/>
                <w:sz w:val="24"/>
                <w:szCs w:val="24"/>
              </w:rPr>
              <w:t>Мероприятия,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roofErr w:type="gramEnd"/>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2.11.1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выставки научно-технического творчества молодежи «</w:t>
            </w:r>
            <w:r w:rsidRPr="00471725">
              <w:rPr>
                <w:rFonts w:ascii="Times New Roman" w:hAnsi="Times New Roman" w:cs="Times New Roman"/>
                <w:sz w:val="24"/>
                <w:szCs w:val="24"/>
                <w:lang w:val="en-US"/>
              </w:rPr>
              <w:t>HTTM</w:t>
            </w:r>
            <w:r w:rsidRPr="00471725">
              <w:rPr>
                <w:rFonts w:ascii="Times New Roman" w:hAnsi="Times New Roman" w:cs="Times New Roman"/>
                <w:sz w:val="24"/>
                <w:szCs w:val="24"/>
              </w:rPr>
              <w:t xml:space="preserve"> Забайкальского края»</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 рамках Фестиваля проведена VII выставка научно-технического творчества молодежи  «НТТМ-2019», где были представлены научно-исследовательские проекты, техническое творчество и приняли участие учреждения общего и дополнительного образования, среднего, высшего профессионального образования. Количество участников 146 человек представивших 112 проектов из 51 учреждения края.</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135</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140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146</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образования, науки 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2.13.1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Реализация мероприятий различного уровня по выявлению одаренных детей и молодежи, развитию их талантов, способностей, их сопровождению и поддержке</w:t>
            </w:r>
          </w:p>
        </w:tc>
        <w:tc>
          <w:tcPr>
            <w:tcW w:w="1662" w:type="pct"/>
            <w:shd w:val="clear" w:color="auto" w:fill="auto"/>
          </w:tcPr>
          <w:p w:rsidR="00471725" w:rsidRPr="00471725" w:rsidRDefault="00615307" w:rsidP="00615307">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rPr>
              <w:t>В 2019 году Министерством образования, науки и молодежной политики Забайкальского края, органами местного самоуправления муниципальных районов и городских округов, образовательным организациями в соответствии с утвержденными планами организованы и проведены мероприятия по выявлению одаренных детей и молодежи, развитию их талантов, способностей, их сопровождению и поддержке. В указанных мероприятиях приняли участие 40 000 человек.</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37000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40000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40000</w:t>
            </w:r>
          </w:p>
        </w:tc>
        <w:tc>
          <w:tcPr>
            <w:tcW w:w="554" w:type="pct"/>
            <w:vAlign w:val="center"/>
          </w:tcPr>
          <w:p w:rsidR="00471725" w:rsidRPr="00471725" w:rsidRDefault="00615307"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образования, науки 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proofErr w:type="gramStart"/>
            <w:r w:rsidRPr="00471725">
              <w:rPr>
                <w:rFonts w:ascii="Times New Roman" w:hAnsi="Times New Roman" w:cs="Times New Roman"/>
                <w:b/>
                <w:sz w:val="24"/>
                <w:szCs w:val="24"/>
              </w:rPr>
              <w:t>Мероприятия, направленные на обеспечение равных условий доступа к информации о государственном имуществе Забайкальского края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w:t>
            </w:r>
            <w:proofErr w:type="gramEnd"/>
            <w:r w:rsidRPr="00471725">
              <w:rPr>
                <w:rFonts w:ascii="Times New Roman" w:hAnsi="Times New Roman" w:cs="Times New Roman"/>
                <w:b/>
                <w:sz w:val="24"/>
                <w:szCs w:val="24"/>
              </w:rPr>
              <w:t xml:space="preserve"> Забайкальского края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2.14.1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Опубликование и актуализация на официальном сайте Забайкальского края и муниципальных образований Забайкальского края в информационно-телекоммуникационной сети «Интернет» информации об объектах, находящихся в собственности, включая сведения о наименовании объектов, их местонахождении, </w:t>
            </w:r>
            <w:r w:rsidRPr="00471725">
              <w:rPr>
                <w:rFonts w:ascii="Times New Roman" w:hAnsi="Times New Roman" w:cs="Times New Roman"/>
                <w:sz w:val="24"/>
                <w:szCs w:val="24"/>
              </w:rPr>
              <w:lastRenderedPageBreak/>
              <w:t>характеристиках и целевом назначении объектов, существующих ограничениях их использования и обременениях правами третьих лиц</w:t>
            </w:r>
          </w:p>
        </w:tc>
        <w:tc>
          <w:tcPr>
            <w:tcW w:w="1662" w:type="pct"/>
            <w:shd w:val="clear" w:color="auto" w:fill="auto"/>
          </w:tcPr>
          <w:p w:rsidR="00471725" w:rsidRP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lastRenderedPageBreak/>
              <w:t>Информация не представлена</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Департамент государственного имущества и земельных отношений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proofErr w:type="gramStart"/>
            <w:r w:rsidRPr="00471725">
              <w:rPr>
                <w:rFonts w:ascii="Times New Roman" w:hAnsi="Times New Roman" w:cs="Times New Roman"/>
                <w:b/>
                <w:sz w:val="24"/>
                <w:szCs w:val="24"/>
              </w:rPr>
              <w:lastRenderedPageBreak/>
              <w:t>Мероприятия,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roofErr w:type="gramEnd"/>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2.15.2</w:t>
            </w:r>
          </w:p>
        </w:tc>
        <w:tc>
          <w:tcPr>
            <w:tcW w:w="1053" w:type="pct"/>
            <w:shd w:val="clear" w:color="auto" w:fill="auto"/>
          </w:tcPr>
          <w:p w:rsidR="00471725" w:rsidRPr="00471725" w:rsidRDefault="00471725" w:rsidP="00471725">
            <w:pPr>
              <w:pStyle w:val="ConsPlusNormal"/>
              <w:jc w:val="both"/>
              <w:rPr>
                <w:rFonts w:ascii="Times New Roman" w:hAnsi="Times New Roman" w:cs="Times New Roman"/>
                <w:sz w:val="24"/>
                <w:szCs w:val="24"/>
              </w:rPr>
            </w:pPr>
            <w:r w:rsidRPr="00471725">
              <w:rPr>
                <w:rFonts w:ascii="Times New Roman" w:hAnsi="Times New Roman" w:cs="Times New Roman"/>
                <w:sz w:val="24"/>
                <w:szCs w:val="24"/>
              </w:rPr>
              <w:t>Мониторинг потребности в рабочих кадрах и квалифицированных специалистах на перспективу,  формирование технического задания на подготовку кадров и направление его в Министерство образования, науки и молодежной политики Забайкальского края</w:t>
            </w:r>
          </w:p>
        </w:tc>
        <w:tc>
          <w:tcPr>
            <w:tcW w:w="1662" w:type="pct"/>
            <w:shd w:val="clear" w:color="auto" w:fill="auto"/>
          </w:tcPr>
          <w:p w:rsidR="00471725" w:rsidRPr="00471725" w:rsidRDefault="00471725" w:rsidP="00471725">
            <w:pPr>
              <w:widowControl w:val="0"/>
              <w:autoSpaceDE w:val="0"/>
              <w:autoSpaceDN w:val="0"/>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В 2019 году Министерством разработан Прогноз потребности рынка труда Забайкальского края в рабочих кадрах и квалифицированных специалистах по видам экономической деятельности на период 2020-2026 гг.</w:t>
            </w:r>
          </w:p>
          <w:p w:rsidR="00471725" w:rsidRPr="00471725" w:rsidRDefault="00471725" w:rsidP="00471725">
            <w:pPr>
              <w:widowControl w:val="0"/>
              <w:autoSpaceDE w:val="0"/>
              <w:autoSpaceDN w:val="0"/>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Потребность Забайкальского края в кадрах на период 2020-2026 гг. составила 51553 человека.</w:t>
            </w:r>
          </w:p>
          <w:p w:rsidR="00471725" w:rsidRPr="00471725" w:rsidRDefault="00471725" w:rsidP="00A47768">
            <w:pPr>
              <w:pStyle w:val="ConsPlusNormal"/>
              <w:ind w:firstLine="0"/>
              <w:jc w:val="both"/>
              <w:rPr>
                <w:rFonts w:ascii="Times New Roman" w:hAnsi="Times New Roman" w:cs="Times New Roman"/>
                <w:sz w:val="24"/>
                <w:szCs w:val="24"/>
              </w:rPr>
            </w:pPr>
            <w:r w:rsidRPr="00471725">
              <w:rPr>
                <w:rFonts w:ascii="Times New Roman" w:hAnsi="Times New Roman" w:cs="Times New Roman"/>
                <w:sz w:val="24"/>
                <w:szCs w:val="24"/>
              </w:rPr>
              <w:t>Прогноз и сформированное на основе Прогноза техническое задание на подготовку кадров направлено в Министерство образования, науки и молодежной политики Забайкальского края.</w:t>
            </w:r>
          </w:p>
        </w:tc>
        <w:tc>
          <w:tcPr>
            <w:tcW w:w="323"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w:t>
            </w:r>
          </w:p>
        </w:tc>
        <w:tc>
          <w:tcPr>
            <w:tcW w:w="323" w:type="pct"/>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w:t>
            </w:r>
          </w:p>
        </w:tc>
        <w:tc>
          <w:tcPr>
            <w:tcW w:w="554" w:type="pct"/>
            <w:vAlign w:val="center"/>
          </w:tcPr>
          <w:p w:rsidR="00471725" w:rsidRPr="00471725" w:rsidRDefault="00471725" w:rsidP="00132708">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rPr>
              <w:t>Выполнено</w:t>
            </w:r>
          </w:p>
        </w:tc>
        <w:tc>
          <w:tcPr>
            <w:tcW w:w="579" w:type="pct"/>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rPr>
            </w:pPr>
            <w:r w:rsidRPr="00471725">
              <w:rPr>
                <w:rFonts w:ascii="Times New Roman" w:hAnsi="Times New Roman" w:cs="Times New Roman"/>
                <w:sz w:val="24"/>
                <w:szCs w:val="24"/>
                <w:lang w:eastAsia="en-US"/>
              </w:rPr>
              <w:t>Министерство труда и социальной защиты населения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t xml:space="preserve">Мероприятия, направленные </w:t>
            </w:r>
            <w:r w:rsidRPr="00471725">
              <w:rPr>
                <w:rFonts w:ascii="Times New Roman" w:hAnsi="Times New Roman" w:cs="Times New Roman"/>
                <w:b/>
                <w:sz w:val="24"/>
                <w:szCs w:val="24"/>
              </w:rPr>
              <w:t xml:space="preserve">на </w:t>
            </w:r>
            <w:r w:rsidRPr="00471725">
              <w:rPr>
                <w:rFonts w:ascii="Times New Roman" w:hAnsi="Times New Roman" w:cs="Times New Roman"/>
                <w:b/>
                <w:spacing w:val="-6"/>
                <w:sz w:val="24"/>
                <w:szCs w:val="24"/>
              </w:rP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b/>
                <w:sz w:val="24"/>
                <w:szCs w:val="24"/>
              </w:rPr>
            </w:pPr>
            <w:r w:rsidRPr="00471725">
              <w:rPr>
                <w:rFonts w:ascii="Times New Roman" w:hAnsi="Times New Roman" w:cs="Times New Roman"/>
                <w:sz w:val="24"/>
                <w:szCs w:val="24"/>
              </w:rPr>
              <w:t>2.16.1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региональных конкурсов программы «Умник»</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В 2019 году региональным представителем Фонда содействия инновациям проведен конкурс «Умник», на который подано 16 заявок. По итогам экспертиз в финал допущено 7 проектов. По результатам финала 4 проекта </w:t>
            </w:r>
            <w:proofErr w:type="gramStart"/>
            <w:r w:rsidRPr="00471725">
              <w:rPr>
                <w:rFonts w:ascii="Times New Roman" w:hAnsi="Times New Roman" w:cs="Times New Roman"/>
                <w:sz w:val="24"/>
                <w:szCs w:val="24"/>
              </w:rPr>
              <w:t>рекомендованы</w:t>
            </w:r>
            <w:proofErr w:type="gramEnd"/>
            <w:r w:rsidRPr="00471725">
              <w:rPr>
                <w:rFonts w:ascii="Times New Roman" w:hAnsi="Times New Roman" w:cs="Times New Roman"/>
                <w:sz w:val="24"/>
                <w:szCs w:val="24"/>
              </w:rPr>
              <w:t xml:space="preserve"> к финансированию. Принятие </w:t>
            </w:r>
            <w:r w:rsidRPr="00471725">
              <w:rPr>
                <w:rFonts w:ascii="Times New Roman" w:hAnsi="Times New Roman" w:cs="Times New Roman"/>
                <w:sz w:val="24"/>
                <w:szCs w:val="24"/>
              </w:rPr>
              <w:lastRenderedPageBreak/>
              <w:t>фондом решения о финансировании ожидается в первом квартале 2020 года.</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4</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5</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4</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Недостаточно 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образования, науки и молодежной политики Забайкальского </w:t>
            </w:r>
            <w:r w:rsidRPr="00471725">
              <w:rPr>
                <w:rFonts w:ascii="Times New Roman" w:hAnsi="Times New Roman" w:cs="Times New Roman"/>
                <w:sz w:val="24"/>
                <w:szCs w:val="24"/>
              </w:rPr>
              <w:lastRenderedPageBreak/>
              <w:t>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proofErr w:type="gramStart"/>
            <w:r w:rsidRPr="00471725">
              <w:rPr>
                <w:rFonts w:ascii="Times New Roman" w:hAnsi="Times New Roman" w:cs="Times New Roman"/>
                <w:b/>
                <w:sz w:val="24"/>
                <w:szCs w:val="24"/>
              </w:rPr>
              <w:lastRenderedPageBreak/>
              <w:t>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roofErr w:type="gramEnd"/>
          </w:p>
        </w:tc>
      </w:tr>
      <w:tr w:rsidR="00471725" w:rsidRPr="00471725" w:rsidTr="00471725">
        <w:tblPrEx>
          <w:tblBorders>
            <w:bottom w:val="single" w:sz="4" w:space="0" w:color="auto"/>
          </w:tblBorders>
          <w:tblLook w:val="01A0" w:firstRow="1" w:lastRow="0" w:firstColumn="1" w:lastColumn="1" w:noHBand="0" w:noVBand="0"/>
        </w:tblPrEx>
        <w:trPr>
          <w:trHeight w:val="234"/>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2.17.1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регионального чемпионата «Молодые профессионалы» (</w:t>
            </w:r>
            <w:r w:rsidRPr="00471725">
              <w:rPr>
                <w:rFonts w:ascii="Times New Roman" w:hAnsi="Times New Roman" w:cs="Times New Roman"/>
                <w:sz w:val="24"/>
                <w:szCs w:val="24"/>
                <w:lang w:val="en-US"/>
              </w:rPr>
              <w:t>WorldSkills</w:t>
            </w:r>
            <w:r w:rsidRPr="00471725">
              <w:rPr>
                <w:rFonts w:ascii="Times New Roman" w:hAnsi="Times New Roman" w:cs="Times New Roman"/>
                <w:sz w:val="24"/>
                <w:szCs w:val="24"/>
              </w:rPr>
              <w:t xml:space="preserve"> </w:t>
            </w:r>
            <w:r w:rsidRPr="00471725">
              <w:rPr>
                <w:rFonts w:ascii="Times New Roman" w:hAnsi="Times New Roman" w:cs="Times New Roman"/>
                <w:sz w:val="24"/>
                <w:szCs w:val="24"/>
                <w:lang w:val="en-US"/>
              </w:rPr>
              <w:t>Russia</w:t>
            </w:r>
            <w:r w:rsidRPr="00471725">
              <w:rPr>
                <w:rFonts w:ascii="Times New Roman" w:hAnsi="Times New Roman" w:cs="Times New Roman"/>
                <w:sz w:val="24"/>
                <w:szCs w:val="24"/>
              </w:rPr>
              <w:t>) – Забайкальский край</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 xml:space="preserve">В период с 16 по 22 декабря 2019 года состоялся </w:t>
            </w:r>
            <w:r w:rsidRPr="00471725">
              <w:rPr>
                <w:rFonts w:ascii="Times New Roman" w:hAnsi="Times New Roman" w:cs="Times New Roman"/>
                <w:bCs/>
                <w:color w:val="000000"/>
                <w:sz w:val="24"/>
                <w:szCs w:val="24"/>
                <w:lang w:val="en-US"/>
              </w:rPr>
              <w:t>IV</w:t>
            </w:r>
            <w:r w:rsidRPr="00471725">
              <w:rPr>
                <w:rFonts w:ascii="Times New Roman" w:hAnsi="Times New Roman" w:cs="Times New Roman"/>
                <w:bCs/>
                <w:color w:val="000000"/>
                <w:sz w:val="24"/>
                <w:szCs w:val="24"/>
              </w:rPr>
              <w:t xml:space="preserve"> Региональный чемпионат «Молодые профессионалы» (</w:t>
            </w:r>
            <w:r w:rsidRPr="00471725">
              <w:rPr>
                <w:rFonts w:ascii="Times New Roman" w:hAnsi="Times New Roman" w:cs="Times New Roman"/>
                <w:bCs/>
                <w:color w:val="000000"/>
                <w:sz w:val="24"/>
                <w:szCs w:val="24"/>
                <w:lang w:val="en-US"/>
              </w:rPr>
              <w:t>WorldSkills</w:t>
            </w:r>
            <w:r w:rsidRPr="00471725">
              <w:rPr>
                <w:rFonts w:ascii="Times New Roman" w:hAnsi="Times New Roman" w:cs="Times New Roman"/>
                <w:bCs/>
                <w:color w:val="000000"/>
                <w:sz w:val="24"/>
                <w:szCs w:val="24"/>
              </w:rPr>
              <w:t xml:space="preserve"> </w:t>
            </w:r>
            <w:r w:rsidRPr="00471725">
              <w:rPr>
                <w:rFonts w:ascii="Times New Roman" w:hAnsi="Times New Roman" w:cs="Times New Roman"/>
                <w:bCs/>
                <w:color w:val="000000"/>
                <w:sz w:val="24"/>
                <w:szCs w:val="24"/>
                <w:lang w:val="en-US"/>
              </w:rPr>
              <w:t>Russia</w:t>
            </w:r>
            <w:r w:rsidRPr="00471725">
              <w:rPr>
                <w:rFonts w:ascii="Times New Roman" w:hAnsi="Times New Roman" w:cs="Times New Roman"/>
                <w:bCs/>
                <w:color w:val="000000"/>
                <w:sz w:val="24"/>
                <w:szCs w:val="24"/>
              </w:rPr>
              <w:t>) – Забайкальский край</w:t>
            </w:r>
            <w:r w:rsidRPr="00471725">
              <w:rPr>
                <w:rFonts w:ascii="Times New Roman" w:hAnsi="Times New Roman" w:cs="Times New Roman"/>
                <w:color w:val="000000"/>
                <w:sz w:val="24"/>
                <w:szCs w:val="24"/>
              </w:rPr>
              <w:t>. Соревнования проводились на 12 конкурсных площадках по 22 компетенциям.</w:t>
            </w:r>
            <w:r w:rsidRPr="00471725">
              <w:rPr>
                <w:rFonts w:ascii="Times New Roman" w:hAnsi="Times New Roman" w:cs="Times New Roman"/>
                <w:color w:val="000000"/>
                <w:sz w:val="24"/>
                <w:szCs w:val="24"/>
                <w:shd w:val="clear" w:color="auto" w:fill="FFFFFF"/>
              </w:rPr>
              <w:t xml:space="preserve"> </w:t>
            </w:r>
            <w:r w:rsidRPr="00471725">
              <w:rPr>
                <w:rFonts w:ascii="Times New Roman" w:hAnsi="Times New Roman" w:cs="Times New Roman"/>
                <w:color w:val="000000"/>
                <w:sz w:val="24"/>
                <w:szCs w:val="24"/>
              </w:rPr>
              <w:t xml:space="preserve">В чемпионате приняли участие 187 конкурсантов и 235 экспертов из 13 районов края (Читинский, Сретенский, Агинский, Могойтуйский, Первомайский, Нерчинский, Шилкинский, Приаргунский, Балейский, Борзинский, Краснокаменский, </w:t>
            </w:r>
            <w:r w:rsidRPr="00471725">
              <w:rPr>
                <w:rFonts w:ascii="Times New Roman" w:hAnsi="Times New Roman" w:cs="Times New Roman"/>
                <w:color w:val="000000"/>
                <w:sz w:val="24"/>
                <w:szCs w:val="24"/>
                <w:shd w:val="clear" w:color="auto" w:fill="FFFFFF"/>
              </w:rPr>
              <w:t>Петровск-Забайкальский</w:t>
            </w:r>
            <w:r w:rsidRPr="00471725">
              <w:rPr>
                <w:rFonts w:ascii="Times New Roman" w:hAnsi="Times New Roman" w:cs="Times New Roman"/>
                <w:color w:val="000000"/>
                <w:sz w:val="24"/>
                <w:szCs w:val="24"/>
              </w:rPr>
              <w:t>, Красночикойский).</w:t>
            </w:r>
          </w:p>
          <w:p w:rsidR="00471725" w:rsidRPr="00471725" w:rsidRDefault="00471725" w:rsidP="00471725">
            <w:pPr>
              <w:spacing w:after="0" w:line="240" w:lineRule="auto"/>
              <w:jc w:val="both"/>
              <w:rPr>
                <w:rFonts w:ascii="Times New Roman" w:hAnsi="Times New Roman" w:cs="Times New Roman"/>
                <w:color w:val="000000"/>
                <w:sz w:val="24"/>
                <w:szCs w:val="24"/>
                <w:bdr w:val="none" w:sz="0" w:space="0" w:color="auto" w:frame="1"/>
              </w:rPr>
            </w:pPr>
            <w:r w:rsidRPr="00471725">
              <w:rPr>
                <w:rFonts w:ascii="Times New Roman" w:hAnsi="Times New Roman" w:cs="Times New Roman"/>
                <w:color w:val="000000"/>
                <w:sz w:val="24"/>
                <w:szCs w:val="24"/>
                <w:bdr w:val="none" w:sz="0" w:space="0" w:color="auto" w:frame="1"/>
              </w:rPr>
              <w:t xml:space="preserve">В проведении </w:t>
            </w:r>
            <w:r w:rsidRPr="00471725">
              <w:rPr>
                <w:rFonts w:ascii="Times New Roman" w:hAnsi="Times New Roman" w:cs="Times New Roman"/>
                <w:color w:val="000000"/>
                <w:sz w:val="24"/>
                <w:szCs w:val="24"/>
                <w:lang w:val="en-US"/>
              </w:rPr>
              <w:t>IV</w:t>
            </w:r>
            <w:r w:rsidRPr="00471725">
              <w:rPr>
                <w:rFonts w:ascii="Times New Roman" w:hAnsi="Times New Roman" w:cs="Times New Roman"/>
                <w:color w:val="000000"/>
                <w:sz w:val="24"/>
                <w:szCs w:val="24"/>
              </w:rPr>
              <w:t xml:space="preserve"> Регионального чемпионата «Молодые профессионалы» (</w:t>
            </w:r>
            <w:r w:rsidRPr="00471725">
              <w:rPr>
                <w:rFonts w:ascii="Times New Roman" w:hAnsi="Times New Roman" w:cs="Times New Roman"/>
                <w:color w:val="000000"/>
                <w:sz w:val="24"/>
                <w:szCs w:val="24"/>
                <w:lang w:val="en-US"/>
              </w:rPr>
              <w:t>WorldSkills</w:t>
            </w:r>
            <w:r w:rsidRPr="00471725">
              <w:rPr>
                <w:rFonts w:ascii="Times New Roman" w:hAnsi="Times New Roman" w:cs="Times New Roman"/>
                <w:color w:val="000000"/>
                <w:sz w:val="24"/>
                <w:szCs w:val="24"/>
              </w:rPr>
              <w:t xml:space="preserve"> </w:t>
            </w:r>
            <w:r w:rsidRPr="00471725">
              <w:rPr>
                <w:rFonts w:ascii="Times New Roman" w:hAnsi="Times New Roman" w:cs="Times New Roman"/>
                <w:color w:val="000000"/>
                <w:sz w:val="24"/>
                <w:szCs w:val="24"/>
                <w:lang w:val="en-US"/>
              </w:rPr>
              <w:t>Russia</w:t>
            </w:r>
            <w:r w:rsidRPr="00471725">
              <w:rPr>
                <w:rFonts w:ascii="Times New Roman" w:hAnsi="Times New Roman" w:cs="Times New Roman"/>
                <w:color w:val="000000"/>
                <w:sz w:val="24"/>
                <w:szCs w:val="24"/>
              </w:rPr>
              <w:t>) – Забайкальский край</w:t>
            </w:r>
            <w:r w:rsidRPr="00471725">
              <w:rPr>
                <w:rFonts w:ascii="Times New Roman" w:hAnsi="Times New Roman" w:cs="Times New Roman"/>
                <w:color w:val="000000"/>
                <w:sz w:val="24"/>
                <w:szCs w:val="24"/>
                <w:bdr w:val="none" w:sz="0" w:space="0" w:color="auto" w:frame="1"/>
              </w:rPr>
              <w:t xml:space="preserve">  в качестве партнеров выступили 23 предприятия, предоставив 760 000 рублей и вручив 29 сертификатов на трудоустройство. </w:t>
            </w:r>
          </w:p>
          <w:p w:rsidR="00471725" w:rsidRPr="00471725" w:rsidRDefault="00471725" w:rsidP="00471725">
            <w:pPr>
              <w:spacing w:after="0" w:line="240" w:lineRule="auto"/>
              <w:jc w:val="both"/>
              <w:rPr>
                <w:rFonts w:ascii="Times New Roman" w:hAnsi="Times New Roman" w:cs="Times New Roman"/>
                <w:sz w:val="24"/>
                <w:szCs w:val="24"/>
                <w:shd w:val="clear" w:color="auto" w:fill="FFFFFF"/>
              </w:rPr>
            </w:pPr>
            <w:r w:rsidRPr="00471725">
              <w:rPr>
                <w:rFonts w:ascii="Times New Roman" w:hAnsi="Times New Roman" w:cs="Times New Roman"/>
                <w:sz w:val="24"/>
                <w:szCs w:val="24"/>
              </w:rPr>
              <w:t xml:space="preserve">Также для инвесторов предоставлена возможность принимать участие в разработке </w:t>
            </w:r>
            <w:r w:rsidRPr="00471725">
              <w:rPr>
                <w:rFonts w:ascii="Times New Roman" w:hAnsi="Times New Roman" w:cs="Times New Roman"/>
                <w:sz w:val="24"/>
                <w:szCs w:val="24"/>
                <w:shd w:val="clear" w:color="auto" w:fill="FFFFFF"/>
              </w:rPr>
              <w:t>образовательных программ, процессах подготовки и повышения квалификации педагогических кадров.</w:t>
            </w:r>
          </w:p>
          <w:p w:rsidR="00471725" w:rsidRPr="00471725" w:rsidRDefault="00471725" w:rsidP="00471725">
            <w:pPr>
              <w:spacing w:after="0" w:line="240" w:lineRule="auto"/>
              <w:jc w:val="both"/>
              <w:rPr>
                <w:rFonts w:ascii="Times New Roman" w:hAnsi="Times New Roman" w:cs="Times New Roman"/>
                <w:sz w:val="24"/>
                <w:szCs w:val="24"/>
                <w:shd w:val="clear" w:color="auto" w:fill="FFFFFF"/>
              </w:rPr>
            </w:pPr>
            <w:r w:rsidRPr="00471725">
              <w:rPr>
                <w:rFonts w:ascii="Times New Roman" w:hAnsi="Times New Roman" w:cs="Times New Roman"/>
                <w:color w:val="000000"/>
                <w:sz w:val="24"/>
                <w:szCs w:val="24"/>
                <w:shd w:val="clear" w:color="auto" w:fill="FFFFFF"/>
              </w:rPr>
              <w:t xml:space="preserve">Так, в 2019 году разработаны 3 программы совместно с АО «Компания ТрансТелеКом», </w:t>
            </w:r>
            <w:r w:rsidRPr="00471725">
              <w:rPr>
                <w:rFonts w:ascii="Times New Roman" w:hAnsi="Times New Roman" w:cs="Times New Roman"/>
                <w:color w:val="000000"/>
                <w:sz w:val="24"/>
                <w:szCs w:val="24"/>
                <w:shd w:val="clear" w:color="auto" w:fill="FFFFFF"/>
              </w:rPr>
              <w:lastRenderedPageBreak/>
              <w:t>ПАО «МТС», 1 программа совместно с ГРК «Быстринское», 1 программа совместно с ООО «Золото Дельмачик»</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92</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120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187</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образования, науки</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2932"/>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2.17.2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регионального чемпионата профессионального мастерства среди людей с инвалидностью и ограниченными возможностями здоровья «Абилимпикс»</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bCs/>
                <w:color w:val="000000"/>
                <w:sz w:val="24"/>
                <w:szCs w:val="24"/>
                <w:lang w:val="en-US"/>
              </w:rPr>
              <w:t>III</w:t>
            </w:r>
            <w:r w:rsidRPr="00471725">
              <w:rPr>
                <w:rFonts w:ascii="Times New Roman" w:hAnsi="Times New Roman" w:cs="Times New Roman"/>
                <w:bCs/>
                <w:color w:val="000000"/>
                <w:sz w:val="24"/>
                <w:szCs w:val="24"/>
              </w:rPr>
              <w:t xml:space="preserve"> Региональный чемпионат </w:t>
            </w:r>
            <w:r w:rsidRPr="00471725">
              <w:rPr>
                <w:rFonts w:ascii="Times New Roman" w:hAnsi="Times New Roman" w:cs="Times New Roman"/>
                <w:bCs/>
                <w:color w:val="000000"/>
                <w:sz w:val="24"/>
                <w:szCs w:val="24"/>
                <w:shd w:val="clear" w:color="auto" w:fill="FFFFFF"/>
              </w:rPr>
              <w:t>профессионального мастерства среди людей с инвалидностью</w:t>
            </w:r>
            <w:r w:rsidRPr="00471725">
              <w:rPr>
                <w:rFonts w:ascii="Times New Roman" w:hAnsi="Times New Roman" w:cs="Times New Roman"/>
                <w:bCs/>
                <w:color w:val="000000"/>
                <w:sz w:val="24"/>
                <w:szCs w:val="24"/>
              </w:rPr>
              <w:t xml:space="preserve"> и ограниченными возможностями здоровья</w:t>
            </w:r>
            <w:r w:rsidRPr="00471725">
              <w:rPr>
                <w:rFonts w:ascii="Times New Roman" w:hAnsi="Times New Roman" w:cs="Times New Roman"/>
                <w:bCs/>
                <w:color w:val="000000"/>
                <w:sz w:val="24"/>
                <w:szCs w:val="24"/>
                <w:shd w:val="clear" w:color="auto" w:fill="FFFFFF"/>
              </w:rPr>
              <w:t> </w:t>
            </w:r>
            <w:r w:rsidRPr="00471725">
              <w:rPr>
                <w:rFonts w:ascii="Times New Roman" w:hAnsi="Times New Roman" w:cs="Times New Roman"/>
                <w:bCs/>
                <w:color w:val="000000"/>
                <w:sz w:val="24"/>
                <w:szCs w:val="24"/>
              </w:rPr>
              <w:t xml:space="preserve"> «Абилимпикс» </w:t>
            </w:r>
            <w:r w:rsidRPr="00471725">
              <w:rPr>
                <w:rFonts w:ascii="Times New Roman" w:hAnsi="Times New Roman" w:cs="Times New Roman"/>
                <w:color w:val="000000"/>
                <w:sz w:val="24"/>
                <w:szCs w:val="24"/>
              </w:rPr>
              <w:t xml:space="preserve">в Забайкальском крае состоялся в период с 15 по 17 мая 2019 года на базе ГПОУ «Забайкальский техникум профессиональных технологий и сервиса». </w:t>
            </w:r>
            <w:r w:rsidRPr="00471725">
              <w:rPr>
                <w:rFonts w:ascii="Times New Roman" w:hAnsi="Times New Roman" w:cs="Times New Roman"/>
                <w:sz w:val="24"/>
                <w:szCs w:val="24"/>
                <w:shd w:val="clear" w:color="auto" w:fill="FFFFFF"/>
              </w:rPr>
              <w:t>Чемпионат</w:t>
            </w:r>
            <w:r w:rsidRPr="00471725">
              <w:rPr>
                <w:rFonts w:ascii="Times New Roman" w:hAnsi="Times New Roman" w:cs="Times New Roman"/>
                <w:sz w:val="24"/>
                <w:szCs w:val="24"/>
              </w:rPr>
              <w:t xml:space="preserve"> проводился по 13 компетенциям для трех возрастных категорий «школьники», «студенты», «специалисты». Приняли участие 92 конкурсанта и 72 эксперта, площадки чемпионата посетили более 2000 зрителей. Все участники чемпионата, завершившие обучение, трудоустроены на предприятия Забайкальского края. Победители регионального чемпионата представляли Забайкальский край на Финале </w:t>
            </w:r>
            <w:r w:rsidRPr="00471725">
              <w:rPr>
                <w:rFonts w:ascii="Times New Roman" w:hAnsi="Times New Roman" w:cs="Times New Roman"/>
                <w:sz w:val="24"/>
                <w:szCs w:val="24"/>
                <w:lang w:val="en-US"/>
              </w:rPr>
              <w:t>V</w:t>
            </w:r>
            <w:r w:rsidRPr="00471725">
              <w:rPr>
                <w:rFonts w:ascii="Times New Roman" w:hAnsi="Times New Roman" w:cs="Times New Roman"/>
                <w:sz w:val="24"/>
                <w:szCs w:val="24"/>
              </w:rPr>
              <w:t xml:space="preserve"> Национального чемпионата. Победу на Нац</w:t>
            </w:r>
            <w:proofErr w:type="gramStart"/>
            <w:r w:rsidRPr="00471725">
              <w:rPr>
                <w:rFonts w:ascii="Times New Roman" w:hAnsi="Times New Roman" w:cs="Times New Roman"/>
                <w:sz w:val="24"/>
                <w:szCs w:val="24"/>
              </w:rPr>
              <w:t>.ф</w:t>
            </w:r>
            <w:proofErr w:type="gramEnd"/>
            <w:r w:rsidRPr="00471725">
              <w:rPr>
                <w:rFonts w:ascii="Times New Roman" w:hAnsi="Times New Roman" w:cs="Times New Roman"/>
                <w:sz w:val="24"/>
                <w:szCs w:val="24"/>
              </w:rPr>
              <w:t xml:space="preserve">инале в компетенции «Вязание крючком» одержала выпускница ГОУ «Урульгинская специальная (коррекционная) школа-интернат» Мигунова Татьяна. </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40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55</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92</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образования, науки и молодежной политики 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701"/>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t xml:space="preserve">Мероприятия, направленные на </w:t>
            </w:r>
            <w:r w:rsidRPr="00471725">
              <w:rPr>
                <w:rFonts w:ascii="Times New Roman" w:hAnsi="Times New Roman" w:cs="Times New Roman"/>
                <w:b/>
                <w:spacing w:val="-6"/>
                <w:sz w:val="24"/>
                <w:szCs w:val="24"/>
              </w:rP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2.18.1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Развитие Регионального центра инжиниринга</w:t>
            </w:r>
          </w:p>
        </w:tc>
        <w:tc>
          <w:tcPr>
            <w:tcW w:w="1662" w:type="pct"/>
            <w:shd w:val="clear" w:color="auto" w:fill="auto"/>
          </w:tcPr>
          <w:p w:rsidR="00471725" w:rsidRPr="00471725" w:rsidRDefault="00471725" w:rsidP="006C6FE5">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rPr>
              <w:t xml:space="preserve">64 субъекта малого и среднего предпринимательства, занимающиеся производственной деятельностью на </w:t>
            </w:r>
            <w:r w:rsidRPr="00471725">
              <w:rPr>
                <w:rFonts w:ascii="Times New Roman" w:hAnsi="Times New Roman" w:cs="Times New Roman"/>
                <w:sz w:val="24"/>
                <w:szCs w:val="24"/>
              </w:rPr>
              <w:lastRenderedPageBreak/>
              <w:t xml:space="preserve">территории Забайкальского края, получили поддержку </w:t>
            </w:r>
            <w:proofErr w:type="gramStart"/>
            <w:r w:rsidRPr="00471725">
              <w:rPr>
                <w:rFonts w:ascii="Times New Roman" w:hAnsi="Times New Roman" w:cs="Times New Roman"/>
                <w:sz w:val="24"/>
                <w:szCs w:val="24"/>
              </w:rPr>
              <w:t>по</w:t>
            </w:r>
            <w:proofErr w:type="gramEnd"/>
            <w:r w:rsidRPr="00471725">
              <w:rPr>
                <w:rFonts w:ascii="Times New Roman" w:hAnsi="Times New Roman" w:cs="Times New Roman"/>
                <w:sz w:val="24"/>
                <w:szCs w:val="24"/>
              </w:rPr>
              <w:t xml:space="preserve"> </w:t>
            </w:r>
            <w:proofErr w:type="gramStart"/>
            <w:r w:rsidRPr="00471725">
              <w:rPr>
                <w:rFonts w:ascii="Times New Roman" w:hAnsi="Times New Roman" w:cs="Times New Roman"/>
                <w:sz w:val="24"/>
                <w:szCs w:val="24"/>
              </w:rPr>
              <w:t>следующим</w:t>
            </w:r>
            <w:proofErr w:type="gramEnd"/>
            <w:r w:rsidRPr="00471725">
              <w:rPr>
                <w:rFonts w:ascii="Times New Roman" w:hAnsi="Times New Roman" w:cs="Times New Roman"/>
                <w:sz w:val="24"/>
                <w:szCs w:val="24"/>
              </w:rPr>
              <w:t xml:space="preserve"> видам поддержки: разработка бизнес-плана, маркетинговые исследования, содействие в разработке бренда компании и производимой продукции, лабораторные исследования продукции, декларирование и сертификация продукции, агрохимический анализ почв для сельскохозяйственных производителей и прочим профильным услугам</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63</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25</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64</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экономического развития </w:t>
            </w:r>
            <w:r w:rsidRPr="00471725">
              <w:rPr>
                <w:rFonts w:ascii="Times New Roman" w:hAnsi="Times New Roman" w:cs="Times New Roman"/>
                <w:sz w:val="24"/>
                <w:szCs w:val="24"/>
              </w:rPr>
              <w:lastRenderedPageBreak/>
              <w:t>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proofErr w:type="gramStart"/>
            <w:r w:rsidRPr="00471725">
              <w:rPr>
                <w:rFonts w:ascii="Times New Roman" w:hAnsi="Times New Roman" w:cs="Times New Roman"/>
                <w:b/>
                <w:sz w:val="24"/>
                <w:szCs w:val="24"/>
              </w:rPr>
              <w:lastRenderedPageBreak/>
              <w:t>Мероприятия,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 2039-р</w:t>
            </w:r>
            <w:proofErr w:type="gramEnd"/>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2.19.1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Организация мероприятий и участие в региональных мероприятиях для взрослого населения и населения пенсионного возраста, в том числе проведение обучающих занятий для пенсионеров по материалам проекта «Прививаем культуру финансовой грамотности»</w:t>
            </w:r>
          </w:p>
        </w:tc>
        <w:tc>
          <w:tcPr>
            <w:tcW w:w="1662" w:type="pct"/>
            <w:shd w:val="clear" w:color="auto" w:fill="auto"/>
          </w:tcPr>
          <w:p w:rsidR="00471725" w:rsidRPr="00471725" w:rsidRDefault="00471725" w:rsidP="00471725">
            <w:pPr>
              <w:spacing w:after="0" w:line="240" w:lineRule="auto"/>
              <w:ind w:left="-57" w:right="-57"/>
              <w:jc w:val="both"/>
              <w:rPr>
                <w:rFonts w:ascii="Times New Roman" w:hAnsi="Times New Roman" w:cs="Times New Roman"/>
                <w:sz w:val="24"/>
                <w:szCs w:val="24"/>
              </w:rPr>
            </w:pPr>
            <w:proofErr w:type="gramStart"/>
            <w:r w:rsidRPr="00471725">
              <w:rPr>
                <w:rFonts w:ascii="Times New Roman" w:hAnsi="Times New Roman" w:cs="Times New Roman"/>
                <w:sz w:val="24"/>
                <w:szCs w:val="24"/>
              </w:rPr>
              <w:t>Отделение Чита в 2019 году организовало 30 обучающих мероприятий для взрослого населения и населения пенсионного возраста, в которых приняли участие 1066 человек, в т.ч. два обучающих мероприятия «Прививаем культуру финансовой грамотности» совместно с Забайкальским региональным отделением общероссийской общественной организации «Союз пенсионеров России», один семинар по финансовой грамотности для профсоюзного актива совместно с Забайкальским краевым союзом организаций профсоюзов «Федерация профсоюзов</w:t>
            </w:r>
            <w:proofErr w:type="gramEnd"/>
            <w:r w:rsidRPr="00471725">
              <w:rPr>
                <w:rFonts w:ascii="Times New Roman" w:hAnsi="Times New Roman" w:cs="Times New Roman"/>
                <w:sz w:val="24"/>
                <w:szCs w:val="24"/>
              </w:rPr>
              <w:t xml:space="preserve"> Забайкалья».</w:t>
            </w:r>
          </w:p>
          <w:p w:rsidR="00471725" w:rsidRPr="00471725" w:rsidRDefault="00471725" w:rsidP="00A47768">
            <w:pPr>
              <w:pStyle w:val="ConsPlusNormal"/>
              <w:widowControl/>
              <w:ind w:firstLine="0"/>
              <w:jc w:val="both"/>
              <w:rPr>
                <w:rFonts w:ascii="Times New Roman" w:hAnsi="Times New Roman" w:cs="Times New Roman"/>
                <w:sz w:val="24"/>
                <w:szCs w:val="24"/>
                <w:highlight w:val="yellow"/>
                <w:lang w:eastAsia="en-US"/>
              </w:rPr>
            </w:pPr>
            <w:r w:rsidRPr="00471725">
              <w:rPr>
                <w:rFonts w:ascii="Times New Roman" w:hAnsi="Times New Roman" w:cs="Times New Roman"/>
                <w:sz w:val="24"/>
                <w:szCs w:val="24"/>
              </w:rPr>
              <w:t>Количество участников проведенных мероприятий увеличилось к уровню 2018 года на 23,2%.</w:t>
            </w:r>
          </w:p>
        </w:tc>
        <w:tc>
          <w:tcPr>
            <w:tcW w:w="323"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Выполнено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Отделение по Забайкальскому краю Сибирского главного управления Центрального Банка Российской Федерации</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Забайкальский краевой союз организаций профсоюзов «Федерация профсоюзов Забайкалья»</w:t>
            </w:r>
            <w:proofErr w:type="gramStart"/>
            <w:r w:rsidRPr="00471725">
              <w:rPr>
                <w:rFonts w:ascii="Times New Roman" w:hAnsi="Times New Roman" w:cs="Times New Roman"/>
                <w:sz w:val="24"/>
                <w:szCs w:val="24"/>
              </w:rPr>
              <w:t xml:space="preserve"> ,</w:t>
            </w:r>
            <w:proofErr w:type="gramEnd"/>
          </w:p>
          <w:p w:rsidR="00471725" w:rsidRPr="00471725" w:rsidRDefault="00471725" w:rsidP="00D348C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lastRenderedPageBreak/>
              <w:t>Забайкальское региональное отделение общероссийской общественной органи</w:t>
            </w:r>
            <w:r w:rsidR="00D348C5">
              <w:rPr>
                <w:rFonts w:ascii="Times New Roman" w:hAnsi="Times New Roman" w:cs="Times New Roman"/>
                <w:sz w:val="24"/>
                <w:szCs w:val="24"/>
              </w:rPr>
              <w:t>зации «Союз пенсионеров России»</w:t>
            </w:r>
          </w:p>
        </w:tc>
      </w:tr>
      <w:tr w:rsidR="00471725" w:rsidRPr="00471725" w:rsidTr="00471725">
        <w:tblPrEx>
          <w:tblBorders>
            <w:bottom w:val="single" w:sz="4" w:space="0" w:color="auto"/>
          </w:tblBorders>
          <w:tblLook w:val="01A0" w:firstRow="1" w:lastRow="0" w:firstColumn="1" w:lastColumn="1" w:noHBand="0" w:noVBand="0"/>
        </w:tblPrEx>
        <w:trPr>
          <w:trHeight w:val="234"/>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2.19.2</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Участие в подготовке волонтеров финансового просвещения, а также в мероприятиях по мотивации и привлечению волонтеров финансового просвещения</w:t>
            </w:r>
          </w:p>
        </w:tc>
        <w:tc>
          <w:tcPr>
            <w:tcW w:w="1662" w:type="pct"/>
            <w:shd w:val="clear" w:color="auto" w:fill="auto"/>
          </w:tcPr>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 xml:space="preserve">Банк России в начале 2019 года запустил специальную образовательную программу для волонтеров финансового просвещения. Представители Отделения Чита принимали участие в работе </w:t>
            </w:r>
            <w:r w:rsidRPr="00471725">
              <w:rPr>
                <w:rFonts w:ascii="Times New Roman" w:hAnsi="Times New Roman" w:cs="Times New Roman"/>
                <w:sz w:val="24"/>
                <w:szCs w:val="24"/>
                <w:lang w:val="en-US"/>
              </w:rPr>
              <w:t>VI</w:t>
            </w:r>
            <w:r w:rsidRPr="00471725">
              <w:rPr>
                <w:rFonts w:ascii="Times New Roman" w:hAnsi="Times New Roman" w:cs="Times New Roman"/>
                <w:sz w:val="24"/>
                <w:szCs w:val="24"/>
              </w:rPr>
              <w:t xml:space="preserve"> съезда волонтеров «Эстафета добровольчества»  с информацией о программе Банка России по подготовке и привлечению волонтеров финансового просвещения и </w:t>
            </w:r>
          </w:p>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презентацией «Кто такой волонтер финансового просвещения и как им стать?».</w:t>
            </w:r>
          </w:p>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9 волонтеров волонтерского отряда «Капитал» Забайкальского государственного университета прошли дистанционное обучение в Университете Банка России по 11 профессиональным модулям по финансовой грамотности, очное обучение в Отделении Чита. Волонтеры получили дипломы за участие в программе подготовки волонтеров финансового просвещения, включены в реестр волонтеров финансового просвещения.</w:t>
            </w:r>
          </w:p>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 xml:space="preserve">Волонтеры принимали активное участие в общероссийском мероприятии «День открытых дверей Банка России», квестах и викторинах для </w:t>
            </w:r>
            <w:r w:rsidRPr="00471725">
              <w:rPr>
                <w:rFonts w:ascii="Times New Roman" w:hAnsi="Times New Roman" w:cs="Times New Roman"/>
                <w:sz w:val="24"/>
                <w:szCs w:val="24"/>
              </w:rPr>
              <w:lastRenderedPageBreak/>
              <w:t xml:space="preserve">школьников в летних пришкольных лагерях, в проведении образовательного курса для людей старшего поколения «Прививаем культуру финансовой грамотности». </w:t>
            </w:r>
          </w:p>
        </w:tc>
        <w:tc>
          <w:tcPr>
            <w:tcW w:w="323"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lastRenderedPageBreak/>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Выполнено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Отделение по Забайкальскому краю Сибирского главного управления Центрального Банка Российской Федерации</w:t>
            </w:r>
          </w:p>
          <w:p w:rsidR="00471725" w:rsidRPr="00471725" w:rsidRDefault="00471725" w:rsidP="00471725">
            <w:pPr>
              <w:spacing w:after="0" w:line="240" w:lineRule="auto"/>
              <w:ind w:left="-57" w:right="-57"/>
              <w:jc w:val="center"/>
              <w:rPr>
                <w:rFonts w:ascii="Times New Roman" w:hAnsi="Times New Roman" w:cs="Times New Roman"/>
                <w:sz w:val="24"/>
                <w:szCs w:val="24"/>
              </w:rPr>
            </w:pP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2.19.3</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Организация и участие в мероприятиях по финансовой грамотности в воинских частях</w:t>
            </w:r>
          </w:p>
        </w:tc>
        <w:tc>
          <w:tcPr>
            <w:tcW w:w="1662" w:type="pct"/>
            <w:shd w:val="clear" w:color="auto" w:fill="auto"/>
          </w:tcPr>
          <w:p w:rsidR="00471725" w:rsidRPr="00471725" w:rsidRDefault="00471725" w:rsidP="00471725">
            <w:pPr>
              <w:spacing w:after="0" w:line="240" w:lineRule="auto"/>
              <w:ind w:left="-57" w:right="-57"/>
              <w:jc w:val="both"/>
              <w:rPr>
                <w:rFonts w:ascii="Times New Roman" w:hAnsi="Times New Roman" w:cs="Times New Roman"/>
                <w:sz w:val="24"/>
                <w:szCs w:val="24"/>
              </w:rPr>
            </w:pPr>
            <w:proofErr w:type="gramStart"/>
            <w:r w:rsidRPr="00471725">
              <w:rPr>
                <w:rFonts w:ascii="Times New Roman" w:hAnsi="Times New Roman" w:cs="Times New Roman"/>
                <w:sz w:val="24"/>
                <w:szCs w:val="24"/>
              </w:rPr>
              <w:t>Отделение Чита в 2019 году организовало 4 обучающих мероприятия по финансовой грамотности в воинских частях, в которых приняли участие 161 военнослужащий.</w:t>
            </w:r>
            <w:proofErr w:type="gramEnd"/>
          </w:p>
          <w:p w:rsidR="00471725" w:rsidRPr="00471725" w:rsidRDefault="00471725" w:rsidP="00471725">
            <w:pPr>
              <w:pStyle w:val="ConsPlusNormal"/>
              <w:widowControl/>
              <w:jc w:val="both"/>
              <w:rPr>
                <w:rFonts w:ascii="Times New Roman" w:hAnsi="Times New Roman" w:cs="Times New Roman"/>
                <w:sz w:val="24"/>
                <w:szCs w:val="24"/>
                <w:highlight w:val="yellow"/>
                <w:lang w:eastAsia="en-US"/>
              </w:rPr>
            </w:pPr>
          </w:p>
        </w:tc>
        <w:tc>
          <w:tcPr>
            <w:tcW w:w="323"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Выполнено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Отделение по Забайкальскому краю Сибирского главного управления Центрального Банка Российской Федерации</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2.19.4</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мероприятий для субъектов МСП по популяризации и обучению практическому применению финансовых инструментов для развития бизнеса</w:t>
            </w:r>
          </w:p>
        </w:tc>
        <w:tc>
          <w:tcPr>
            <w:tcW w:w="1662" w:type="pct"/>
            <w:shd w:val="clear" w:color="auto" w:fill="auto"/>
          </w:tcPr>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Отделение Чита в 2019 году организовало и провело два  обучающих мероприятия для субъектов МСП «Современные финансовые инструменты для бизнеса».</w:t>
            </w:r>
          </w:p>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 xml:space="preserve">Организовано проведение обучающих мероприятий для субъектов МСП в режиме видеоконференцсвязи по темам: «Возможности привлечения финансирования для субъектов МСП </w:t>
            </w:r>
            <w:proofErr w:type="gramStart"/>
            <w:r w:rsidRPr="00471725">
              <w:rPr>
                <w:rFonts w:ascii="Times New Roman" w:hAnsi="Times New Roman" w:cs="Times New Roman"/>
                <w:sz w:val="24"/>
                <w:szCs w:val="24"/>
              </w:rPr>
              <w:t>посред-ством</w:t>
            </w:r>
            <w:proofErr w:type="gramEnd"/>
            <w:r w:rsidRPr="00471725">
              <w:rPr>
                <w:rFonts w:ascii="Times New Roman" w:hAnsi="Times New Roman" w:cs="Times New Roman"/>
                <w:sz w:val="24"/>
                <w:szCs w:val="24"/>
              </w:rPr>
              <w:t xml:space="preserve"> фондового рынка» (Дальневосточное ГУ Банка России,14.11.2019);</w:t>
            </w:r>
          </w:p>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 xml:space="preserve">«Актуальные вопросы развития государственно-частного партнерства» (Отделение Иркутск Сибирского ГУ Банка России, 26.11.2019) </w:t>
            </w:r>
          </w:p>
          <w:p w:rsidR="00471725" w:rsidRPr="00471725" w:rsidRDefault="00471725" w:rsidP="00471725">
            <w:pPr>
              <w:pStyle w:val="ConsPlusNormal"/>
              <w:widowControl/>
              <w:jc w:val="both"/>
              <w:rPr>
                <w:rFonts w:ascii="Times New Roman" w:hAnsi="Times New Roman" w:cs="Times New Roman"/>
                <w:sz w:val="24"/>
                <w:szCs w:val="24"/>
                <w:highlight w:val="yellow"/>
                <w:lang w:eastAsia="en-US"/>
              </w:rPr>
            </w:pPr>
          </w:p>
        </w:tc>
        <w:tc>
          <w:tcPr>
            <w:tcW w:w="323"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Выполнено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Отделение по Забайкальскому краю Сибирского главного управления Центрального Банка Российской Федерации</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экономического развития Забайкальского края, Общероссийская общественная организация </w:t>
            </w:r>
            <w:r w:rsidRPr="00471725">
              <w:rPr>
                <w:rFonts w:ascii="Times New Roman" w:hAnsi="Times New Roman" w:cs="Times New Roman"/>
                <w:sz w:val="24"/>
                <w:szCs w:val="24"/>
              </w:rPr>
              <w:lastRenderedPageBreak/>
              <w:t>малого и среднего предпринимательст</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ва «Опора России»</w:t>
            </w:r>
          </w:p>
        </w:tc>
      </w:tr>
      <w:tr w:rsidR="00471725" w:rsidRPr="00471725" w:rsidTr="00F207BA">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2.19.5</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обучающих мероприятий в рамках Всероссийской недели сбережений</w:t>
            </w:r>
          </w:p>
        </w:tc>
        <w:tc>
          <w:tcPr>
            <w:tcW w:w="1662" w:type="pct"/>
            <w:shd w:val="clear" w:color="auto" w:fill="auto"/>
          </w:tcPr>
          <w:p w:rsidR="00471725" w:rsidRPr="00471725" w:rsidRDefault="00471725" w:rsidP="00A47768">
            <w:pPr>
              <w:pStyle w:val="ConsPlusNormal"/>
              <w:widowControl/>
              <w:ind w:firstLine="0"/>
              <w:jc w:val="both"/>
              <w:rPr>
                <w:rFonts w:ascii="Times New Roman" w:hAnsi="Times New Roman" w:cs="Times New Roman"/>
                <w:sz w:val="24"/>
                <w:szCs w:val="24"/>
                <w:highlight w:val="yellow"/>
                <w:lang w:eastAsia="en-US"/>
              </w:rPr>
            </w:pPr>
            <w:r w:rsidRPr="00471725">
              <w:rPr>
                <w:rFonts w:ascii="Times New Roman" w:hAnsi="Times New Roman" w:cs="Times New Roman"/>
                <w:sz w:val="24"/>
                <w:szCs w:val="24"/>
                <w:lang w:eastAsia="en-US"/>
              </w:rPr>
              <w:t>Информация не представлена</w:t>
            </w:r>
          </w:p>
        </w:tc>
        <w:tc>
          <w:tcPr>
            <w:tcW w:w="323"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финансов Забайкальского края</w:t>
            </w:r>
          </w:p>
        </w:tc>
      </w:tr>
      <w:tr w:rsidR="00471725" w:rsidRPr="00471725" w:rsidTr="00D348C5">
        <w:tblPrEx>
          <w:tblBorders>
            <w:bottom w:val="single" w:sz="4" w:space="0" w:color="auto"/>
          </w:tblBorders>
          <w:tblLook w:val="01A0" w:firstRow="1" w:lastRow="0" w:firstColumn="1" w:lastColumn="1" w:noHBand="0" w:noVBand="0"/>
        </w:tblPrEx>
        <w:trPr>
          <w:trHeight w:val="348"/>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t>Мероприятия, направленные на повышение доступности финансовых услуг для субъектов экономической деятельности</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2.20.1</w:t>
            </w:r>
          </w:p>
        </w:tc>
        <w:tc>
          <w:tcPr>
            <w:tcW w:w="1053" w:type="pct"/>
            <w:shd w:val="clear" w:color="auto" w:fill="auto"/>
          </w:tcPr>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 xml:space="preserve">Участие представителей Отделения по Забайкальскому краю Сибирского главного управления Центрального Банка Российской Федерации в форумах, конференциях, совещаниях с </w:t>
            </w:r>
            <w:proofErr w:type="gramStart"/>
            <w:r w:rsidRPr="00471725">
              <w:rPr>
                <w:rFonts w:ascii="Times New Roman" w:hAnsi="Times New Roman" w:cs="Times New Roman"/>
                <w:sz w:val="24"/>
                <w:szCs w:val="24"/>
              </w:rPr>
              <w:t>бизнес-сообществом</w:t>
            </w:r>
            <w:proofErr w:type="gramEnd"/>
          </w:p>
        </w:tc>
        <w:tc>
          <w:tcPr>
            <w:tcW w:w="1662" w:type="pct"/>
            <w:shd w:val="clear" w:color="auto" w:fill="auto"/>
          </w:tcPr>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Отделение Чита в 2019 году организовало и провело два  обучающих мероприятия для представителей реального сектора экономики, субъектов МСП «Современные финансовые инструменты для бизнеса».</w:t>
            </w:r>
          </w:p>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 xml:space="preserve">На </w:t>
            </w:r>
            <w:proofErr w:type="gramStart"/>
            <w:r w:rsidRPr="00471725">
              <w:rPr>
                <w:rFonts w:ascii="Times New Roman" w:hAnsi="Times New Roman" w:cs="Times New Roman"/>
                <w:sz w:val="24"/>
                <w:szCs w:val="24"/>
              </w:rPr>
              <w:t>бизнес-форуме</w:t>
            </w:r>
            <w:proofErr w:type="gramEnd"/>
            <w:r w:rsidRPr="00471725">
              <w:rPr>
                <w:rFonts w:ascii="Times New Roman" w:hAnsi="Times New Roman" w:cs="Times New Roman"/>
                <w:sz w:val="24"/>
                <w:szCs w:val="24"/>
              </w:rPr>
              <w:t xml:space="preserve"> «Работай в Забайкалье» 22.08.2019 заместитель управляющего Отделением Чита Е.В. Овечкин выступил с докладом «Облигации как альтернатива кредиту».</w:t>
            </w:r>
          </w:p>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 xml:space="preserve">В региональном издании «Забайкальский рабочий» № 23 от 12.02.2019 размещена статья, подготовленная Отделением Чита, на тему «Бумага особого назначения/ Корпоративные облигации как альтернатива банковскому кредиту». </w:t>
            </w:r>
          </w:p>
        </w:tc>
        <w:tc>
          <w:tcPr>
            <w:tcW w:w="323"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Выполнено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Отделение по Забайкальскому краю Сибирского главного управления Центрального Банка Российской Федерации</w:t>
            </w:r>
          </w:p>
          <w:p w:rsidR="00471725" w:rsidRPr="00471725" w:rsidRDefault="00471725" w:rsidP="00471725">
            <w:pPr>
              <w:spacing w:after="0" w:line="240" w:lineRule="auto"/>
              <w:ind w:right="-57"/>
              <w:jc w:val="center"/>
              <w:rPr>
                <w:rFonts w:ascii="Times New Roman" w:hAnsi="Times New Roman" w:cs="Times New Roman"/>
                <w:sz w:val="24"/>
                <w:szCs w:val="24"/>
              </w:rPr>
            </w:pP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t>Мероприятия, направленные на реализацию мер, направленных на выравнивание условий конкуренции как в рамках товарных рынков внутри Забайкальского края (включая темпы роста цен), так и между субъектами Российской Федерации (включая темпы роста цен)</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2.21.1</w:t>
            </w:r>
          </w:p>
        </w:tc>
        <w:tc>
          <w:tcPr>
            <w:tcW w:w="105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shd w:val="clear" w:color="auto" w:fill="FFFFFF"/>
              </w:rPr>
              <w:t xml:space="preserve">Проведение информационно-аналитического наблюдения </w:t>
            </w:r>
            <w:r w:rsidRPr="00471725">
              <w:rPr>
                <w:rFonts w:ascii="Times New Roman" w:hAnsi="Times New Roman" w:cs="Times New Roman"/>
                <w:sz w:val="24"/>
                <w:szCs w:val="24"/>
                <w:shd w:val="clear" w:color="auto" w:fill="FFFFFF"/>
              </w:rPr>
              <w:lastRenderedPageBreak/>
              <w:t>за состоянием рынка определенного товара и осуществлением торговой деятельности на территории Забайкальского края</w:t>
            </w:r>
          </w:p>
        </w:tc>
        <w:tc>
          <w:tcPr>
            <w:tcW w:w="1662" w:type="pct"/>
            <w:shd w:val="clear" w:color="auto" w:fill="auto"/>
          </w:tcPr>
          <w:p w:rsidR="00471725" w:rsidRP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lastRenderedPageBreak/>
              <w:t xml:space="preserve">В 2019 году проведено информационно-аналитическое наблюдение за состоянием рынка розничной реализации автомобильного </w:t>
            </w:r>
            <w:r w:rsidRPr="00471725">
              <w:rPr>
                <w:rFonts w:ascii="Times New Roman" w:hAnsi="Times New Roman" w:cs="Times New Roman"/>
                <w:sz w:val="24"/>
                <w:szCs w:val="24"/>
                <w:lang w:eastAsia="en-US"/>
              </w:rPr>
              <w:lastRenderedPageBreak/>
              <w:t>бензина и дизельного топлива. Результаты включены в анализ ситуации на товарном рынке нефтепродуктов.</w:t>
            </w:r>
          </w:p>
        </w:tc>
        <w:tc>
          <w:tcPr>
            <w:tcW w:w="323"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lastRenderedPageBreak/>
              <w:t>1</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1</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1</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экономического развития </w:t>
            </w:r>
            <w:r w:rsidRPr="00471725">
              <w:rPr>
                <w:rFonts w:ascii="Times New Roman" w:hAnsi="Times New Roman" w:cs="Times New Roman"/>
                <w:sz w:val="24"/>
                <w:szCs w:val="24"/>
              </w:rPr>
              <w:lastRenderedPageBreak/>
              <w:t>Забайкальского края</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5000" w:type="pct"/>
            <w:gridSpan w:val="8"/>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eastAsia="Calibri" w:hAnsi="Times New Roman" w:cs="Times New Roman"/>
                <w:b/>
                <w:sz w:val="24"/>
                <w:szCs w:val="24"/>
              </w:rPr>
              <w:lastRenderedPageBreak/>
              <w:t xml:space="preserve">Мероприятия, направленные </w:t>
            </w:r>
            <w:r w:rsidRPr="00471725">
              <w:rPr>
                <w:rFonts w:ascii="Times New Roman" w:hAnsi="Times New Roman" w:cs="Times New Roman"/>
                <w:b/>
                <w:sz w:val="24"/>
                <w:szCs w:val="24"/>
              </w:rPr>
              <w:t>на организацию в Государственной инспекции Забайкальского края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471725" w:rsidRPr="00471725" w:rsidTr="00471725">
        <w:tblPrEx>
          <w:tblBorders>
            <w:bottom w:val="single" w:sz="4" w:space="0" w:color="auto"/>
          </w:tblBorders>
          <w:tblLook w:val="01A0" w:firstRow="1" w:lastRow="0" w:firstColumn="1" w:lastColumn="1" w:noHBand="0" w:noVBand="0"/>
        </w:tblPrEx>
        <w:trPr>
          <w:trHeight w:val="567"/>
        </w:trPr>
        <w:tc>
          <w:tcPr>
            <w:tcW w:w="183" w:type="pct"/>
            <w:shd w:val="clear" w:color="auto" w:fill="auto"/>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2.23.1</w:t>
            </w:r>
          </w:p>
        </w:tc>
        <w:tc>
          <w:tcPr>
            <w:tcW w:w="1053" w:type="pct"/>
            <w:shd w:val="clear" w:color="auto" w:fill="auto"/>
          </w:tcPr>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Обеспечение функционирования горячей телефонной линии, а также электронной формы обратной связи на официальном сайте Государственной инспекции Забайкальского края в информационно-телекоммуникационной сети «Интернет»</w:t>
            </w:r>
          </w:p>
        </w:tc>
        <w:tc>
          <w:tcPr>
            <w:tcW w:w="1662"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 Государственной инспекции Забайкальского края организован</w:t>
            </w:r>
            <w:r w:rsidR="004248BD">
              <w:rPr>
                <w:rFonts w:ascii="Times New Roman" w:hAnsi="Times New Roman" w:cs="Times New Roman"/>
                <w:sz w:val="24"/>
                <w:szCs w:val="24"/>
              </w:rPr>
              <w:t xml:space="preserve">а «горячая линия» по телефону: </w:t>
            </w:r>
            <w:r w:rsidRPr="00471725">
              <w:rPr>
                <w:rFonts w:ascii="Times New Roman" w:hAnsi="Times New Roman" w:cs="Times New Roman"/>
                <w:sz w:val="24"/>
                <w:szCs w:val="24"/>
              </w:rPr>
              <w:t>(3022) 28-27-07. На сайте Государственной инспекции Забайкальского края организована электронная форма обратной связи.</w:t>
            </w:r>
          </w:p>
        </w:tc>
        <w:tc>
          <w:tcPr>
            <w:tcW w:w="323"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554"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Выполнено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Государственная инспекция Забайкальского края</w:t>
            </w:r>
          </w:p>
        </w:tc>
      </w:tr>
    </w:tbl>
    <w:p w:rsidR="00471725" w:rsidRPr="00471725" w:rsidRDefault="00471725" w:rsidP="00471725">
      <w:pPr>
        <w:autoSpaceDE w:val="0"/>
        <w:autoSpaceDN w:val="0"/>
        <w:adjustRightInd w:val="0"/>
        <w:spacing w:after="0" w:line="240" w:lineRule="auto"/>
        <w:jc w:val="center"/>
        <w:rPr>
          <w:rFonts w:ascii="Times New Roman" w:hAnsi="Times New Roman" w:cs="Times New Roman"/>
          <w:b/>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471725" w:rsidRDefault="00471725" w:rsidP="00A47768">
      <w:pPr>
        <w:pStyle w:val="1"/>
        <w:spacing w:before="0" w:line="240" w:lineRule="auto"/>
        <w:rPr>
          <w:rFonts w:ascii="Times New Roman" w:hAnsi="Times New Roman" w:cs="Times New Roman"/>
          <w:color w:val="auto"/>
          <w:highlight w:val="yellow"/>
        </w:rPr>
        <w:sectPr w:rsidR="00471725" w:rsidSect="00471725">
          <w:pgSz w:w="16838" w:h="11906" w:orient="landscape"/>
          <w:pgMar w:top="1134" w:right="567" w:bottom="567" w:left="1134" w:header="709" w:footer="709" w:gutter="0"/>
          <w:cols w:space="708"/>
          <w:titlePg/>
          <w:docGrid w:linePitch="360"/>
        </w:sectPr>
      </w:pPr>
    </w:p>
    <w:p w:rsidR="00BC6304" w:rsidRPr="00A47768" w:rsidRDefault="007269DF" w:rsidP="005D095D">
      <w:pPr>
        <w:pStyle w:val="1"/>
        <w:spacing w:before="0" w:line="240" w:lineRule="auto"/>
        <w:jc w:val="center"/>
        <w:rPr>
          <w:rFonts w:ascii="Times New Roman" w:hAnsi="Times New Roman" w:cs="Times New Roman"/>
          <w:color w:val="auto"/>
        </w:rPr>
      </w:pPr>
      <w:bookmarkStart w:id="50" w:name="_Toc34830860"/>
      <w:r w:rsidRPr="00A47768">
        <w:rPr>
          <w:rFonts w:ascii="Times New Roman" w:hAnsi="Times New Roman" w:cs="Times New Roman"/>
          <w:color w:val="auto"/>
        </w:rPr>
        <w:lastRenderedPageBreak/>
        <w:t>Заключение</w:t>
      </w:r>
      <w:bookmarkEnd w:id="46"/>
      <w:bookmarkEnd w:id="50"/>
      <w:r w:rsidR="00345D30" w:rsidRPr="00A47768">
        <w:rPr>
          <w:rFonts w:ascii="Times New Roman" w:hAnsi="Times New Roman" w:cs="Times New Roman"/>
          <w:color w:val="auto"/>
        </w:rPr>
        <w:t xml:space="preserve"> </w:t>
      </w:r>
    </w:p>
    <w:p w:rsidR="00F27427" w:rsidRDefault="00F27427" w:rsidP="001F5BAC">
      <w:pPr>
        <w:spacing w:after="0" w:line="240" w:lineRule="auto"/>
        <w:ind w:firstLine="708"/>
        <w:jc w:val="both"/>
        <w:rPr>
          <w:rFonts w:ascii="Times New Roman" w:eastAsiaTheme="majorEastAsia" w:hAnsi="Times New Roman" w:cs="Times New Roman"/>
          <w:bCs/>
          <w:sz w:val="28"/>
          <w:szCs w:val="28"/>
        </w:rPr>
      </w:pPr>
    </w:p>
    <w:p w:rsidR="001F5BAC" w:rsidRDefault="001F5BAC" w:rsidP="001F5BAC">
      <w:pPr>
        <w:spacing w:after="0" w:line="240" w:lineRule="auto"/>
        <w:ind w:firstLine="708"/>
        <w:jc w:val="both"/>
        <w:rPr>
          <w:rFonts w:ascii="Times New Roman" w:eastAsiaTheme="majorEastAsia" w:hAnsi="Times New Roman" w:cs="Times New Roman"/>
          <w:bCs/>
          <w:sz w:val="28"/>
          <w:szCs w:val="28"/>
        </w:rPr>
      </w:pPr>
      <w:r w:rsidRPr="00A47768">
        <w:rPr>
          <w:rFonts w:ascii="Times New Roman" w:eastAsiaTheme="majorEastAsia" w:hAnsi="Times New Roman" w:cs="Times New Roman"/>
          <w:bCs/>
          <w:sz w:val="28"/>
          <w:szCs w:val="28"/>
        </w:rPr>
        <w:t>В 201</w:t>
      </w:r>
      <w:r w:rsidR="00A47768" w:rsidRPr="00A47768">
        <w:rPr>
          <w:rFonts w:ascii="Times New Roman" w:eastAsiaTheme="majorEastAsia" w:hAnsi="Times New Roman" w:cs="Times New Roman"/>
          <w:bCs/>
          <w:sz w:val="28"/>
          <w:szCs w:val="28"/>
        </w:rPr>
        <w:t xml:space="preserve">9 </w:t>
      </w:r>
      <w:r w:rsidRPr="00A47768">
        <w:rPr>
          <w:rFonts w:ascii="Times New Roman" w:eastAsiaTheme="majorEastAsia" w:hAnsi="Times New Roman" w:cs="Times New Roman"/>
          <w:bCs/>
          <w:sz w:val="28"/>
          <w:szCs w:val="28"/>
        </w:rPr>
        <w:t xml:space="preserve">году в Забайкальском крае </w:t>
      </w:r>
      <w:r w:rsidR="00A47768" w:rsidRPr="00A47768">
        <w:rPr>
          <w:rFonts w:ascii="Times New Roman" w:eastAsiaTheme="majorEastAsia" w:hAnsi="Times New Roman" w:cs="Times New Roman"/>
          <w:bCs/>
          <w:sz w:val="28"/>
          <w:szCs w:val="28"/>
        </w:rPr>
        <w:t>началось</w:t>
      </w:r>
      <w:r w:rsidRPr="00A47768">
        <w:rPr>
          <w:rFonts w:ascii="Times New Roman" w:eastAsiaTheme="majorEastAsia" w:hAnsi="Times New Roman" w:cs="Times New Roman"/>
          <w:bCs/>
          <w:sz w:val="28"/>
          <w:szCs w:val="28"/>
        </w:rPr>
        <w:t xml:space="preserve"> внедрение положений </w:t>
      </w:r>
      <w:r w:rsidR="00A47768" w:rsidRPr="00A47768">
        <w:rPr>
          <w:rFonts w:ascii="Times New Roman" w:eastAsiaTheme="majorEastAsia" w:hAnsi="Times New Roman" w:cs="Times New Roman"/>
          <w:bCs/>
          <w:sz w:val="28"/>
          <w:szCs w:val="28"/>
        </w:rPr>
        <w:t xml:space="preserve">новой редакции </w:t>
      </w:r>
      <w:r w:rsidRPr="00A47768">
        <w:rPr>
          <w:rFonts w:ascii="Times New Roman" w:eastAsiaTheme="majorEastAsia" w:hAnsi="Times New Roman" w:cs="Times New Roman"/>
          <w:bCs/>
          <w:sz w:val="28"/>
          <w:szCs w:val="28"/>
        </w:rPr>
        <w:t xml:space="preserve">Стандарта, </w:t>
      </w:r>
      <w:r w:rsidR="00B2032E" w:rsidRPr="00A47768">
        <w:rPr>
          <w:rFonts w:ascii="Times New Roman" w:eastAsiaTheme="majorEastAsia" w:hAnsi="Times New Roman" w:cs="Times New Roman"/>
          <w:bCs/>
          <w:sz w:val="28"/>
          <w:szCs w:val="28"/>
        </w:rPr>
        <w:t>реализованы новые подходы в проведении</w:t>
      </w:r>
      <w:r w:rsidR="00A47768" w:rsidRPr="00A47768">
        <w:rPr>
          <w:rFonts w:ascii="Times New Roman" w:eastAsiaTheme="majorEastAsia" w:hAnsi="Times New Roman" w:cs="Times New Roman"/>
          <w:bCs/>
          <w:sz w:val="28"/>
          <w:szCs w:val="28"/>
        </w:rPr>
        <w:t xml:space="preserve"> Мониторинга, апробирована методика оценки эффективности и результативности деятельности исполнительных органов государственной власти Забайкальского края.</w:t>
      </w:r>
    </w:p>
    <w:p w:rsidR="00132708" w:rsidRPr="00A47768" w:rsidRDefault="00132708" w:rsidP="001F5BAC">
      <w:pPr>
        <w:spacing w:after="0" w:line="240" w:lineRule="auto"/>
        <w:ind w:firstLine="708"/>
        <w:jc w:val="both"/>
        <w:rPr>
          <w:rFonts w:ascii="Times New Roman" w:eastAsiaTheme="majorEastAsia" w:hAnsi="Times New Roman" w:cs="Times New Roman"/>
          <w:bCs/>
          <w:sz w:val="28"/>
          <w:szCs w:val="28"/>
        </w:rPr>
      </w:pPr>
      <w:proofErr w:type="gramStart"/>
      <w:r>
        <w:rPr>
          <w:rFonts w:ascii="Times New Roman" w:eastAsiaTheme="majorEastAsia" w:hAnsi="Times New Roman" w:cs="Times New Roman"/>
          <w:bCs/>
          <w:sz w:val="28"/>
          <w:szCs w:val="28"/>
        </w:rPr>
        <w:t>Всего в Забайкальском крае на 2019 год установлены 57 ключевых и целевых показателей, из них достигнуты 47 показателей.</w:t>
      </w:r>
      <w:proofErr w:type="gramEnd"/>
      <w:r>
        <w:rPr>
          <w:rFonts w:ascii="Times New Roman" w:eastAsiaTheme="majorEastAsia" w:hAnsi="Times New Roman" w:cs="Times New Roman"/>
          <w:bCs/>
          <w:sz w:val="28"/>
          <w:szCs w:val="28"/>
        </w:rPr>
        <w:t xml:space="preserve"> Таким образом, доля достигнутых показателей в общем количестве показателей составляет 82,5 %.</w:t>
      </w:r>
    </w:p>
    <w:p w:rsidR="00555216" w:rsidRPr="00A47768" w:rsidRDefault="001F5BAC" w:rsidP="00132708">
      <w:pPr>
        <w:spacing w:after="0" w:line="240" w:lineRule="auto"/>
        <w:ind w:firstLine="708"/>
        <w:jc w:val="both"/>
        <w:rPr>
          <w:rFonts w:ascii="Times New Roman" w:eastAsiaTheme="majorEastAsia" w:hAnsi="Times New Roman" w:cs="Times New Roman"/>
          <w:bCs/>
          <w:sz w:val="28"/>
          <w:szCs w:val="28"/>
        </w:rPr>
      </w:pPr>
      <w:r w:rsidRPr="00A47768">
        <w:rPr>
          <w:rFonts w:ascii="Times New Roman" w:eastAsiaTheme="majorEastAsia" w:hAnsi="Times New Roman" w:cs="Times New Roman"/>
          <w:bCs/>
          <w:sz w:val="28"/>
          <w:szCs w:val="28"/>
        </w:rPr>
        <w:t>В 20</w:t>
      </w:r>
      <w:r w:rsidR="00A47768" w:rsidRPr="00A47768">
        <w:rPr>
          <w:rFonts w:ascii="Times New Roman" w:eastAsiaTheme="majorEastAsia" w:hAnsi="Times New Roman" w:cs="Times New Roman"/>
          <w:bCs/>
          <w:sz w:val="28"/>
          <w:szCs w:val="28"/>
        </w:rPr>
        <w:t>20 году необходимо продолжить внедрение Стандарта: заключить соглашения с органами местного самоуправления, актуализировать методику формирования Рейтинга</w:t>
      </w:r>
      <w:r w:rsidR="00132708">
        <w:rPr>
          <w:rFonts w:ascii="Times New Roman" w:eastAsiaTheme="majorEastAsia" w:hAnsi="Times New Roman" w:cs="Times New Roman"/>
          <w:bCs/>
          <w:sz w:val="28"/>
          <w:szCs w:val="28"/>
        </w:rPr>
        <w:t xml:space="preserve"> и п</w:t>
      </w:r>
      <w:r w:rsidR="00A47768" w:rsidRPr="00A47768">
        <w:rPr>
          <w:rFonts w:ascii="Times New Roman" w:eastAsiaTheme="majorEastAsia" w:hAnsi="Times New Roman" w:cs="Times New Roman"/>
          <w:bCs/>
          <w:sz w:val="28"/>
          <w:szCs w:val="28"/>
        </w:rPr>
        <w:t>осле утверждения Министерством экономического развития Российской Федерации единой методики проведения мониторинга, предстоит внедрить ее в Забайкальском крае.</w:t>
      </w:r>
    </w:p>
    <w:p w:rsidR="000B3CDE" w:rsidRDefault="00120D2D" w:rsidP="001F5BAC">
      <w:pPr>
        <w:spacing w:after="0" w:line="240" w:lineRule="auto"/>
        <w:ind w:firstLine="708"/>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Также </w:t>
      </w:r>
      <w:r w:rsidR="00132708">
        <w:rPr>
          <w:rFonts w:ascii="Times New Roman" w:eastAsiaTheme="majorEastAsia" w:hAnsi="Times New Roman" w:cs="Times New Roman"/>
          <w:bCs/>
          <w:sz w:val="28"/>
          <w:szCs w:val="28"/>
        </w:rPr>
        <w:t>необходимо продолжить реализацию мероприятий «дорожной карты» и обеспечить достижение установленных показателей.</w:t>
      </w:r>
    </w:p>
    <w:p w:rsidR="006E0CE2" w:rsidRDefault="000B3CDE">
      <w:pP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br w:type="page"/>
      </w:r>
    </w:p>
    <w:p w:rsidR="00B2032E" w:rsidRDefault="000B3CDE" w:rsidP="000B3CDE">
      <w:pPr>
        <w:pStyle w:val="1"/>
        <w:jc w:val="center"/>
        <w:rPr>
          <w:rFonts w:ascii="Times New Roman" w:hAnsi="Times New Roman" w:cs="Times New Roman"/>
          <w:color w:val="auto"/>
        </w:rPr>
      </w:pPr>
      <w:bookmarkStart w:id="51" w:name="_Toc34830861"/>
      <w:r w:rsidRPr="000B3CDE">
        <w:rPr>
          <w:rFonts w:ascii="Times New Roman" w:hAnsi="Times New Roman" w:cs="Times New Roman"/>
          <w:color w:val="auto"/>
        </w:rPr>
        <w:lastRenderedPageBreak/>
        <w:t>Приложения</w:t>
      </w:r>
      <w:bookmarkEnd w:id="51"/>
    </w:p>
    <w:p w:rsidR="000B3CDE" w:rsidRPr="000B3CDE" w:rsidRDefault="000B3CDE" w:rsidP="000B3CDE">
      <w:pPr>
        <w:spacing w:after="0" w:line="240" w:lineRule="auto"/>
      </w:pPr>
    </w:p>
    <w:p w:rsidR="000B3CDE" w:rsidRPr="00010EA6" w:rsidRDefault="000B3CDE" w:rsidP="000B3CDE">
      <w:pPr>
        <w:pStyle w:val="a3"/>
        <w:numPr>
          <w:ilvl w:val="0"/>
          <w:numId w:val="1"/>
        </w:numPr>
        <w:spacing w:line="240" w:lineRule="auto"/>
        <w:ind w:left="0" w:firstLine="709"/>
        <w:jc w:val="both"/>
        <w:rPr>
          <w:rFonts w:ascii="Times New Roman" w:hAnsi="Times New Roman" w:cs="Times New Roman"/>
          <w:sz w:val="28"/>
        </w:rPr>
      </w:pPr>
      <w:r w:rsidRPr="00010EA6">
        <w:rPr>
          <w:rFonts w:ascii="Times New Roman" w:hAnsi="Times New Roman" w:cs="Times New Roman"/>
          <w:sz w:val="28"/>
        </w:rPr>
        <w:t xml:space="preserve">Копия распоряжения </w:t>
      </w:r>
      <w:r w:rsidRPr="00010EA6">
        <w:rPr>
          <w:rFonts w:ascii="Times New Roman" w:hAnsi="Times New Roman" w:cs="Times New Roman"/>
          <w:sz w:val="28"/>
          <w:szCs w:val="28"/>
        </w:rPr>
        <w:t>Губернатора Забайкальского края от 9 октября 2019 года № 500-р «О внедрении на территории Забайкальского края стандарта развития конкуренции в субъектах Российской Федерации, утвержденного распоряжением Правительства Российской Федерации от 17 апреля 2019 года № 768-р» на 2 л. в 1 экз.</w:t>
      </w:r>
    </w:p>
    <w:p w:rsidR="000B3CDE" w:rsidRPr="00010EA6" w:rsidRDefault="000B3CDE" w:rsidP="000B3CDE">
      <w:pPr>
        <w:pStyle w:val="a3"/>
        <w:numPr>
          <w:ilvl w:val="0"/>
          <w:numId w:val="1"/>
        </w:numPr>
        <w:spacing w:line="240" w:lineRule="auto"/>
        <w:ind w:left="0" w:firstLine="709"/>
        <w:jc w:val="both"/>
        <w:rPr>
          <w:rFonts w:ascii="Times New Roman" w:hAnsi="Times New Roman" w:cs="Times New Roman"/>
          <w:sz w:val="28"/>
        </w:rPr>
      </w:pPr>
      <w:r w:rsidRPr="00010EA6">
        <w:rPr>
          <w:rFonts w:ascii="Times New Roman" w:hAnsi="Times New Roman" w:cs="Times New Roman"/>
          <w:sz w:val="28"/>
        </w:rPr>
        <w:t xml:space="preserve">Копия заключенного </w:t>
      </w:r>
      <w:r w:rsidRPr="00010EA6">
        <w:rPr>
          <w:rFonts w:ascii="Times New Roman" w:hAnsi="Times New Roman" w:cs="Times New Roman"/>
          <w:bCs/>
          <w:sz w:val="28"/>
          <w:szCs w:val="28"/>
        </w:rPr>
        <w:t>Соглашени</w:t>
      </w:r>
      <w:r>
        <w:rPr>
          <w:rFonts w:ascii="Times New Roman" w:hAnsi="Times New Roman" w:cs="Times New Roman"/>
          <w:bCs/>
          <w:sz w:val="28"/>
          <w:szCs w:val="28"/>
        </w:rPr>
        <w:t>я</w:t>
      </w:r>
      <w:r w:rsidRPr="00010EA6">
        <w:rPr>
          <w:rFonts w:ascii="Times New Roman" w:hAnsi="Times New Roman" w:cs="Times New Roman"/>
          <w:bCs/>
          <w:sz w:val="28"/>
          <w:szCs w:val="28"/>
        </w:rPr>
        <w:t xml:space="preserve"> о взаимодействии между Федеральной антимонопольной службой и Правительством Забайкальского края</w:t>
      </w:r>
      <w:r w:rsidRPr="00010EA6">
        <w:rPr>
          <w:rFonts w:ascii="Times New Roman" w:hAnsi="Times New Roman" w:cs="Times New Roman"/>
          <w:sz w:val="28"/>
        </w:rPr>
        <w:t xml:space="preserve"> на 5 л. в 1 экз.</w:t>
      </w:r>
    </w:p>
    <w:p w:rsidR="000B3CDE" w:rsidRPr="00284293" w:rsidRDefault="000B3CDE" w:rsidP="000B3CDE">
      <w:pPr>
        <w:pStyle w:val="a3"/>
        <w:numPr>
          <w:ilvl w:val="0"/>
          <w:numId w:val="1"/>
        </w:numPr>
        <w:spacing w:line="240" w:lineRule="auto"/>
        <w:ind w:left="0" w:firstLine="709"/>
        <w:jc w:val="both"/>
        <w:rPr>
          <w:rFonts w:ascii="Times New Roman" w:hAnsi="Times New Roman" w:cs="Times New Roman"/>
          <w:sz w:val="28"/>
        </w:rPr>
      </w:pPr>
      <w:r w:rsidRPr="00284293">
        <w:rPr>
          <w:rFonts w:ascii="Times New Roman" w:hAnsi="Times New Roman" w:cs="Times New Roman"/>
          <w:sz w:val="28"/>
        </w:rPr>
        <w:t xml:space="preserve">Копия должностного </w:t>
      </w:r>
      <w:proofErr w:type="gramStart"/>
      <w:r w:rsidRPr="00284293">
        <w:rPr>
          <w:rFonts w:ascii="Times New Roman" w:hAnsi="Times New Roman" w:cs="Times New Roman"/>
          <w:sz w:val="28"/>
        </w:rPr>
        <w:t>регламента заместителя министра экономического развития Забайкальского края</w:t>
      </w:r>
      <w:proofErr w:type="gramEnd"/>
      <w:r w:rsidRPr="00284293">
        <w:rPr>
          <w:rFonts w:ascii="Times New Roman" w:hAnsi="Times New Roman" w:cs="Times New Roman"/>
          <w:sz w:val="28"/>
        </w:rPr>
        <w:t xml:space="preserve"> на 17 л. в 1 экз.</w:t>
      </w:r>
    </w:p>
    <w:p w:rsidR="000B3CDE" w:rsidRPr="00534FEB" w:rsidRDefault="000B3CDE" w:rsidP="000B3CDE">
      <w:pPr>
        <w:pStyle w:val="a3"/>
        <w:numPr>
          <w:ilvl w:val="0"/>
          <w:numId w:val="1"/>
        </w:numPr>
        <w:spacing w:line="240" w:lineRule="auto"/>
        <w:ind w:left="0" w:firstLine="709"/>
        <w:jc w:val="both"/>
        <w:rPr>
          <w:rFonts w:ascii="Times New Roman" w:hAnsi="Times New Roman" w:cs="Times New Roman"/>
          <w:sz w:val="28"/>
        </w:rPr>
      </w:pPr>
      <w:r w:rsidRPr="00010EA6">
        <w:rPr>
          <w:rFonts w:ascii="Times New Roman" w:hAnsi="Times New Roman" w:cs="Times New Roman"/>
          <w:sz w:val="28"/>
        </w:rPr>
        <w:t xml:space="preserve">Копия распоряжения Министерства экономического развития Забайкальского края от </w:t>
      </w:r>
      <w:r w:rsidRPr="00010EA6">
        <w:rPr>
          <w:rFonts w:ascii="Times New Roman" w:hAnsi="Times New Roman" w:cs="Times New Roman"/>
          <w:spacing w:val="6"/>
          <w:sz w:val="28"/>
        </w:rPr>
        <w:t xml:space="preserve">19 декабря 2018 года </w:t>
      </w:r>
      <w:r w:rsidRPr="00010EA6">
        <w:rPr>
          <w:rFonts w:ascii="Times New Roman" w:hAnsi="Times New Roman" w:cs="Times New Roman"/>
          <w:spacing w:val="6"/>
          <w:sz w:val="28"/>
        </w:rPr>
        <w:br/>
        <w:t xml:space="preserve">№ 60-р «О системе </w:t>
      </w:r>
      <w:r w:rsidRPr="00010EA6">
        <w:rPr>
          <w:rFonts w:ascii="Times New Roman" w:hAnsi="Times New Roman" w:cs="Times New Roman"/>
          <w:sz w:val="28"/>
        </w:rPr>
        <w:t xml:space="preserve">мотивации органов местного самоуправления муниципальных районов (городских округов) Забайкальского края </w:t>
      </w:r>
      <w:r w:rsidRPr="00010EA6">
        <w:rPr>
          <w:rFonts w:ascii="Times New Roman" w:hAnsi="Times New Roman" w:cs="Times New Roman"/>
          <w:spacing w:val="6"/>
          <w:sz w:val="28"/>
        </w:rPr>
        <w:t>к эффективной работе по содействию развит</w:t>
      </w:r>
      <w:r>
        <w:rPr>
          <w:rFonts w:ascii="Times New Roman" w:hAnsi="Times New Roman" w:cs="Times New Roman"/>
          <w:spacing w:val="6"/>
          <w:sz w:val="28"/>
        </w:rPr>
        <w:t>ию конкуренции» на 9 л. в 1 экз.</w:t>
      </w:r>
    </w:p>
    <w:p w:rsidR="000B3CDE" w:rsidRPr="00534FEB" w:rsidRDefault="000B3CDE" w:rsidP="000B3CDE">
      <w:pPr>
        <w:pStyle w:val="a3"/>
        <w:numPr>
          <w:ilvl w:val="0"/>
          <w:numId w:val="1"/>
        </w:numPr>
        <w:spacing w:line="240" w:lineRule="auto"/>
        <w:ind w:left="0" w:firstLine="709"/>
        <w:jc w:val="both"/>
        <w:rPr>
          <w:rFonts w:ascii="Times New Roman" w:hAnsi="Times New Roman" w:cs="Times New Roman"/>
          <w:sz w:val="28"/>
        </w:rPr>
      </w:pPr>
      <w:r w:rsidRPr="00340474">
        <w:rPr>
          <w:rFonts w:ascii="Times New Roman" w:hAnsi="Times New Roman" w:cs="Times New Roman"/>
          <w:sz w:val="28"/>
          <w:szCs w:val="28"/>
        </w:rPr>
        <w:t xml:space="preserve">Копия распоряжения Правительства Забайкальского края от 19 апреля 2019 года № 172-р «Об утверждении </w:t>
      </w:r>
      <w:proofErr w:type="gramStart"/>
      <w:r w:rsidRPr="00340474">
        <w:rPr>
          <w:rFonts w:ascii="Times New Roman" w:hAnsi="Times New Roman" w:cs="Times New Roman"/>
          <w:sz w:val="28"/>
          <w:szCs w:val="28"/>
        </w:rPr>
        <w:t>Порядка формирования ежегодного рейтинга состояния инвестиционного климата муниципальных районов</w:t>
      </w:r>
      <w:proofErr w:type="gramEnd"/>
      <w:r w:rsidRPr="00340474">
        <w:rPr>
          <w:rFonts w:ascii="Times New Roman" w:hAnsi="Times New Roman" w:cs="Times New Roman"/>
          <w:sz w:val="28"/>
          <w:szCs w:val="28"/>
        </w:rPr>
        <w:t xml:space="preserve"> и городских округов Забайкальского края» на 1</w:t>
      </w:r>
      <w:r>
        <w:rPr>
          <w:rFonts w:ascii="Times New Roman" w:hAnsi="Times New Roman" w:cs="Times New Roman"/>
          <w:sz w:val="28"/>
          <w:szCs w:val="28"/>
        </w:rPr>
        <w:t>0</w:t>
      </w:r>
      <w:r w:rsidRPr="00340474">
        <w:rPr>
          <w:rFonts w:ascii="Times New Roman" w:hAnsi="Times New Roman" w:cs="Times New Roman"/>
          <w:sz w:val="28"/>
          <w:szCs w:val="28"/>
        </w:rPr>
        <w:t xml:space="preserve"> л. в 1 экз.</w:t>
      </w:r>
    </w:p>
    <w:p w:rsidR="000B3CDE" w:rsidRPr="00534FEB" w:rsidRDefault="000B3CDE" w:rsidP="000B3CDE">
      <w:pPr>
        <w:pStyle w:val="a3"/>
        <w:numPr>
          <w:ilvl w:val="0"/>
          <w:numId w:val="1"/>
        </w:numPr>
        <w:spacing w:line="240" w:lineRule="auto"/>
        <w:ind w:left="0" w:firstLine="709"/>
        <w:jc w:val="both"/>
        <w:rPr>
          <w:rFonts w:ascii="Times New Roman" w:hAnsi="Times New Roman" w:cs="Times New Roman"/>
          <w:sz w:val="28"/>
        </w:rPr>
      </w:pPr>
      <w:r w:rsidRPr="00534FEB">
        <w:rPr>
          <w:rFonts w:ascii="Times New Roman" w:hAnsi="Times New Roman" w:cs="Times New Roman"/>
          <w:sz w:val="28"/>
          <w:szCs w:val="28"/>
        </w:rPr>
        <w:t xml:space="preserve">Копия распоряжения Правительства Забайкальского края от 30 декабря 2019 года № 686-р «О внесении изменений в Порядок </w:t>
      </w:r>
      <w:proofErr w:type="gramStart"/>
      <w:r w:rsidRPr="00534FEB">
        <w:rPr>
          <w:rFonts w:ascii="Times New Roman" w:hAnsi="Times New Roman" w:cs="Times New Roman"/>
          <w:sz w:val="28"/>
          <w:szCs w:val="28"/>
        </w:rPr>
        <w:t>формирования ежегодного рейтинга состояния инвестиционного климата муниципальных районов</w:t>
      </w:r>
      <w:proofErr w:type="gramEnd"/>
      <w:r w:rsidRPr="00534FEB">
        <w:rPr>
          <w:rFonts w:ascii="Times New Roman" w:hAnsi="Times New Roman" w:cs="Times New Roman"/>
          <w:sz w:val="28"/>
          <w:szCs w:val="28"/>
        </w:rPr>
        <w:t xml:space="preserve"> и городских округов Забайкальского края» на 14 л. в 1 экз.</w:t>
      </w:r>
    </w:p>
    <w:p w:rsidR="000B3CDE" w:rsidRPr="00534FEB" w:rsidRDefault="000B3CDE" w:rsidP="000B3CDE">
      <w:pPr>
        <w:pStyle w:val="a3"/>
        <w:numPr>
          <w:ilvl w:val="0"/>
          <w:numId w:val="1"/>
        </w:numPr>
        <w:spacing w:after="0" w:line="240" w:lineRule="auto"/>
        <w:ind w:left="0" w:firstLine="709"/>
        <w:jc w:val="both"/>
        <w:rPr>
          <w:rFonts w:ascii="Times New Roman" w:hAnsi="Times New Roman" w:cs="Times New Roman"/>
          <w:sz w:val="28"/>
          <w:szCs w:val="28"/>
        </w:rPr>
      </w:pPr>
      <w:r w:rsidRPr="00534FEB">
        <w:rPr>
          <w:rFonts w:ascii="Times New Roman" w:hAnsi="Times New Roman" w:cs="Times New Roman"/>
          <w:sz w:val="28"/>
        </w:rPr>
        <w:t xml:space="preserve">Копия распоряжения Губернатора Забайкальского края от 23 октября 2019 года № 529-р «О Совете по содействию развитию конкуренции в Забайкальском крае» </w:t>
      </w:r>
      <w:r w:rsidRPr="00534FEB">
        <w:rPr>
          <w:rFonts w:ascii="Times New Roman" w:hAnsi="Times New Roman" w:cs="Times New Roman"/>
          <w:sz w:val="28"/>
          <w:szCs w:val="28"/>
        </w:rPr>
        <w:t>на 7 л. в 1 экз.</w:t>
      </w:r>
    </w:p>
    <w:p w:rsidR="000B3CDE" w:rsidRDefault="000B3CDE" w:rsidP="000B3CDE">
      <w:pPr>
        <w:pStyle w:val="a3"/>
        <w:numPr>
          <w:ilvl w:val="0"/>
          <w:numId w:val="1"/>
        </w:numPr>
        <w:spacing w:line="240" w:lineRule="auto"/>
        <w:ind w:left="0" w:firstLine="709"/>
        <w:jc w:val="both"/>
        <w:rPr>
          <w:rFonts w:ascii="Times New Roman" w:hAnsi="Times New Roman" w:cs="Times New Roman"/>
          <w:sz w:val="28"/>
        </w:rPr>
      </w:pPr>
      <w:r>
        <w:rPr>
          <w:rFonts w:ascii="Times New Roman" w:hAnsi="Times New Roman" w:cs="Times New Roman"/>
          <w:sz w:val="28"/>
          <w:szCs w:val="28"/>
        </w:rPr>
        <w:t xml:space="preserve">Копия </w:t>
      </w:r>
      <w:r w:rsidRPr="00FB2ED2">
        <w:rPr>
          <w:rFonts w:ascii="Times New Roman" w:hAnsi="Times New Roman" w:cs="Times New Roman"/>
          <w:sz w:val="28"/>
          <w:szCs w:val="28"/>
        </w:rPr>
        <w:t>протокол</w:t>
      </w:r>
      <w:r>
        <w:rPr>
          <w:rFonts w:ascii="Times New Roman" w:hAnsi="Times New Roman" w:cs="Times New Roman"/>
          <w:sz w:val="28"/>
          <w:szCs w:val="28"/>
        </w:rPr>
        <w:t>а</w:t>
      </w:r>
      <w:r w:rsidRPr="00FB2ED2">
        <w:rPr>
          <w:rFonts w:ascii="Times New Roman" w:hAnsi="Times New Roman" w:cs="Times New Roman"/>
          <w:sz w:val="28"/>
          <w:szCs w:val="28"/>
        </w:rPr>
        <w:t xml:space="preserve"> совещания Губернатора Забайкальского края А.М.Осипова с заместителем руководителя Федеральной антимонопольной службы А.Б.Кашеваровым по вопросам реализации Национального плана развития конкуренции в Забайкальском крае от 06 ноября 2019 года </w:t>
      </w:r>
      <w:r>
        <w:rPr>
          <w:rFonts w:ascii="Times New Roman" w:hAnsi="Times New Roman" w:cs="Times New Roman"/>
          <w:sz w:val="28"/>
          <w:szCs w:val="28"/>
        </w:rPr>
        <w:br/>
      </w:r>
      <w:r w:rsidRPr="00FB2ED2">
        <w:rPr>
          <w:rFonts w:ascii="Times New Roman" w:hAnsi="Times New Roman" w:cs="Times New Roman"/>
          <w:sz w:val="28"/>
          <w:szCs w:val="28"/>
        </w:rPr>
        <w:t>№ ИД-194-</w:t>
      </w:r>
      <w:r w:rsidRPr="00BD6EB5">
        <w:rPr>
          <w:rFonts w:ascii="Times New Roman" w:hAnsi="Times New Roman" w:cs="Times New Roman"/>
          <w:sz w:val="28"/>
          <w:szCs w:val="28"/>
        </w:rPr>
        <w:t>19 на 6 л. в 1 экз.</w:t>
      </w:r>
    </w:p>
    <w:p w:rsidR="000B3CDE" w:rsidRPr="002F478A" w:rsidRDefault="000B3CDE" w:rsidP="000B3CDE">
      <w:pPr>
        <w:pStyle w:val="a3"/>
        <w:numPr>
          <w:ilvl w:val="0"/>
          <w:numId w:val="1"/>
        </w:numPr>
        <w:spacing w:after="0" w:line="240" w:lineRule="auto"/>
        <w:ind w:left="0" w:firstLine="709"/>
        <w:jc w:val="both"/>
        <w:rPr>
          <w:rFonts w:ascii="Times New Roman" w:hAnsi="Times New Roman" w:cs="Times New Roman"/>
          <w:sz w:val="28"/>
          <w:szCs w:val="28"/>
        </w:rPr>
      </w:pPr>
      <w:r w:rsidRPr="002F478A">
        <w:rPr>
          <w:rFonts w:ascii="Times New Roman" w:hAnsi="Times New Roman" w:cs="Times New Roman"/>
          <w:spacing w:val="-6"/>
          <w:sz w:val="28"/>
          <w:szCs w:val="28"/>
        </w:rPr>
        <w:t>Копия распоряжения Губернатора Забайкальского края от 29 ноября 2019 года № 607-р «</w:t>
      </w:r>
      <w:r w:rsidRPr="002F478A">
        <w:rPr>
          <w:rFonts w:ascii="Times New Roman" w:hAnsi="Times New Roman" w:cs="Times New Roman"/>
          <w:sz w:val="28"/>
          <w:szCs w:val="28"/>
        </w:rPr>
        <w:t>Об утверждении перечня товарных рынков для содействия развитию конкуренции в Забайкальском крае и ключевых показателей развития конкуренции в Забайкальском крае» на 11 л. в 1 экз.</w:t>
      </w:r>
    </w:p>
    <w:p w:rsidR="000B3CDE" w:rsidRDefault="000B3CDE" w:rsidP="000B3CDE">
      <w:pPr>
        <w:pStyle w:val="a3"/>
        <w:numPr>
          <w:ilvl w:val="0"/>
          <w:numId w:val="1"/>
        </w:numPr>
        <w:spacing w:line="240" w:lineRule="auto"/>
        <w:ind w:left="0" w:firstLine="709"/>
        <w:jc w:val="both"/>
        <w:rPr>
          <w:rFonts w:ascii="Times New Roman" w:hAnsi="Times New Roman" w:cs="Times New Roman"/>
          <w:sz w:val="28"/>
        </w:rPr>
      </w:pPr>
      <w:r>
        <w:rPr>
          <w:rFonts w:ascii="Times New Roman" w:hAnsi="Times New Roman" w:cs="Times New Roman"/>
          <w:sz w:val="28"/>
        </w:rPr>
        <w:t>Копия р</w:t>
      </w:r>
      <w:r w:rsidRPr="00FB2ED2">
        <w:rPr>
          <w:rFonts w:ascii="Times New Roman" w:hAnsi="Times New Roman" w:cs="Times New Roman"/>
          <w:sz w:val="28"/>
        </w:rPr>
        <w:t>аспоряжени</w:t>
      </w:r>
      <w:r>
        <w:rPr>
          <w:rFonts w:ascii="Times New Roman" w:hAnsi="Times New Roman" w:cs="Times New Roman"/>
          <w:sz w:val="28"/>
        </w:rPr>
        <w:t>я</w:t>
      </w:r>
      <w:r w:rsidRPr="00FB2ED2">
        <w:rPr>
          <w:rFonts w:ascii="Times New Roman" w:hAnsi="Times New Roman" w:cs="Times New Roman"/>
          <w:sz w:val="28"/>
        </w:rPr>
        <w:t xml:space="preserve"> Губернатора Забайкальского края от 30 декабря 2019 года № 685-р «Об утверждении плана мероприятий («дорожной карты») по содействию развитию конкуренции в Забайкальском крае» </w:t>
      </w:r>
      <w:r>
        <w:rPr>
          <w:rFonts w:ascii="Times New Roman" w:hAnsi="Times New Roman" w:cs="Times New Roman"/>
          <w:sz w:val="28"/>
        </w:rPr>
        <w:t>на 55 л. в 1 экз.</w:t>
      </w:r>
    </w:p>
    <w:p w:rsidR="00B91E89" w:rsidRDefault="000B3CDE" w:rsidP="00B91E89">
      <w:pPr>
        <w:pStyle w:val="a3"/>
        <w:numPr>
          <w:ilvl w:val="0"/>
          <w:numId w:val="1"/>
        </w:numPr>
        <w:spacing w:line="240" w:lineRule="auto"/>
        <w:ind w:left="0" w:firstLine="709"/>
        <w:jc w:val="both"/>
        <w:rPr>
          <w:rFonts w:ascii="Times New Roman" w:hAnsi="Times New Roman" w:cs="Times New Roman"/>
          <w:sz w:val="28"/>
        </w:rPr>
      </w:pPr>
      <w:r w:rsidRPr="00B91E89">
        <w:rPr>
          <w:rFonts w:ascii="Times New Roman" w:hAnsi="Times New Roman" w:cs="Times New Roman"/>
          <w:sz w:val="28"/>
        </w:rPr>
        <w:t xml:space="preserve">Копия протокола заседания Совета по содействию развитию конкуренции в Забайкальском крае от </w:t>
      </w:r>
      <w:r w:rsidR="00B91E89" w:rsidRPr="00B91E89">
        <w:rPr>
          <w:rFonts w:ascii="Times New Roman" w:hAnsi="Times New Roman" w:cs="Times New Roman"/>
          <w:sz w:val="28"/>
        </w:rPr>
        <w:t>10</w:t>
      </w:r>
      <w:r w:rsidRPr="00B91E89">
        <w:rPr>
          <w:rFonts w:ascii="Times New Roman" w:hAnsi="Times New Roman" w:cs="Times New Roman"/>
          <w:sz w:val="28"/>
        </w:rPr>
        <w:t xml:space="preserve"> марта 20</w:t>
      </w:r>
      <w:r w:rsidR="00B91E89" w:rsidRPr="00B91E89">
        <w:rPr>
          <w:rFonts w:ascii="Times New Roman" w:hAnsi="Times New Roman" w:cs="Times New Roman"/>
          <w:sz w:val="28"/>
        </w:rPr>
        <w:t>20</w:t>
      </w:r>
      <w:r w:rsidRPr="00B91E89">
        <w:rPr>
          <w:rFonts w:ascii="Times New Roman" w:hAnsi="Times New Roman" w:cs="Times New Roman"/>
          <w:sz w:val="28"/>
        </w:rPr>
        <w:t xml:space="preserve"> года № 1, на </w:t>
      </w:r>
      <w:r w:rsidR="00B91E89" w:rsidRPr="00B91E89">
        <w:rPr>
          <w:rFonts w:ascii="Times New Roman" w:hAnsi="Times New Roman" w:cs="Times New Roman"/>
          <w:sz w:val="28"/>
        </w:rPr>
        <w:t>3</w:t>
      </w:r>
      <w:r w:rsidRPr="00B91E89">
        <w:rPr>
          <w:rFonts w:ascii="Times New Roman" w:hAnsi="Times New Roman" w:cs="Times New Roman"/>
          <w:sz w:val="28"/>
        </w:rPr>
        <w:t xml:space="preserve"> л. в 1 экз.</w:t>
      </w:r>
    </w:p>
    <w:p w:rsidR="000B3CDE" w:rsidRPr="00B91E89" w:rsidRDefault="000B3CDE" w:rsidP="00B91E89">
      <w:pPr>
        <w:pStyle w:val="a3"/>
        <w:numPr>
          <w:ilvl w:val="0"/>
          <w:numId w:val="1"/>
        </w:numPr>
        <w:spacing w:line="240" w:lineRule="auto"/>
        <w:ind w:left="0" w:firstLine="709"/>
        <w:jc w:val="both"/>
        <w:rPr>
          <w:rFonts w:ascii="Times New Roman" w:hAnsi="Times New Roman" w:cs="Times New Roman"/>
          <w:sz w:val="28"/>
        </w:rPr>
      </w:pPr>
      <w:r w:rsidRPr="00B91E89">
        <w:rPr>
          <w:rFonts w:ascii="Times New Roman" w:hAnsi="Times New Roman" w:cs="Times New Roman"/>
          <w:sz w:val="28"/>
        </w:rPr>
        <w:lastRenderedPageBreak/>
        <w:t>Копия постановления Губернатора забайкальского края от 25 сентября 2014 года № 55 «</w:t>
      </w:r>
      <w:r w:rsidRPr="00B91E89">
        <w:rPr>
          <w:rFonts w:ascii="Times New Roman" w:hAnsi="Times New Roman" w:cs="Times New Roman"/>
          <w:bCs/>
          <w:sz w:val="28"/>
          <w:szCs w:val="28"/>
        </w:rPr>
        <w:t>О Межотраслевом совете потребителей по вопросам деятельности субъектов естественных монополий в Забайкальском крае» на 10 л. в 1 экз.</w:t>
      </w:r>
    </w:p>
    <w:p w:rsidR="000B3CDE" w:rsidRPr="00010EA6" w:rsidRDefault="000B3CDE" w:rsidP="000B3CDE">
      <w:pPr>
        <w:pStyle w:val="a3"/>
        <w:numPr>
          <w:ilvl w:val="0"/>
          <w:numId w:val="1"/>
        </w:numPr>
        <w:spacing w:line="240" w:lineRule="auto"/>
        <w:ind w:left="0" w:firstLine="709"/>
        <w:jc w:val="both"/>
        <w:rPr>
          <w:rFonts w:ascii="Times New Roman" w:hAnsi="Times New Roman" w:cs="Times New Roman"/>
          <w:sz w:val="28"/>
        </w:rPr>
      </w:pPr>
      <w:r w:rsidRPr="00010EA6">
        <w:rPr>
          <w:rFonts w:ascii="Times New Roman" w:hAnsi="Times New Roman" w:cs="Times New Roman"/>
          <w:sz w:val="28"/>
        </w:rPr>
        <w:t xml:space="preserve">Копия распоряжения Губернатора Забайкальского края от 23 июня 2015 года № 228-р «Об утверждении состава </w:t>
      </w:r>
      <w:r w:rsidRPr="00010EA6">
        <w:rPr>
          <w:rFonts w:ascii="Times New Roman" w:hAnsi="Times New Roman" w:cs="Times New Roman"/>
          <w:sz w:val="28"/>
          <w:szCs w:val="28"/>
        </w:rPr>
        <w:t>Межотраслевого совета потребителей по вопросам деятельности субъектов естественных монополий в Забайкальском крае» на 3 л. в 1 экз.</w:t>
      </w:r>
    </w:p>
    <w:p w:rsidR="000B3CDE" w:rsidRPr="00010EA6" w:rsidRDefault="000B3CDE" w:rsidP="000B3CDE">
      <w:pPr>
        <w:pStyle w:val="a3"/>
        <w:numPr>
          <w:ilvl w:val="0"/>
          <w:numId w:val="1"/>
        </w:numPr>
        <w:spacing w:line="240" w:lineRule="auto"/>
        <w:ind w:left="0" w:firstLine="709"/>
        <w:jc w:val="both"/>
        <w:rPr>
          <w:rFonts w:ascii="Times New Roman" w:hAnsi="Times New Roman" w:cs="Times New Roman"/>
          <w:sz w:val="28"/>
        </w:rPr>
      </w:pPr>
      <w:r w:rsidRPr="00010EA6">
        <w:rPr>
          <w:rFonts w:ascii="Times New Roman" w:hAnsi="Times New Roman" w:cs="Times New Roman"/>
          <w:sz w:val="28"/>
        </w:rPr>
        <w:t>Копия распоряжения Губернатора Забайкальского края от 21 февраля 2018 года № 67-р «</w:t>
      </w:r>
      <w:r w:rsidRPr="00010EA6">
        <w:rPr>
          <w:rFonts w:ascii="Times New Roman" w:hAnsi="Times New Roman" w:cs="Times New Roman"/>
          <w:bCs/>
          <w:sz w:val="28"/>
          <w:szCs w:val="28"/>
        </w:rPr>
        <w:t xml:space="preserve">О внесении изменений  в состав Межотраслевого совета потребителей по вопросам деятельности субъектов естественных монополий в Забайкальском крае, </w:t>
      </w:r>
      <w:r w:rsidRPr="00010EA6">
        <w:rPr>
          <w:rFonts w:ascii="Times New Roman" w:hAnsi="Times New Roman" w:cs="Times New Roman"/>
          <w:sz w:val="28"/>
          <w:szCs w:val="28"/>
        </w:rPr>
        <w:t xml:space="preserve">утвержденный </w:t>
      </w:r>
      <w:r w:rsidRPr="00010EA6">
        <w:rPr>
          <w:rFonts w:ascii="Times New Roman" w:hAnsi="Times New Roman" w:cs="Times New Roman"/>
          <w:bCs/>
          <w:sz w:val="28"/>
          <w:szCs w:val="28"/>
        </w:rPr>
        <w:t>распоряжением Губернатора Забайкальского края от 23 июня 2015 года № 228-р» на 4 л. в 1 экз.</w:t>
      </w:r>
    </w:p>
    <w:p w:rsidR="000B3CDE" w:rsidRPr="00010EA6" w:rsidRDefault="000B3CDE" w:rsidP="000B3CDE">
      <w:pPr>
        <w:pStyle w:val="a3"/>
        <w:numPr>
          <w:ilvl w:val="0"/>
          <w:numId w:val="1"/>
        </w:numPr>
        <w:spacing w:line="240" w:lineRule="auto"/>
        <w:ind w:left="0" w:firstLine="709"/>
        <w:jc w:val="both"/>
        <w:rPr>
          <w:rFonts w:ascii="Times New Roman" w:hAnsi="Times New Roman" w:cs="Times New Roman"/>
          <w:sz w:val="28"/>
        </w:rPr>
      </w:pPr>
      <w:r w:rsidRPr="00010EA6">
        <w:rPr>
          <w:rFonts w:ascii="Times New Roman" w:hAnsi="Times New Roman" w:cs="Times New Roman"/>
          <w:sz w:val="28"/>
          <w:szCs w:val="27"/>
        </w:rPr>
        <w:t>Копия постановления Правительства Забайкальского края от 28 марта 2016 года № 108  «О проведении публичного технологического и ценового аудита крупных инвестиционных проектов с государственным участием Забайкальского края» на 24 л. в 1 экз.</w:t>
      </w:r>
    </w:p>
    <w:p w:rsidR="000B3CDE" w:rsidRPr="005621C4" w:rsidRDefault="000B3CDE" w:rsidP="000B3CDE">
      <w:pPr>
        <w:pStyle w:val="a3"/>
        <w:numPr>
          <w:ilvl w:val="0"/>
          <w:numId w:val="1"/>
        </w:numPr>
        <w:spacing w:line="240" w:lineRule="auto"/>
        <w:ind w:left="0" w:firstLine="709"/>
        <w:jc w:val="both"/>
        <w:rPr>
          <w:rFonts w:ascii="Times New Roman" w:hAnsi="Times New Roman" w:cs="Times New Roman"/>
          <w:sz w:val="28"/>
        </w:rPr>
      </w:pPr>
      <w:r w:rsidRPr="00010EA6">
        <w:rPr>
          <w:rFonts w:ascii="Times New Roman" w:hAnsi="Times New Roman" w:cs="Times New Roman"/>
          <w:sz w:val="28"/>
          <w:szCs w:val="27"/>
        </w:rPr>
        <w:t xml:space="preserve">Копия постановления Правительства Забайкальского края от 22 августа 2017 года № 351 «О внесении изменения в пункт 8 Положения о проведении публичного технологического и ценового аудита крупных инвестиционных проектов с государственным участием Забайкальского края, утвержденного постановлением Правительства Забайкальского края от 28 марта 2016 года № 108» на 1 л. в 1 экз.  </w:t>
      </w: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B2032E" w:rsidRPr="00D1396E" w:rsidRDefault="00B2032E" w:rsidP="00E969B3">
      <w:pPr>
        <w:spacing w:after="0" w:line="240" w:lineRule="auto"/>
        <w:jc w:val="both"/>
        <w:rPr>
          <w:rFonts w:ascii="Times New Roman" w:eastAsiaTheme="majorEastAsia" w:hAnsi="Times New Roman" w:cs="Times New Roman"/>
          <w:bCs/>
          <w:sz w:val="28"/>
          <w:szCs w:val="28"/>
          <w:highlight w:val="yellow"/>
        </w:rPr>
      </w:pPr>
    </w:p>
    <w:p w:rsidR="00B2032E" w:rsidRPr="00D1396E" w:rsidRDefault="00B2032E" w:rsidP="001F5BAC">
      <w:pPr>
        <w:spacing w:after="0" w:line="240" w:lineRule="auto"/>
        <w:ind w:firstLine="708"/>
        <w:jc w:val="both"/>
        <w:rPr>
          <w:rFonts w:ascii="Times New Roman" w:eastAsiaTheme="majorEastAsia" w:hAnsi="Times New Roman" w:cs="Times New Roman"/>
          <w:bCs/>
          <w:sz w:val="28"/>
          <w:szCs w:val="28"/>
          <w:highlight w:val="yellow"/>
        </w:rPr>
      </w:pPr>
    </w:p>
    <w:p w:rsidR="00667101" w:rsidRDefault="001F5BAC" w:rsidP="001F5BAC">
      <w:pPr>
        <w:spacing w:after="0" w:line="240" w:lineRule="auto"/>
        <w:ind w:firstLine="708"/>
        <w:jc w:val="both"/>
        <w:rPr>
          <w:rFonts w:ascii="Times New Roman" w:eastAsiaTheme="majorEastAsia" w:hAnsi="Times New Roman" w:cs="Times New Roman"/>
          <w:bCs/>
          <w:sz w:val="28"/>
          <w:szCs w:val="28"/>
          <w:highlight w:val="yellow"/>
        </w:rPr>
      </w:pPr>
      <w:r w:rsidRPr="00D1396E">
        <w:rPr>
          <w:rFonts w:ascii="Times New Roman" w:eastAsiaTheme="majorEastAsia" w:hAnsi="Times New Roman" w:cs="Times New Roman"/>
          <w:bCs/>
          <w:sz w:val="28"/>
          <w:szCs w:val="28"/>
          <w:highlight w:val="yellow"/>
        </w:rPr>
        <w:t xml:space="preserve"> </w:t>
      </w:r>
    </w:p>
    <w:sectPr w:rsidR="00667101" w:rsidSect="002F378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24" w:rsidRDefault="00372924" w:rsidP="00F57C86">
      <w:pPr>
        <w:spacing w:after="0" w:line="240" w:lineRule="auto"/>
      </w:pPr>
      <w:r>
        <w:separator/>
      </w:r>
    </w:p>
  </w:endnote>
  <w:endnote w:type="continuationSeparator" w:id="0">
    <w:p w:rsidR="00372924" w:rsidRDefault="00372924" w:rsidP="00F5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24" w:rsidRDefault="00372924">
    <w:pPr>
      <w:pStyle w:val="aa"/>
      <w:jc w:val="center"/>
    </w:pPr>
  </w:p>
  <w:p w:rsidR="00372924" w:rsidRDefault="003729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24" w:rsidRDefault="00372924" w:rsidP="00F57C86">
      <w:pPr>
        <w:spacing w:after="0" w:line="240" w:lineRule="auto"/>
      </w:pPr>
      <w:r>
        <w:separator/>
      </w:r>
    </w:p>
  </w:footnote>
  <w:footnote w:type="continuationSeparator" w:id="0">
    <w:p w:rsidR="00372924" w:rsidRDefault="00372924" w:rsidP="00F57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972157"/>
      <w:docPartObj>
        <w:docPartGallery w:val="Page Numbers (Top of Page)"/>
        <w:docPartUnique/>
      </w:docPartObj>
    </w:sdtPr>
    <w:sdtEndPr>
      <w:rPr>
        <w:rFonts w:ascii="Times New Roman" w:hAnsi="Times New Roman" w:cs="Times New Roman"/>
        <w:sz w:val="24"/>
      </w:rPr>
    </w:sdtEndPr>
    <w:sdtContent>
      <w:p w:rsidR="00372924" w:rsidRPr="00610774" w:rsidRDefault="00372924">
        <w:pPr>
          <w:pStyle w:val="a8"/>
          <w:jc w:val="center"/>
          <w:rPr>
            <w:rFonts w:ascii="Times New Roman" w:hAnsi="Times New Roman" w:cs="Times New Roman"/>
            <w:sz w:val="24"/>
          </w:rPr>
        </w:pPr>
        <w:r w:rsidRPr="00610774">
          <w:rPr>
            <w:rFonts w:ascii="Times New Roman" w:hAnsi="Times New Roman" w:cs="Times New Roman"/>
            <w:sz w:val="24"/>
          </w:rPr>
          <w:fldChar w:fldCharType="begin"/>
        </w:r>
        <w:r w:rsidRPr="00610774">
          <w:rPr>
            <w:rFonts w:ascii="Times New Roman" w:hAnsi="Times New Roman" w:cs="Times New Roman"/>
            <w:sz w:val="24"/>
          </w:rPr>
          <w:instrText>PAGE   \* MERGEFORMAT</w:instrText>
        </w:r>
        <w:r w:rsidRPr="00610774">
          <w:rPr>
            <w:rFonts w:ascii="Times New Roman" w:hAnsi="Times New Roman" w:cs="Times New Roman"/>
            <w:sz w:val="24"/>
          </w:rPr>
          <w:fldChar w:fldCharType="separate"/>
        </w:r>
        <w:r w:rsidR="003D1197">
          <w:rPr>
            <w:rFonts w:ascii="Times New Roman" w:hAnsi="Times New Roman" w:cs="Times New Roman"/>
            <w:noProof/>
            <w:sz w:val="24"/>
          </w:rPr>
          <w:t>3</w:t>
        </w:r>
        <w:r w:rsidRPr="00610774">
          <w:rPr>
            <w:rFonts w:ascii="Times New Roman" w:hAnsi="Times New Roman" w:cs="Times New Roman"/>
            <w:sz w:val="24"/>
          </w:rPr>
          <w:fldChar w:fldCharType="end"/>
        </w:r>
      </w:p>
    </w:sdtContent>
  </w:sdt>
  <w:p w:rsidR="00372924" w:rsidRDefault="0037292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290244"/>
      <w:docPartObj>
        <w:docPartGallery w:val="Page Numbers (Top of Page)"/>
        <w:docPartUnique/>
      </w:docPartObj>
    </w:sdtPr>
    <w:sdtEndPr>
      <w:rPr>
        <w:rFonts w:ascii="Times New Roman" w:hAnsi="Times New Roman" w:cs="Times New Roman"/>
      </w:rPr>
    </w:sdtEndPr>
    <w:sdtContent>
      <w:p w:rsidR="00372924" w:rsidRPr="00CF568E" w:rsidRDefault="00372924">
        <w:pPr>
          <w:pStyle w:val="a8"/>
          <w:jc w:val="center"/>
          <w:rPr>
            <w:rFonts w:ascii="Times New Roman" w:hAnsi="Times New Roman" w:cs="Times New Roman"/>
          </w:rPr>
        </w:pPr>
        <w:r w:rsidRPr="00CF568E">
          <w:rPr>
            <w:rFonts w:ascii="Times New Roman" w:hAnsi="Times New Roman" w:cs="Times New Roman"/>
          </w:rPr>
          <w:fldChar w:fldCharType="begin"/>
        </w:r>
        <w:r w:rsidRPr="00CF568E">
          <w:rPr>
            <w:rFonts w:ascii="Times New Roman" w:hAnsi="Times New Roman" w:cs="Times New Roman"/>
          </w:rPr>
          <w:instrText>PAGE   \* MERGEFORMAT</w:instrText>
        </w:r>
        <w:r w:rsidRPr="00CF568E">
          <w:rPr>
            <w:rFonts w:ascii="Times New Roman" w:hAnsi="Times New Roman" w:cs="Times New Roman"/>
          </w:rPr>
          <w:fldChar w:fldCharType="separate"/>
        </w:r>
        <w:r w:rsidR="003D1197">
          <w:rPr>
            <w:rFonts w:ascii="Times New Roman" w:hAnsi="Times New Roman" w:cs="Times New Roman"/>
            <w:noProof/>
          </w:rPr>
          <w:t>79</w:t>
        </w:r>
        <w:r w:rsidRPr="00CF568E">
          <w:rPr>
            <w:rFonts w:ascii="Times New Roman" w:hAnsi="Times New Roman" w:cs="Times New Roman"/>
          </w:rPr>
          <w:fldChar w:fldCharType="end"/>
        </w:r>
      </w:p>
    </w:sdtContent>
  </w:sdt>
  <w:p w:rsidR="00372924" w:rsidRDefault="0037292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04098"/>
      <w:docPartObj>
        <w:docPartGallery w:val="Page Numbers (Top of Page)"/>
        <w:docPartUnique/>
      </w:docPartObj>
    </w:sdtPr>
    <w:sdtEndPr/>
    <w:sdtContent>
      <w:p w:rsidR="00372924" w:rsidRDefault="00372924">
        <w:pPr>
          <w:pStyle w:val="a8"/>
          <w:jc w:val="center"/>
        </w:pPr>
        <w:r>
          <w:fldChar w:fldCharType="begin"/>
        </w:r>
        <w:r>
          <w:instrText>PAGE   \* MERGEFORMAT</w:instrText>
        </w:r>
        <w:r>
          <w:fldChar w:fldCharType="separate"/>
        </w:r>
        <w:r w:rsidR="003D1197">
          <w:rPr>
            <w:noProof/>
          </w:rPr>
          <w:t>134</w:t>
        </w:r>
        <w:r>
          <w:fldChar w:fldCharType="end"/>
        </w:r>
      </w:p>
    </w:sdtContent>
  </w:sdt>
  <w:p w:rsidR="00372924" w:rsidRDefault="00372924">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47288"/>
      <w:docPartObj>
        <w:docPartGallery w:val="Page Numbers (Top of Page)"/>
        <w:docPartUnique/>
      </w:docPartObj>
    </w:sdtPr>
    <w:sdtEndPr>
      <w:rPr>
        <w:rFonts w:ascii="Times New Roman" w:hAnsi="Times New Roman" w:cs="Times New Roman"/>
      </w:rPr>
    </w:sdtEndPr>
    <w:sdtContent>
      <w:p w:rsidR="00372924" w:rsidRPr="0073370F" w:rsidRDefault="00372924">
        <w:pPr>
          <w:pStyle w:val="a8"/>
          <w:jc w:val="center"/>
          <w:rPr>
            <w:rFonts w:ascii="Times New Roman" w:hAnsi="Times New Roman" w:cs="Times New Roman"/>
          </w:rPr>
        </w:pPr>
        <w:r w:rsidRPr="0073370F">
          <w:rPr>
            <w:rFonts w:ascii="Times New Roman" w:hAnsi="Times New Roman" w:cs="Times New Roman"/>
          </w:rPr>
          <w:fldChar w:fldCharType="begin"/>
        </w:r>
        <w:r w:rsidRPr="0073370F">
          <w:rPr>
            <w:rFonts w:ascii="Times New Roman" w:hAnsi="Times New Roman" w:cs="Times New Roman"/>
          </w:rPr>
          <w:instrText>PAGE   \* MERGEFORMAT</w:instrText>
        </w:r>
        <w:r w:rsidRPr="0073370F">
          <w:rPr>
            <w:rFonts w:ascii="Times New Roman" w:hAnsi="Times New Roman" w:cs="Times New Roman"/>
          </w:rPr>
          <w:fldChar w:fldCharType="separate"/>
        </w:r>
        <w:r w:rsidR="003D1197">
          <w:rPr>
            <w:rFonts w:ascii="Times New Roman" w:hAnsi="Times New Roman" w:cs="Times New Roman"/>
            <w:noProof/>
          </w:rPr>
          <w:t>223</w:t>
        </w:r>
        <w:r w:rsidRPr="0073370F">
          <w:rPr>
            <w:rFonts w:ascii="Times New Roman" w:hAnsi="Times New Roman" w:cs="Times New Roman"/>
          </w:rPr>
          <w:fldChar w:fldCharType="end"/>
        </w:r>
      </w:p>
    </w:sdtContent>
  </w:sdt>
  <w:p w:rsidR="00372924" w:rsidRDefault="0037292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CEA174"/>
    <w:lvl w:ilvl="0">
      <w:numFmt w:val="bullet"/>
      <w:lvlText w:val="*"/>
      <w:lvlJc w:val="left"/>
      <w:pPr>
        <w:ind w:left="0" w:firstLine="0"/>
      </w:pPr>
    </w:lvl>
  </w:abstractNum>
  <w:abstractNum w:abstractNumId="1">
    <w:nsid w:val="06714FB9"/>
    <w:multiLevelType w:val="hybridMultilevel"/>
    <w:tmpl w:val="3A8EBE1C"/>
    <w:lvl w:ilvl="0" w:tplc="67661D9C">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86FCE"/>
    <w:multiLevelType w:val="hybridMultilevel"/>
    <w:tmpl w:val="09B4BA8C"/>
    <w:lvl w:ilvl="0" w:tplc="F5DEFC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254F3"/>
    <w:multiLevelType w:val="multilevel"/>
    <w:tmpl w:val="EBC81424"/>
    <w:lvl w:ilvl="0">
      <w:start w:val="1"/>
      <w:numFmt w:val="decimal"/>
      <w:lvlText w:val="%1."/>
      <w:lvlJc w:val="left"/>
      <w:pPr>
        <w:ind w:left="432" w:hanging="432"/>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FB0616"/>
    <w:multiLevelType w:val="hybridMultilevel"/>
    <w:tmpl w:val="A4E6AC8A"/>
    <w:lvl w:ilvl="0" w:tplc="84CAC672">
      <w:start w:val="1"/>
      <w:numFmt w:val="decimal"/>
      <w:suff w:val="space"/>
      <w:lvlText w:val="%1)"/>
      <w:lvlJc w:val="left"/>
      <w:pPr>
        <w:ind w:left="720" w:hanging="360"/>
      </w:pPr>
      <w:rPr>
        <w:rFonts w:hint="default"/>
      </w:rPr>
    </w:lvl>
    <w:lvl w:ilvl="1" w:tplc="203E59B4">
      <w:start w:val="1"/>
      <w:numFmt w:val="decimal"/>
      <w:lvlText w:val="%2."/>
      <w:lvlJc w:val="left"/>
      <w:pPr>
        <w:tabs>
          <w:tab w:val="num" w:pos="1440"/>
        </w:tabs>
        <w:ind w:left="1440" w:hanging="360"/>
      </w:pPr>
    </w:lvl>
    <w:lvl w:ilvl="2" w:tplc="D4A8B3DC">
      <w:start w:val="1"/>
      <w:numFmt w:val="decimal"/>
      <w:lvlText w:val="%3."/>
      <w:lvlJc w:val="left"/>
      <w:pPr>
        <w:tabs>
          <w:tab w:val="num" w:pos="2160"/>
        </w:tabs>
        <w:ind w:left="2160" w:hanging="360"/>
      </w:pPr>
    </w:lvl>
    <w:lvl w:ilvl="3" w:tplc="8C32ED6E">
      <w:start w:val="1"/>
      <w:numFmt w:val="decimal"/>
      <w:lvlText w:val="%4."/>
      <w:lvlJc w:val="left"/>
      <w:pPr>
        <w:tabs>
          <w:tab w:val="num" w:pos="2880"/>
        </w:tabs>
        <w:ind w:left="2880" w:hanging="360"/>
      </w:pPr>
    </w:lvl>
    <w:lvl w:ilvl="4" w:tplc="29E8049A">
      <w:start w:val="1"/>
      <w:numFmt w:val="decimal"/>
      <w:lvlText w:val="%5."/>
      <w:lvlJc w:val="left"/>
      <w:pPr>
        <w:tabs>
          <w:tab w:val="num" w:pos="3600"/>
        </w:tabs>
        <w:ind w:left="3600" w:hanging="360"/>
      </w:pPr>
    </w:lvl>
    <w:lvl w:ilvl="5" w:tplc="D67029EA">
      <w:start w:val="1"/>
      <w:numFmt w:val="decimal"/>
      <w:lvlText w:val="%6."/>
      <w:lvlJc w:val="left"/>
      <w:pPr>
        <w:tabs>
          <w:tab w:val="num" w:pos="4320"/>
        </w:tabs>
        <w:ind w:left="4320" w:hanging="360"/>
      </w:pPr>
    </w:lvl>
    <w:lvl w:ilvl="6" w:tplc="3D6CAA00">
      <w:start w:val="1"/>
      <w:numFmt w:val="decimal"/>
      <w:lvlText w:val="%7."/>
      <w:lvlJc w:val="left"/>
      <w:pPr>
        <w:tabs>
          <w:tab w:val="num" w:pos="5040"/>
        </w:tabs>
        <w:ind w:left="5040" w:hanging="360"/>
      </w:pPr>
    </w:lvl>
    <w:lvl w:ilvl="7" w:tplc="53007F22">
      <w:start w:val="1"/>
      <w:numFmt w:val="decimal"/>
      <w:lvlText w:val="%8."/>
      <w:lvlJc w:val="left"/>
      <w:pPr>
        <w:tabs>
          <w:tab w:val="num" w:pos="5760"/>
        </w:tabs>
        <w:ind w:left="5760" w:hanging="360"/>
      </w:pPr>
    </w:lvl>
    <w:lvl w:ilvl="8" w:tplc="A2AE9226">
      <w:start w:val="1"/>
      <w:numFmt w:val="decimal"/>
      <w:lvlText w:val="%9."/>
      <w:lvlJc w:val="left"/>
      <w:pPr>
        <w:tabs>
          <w:tab w:val="num" w:pos="6480"/>
        </w:tabs>
        <w:ind w:left="6480" w:hanging="360"/>
      </w:pPr>
    </w:lvl>
  </w:abstractNum>
  <w:abstractNum w:abstractNumId="5">
    <w:nsid w:val="106B1B68"/>
    <w:multiLevelType w:val="hybridMultilevel"/>
    <w:tmpl w:val="0DEA1392"/>
    <w:lvl w:ilvl="0" w:tplc="23C8180C">
      <w:start w:val="1"/>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B5B2E"/>
    <w:multiLevelType w:val="multilevel"/>
    <w:tmpl w:val="A044D380"/>
    <w:lvl w:ilvl="0">
      <w:start w:val="1"/>
      <w:numFmt w:val="decimal"/>
      <w:suff w:val="space"/>
      <w:lvlText w:val="%1."/>
      <w:lvlJc w:val="left"/>
      <w:pPr>
        <w:ind w:left="1429" w:hanging="720"/>
      </w:pPr>
      <w:rPr>
        <w:rFonts w:hint="default"/>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126302E7"/>
    <w:multiLevelType w:val="multilevel"/>
    <w:tmpl w:val="E1C27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8819CC"/>
    <w:multiLevelType w:val="hybridMultilevel"/>
    <w:tmpl w:val="E834CA0C"/>
    <w:lvl w:ilvl="0" w:tplc="75247724">
      <w:start w:val="1"/>
      <w:numFmt w:val="decimal"/>
      <w:suff w:val="space"/>
      <w:lvlText w:val="%1."/>
      <w:lvlJc w:val="left"/>
      <w:pPr>
        <w:ind w:left="1068" w:hanging="360"/>
      </w:pPr>
      <w:rPr>
        <w:rFonts w:eastAsia="BatangChe"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59945C0"/>
    <w:multiLevelType w:val="hybridMultilevel"/>
    <w:tmpl w:val="34F4C15E"/>
    <w:lvl w:ilvl="0" w:tplc="1700B60A">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CE4013A"/>
    <w:multiLevelType w:val="multilevel"/>
    <w:tmpl w:val="14DCBA7C"/>
    <w:lvl w:ilvl="0">
      <w:start w:val="1"/>
      <w:numFmt w:val="decimal"/>
      <w:suff w:val="space"/>
      <w:lvlText w:val="%1."/>
      <w:lvlJc w:val="left"/>
      <w:pPr>
        <w:ind w:left="720" w:hanging="360"/>
      </w:pPr>
      <w:rPr>
        <w:rFonts w:hint="default"/>
        <w:b w:val="0"/>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1E99138F"/>
    <w:multiLevelType w:val="multilevel"/>
    <w:tmpl w:val="B3766C62"/>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0C3AE7"/>
    <w:multiLevelType w:val="hybridMultilevel"/>
    <w:tmpl w:val="050AC474"/>
    <w:lvl w:ilvl="0" w:tplc="2FE614CA">
      <w:start w:val="1"/>
      <w:numFmt w:val="decimal"/>
      <w:suff w:val="space"/>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EC3920"/>
    <w:multiLevelType w:val="multilevel"/>
    <w:tmpl w:val="11DCA224"/>
    <w:lvl w:ilvl="0">
      <w:start w:val="1"/>
      <w:numFmt w:val="decimal"/>
      <w:lvlText w:val="%1."/>
      <w:lvlJc w:val="left"/>
      <w:pPr>
        <w:ind w:left="360" w:hanging="360"/>
      </w:pPr>
      <w:rPr>
        <w:rFonts w:hint="default"/>
      </w:rPr>
    </w:lvl>
    <w:lvl w:ilvl="1">
      <w:start w:val="1"/>
      <w:numFmt w:val="decimal"/>
      <w:suff w:val="space"/>
      <w:lvlText w:val="%1.%2."/>
      <w:lvlJc w:val="left"/>
      <w:pPr>
        <w:ind w:left="4188"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2F4C32DC"/>
    <w:multiLevelType w:val="hybridMultilevel"/>
    <w:tmpl w:val="FF667DA8"/>
    <w:lvl w:ilvl="0" w:tplc="4EEE728E">
      <w:start w:val="1"/>
      <w:numFmt w:val="decimal"/>
      <w:suff w:val="space"/>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DA14DA08">
      <w:start w:val="1"/>
      <w:numFmt w:val="decimal"/>
      <w:suff w:val="space"/>
      <w:lvlText w:val="%4."/>
      <w:lvlJc w:val="left"/>
      <w:pPr>
        <w:ind w:left="3228" w:hanging="360"/>
      </w:pPr>
      <w:rPr>
        <w:rFonts w:hint="default"/>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0032D91"/>
    <w:multiLevelType w:val="hybridMultilevel"/>
    <w:tmpl w:val="E52A1FD8"/>
    <w:lvl w:ilvl="0" w:tplc="C3B44CF6">
      <w:start w:val="12"/>
      <w:numFmt w:val="decimal"/>
      <w:lvlText w:val="%1"/>
      <w:lvlJc w:val="left"/>
      <w:pPr>
        <w:ind w:left="1159" w:hanging="4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06A04D9"/>
    <w:multiLevelType w:val="hybridMultilevel"/>
    <w:tmpl w:val="962A4C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E32730"/>
    <w:multiLevelType w:val="hybridMultilevel"/>
    <w:tmpl w:val="45506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5143C5"/>
    <w:multiLevelType w:val="hybridMultilevel"/>
    <w:tmpl w:val="FC8877EC"/>
    <w:lvl w:ilvl="0" w:tplc="C3F64E2A">
      <w:start w:val="1"/>
      <w:numFmt w:val="upperRoman"/>
      <w:suff w:val="space"/>
      <w:lvlText w:val="%1."/>
      <w:lvlJc w:val="left"/>
      <w:pPr>
        <w:ind w:left="1512" w:hanging="720"/>
      </w:pPr>
    </w:lvl>
    <w:lvl w:ilvl="1" w:tplc="04190019">
      <w:start w:val="1"/>
      <w:numFmt w:val="lowerLetter"/>
      <w:lvlText w:val="%2."/>
      <w:lvlJc w:val="left"/>
      <w:pPr>
        <w:ind w:left="1872" w:hanging="360"/>
      </w:pPr>
    </w:lvl>
    <w:lvl w:ilvl="2" w:tplc="0419001B">
      <w:start w:val="1"/>
      <w:numFmt w:val="lowerRoman"/>
      <w:lvlText w:val="%3."/>
      <w:lvlJc w:val="right"/>
      <w:pPr>
        <w:ind w:left="2592" w:hanging="180"/>
      </w:pPr>
    </w:lvl>
    <w:lvl w:ilvl="3" w:tplc="0419000F">
      <w:start w:val="1"/>
      <w:numFmt w:val="decimal"/>
      <w:lvlText w:val="%4."/>
      <w:lvlJc w:val="left"/>
      <w:pPr>
        <w:ind w:left="3312" w:hanging="360"/>
      </w:pPr>
    </w:lvl>
    <w:lvl w:ilvl="4" w:tplc="04190019">
      <w:start w:val="1"/>
      <w:numFmt w:val="lowerLetter"/>
      <w:lvlText w:val="%5."/>
      <w:lvlJc w:val="left"/>
      <w:pPr>
        <w:ind w:left="4032" w:hanging="360"/>
      </w:pPr>
    </w:lvl>
    <w:lvl w:ilvl="5" w:tplc="0419001B">
      <w:start w:val="1"/>
      <w:numFmt w:val="lowerRoman"/>
      <w:lvlText w:val="%6."/>
      <w:lvlJc w:val="right"/>
      <w:pPr>
        <w:ind w:left="4752" w:hanging="180"/>
      </w:pPr>
    </w:lvl>
    <w:lvl w:ilvl="6" w:tplc="0419000F">
      <w:start w:val="1"/>
      <w:numFmt w:val="decimal"/>
      <w:lvlText w:val="%7."/>
      <w:lvlJc w:val="left"/>
      <w:pPr>
        <w:ind w:left="5472" w:hanging="360"/>
      </w:pPr>
    </w:lvl>
    <w:lvl w:ilvl="7" w:tplc="04190019">
      <w:start w:val="1"/>
      <w:numFmt w:val="lowerLetter"/>
      <w:lvlText w:val="%8."/>
      <w:lvlJc w:val="left"/>
      <w:pPr>
        <w:ind w:left="6192" w:hanging="360"/>
      </w:pPr>
    </w:lvl>
    <w:lvl w:ilvl="8" w:tplc="0419001B">
      <w:start w:val="1"/>
      <w:numFmt w:val="lowerRoman"/>
      <w:lvlText w:val="%9."/>
      <w:lvlJc w:val="right"/>
      <w:pPr>
        <w:ind w:left="6912" w:hanging="180"/>
      </w:pPr>
    </w:lvl>
  </w:abstractNum>
  <w:abstractNum w:abstractNumId="19">
    <w:nsid w:val="3DD304FC"/>
    <w:multiLevelType w:val="multilevel"/>
    <w:tmpl w:val="C3D2F3F8"/>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DF6501B"/>
    <w:multiLevelType w:val="multilevel"/>
    <w:tmpl w:val="002CE292"/>
    <w:lvl w:ilvl="0">
      <w:start w:val="4"/>
      <w:numFmt w:val="decimal"/>
      <w:suff w:val="space"/>
      <w:lvlText w:val="%1."/>
      <w:lvlJc w:val="left"/>
      <w:pPr>
        <w:ind w:left="1068" w:hanging="360"/>
      </w:pPr>
      <w:rPr>
        <w:rFonts w:eastAsia="BatangChe"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nsid w:val="3E160A31"/>
    <w:multiLevelType w:val="hybridMultilevel"/>
    <w:tmpl w:val="4566A5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6B2161"/>
    <w:multiLevelType w:val="hybridMultilevel"/>
    <w:tmpl w:val="C5C0D6CC"/>
    <w:lvl w:ilvl="0" w:tplc="92F6797A">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05665B1"/>
    <w:multiLevelType w:val="hybridMultilevel"/>
    <w:tmpl w:val="784EC912"/>
    <w:lvl w:ilvl="0" w:tplc="A3547A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615544"/>
    <w:multiLevelType w:val="multilevel"/>
    <w:tmpl w:val="B3901FAC"/>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49E11DF"/>
    <w:multiLevelType w:val="multilevel"/>
    <w:tmpl w:val="4068382C"/>
    <w:lvl w:ilvl="0">
      <w:start w:val="1"/>
      <w:numFmt w:val="decimal"/>
      <w:suff w:val="space"/>
      <w:lvlText w:val="%1."/>
      <w:lvlJc w:val="left"/>
      <w:pPr>
        <w:ind w:left="1080" w:hanging="720"/>
      </w:pPr>
      <w:rPr>
        <w:rFonts w:hint="default"/>
        <w:b/>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778" w:hanging="720"/>
      </w:pPr>
      <w:rPr>
        <w:rFonts w:ascii="Times New Roman" w:hAnsi="Times New Roman" w:cs="Times New Roman" w:hint="default"/>
        <w:sz w:val="28"/>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4A520035"/>
    <w:multiLevelType w:val="hybridMultilevel"/>
    <w:tmpl w:val="61C41F04"/>
    <w:lvl w:ilvl="0" w:tplc="0482666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823D59"/>
    <w:multiLevelType w:val="hybridMultilevel"/>
    <w:tmpl w:val="A2FABF3E"/>
    <w:lvl w:ilvl="0" w:tplc="E9785120">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ECEE02C">
      <w:start w:val="1"/>
      <w:numFmt w:val="decimal"/>
      <w:suff w:val="space"/>
      <w:lvlText w:val="%4."/>
      <w:lvlJc w:val="left"/>
      <w:pPr>
        <w:ind w:left="288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B856A4"/>
    <w:multiLevelType w:val="hybridMultilevel"/>
    <w:tmpl w:val="28A0DEF4"/>
    <w:lvl w:ilvl="0" w:tplc="7234989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FC007B"/>
    <w:multiLevelType w:val="multilevel"/>
    <w:tmpl w:val="A044D380"/>
    <w:lvl w:ilvl="0">
      <w:start w:val="1"/>
      <w:numFmt w:val="decimal"/>
      <w:suff w:val="space"/>
      <w:lvlText w:val="%1."/>
      <w:lvlJc w:val="left"/>
      <w:pPr>
        <w:ind w:left="1429" w:hanging="720"/>
      </w:pPr>
      <w:rPr>
        <w:rFonts w:hint="default"/>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5AED700B"/>
    <w:multiLevelType w:val="multilevel"/>
    <w:tmpl w:val="C75CC556"/>
    <w:lvl w:ilvl="0">
      <w:start w:val="1"/>
      <w:numFmt w:val="decimal"/>
      <w:suff w:val="spa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BD662F9"/>
    <w:multiLevelType w:val="hybridMultilevel"/>
    <w:tmpl w:val="526E9A9E"/>
    <w:lvl w:ilvl="0" w:tplc="4DF88F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75686C"/>
    <w:multiLevelType w:val="hybridMultilevel"/>
    <w:tmpl w:val="DDC0A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656923"/>
    <w:multiLevelType w:val="hybridMultilevel"/>
    <w:tmpl w:val="540E0BA6"/>
    <w:lvl w:ilvl="0" w:tplc="D9040F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65692FFE"/>
    <w:multiLevelType w:val="hybridMultilevel"/>
    <w:tmpl w:val="25A81C82"/>
    <w:lvl w:ilvl="0" w:tplc="3F6A11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56A51B6"/>
    <w:multiLevelType w:val="hybridMultilevel"/>
    <w:tmpl w:val="61BA8794"/>
    <w:lvl w:ilvl="0" w:tplc="9D58E24A">
      <w:start w:val="1"/>
      <w:numFmt w:val="decimal"/>
      <w:suff w:val="space"/>
      <w:lvlText w:val="%1."/>
      <w:lvlJc w:val="left"/>
      <w:pPr>
        <w:ind w:left="720" w:hanging="360"/>
      </w:pPr>
      <w:rPr>
        <w:rFonts w:hint="default"/>
        <w:sz w:val="28"/>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6">
    <w:nsid w:val="67876F91"/>
    <w:multiLevelType w:val="multilevel"/>
    <w:tmpl w:val="7C7C455C"/>
    <w:lvl w:ilvl="0">
      <w:start w:val="2"/>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nsid w:val="6A3377A0"/>
    <w:multiLevelType w:val="hybridMultilevel"/>
    <w:tmpl w:val="DBC0E6B8"/>
    <w:lvl w:ilvl="0" w:tplc="EF9028F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29713E"/>
    <w:multiLevelType w:val="hybridMultilevel"/>
    <w:tmpl w:val="898084C0"/>
    <w:lvl w:ilvl="0" w:tplc="E9785120">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21324A4"/>
    <w:multiLevelType w:val="hybridMultilevel"/>
    <w:tmpl w:val="F08A7FFC"/>
    <w:lvl w:ilvl="0" w:tplc="E0E0AF4E">
      <w:start w:val="1"/>
      <w:numFmt w:val="decimal"/>
      <w:suff w:val="space"/>
      <w:lvlText w:val="%1."/>
      <w:lvlJc w:val="left"/>
      <w:pPr>
        <w:ind w:left="12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5B90FD7"/>
    <w:multiLevelType w:val="hybridMultilevel"/>
    <w:tmpl w:val="BCFC8BFC"/>
    <w:lvl w:ilvl="0" w:tplc="ABC40CEA">
      <w:start w:val="12"/>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1">
    <w:nsid w:val="76916C5B"/>
    <w:multiLevelType w:val="hybridMultilevel"/>
    <w:tmpl w:val="DDAA524A"/>
    <w:lvl w:ilvl="0" w:tplc="626058C4">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84B38A2"/>
    <w:multiLevelType w:val="multilevel"/>
    <w:tmpl w:val="A19EDDA2"/>
    <w:lvl w:ilvl="0">
      <w:start w:val="1"/>
      <w:numFmt w:val="decimal"/>
      <w:suff w:val="space"/>
      <w:lvlText w:val="%1."/>
      <w:lvlJc w:val="left"/>
      <w:pPr>
        <w:ind w:left="360" w:hanging="360"/>
      </w:pPr>
      <w:rPr>
        <w:b w:val="0"/>
      </w:rPr>
    </w:lvl>
    <w:lvl w:ilvl="1">
      <w:start w:val="1"/>
      <w:numFmt w:val="decimal"/>
      <w:suff w:val="spa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C022E5B"/>
    <w:multiLevelType w:val="multilevel"/>
    <w:tmpl w:val="4A8EB57A"/>
    <w:lvl w:ilvl="0">
      <w:start w:val="1"/>
      <w:numFmt w:val="decimal"/>
      <w:suff w:val="space"/>
      <w:lvlText w:val="%1."/>
      <w:lvlJc w:val="left"/>
      <w:pPr>
        <w:ind w:left="360" w:hanging="360"/>
      </w:pPr>
      <w:rPr>
        <w:rFonts w:hint="default"/>
      </w:rPr>
    </w:lvl>
    <w:lvl w:ilvl="1">
      <w:start w:val="1"/>
      <w:numFmt w:val="decimal"/>
      <w:suff w:val="space"/>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DE4726B"/>
    <w:multiLevelType w:val="multilevel"/>
    <w:tmpl w:val="97181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5"/>
  </w:num>
  <w:num w:numId="3">
    <w:abstractNumId w:val="14"/>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7"/>
  </w:num>
  <w:num w:numId="13">
    <w:abstractNumId w:val="33"/>
  </w:num>
  <w:num w:numId="14">
    <w:abstractNumId w:val="16"/>
  </w:num>
  <w:num w:numId="15">
    <w:abstractNumId w:val="32"/>
  </w:num>
  <w:num w:numId="16">
    <w:abstractNumId w:val="28"/>
  </w:num>
  <w:num w:numId="17">
    <w:abstractNumId w:val="27"/>
  </w:num>
  <w:num w:numId="18">
    <w:abstractNumId w:val="22"/>
  </w:num>
  <w:num w:numId="19">
    <w:abstractNumId w:val="23"/>
  </w:num>
  <w:num w:numId="20">
    <w:abstractNumId w:val="26"/>
  </w:num>
  <w:num w:numId="21">
    <w:abstractNumId w:val="31"/>
  </w:num>
  <w:num w:numId="22">
    <w:abstractNumId w:val="35"/>
  </w:num>
  <w:num w:numId="23">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8"/>
  </w:num>
  <w:num w:numId="27">
    <w:abstractNumId w:val="41"/>
  </w:num>
  <w:num w:numId="28">
    <w:abstractNumId w:val="39"/>
  </w:num>
  <w:num w:numId="29">
    <w:abstractNumId w:val="37"/>
  </w:num>
  <w:num w:numId="30">
    <w:abstractNumId w:val="43"/>
  </w:num>
  <w:num w:numId="31">
    <w:abstractNumId w:val="6"/>
  </w:num>
  <w:num w:numId="32">
    <w:abstractNumId w:val="11"/>
  </w:num>
  <w:num w:numId="33">
    <w:abstractNumId w:val="29"/>
  </w:num>
  <w:num w:numId="34">
    <w:abstractNumId w:val="7"/>
  </w:num>
  <w:num w:numId="35">
    <w:abstractNumId w:val="36"/>
  </w:num>
  <w:num w:numId="36">
    <w:abstractNumId w:val="13"/>
  </w:num>
  <w:num w:numId="37">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9"/>
  </w:num>
  <w:num w:numId="41">
    <w:abstractNumId w:val="3"/>
  </w:num>
  <w:num w:numId="42">
    <w:abstractNumId w:val="19"/>
  </w:num>
  <w:num w:numId="43">
    <w:abstractNumId w:val="44"/>
  </w:num>
  <w:num w:numId="44">
    <w:abstractNumId w:val="1"/>
  </w:num>
  <w:num w:numId="4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0A"/>
    <w:rsid w:val="000000FA"/>
    <w:rsid w:val="0000233D"/>
    <w:rsid w:val="00003751"/>
    <w:rsid w:val="00004749"/>
    <w:rsid w:val="0000491A"/>
    <w:rsid w:val="000069AA"/>
    <w:rsid w:val="00010EA6"/>
    <w:rsid w:val="000118C4"/>
    <w:rsid w:val="00012BCD"/>
    <w:rsid w:val="00016394"/>
    <w:rsid w:val="000220B0"/>
    <w:rsid w:val="00023F4B"/>
    <w:rsid w:val="00024DAA"/>
    <w:rsid w:val="00024E30"/>
    <w:rsid w:val="00027C84"/>
    <w:rsid w:val="00031026"/>
    <w:rsid w:val="00031834"/>
    <w:rsid w:val="00033C62"/>
    <w:rsid w:val="00035114"/>
    <w:rsid w:val="00037B03"/>
    <w:rsid w:val="0004299B"/>
    <w:rsid w:val="0004354A"/>
    <w:rsid w:val="00043D72"/>
    <w:rsid w:val="0004614C"/>
    <w:rsid w:val="00047183"/>
    <w:rsid w:val="00051BC5"/>
    <w:rsid w:val="00052147"/>
    <w:rsid w:val="00052AD7"/>
    <w:rsid w:val="00062347"/>
    <w:rsid w:val="0006590C"/>
    <w:rsid w:val="0007000A"/>
    <w:rsid w:val="00080359"/>
    <w:rsid w:val="000910E4"/>
    <w:rsid w:val="000A372B"/>
    <w:rsid w:val="000A5C51"/>
    <w:rsid w:val="000A76D2"/>
    <w:rsid w:val="000A797F"/>
    <w:rsid w:val="000B230B"/>
    <w:rsid w:val="000B3CDE"/>
    <w:rsid w:val="000B52E3"/>
    <w:rsid w:val="000B73CD"/>
    <w:rsid w:val="000C2857"/>
    <w:rsid w:val="000C4AD0"/>
    <w:rsid w:val="000C7558"/>
    <w:rsid w:val="000C7954"/>
    <w:rsid w:val="000D03EC"/>
    <w:rsid w:val="000D484E"/>
    <w:rsid w:val="000D5852"/>
    <w:rsid w:val="000D6879"/>
    <w:rsid w:val="000E24D7"/>
    <w:rsid w:val="000E7E37"/>
    <w:rsid w:val="000F288D"/>
    <w:rsid w:val="000F5D23"/>
    <w:rsid w:val="0010374A"/>
    <w:rsid w:val="001040F9"/>
    <w:rsid w:val="00106749"/>
    <w:rsid w:val="00107500"/>
    <w:rsid w:val="001164D1"/>
    <w:rsid w:val="001168C9"/>
    <w:rsid w:val="00117386"/>
    <w:rsid w:val="00120D2D"/>
    <w:rsid w:val="001216BE"/>
    <w:rsid w:val="00122A54"/>
    <w:rsid w:val="00126E20"/>
    <w:rsid w:val="00131094"/>
    <w:rsid w:val="00132708"/>
    <w:rsid w:val="001343A2"/>
    <w:rsid w:val="00137382"/>
    <w:rsid w:val="001415E3"/>
    <w:rsid w:val="0015031C"/>
    <w:rsid w:val="001513F2"/>
    <w:rsid w:val="00151B23"/>
    <w:rsid w:val="00152D38"/>
    <w:rsid w:val="00154014"/>
    <w:rsid w:val="00157CC9"/>
    <w:rsid w:val="00160985"/>
    <w:rsid w:val="00163692"/>
    <w:rsid w:val="0016443E"/>
    <w:rsid w:val="00167E2B"/>
    <w:rsid w:val="00172137"/>
    <w:rsid w:val="00172EBC"/>
    <w:rsid w:val="00173A8B"/>
    <w:rsid w:val="00175BE2"/>
    <w:rsid w:val="0018123E"/>
    <w:rsid w:val="0018186C"/>
    <w:rsid w:val="001872A3"/>
    <w:rsid w:val="0019087D"/>
    <w:rsid w:val="00193AF6"/>
    <w:rsid w:val="001A039C"/>
    <w:rsid w:val="001A1A98"/>
    <w:rsid w:val="001A2A23"/>
    <w:rsid w:val="001A4E12"/>
    <w:rsid w:val="001A61FD"/>
    <w:rsid w:val="001B11B0"/>
    <w:rsid w:val="001B30F6"/>
    <w:rsid w:val="001B3CCE"/>
    <w:rsid w:val="001B5584"/>
    <w:rsid w:val="001B6835"/>
    <w:rsid w:val="001D105C"/>
    <w:rsid w:val="001D3012"/>
    <w:rsid w:val="001D3B01"/>
    <w:rsid w:val="001D4259"/>
    <w:rsid w:val="001D5344"/>
    <w:rsid w:val="001E1BE6"/>
    <w:rsid w:val="001E3214"/>
    <w:rsid w:val="001E6C85"/>
    <w:rsid w:val="001F266A"/>
    <w:rsid w:val="001F305C"/>
    <w:rsid w:val="001F315B"/>
    <w:rsid w:val="001F5BAC"/>
    <w:rsid w:val="002002CB"/>
    <w:rsid w:val="002027B5"/>
    <w:rsid w:val="0020425A"/>
    <w:rsid w:val="00205468"/>
    <w:rsid w:val="00207936"/>
    <w:rsid w:val="002100B3"/>
    <w:rsid w:val="002125E6"/>
    <w:rsid w:val="00212CF5"/>
    <w:rsid w:val="00216DEC"/>
    <w:rsid w:val="00224657"/>
    <w:rsid w:val="00230FC0"/>
    <w:rsid w:val="00233FF2"/>
    <w:rsid w:val="0023401F"/>
    <w:rsid w:val="002364B6"/>
    <w:rsid w:val="00236A2A"/>
    <w:rsid w:val="00237881"/>
    <w:rsid w:val="00237DD3"/>
    <w:rsid w:val="00240314"/>
    <w:rsid w:val="00240D02"/>
    <w:rsid w:val="0024117E"/>
    <w:rsid w:val="0024260C"/>
    <w:rsid w:val="002437E4"/>
    <w:rsid w:val="002468C9"/>
    <w:rsid w:val="002612A1"/>
    <w:rsid w:val="0026132B"/>
    <w:rsid w:val="00270408"/>
    <w:rsid w:val="0027381A"/>
    <w:rsid w:val="00274C11"/>
    <w:rsid w:val="00281A1D"/>
    <w:rsid w:val="002831B7"/>
    <w:rsid w:val="002832FA"/>
    <w:rsid w:val="00284365"/>
    <w:rsid w:val="002852D3"/>
    <w:rsid w:val="00286901"/>
    <w:rsid w:val="00291500"/>
    <w:rsid w:val="00291BF1"/>
    <w:rsid w:val="00293038"/>
    <w:rsid w:val="00293FEB"/>
    <w:rsid w:val="002A3B42"/>
    <w:rsid w:val="002A4F27"/>
    <w:rsid w:val="002A531D"/>
    <w:rsid w:val="002A5F99"/>
    <w:rsid w:val="002B543C"/>
    <w:rsid w:val="002C0473"/>
    <w:rsid w:val="002C2741"/>
    <w:rsid w:val="002C2C33"/>
    <w:rsid w:val="002C4431"/>
    <w:rsid w:val="002D2C68"/>
    <w:rsid w:val="002D31C4"/>
    <w:rsid w:val="002D6B2C"/>
    <w:rsid w:val="002D7F81"/>
    <w:rsid w:val="002E0A36"/>
    <w:rsid w:val="002E74E1"/>
    <w:rsid w:val="002E790A"/>
    <w:rsid w:val="002F1F6E"/>
    <w:rsid w:val="002F2463"/>
    <w:rsid w:val="002F3780"/>
    <w:rsid w:val="002F4F54"/>
    <w:rsid w:val="002F6190"/>
    <w:rsid w:val="00304812"/>
    <w:rsid w:val="00304884"/>
    <w:rsid w:val="00310520"/>
    <w:rsid w:val="00311A76"/>
    <w:rsid w:val="00325A14"/>
    <w:rsid w:val="00326EC3"/>
    <w:rsid w:val="003277A4"/>
    <w:rsid w:val="00327F25"/>
    <w:rsid w:val="00330D9A"/>
    <w:rsid w:val="003331DA"/>
    <w:rsid w:val="003338C7"/>
    <w:rsid w:val="00334214"/>
    <w:rsid w:val="00334A87"/>
    <w:rsid w:val="00342703"/>
    <w:rsid w:val="00344870"/>
    <w:rsid w:val="00344922"/>
    <w:rsid w:val="00345C82"/>
    <w:rsid w:val="00345D30"/>
    <w:rsid w:val="00346965"/>
    <w:rsid w:val="00351449"/>
    <w:rsid w:val="00351748"/>
    <w:rsid w:val="003602D6"/>
    <w:rsid w:val="00361356"/>
    <w:rsid w:val="00362543"/>
    <w:rsid w:val="00363FC1"/>
    <w:rsid w:val="0037049D"/>
    <w:rsid w:val="0037193F"/>
    <w:rsid w:val="00372642"/>
    <w:rsid w:val="00372924"/>
    <w:rsid w:val="00376678"/>
    <w:rsid w:val="00382FB0"/>
    <w:rsid w:val="00384AC6"/>
    <w:rsid w:val="0038589B"/>
    <w:rsid w:val="003901C6"/>
    <w:rsid w:val="00394E86"/>
    <w:rsid w:val="003A077B"/>
    <w:rsid w:val="003A29EA"/>
    <w:rsid w:val="003A2B23"/>
    <w:rsid w:val="003A7A1F"/>
    <w:rsid w:val="003B03F3"/>
    <w:rsid w:val="003B081E"/>
    <w:rsid w:val="003B6C7B"/>
    <w:rsid w:val="003C104F"/>
    <w:rsid w:val="003C14C0"/>
    <w:rsid w:val="003C7199"/>
    <w:rsid w:val="003C7C60"/>
    <w:rsid w:val="003D09E0"/>
    <w:rsid w:val="003D1197"/>
    <w:rsid w:val="003D40B1"/>
    <w:rsid w:val="003D6377"/>
    <w:rsid w:val="003E027E"/>
    <w:rsid w:val="003E1645"/>
    <w:rsid w:val="003E52AE"/>
    <w:rsid w:val="003E5C5B"/>
    <w:rsid w:val="003E7D0B"/>
    <w:rsid w:val="003E7DE6"/>
    <w:rsid w:val="003F21CE"/>
    <w:rsid w:val="003F7687"/>
    <w:rsid w:val="003F7F08"/>
    <w:rsid w:val="004031D0"/>
    <w:rsid w:val="00410095"/>
    <w:rsid w:val="00410333"/>
    <w:rsid w:val="004130BC"/>
    <w:rsid w:val="004139E5"/>
    <w:rsid w:val="00417AE5"/>
    <w:rsid w:val="0042079A"/>
    <w:rsid w:val="00421F11"/>
    <w:rsid w:val="004248BD"/>
    <w:rsid w:val="004262C8"/>
    <w:rsid w:val="004267B0"/>
    <w:rsid w:val="00426803"/>
    <w:rsid w:val="004274D8"/>
    <w:rsid w:val="00427C3C"/>
    <w:rsid w:val="00431B49"/>
    <w:rsid w:val="0043313E"/>
    <w:rsid w:val="00435866"/>
    <w:rsid w:val="0043713E"/>
    <w:rsid w:val="00444C33"/>
    <w:rsid w:val="00445DBD"/>
    <w:rsid w:val="00446D6F"/>
    <w:rsid w:val="00447CC1"/>
    <w:rsid w:val="00450DA5"/>
    <w:rsid w:val="00466203"/>
    <w:rsid w:val="00467A69"/>
    <w:rsid w:val="00470F6C"/>
    <w:rsid w:val="00471725"/>
    <w:rsid w:val="0047374E"/>
    <w:rsid w:val="00473974"/>
    <w:rsid w:val="0047414E"/>
    <w:rsid w:val="00475AC9"/>
    <w:rsid w:val="00475D12"/>
    <w:rsid w:val="0047700D"/>
    <w:rsid w:val="00477F54"/>
    <w:rsid w:val="004878C2"/>
    <w:rsid w:val="0049001C"/>
    <w:rsid w:val="00490350"/>
    <w:rsid w:val="00493E67"/>
    <w:rsid w:val="004A08C1"/>
    <w:rsid w:val="004A1440"/>
    <w:rsid w:val="004A315D"/>
    <w:rsid w:val="004B1CD8"/>
    <w:rsid w:val="004B7614"/>
    <w:rsid w:val="004B7841"/>
    <w:rsid w:val="004C31B4"/>
    <w:rsid w:val="004E0A03"/>
    <w:rsid w:val="004E3892"/>
    <w:rsid w:val="004E67B4"/>
    <w:rsid w:val="004E6A41"/>
    <w:rsid w:val="004F0105"/>
    <w:rsid w:val="004F2BCE"/>
    <w:rsid w:val="004F5609"/>
    <w:rsid w:val="004F6424"/>
    <w:rsid w:val="004F743F"/>
    <w:rsid w:val="004F74EC"/>
    <w:rsid w:val="004F7B1F"/>
    <w:rsid w:val="005002FD"/>
    <w:rsid w:val="00501615"/>
    <w:rsid w:val="005027F6"/>
    <w:rsid w:val="0050465E"/>
    <w:rsid w:val="00504715"/>
    <w:rsid w:val="00504F36"/>
    <w:rsid w:val="005112FD"/>
    <w:rsid w:val="005116E0"/>
    <w:rsid w:val="0051744F"/>
    <w:rsid w:val="00521161"/>
    <w:rsid w:val="0052404C"/>
    <w:rsid w:val="005247D6"/>
    <w:rsid w:val="00531A7C"/>
    <w:rsid w:val="00533858"/>
    <w:rsid w:val="00533A76"/>
    <w:rsid w:val="0053672C"/>
    <w:rsid w:val="00536C0E"/>
    <w:rsid w:val="005536F6"/>
    <w:rsid w:val="00555216"/>
    <w:rsid w:val="005566C6"/>
    <w:rsid w:val="005609C1"/>
    <w:rsid w:val="005621C4"/>
    <w:rsid w:val="00563680"/>
    <w:rsid w:val="005637E5"/>
    <w:rsid w:val="00564E90"/>
    <w:rsid w:val="00567C5B"/>
    <w:rsid w:val="00567E5A"/>
    <w:rsid w:val="005709C7"/>
    <w:rsid w:val="00573F22"/>
    <w:rsid w:val="00580790"/>
    <w:rsid w:val="005862DB"/>
    <w:rsid w:val="00587C7E"/>
    <w:rsid w:val="0059209E"/>
    <w:rsid w:val="005955E0"/>
    <w:rsid w:val="00597AE0"/>
    <w:rsid w:val="005A0269"/>
    <w:rsid w:val="005A248F"/>
    <w:rsid w:val="005A2B6B"/>
    <w:rsid w:val="005A4C7D"/>
    <w:rsid w:val="005A592E"/>
    <w:rsid w:val="005A7704"/>
    <w:rsid w:val="005B1446"/>
    <w:rsid w:val="005B4BDE"/>
    <w:rsid w:val="005C0553"/>
    <w:rsid w:val="005C0D2C"/>
    <w:rsid w:val="005C33D5"/>
    <w:rsid w:val="005C4D75"/>
    <w:rsid w:val="005C4DE1"/>
    <w:rsid w:val="005C63FF"/>
    <w:rsid w:val="005D095D"/>
    <w:rsid w:val="005D2E57"/>
    <w:rsid w:val="005D33CA"/>
    <w:rsid w:val="005D39F0"/>
    <w:rsid w:val="005D4CA9"/>
    <w:rsid w:val="005D5B00"/>
    <w:rsid w:val="005E25FD"/>
    <w:rsid w:val="005E2963"/>
    <w:rsid w:val="005E70E5"/>
    <w:rsid w:val="005F30F1"/>
    <w:rsid w:val="005F5C47"/>
    <w:rsid w:val="005F75EF"/>
    <w:rsid w:val="006071DA"/>
    <w:rsid w:val="00610774"/>
    <w:rsid w:val="00615307"/>
    <w:rsid w:val="00624FAA"/>
    <w:rsid w:val="0063023E"/>
    <w:rsid w:val="00630ACB"/>
    <w:rsid w:val="0063686E"/>
    <w:rsid w:val="00646852"/>
    <w:rsid w:val="006511C4"/>
    <w:rsid w:val="00652188"/>
    <w:rsid w:val="0065329C"/>
    <w:rsid w:val="00653977"/>
    <w:rsid w:val="00657A0B"/>
    <w:rsid w:val="006606C5"/>
    <w:rsid w:val="00661E65"/>
    <w:rsid w:val="0066325C"/>
    <w:rsid w:val="00663667"/>
    <w:rsid w:val="00663FDC"/>
    <w:rsid w:val="00664835"/>
    <w:rsid w:val="00665BCC"/>
    <w:rsid w:val="00667101"/>
    <w:rsid w:val="00672029"/>
    <w:rsid w:val="00672E95"/>
    <w:rsid w:val="00673BA8"/>
    <w:rsid w:val="00676A87"/>
    <w:rsid w:val="006809FA"/>
    <w:rsid w:val="0068261A"/>
    <w:rsid w:val="0068480A"/>
    <w:rsid w:val="0068544D"/>
    <w:rsid w:val="00686A6C"/>
    <w:rsid w:val="00686C68"/>
    <w:rsid w:val="00693AC6"/>
    <w:rsid w:val="006966C4"/>
    <w:rsid w:val="006A15EB"/>
    <w:rsid w:val="006A5A81"/>
    <w:rsid w:val="006B13E6"/>
    <w:rsid w:val="006B37DE"/>
    <w:rsid w:val="006B72C6"/>
    <w:rsid w:val="006C009C"/>
    <w:rsid w:val="006C02A2"/>
    <w:rsid w:val="006C2A40"/>
    <w:rsid w:val="006C4D5A"/>
    <w:rsid w:val="006C6FE5"/>
    <w:rsid w:val="006D0DB5"/>
    <w:rsid w:val="006D3768"/>
    <w:rsid w:val="006E07BE"/>
    <w:rsid w:val="006E0CE2"/>
    <w:rsid w:val="006E4A77"/>
    <w:rsid w:val="006F2469"/>
    <w:rsid w:val="006F2BAF"/>
    <w:rsid w:val="006F5592"/>
    <w:rsid w:val="006F5F75"/>
    <w:rsid w:val="006F66C8"/>
    <w:rsid w:val="006F7348"/>
    <w:rsid w:val="00703A26"/>
    <w:rsid w:val="00703E65"/>
    <w:rsid w:val="00703F69"/>
    <w:rsid w:val="007064ED"/>
    <w:rsid w:val="0071200F"/>
    <w:rsid w:val="007141AB"/>
    <w:rsid w:val="00717AEC"/>
    <w:rsid w:val="007269DF"/>
    <w:rsid w:val="00730DC7"/>
    <w:rsid w:val="0073370F"/>
    <w:rsid w:val="0073478A"/>
    <w:rsid w:val="00734C69"/>
    <w:rsid w:val="00737A5D"/>
    <w:rsid w:val="00740077"/>
    <w:rsid w:val="007448BF"/>
    <w:rsid w:val="0074631A"/>
    <w:rsid w:val="00751697"/>
    <w:rsid w:val="00753E6B"/>
    <w:rsid w:val="0076056B"/>
    <w:rsid w:val="0076526F"/>
    <w:rsid w:val="00772231"/>
    <w:rsid w:val="00774569"/>
    <w:rsid w:val="007765E9"/>
    <w:rsid w:val="00776BBD"/>
    <w:rsid w:val="00781880"/>
    <w:rsid w:val="00786889"/>
    <w:rsid w:val="00791887"/>
    <w:rsid w:val="0079443C"/>
    <w:rsid w:val="00795BD1"/>
    <w:rsid w:val="00797399"/>
    <w:rsid w:val="007A394C"/>
    <w:rsid w:val="007A407E"/>
    <w:rsid w:val="007A698C"/>
    <w:rsid w:val="007B08C2"/>
    <w:rsid w:val="007B4FFE"/>
    <w:rsid w:val="007C57D3"/>
    <w:rsid w:val="007C5F98"/>
    <w:rsid w:val="007C5FD9"/>
    <w:rsid w:val="007C77CD"/>
    <w:rsid w:val="007D0877"/>
    <w:rsid w:val="007D244F"/>
    <w:rsid w:val="007D2A3A"/>
    <w:rsid w:val="007D65A8"/>
    <w:rsid w:val="007D6D30"/>
    <w:rsid w:val="007D6ED6"/>
    <w:rsid w:val="007D77DE"/>
    <w:rsid w:val="007E0788"/>
    <w:rsid w:val="007E1044"/>
    <w:rsid w:val="007E1D52"/>
    <w:rsid w:val="007E7B08"/>
    <w:rsid w:val="007F10EB"/>
    <w:rsid w:val="007F2785"/>
    <w:rsid w:val="007F3A13"/>
    <w:rsid w:val="008039C7"/>
    <w:rsid w:val="00807287"/>
    <w:rsid w:val="00810CCC"/>
    <w:rsid w:val="008132F0"/>
    <w:rsid w:val="00813387"/>
    <w:rsid w:val="0081588D"/>
    <w:rsid w:val="008177DE"/>
    <w:rsid w:val="008233FE"/>
    <w:rsid w:val="008308D5"/>
    <w:rsid w:val="00836A41"/>
    <w:rsid w:val="00840460"/>
    <w:rsid w:val="00840BF5"/>
    <w:rsid w:val="0084332F"/>
    <w:rsid w:val="00857BC5"/>
    <w:rsid w:val="00857ED4"/>
    <w:rsid w:val="0086692B"/>
    <w:rsid w:val="00867D20"/>
    <w:rsid w:val="00870084"/>
    <w:rsid w:val="00870F96"/>
    <w:rsid w:val="00873E96"/>
    <w:rsid w:val="0087768E"/>
    <w:rsid w:val="00882B3C"/>
    <w:rsid w:val="00884AA3"/>
    <w:rsid w:val="00885ADD"/>
    <w:rsid w:val="0088607C"/>
    <w:rsid w:val="00886F40"/>
    <w:rsid w:val="00896A0E"/>
    <w:rsid w:val="008A13D5"/>
    <w:rsid w:val="008A337F"/>
    <w:rsid w:val="008A402B"/>
    <w:rsid w:val="008A449E"/>
    <w:rsid w:val="008A5439"/>
    <w:rsid w:val="008A5AD8"/>
    <w:rsid w:val="008A5B52"/>
    <w:rsid w:val="008A7FF6"/>
    <w:rsid w:val="008B2A9E"/>
    <w:rsid w:val="008C3C24"/>
    <w:rsid w:val="008C450A"/>
    <w:rsid w:val="008C5F47"/>
    <w:rsid w:val="008C78CB"/>
    <w:rsid w:val="008C7990"/>
    <w:rsid w:val="008D1B1E"/>
    <w:rsid w:val="008D3081"/>
    <w:rsid w:val="008D4680"/>
    <w:rsid w:val="008D5A43"/>
    <w:rsid w:val="008E20B6"/>
    <w:rsid w:val="008E3067"/>
    <w:rsid w:val="008E3464"/>
    <w:rsid w:val="008E5003"/>
    <w:rsid w:val="008E5D75"/>
    <w:rsid w:val="008F0843"/>
    <w:rsid w:val="008F5932"/>
    <w:rsid w:val="008F6133"/>
    <w:rsid w:val="008F6D90"/>
    <w:rsid w:val="0090061E"/>
    <w:rsid w:val="009021C4"/>
    <w:rsid w:val="009031B2"/>
    <w:rsid w:val="009068CD"/>
    <w:rsid w:val="009076A4"/>
    <w:rsid w:val="00915150"/>
    <w:rsid w:val="00915C30"/>
    <w:rsid w:val="00917771"/>
    <w:rsid w:val="0092039C"/>
    <w:rsid w:val="00922814"/>
    <w:rsid w:val="00923419"/>
    <w:rsid w:val="009234EF"/>
    <w:rsid w:val="0093116E"/>
    <w:rsid w:val="00940F65"/>
    <w:rsid w:val="009416C6"/>
    <w:rsid w:val="009438B9"/>
    <w:rsid w:val="00944188"/>
    <w:rsid w:val="00945BF8"/>
    <w:rsid w:val="0094642A"/>
    <w:rsid w:val="00946F02"/>
    <w:rsid w:val="00950F59"/>
    <w:rsid w:val="00952981"/>
    <w:rsid w:val="00952991"/>
    <w:rsid w:val="0095763A"/>
    <w:rsid w:val="00961DFA"/>
    <w:rsid w:val="00961EE6"/>
    <w:rsid w:val="0096249F"/>
    <w:rsid w:val="00965834"/>
    <w:rsid w:val="009673E8"/>
    <w:rsid w:val="009720AB"/>
    <w:rsid w:val="009742A7"/>
    <w:rsid w:val="009818CF"/>
    <w:rsid w:val="0098406D"/>
    <w:rsid w:val="009A4204"/>
    <w:rsid w:val="009A4D23"/>
    <w:rsid w:val="009B3C02"/>
    <w:rsid w:val="009B452E"/>
    <w:rsid w:val="009B48ED"/>
    <w:rsid w:val="009B51D5"/>
    <w:rsid w:val="009B59F2"/>
    <w:rsid w:val="009B626C"/>
    <w:rsid w:val="009B6B7E"/>
    <w:rsid w:val="009C113E"/>
    <w:rsid w:val="009C23F9"/>
    <w:rsid w:val="009D2537"/>
    <w:rsid w:val="009D72F3"/>
    <w:rsid w:val="009E19C7"/>
    <w:rsid w:val="009E2CBE"/>
    <w:rsid w:val="009E6C25"/>
    <w:rsid w:val="009F4958"/>
    <w:rsid w:val="009F5402"/>
    <w:rsid w:val="009F6717"/>
    <w:rsid w:val="00A01BBA"/>
    <w:rsid w:val="00A0518A"/>
    <w:rsid w:val="00A07445"/>
    <w:rsid w:val="00A07C9B"/>
    <w:rsid w:val="00A1454E"/>
    <w:rsid w:val="00A153FA"/>
    <w:rsid w:val="00A2201B"/>
    <w:rsid w:val="00A243A3"/>
    <w:rsid w:val="00A25943"/>
    <w:rsid w:val="00A25D8F"/>
    <w:rsid w:val="00A27563"/>
    <w:rsid w:val="00A342BB"/>
    <w:rsid w:val="00A40697"/>
    <w:rsid w:val="00A4285E"/>
    <w:rsid w:val="00A44AD2"/>
    <w:rsid w:val="00A457D6"/>
    <w:rsid w:val="00A46FDF"/>
    <w:rsid w:val="00A47768"/>
    <w:rsid w:val="00A47B26"/>
    <w:rsid w:val="00A51043"/>
    <w:rsid w:val="00A5562C"/>
    <w:rsid w:val="00A55F8A"/>
    <w:rsid w:val="00A575F1"/>
    <w:rsid w:val="00A57A36"/>
    <w:rsid w:val="00A57AE1"/>
    <w:rsid w:val="00A62057"/>
    <w:rsid w:val="00A66566"/>
    <w:rsid w:val="00A8599A"/>
    <w:rsid w:val="00A86221"/>
    <w:rsid w:val="00A934EF"/>
    <w:rsid w:val="00A95366"/>
    <w:rsid w:val="00AA32A1"/>
    <w:rsid w:val="00AA6AF7"/>
    <w:rsid w:val="00AA6EFC"/>
    <w:rsid w:val="00AB0191"/>
    <w:rsid w:val="00AB0CB9"/>
    <w:rsid w:val="00AB17FA"/>
    <w:rsid w:val="00AB5930"/>
    <w:rsid w:val="00AC0160"/>
    <w:rsid w:val="00AC170E"/>
    <w:rsid w:val="00AD3404"/>
    <w:rsid w:val="00AE3FBE"/>
    <w:rsid w:val="00AE7391"/>
    <w:rsid w:val="00AE777A"/>
    <w:rsid w:val="00AF16A7"/>
    <w:rsid w:val="00AF76C0"/>
    <w:rsid w:val="00AF7E86"/>
    <w:rsid w:val="00B0060C"/>
    <w:rsid w:val="00B0069F"/>
    <w:rsid w:val="00B015ED"/>
    <w:rsid w:val="00B04FC6"/>
    <w:rsid w:val="00B05AF6"/>
    <w:rsid w:val="00B062EF"/>
    <w:rsid w:val="00B072F5"/>
    <w:rsid w:val="00B111D3"/>
    <w:rsid w:val="00B11E50"/>
    <w:rsid w:val="00B1320B"/>
    <w:rsid w:val="00B1768E"/>
    <w:rsid w:val="00B20232"/>
    <w:rsid w:val="00B2032E"/>
    <w:rsid w:val="00B21697"/>
    <w:rsid w:val="00B21FBD"/>
    <w:rsid w:val="00B26C24"/>
    <w:rsid w:val="00B26F88"/>
    <w:rsid w:val="00B33C11"/>
    <w:rsid w:val="00B33FF0"/>
    <w:rsid w:val="00B34F15"/>
    <w:rsid w:val="00B36720"/>
    <w:rsid w:val="00B3673A"/>
    <w:rsid w:val="00B3777A"/>
    <w:rsid w:val="00B37789"/>
    <w:rsid w:val="00B37C65"/>
    <w:rsid w:val="00B4475F"/>
    <w:rsid w:val="00B47038"/>
    <w:rsid w:val="00B4752B"/>
    <w:rsid w:val="00B50C6C"/>
    <w:rsid w:val="00B52442"/>
    <w:rsid w:val="00B53DCF"/>
    <w:rsid w:val="00B57013"/>
    <w:rsid w:val="00B60172"/>
    <w:rsid w:val="00B62428"/>
    <w:rsid w:val="00B64781"/>
    <w:rsid w:val="00B649E5"/>
    <w:rsid w:val="00B64E01"/>
    <w:rsid w:val="00B67087"/>
    <w:rsid w:val="00B70419"/>
    <w:rsid w:val="00B70775"/>
    <w:rsid w:val="00B70A62"/>
    <w:rsid w:val="00B71531"/>
    <w:rsid w:val="00B71736"/>
    <w:rsid w:val="00B72792"/>
    <w:rsid w:val="00B75E27"/>
    <w:rsid w:val="00B773E0"/>
    <w:rsid w:val="00B77F80"/>
    <w:rsid w:val="00B843C6"/>
    <w:rsid w:val="00B85F2A"/>
    <w:rsid w:val="00B870DD"/>
    <w:rsid w:val="00B91E89"/>
    <w:rsid w:val="00B92371"/>
    <w:rsid w:val="00B92F88"/>
    <w:rsid w:val="00B93B63"/>
    <w:rsid w:val="00B9601B"/>
    <w:rsid w:val="00BA22DF"/>
    <w:rsid w:val="00BA32A2"/>
    <w:rsid w:val="00BA446A"/>
    <w:rsid w:val="00BA5D3A"/>
    <w:rsid w:val="00BA6105"/>
    <w:rsid w:val="00BB1392"/>
    <w:rsid w:val="00BB3997"/>
    <w:rsid w:val="00BB3DA3"/>
    <w:rsid w:val="00BB587D"/>
    <w:rsid w:val="00BB6474"/>
    <w:rsid w:val="00BB6719"/>
    <w:rsid w:val="00BB7F1C"/>
    <w:rsid w:val="00BC4093"/>
    <w:rsid w:val="00BC5CE4"/>
    <w:rsid w:val="00BC6304"/>
    <w:rsid w:val="00BD0BD2"/>
    <w:rsid w:val="00BD15C3"/>
    <w:rsid w:val="00BD5799"/>
    <w:rsid w:val="00BE6536"/>
    <w:rsid w:val="00BF3B15"/>
    <w:rsid w:val="00BF4FFB"/>
    <w:rsid w:val="00C02295"/>
    <w:rsid w:val="00C068BF"/>
    <w:rsid w:val="00C11286"/>
    <w:rsid w:val="00C12359"/>
    <w:rsid w:val="00C13C4A"/>
    <w:rsid w:val="00C13D7E"/>
    <w:rsid w:val="00C14657"/>
    <w:rsid w:val="00C20944"/>
    <w:rsid w:val="00C2677B"/>
    <w:rsid w:val="00C27D64"/>
    <w:rsid w:val="00C31702"/>
    <w:rsid w:val="00C344F2"/>
    <w:rsid w:val="00C34679"/>
    <w:rsid w:val="00C364C9"/>
    <w:rsid w:val="00C411F5"/>
    <w:rsid w:val="00C41950"/>
    <w:rsid w:val="00C44C9A"/>
    <w:rsid w:val="00C5031A"/>
    <w:rsid w:val="00C52D81"/>
    <w:rsid w:val="00C54F21"/>
    <w:rsid w:val="00C563F4"/>
    <w:rsid w:val="00C607F5"/>
    <w:rsid w:val="00C6141B"/>
    <w:rsid w:val="00C64BBC"/>
    <w:rsid w:val="00C72BA1"/>
    <w:rsid w:val="00C81D56"/>
    <w:rsid w:val="00C822E3"/>
    <w:rsid w:val="00C8597B"/>
    <w:rsid w:val="00C86179"/>
    <w:rsid w:val="00C87627"/>
    <w:rsid w:val="00CA5D96"/>
    <w:rsid w:val="00CA6C99"/>
    <w:rsid w:val="00CB387C"/>
    <w:rsid w:val="00CC4943"/>
    <w:rsid w:val="00CC5816"/>
    <w:rsid w:val="00CD4034"/>
    <w:rsid w:val="00CE2776"/>
    <w:rsid w:val="00CE3E39"/>
    <w:rsid w:val="00CF0D22"/>
    <w:rsid w:val="00CF3029"/>
    <w:rsid w:val="00CF742B"/>
    <w:rsid w:val="00D02DDD"/>
    <w:rsid w:val="00D04B95"/>
    <w:rsid w:val="00D0546F"/>
    <w:rsid w:val="00D055D1"/>
    <w:rsid w:val="00D07660"/>
    <w:rsid w:val="00D076BE"/>
    <w:rsid w:val="00D10A97"/>
    <w:rsid w:val="00D1396E"/>
    <w:rsid w:val="00D142B6"/>
    <w:rsid w:val="00D15B75"/>
    <w:rsid w:val="00D16D41"/>
    <w:rsid w:val="00D171CB"/>
    <w:rsid w:val="00D25768"/>
    <w:rsid w:val="00D348C5"/>
    <w:rsid w:val="00D35847"/>
    <w:rsid w:val="00D451DA"/>
    <w:rsid w:val="00D52056"/>
    <w:rsid w:val="00D55B0E"/>
    <w:rsid w:val="00D609D0"/>
    <w:rsid w:val="00D62EBD"/>
    <w:rsid w:val="00D779CE"/>
    <w:rsid w:val="00D81901"/>
    <w:rsid w:val="00D81E7B"/>
    <w:rsid w:val="00D86F76"/>
    <w:rsid w:val="00D87D91"/>
    <w:rsid w:val="00D90710"/>
    <w:rsid w:val="00D911D0"/>
    <w:rsid w:val="00D92083"/>
    <w:rsid w:val="00D96C4A"/>
    <w:rsid w:val="00DA04EC"/>
    <w:rsid w:val="00DA08AD"/>
    <w:rsid w:val="00DA1573"/>
    <w:rsid w:val="00DA2252"/>
    <w:rsid w:val="00DB3B0D"/>
    <w:rsid w:val="00DC3E7C"/>
    <w:rsid w:val="00DC4F59"/>
    <w:rsid w:val="00DC53B8"/>
    <w:rsid w:val="00DC77E3"/>
    <w:rsid w:val="00DD4666"/>
    <w:rsid w:val="00DD57EB"/>
    <w:rsid w:val="00DE3BBA"/>
    <w:rsid w:val="00DE7691"/>
    <w:rsid w:val="00DF1730"/>
    <w:rsid w:val="00DF4A91"/>
    <w:rsid w:val="00DF4F7B"/>
    <w:rsid w:val="00DF6B1A"/>
    <w:rsid w:val="00E00E4A"/>
    <w:rsid w:val="00E031B8"/>
    <w:rsid w:val="00E04097"/>
    <w:rsid w:val="00E05DA2"/>
    <w:rsid w:val="00E07963"/>
    <w:rsid w:val="00E103A9"/>
    <w:rsid w:val="00E10899"/>
    <w:rsid w:val="00E13FC1"/>
    <w:rsid w:val="00E16838"/>
    <w:rsid w:val="00E23972"/>
    <w:rsid w:val="00E37BE9"/>
    <w:rsid w:val="00E4160F"/>
    <w:rsid w:val="00E43CA6"/>
    <w:rsid w:val="00E449C1"/>
    <w:rsid w:val="00E4742E"/>
    <w:rsid w:val="00E5004E"/>
    <w:rsid w:val="00E663BF"/>
    <w:rsid w:val="00E6772B"/>
    <w:rsid w:val="00E721F0"/>
    <w:rsid w:val="00E7630E"/>
    <w:rsid w:val="00E86F0B"/>
    <w:rsid w:val="00E87759"/>
    <w:rsid w:val="00E90040"/>
    <w:rsid w:val="00E90549"/>
    <w:rsid w:val="00E90926"/>
    <w:rsid w:val="00E91047"/>
    <w:rsid w:val="00E95CAF"/>
    <w:rsid w:val="00E969B3"/>
    <w:rsid w:val="00E97BF7"/>
    <w:rsid w:val="00EA0880"/>
    <w:rsid w:val="00EA4F22"/>
    <w:rsid w:val="00EA6265"/>
    <w:rsid w:val="00EB6B3C"/>
    <w:rsid w:val="00EB7B13"/>
    <w:rsid w:val="00EC39E7"/>
    <w:rsid w:val="00EC626B"/>
    <w:rsid w:val="00EC67D7"/>
    <w:rsid w:val="00EC6A66"/>
    <w:rsid w:val="00ED4F25"/>
    <w:rsid w:val="00ED5097"/>
    <w:rsid w:val="00ED5DD7"/>
    <w:rsid w:val="00EE18F4"/>
    <w:rsid w:val="00EE480F"/>
    <w:rsid w:val="00EF0CA1"/>
    <w:rsid w:val="00EF10B6"/>
    <w:rsid w:val="00EF18A5"/>
    <w:rsid w:val="00EF1A5C"/>
    <w:rsid w:val="00EF1C71"/>
    <w:rsid w:val="00EF21D2"/>
    <w:rsid w:val="00EF6DF7"/>
    <w:rsid w:val="00F0341A"/>
    <w:rsid w:val="00F03788"/>
    <w:rsid w:val="00F056CE"/>
    <w:rsid w:val="00F07930"/>
    <w:rsid w:val="00F107E3"/>
    <w:rsid w:val="00F13546"/>
    <w:rsid w:val="00F157C9"/>
    <w:rsid w:val="00F16A45"/>
    <w:rsid w:val="00F207BA"/>
    <w:rsid w:val="00F21CEB"/>
    <w:rsid w:val="00F221A6"/>
    <w:rsid w:val="00F242A1"/>
    <w:rsid w:val="00F27427"/>
    <w:rsid w:val="00F27560"/>
    <w:rsid w:val="00F34D65"/>
    <w:rsid w:val="00F37826"/>
    <w:rsid w:val="00F40B89"/>
    <w:rsid w:val="00F425A2"/>
    <w:rsid w:val="00F430BE"/>
    <w:rsid w:val="00F5142E"/>
    <w:rsid w:val="00F53900"/>
    <w:rsid w:val="00F569B8"/>
    <w:rsid w:val="00F57C86"/>
    <w:rsid w:val="00F6194C"/>
    <w:rsid w:val="00F61F83"/>
    <w:rsid w:val="00F62242"/>
    <w:rsid w:val="00F626E1"/>
    <w:rsid w:val="00F675B5"/>
    <w:rsid w:val="00F67C06"/>
    <w:rsid w:val="00F73015"/>
    <w:rsid w:val="00F7498D"/>
    <w:rsid w:val="00F75BFE"/>
    <w:rsid w:val="00F817C5"/>
    <w:rsid w:val="00F82F51"/>
    <w:rsid w:val="00F857BE"/>
    <w:rsid w:val="00F875D3"/>
    <w:rsid w:val="00F92149"/>
    <w:rsid w:val="00F94441"/>
    <w:rsid w:val="00F96CED"/>
    <w:rsid w:val="00FA2BE2"/>
    <w:rsid w:val="00FA44FC"/>
    <w:rsid w:val="00FA49EE"/>
    <w:rsid w:val="00FB0BFF"/>
    <w:rsid w:val="00FB2ED2"/>
    <w:rsid w:val="00FB479E"/>
    <w:rsid w:val="00FB65E2"/>
    <w:rsid w:val="00FC4464"/>
    <w:rsid w:val="00FC6295"/>
    <w:rsid w:val="00FD26FD"/>
    <w:rsid w:val="00FD3BFE"/>
    <w:rsid w:val="00FD493E"/>
    <w:rsid w:val="00FD5176"/>
    <w:rsid w:val="00FF4E15"/>
    <w:rsid w:val="00FF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BE"/>
  </w:style>
  <w:style w:type="paragraph" w:styleId="1">
    <w:name w:val="heading 1"/>
    <w:basedOn w:val="a"/>
    <w:next w:val="a"/>
    <w:link w:val="10"/>
    <w:uiPriority w:val="9"/>
    <w:qFormat/>
    <w:rsid w:val="00931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11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843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1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
    <w:basedOn w:val="a"/>
    <w:link w:val="a4"/>
    <w:uiPriority w:val="34"/>
    <w:qFormat/>
    <w:rsid w:val="0066325C"/>
    <w:pPr>
      <w:ind w:left="720"/>
      <w:contextualSpacing/>
    </w:pPr>
  </w:style>
  <w:style w:type="character" w:customStyle="1" w:styleId="10">
    <w:name w:val="Заголовок 1 Знак"/>
    <w:basedOn w:val="a0"/>
    <w:link w:val="1"/>
    <w:uiPriority w:val="9"/>
    <w:rsid w:val="009311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116E"/>
    <w:rPr>
      <w:rFonts w:asciiTheme="majorHAnsi" w:eastAsiaTheme="majorEastAsia" w:hAnsiTheme="majorHAnsi" w:cstheme="majorBidi"/>
      <w:b/>
      <w:bCs/>
      <w:color w:val="4F81BD" w:themeColor="accent1"/>
      <w:sz w:val="26"/>
      <w:szCs w:val="26"/>
    </w:rPr>
  </w:style>
  <w:style w:type="paragraph" w:customStyle="1" w:styleId="11">
    <w:name w:val="Без интервала1"/>
    <w:uiPriority w:val="99"/>
    <w:rsid w:val="00521161"/>
    <w:pPr>
      <w:spacing w:after="0" w:line="240" w:lineRule="auto"/>
    </w:pPr>
    <w:rPr>
      <w:rFonts w:ascii="Calibri" w:eastAsia="Times New Roman" w:hAnsi="Calibri" w:cs="Times New Roman"/>
      <w:lang w:eastAsia="ru-RU"/>
    </w:rPr>
  </w:style>
  <w:style w:type="character" w:styleId="a5">
    <w:name w:val="Hyperlink"/>
    <w:uiPriority w:val="99"/>
    <w:rsid w:val="00521161"/>
    <w:rPr>
      <w:color w:val="0000FF"/>
      <w:u w:val="single"/>
    </w:rPr>
  </w:style>
  <w:style w:type="paragraph" w:customStyle="1" w:styleId="ConsPlusNormal">
    <w:name w:val="ConsPlusNormal"/>
    <w:link w:val="ConsPlusNormal0"/>
    <w:uiPriority w:val="99"/>
    <w:qFormat/>
    <w:rsid w:val="005A2B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A2B6B"/>
    <w:rPr>
      <w:rFonts w:ascii="Arial" w:eastAsia="Times New Roman" w:hAnsi="Arial" w:cs="Arial"/>
      <w:sz w:val="20"/>
      <w:szCs w:val="20"/>
      <w:lang w:eastAsia="ru-RU"/>
    </w:rPr>
  </w:style>
  <w:style w:type="character" w:customStyle="1" w:styleId="apple-converted-space">
    <w:name w:val="apple-converted-space"/>
    <w:basedOn w:val="a0"/>
    <w:rsid w:val="00703E65"/>
  </w:style>
  <w:style w:type="paragraph" w:customStyle="1" w:styleId="7">
    <w:name w:val="Знак Знак Знак7"/>
    <w:basedOn w:val="a"/>
    <w:rsid w:val="003901C6"/>
    <w:pPr>
      <w:spacing w:after="160" w:line="240" w:lineRule="exact"/>
    </w:pPr>
    <w:rPr>
      <w:rFonts w:ascii="Verdana" w:eastAsia="Times New Roman" w:hAnsi="Verdana" w:cs="Verdana"/>
      <w:sz w:val="20"/>
      <w:szCs w:val="20"/>
      <w:lang w:val="en-US"/>
    </w:rPr>
  </w:style>
  <w:style w:type="character" w:customStyle="1" w:styleId="FontStyle13">
    <w:name w:val="Font Style13"/>
    <w:uiPriority w:val="99"/>
    <w:rsid w:val="00031834"/>
    <w:rPr>
      <w:rFonts w:ascii="Times New Roman" w:hAnsi="Times New Roman" w:cs="Times New Roman"/>
      <w:b/>
      <w:bCs/>
      <w:sz w:val="26"/>
      <w:szCs w:val="26"/>
    </w:rPr>
  </w:style>
  <w:style w:type="character" w:styleId="a6">
    <w:name w:val="Emphasis"/>
    <w:qFormat/>
    <w:rsid w:val="00031834"/>
    <w:rPr>
      <w:i/>
      <w:iCs/>
    </w:rPr>
  </w:style>
  <w:style w:type="character" w:customStyle="1" w:styleId="FontStyle14">
    <w:name w:val="Font Style14"/>
    <w:rsid w:val="00031834"/>
    <w:rPr>
      <w:rFonts w:ascii="Times New Roman" w:hAnsi="Times New Roman" w:cs="Times New Roman"/>
      <w:sz w:val="26"/>
      <w:szCs w:val="26"/>
    </w:rPr>
  </w:style>
  <w:style w:type="table" w:styleId="a7">
    <w:name w:val="Table Grid"/>
    <w:basedOn w:val="a1"/>
    <w:uiPriority w:val="59"/>
    <w:rsid w:val="00B64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57C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7C86"/>
  </w:style>
  <w:style w:type="paragraph" w:styleId="aa">
    <w:name w:val="footer"/>
    <w:basedOn w:val="a"/>
    <w:link w:val="ab"/>
    <w:uiPriority w:val="99"/>
    <w:unhideWhenUsed/>
    <w:rsid w:val="00F57C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7C86"/>
  </w:style>
  <w:style w:type="paragraph" w:styleId="ac">
    <w:name w:val="Title"/>
    <w:basedOn w:val="a"/>
    <w:link w:val="ad"/>
    <w:uiPriority w:val="99"/>
    <w:qFormat/>
    <w:rsid w:val="00B04FC6"/>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uiPriority w:val="99"/>
    <w:rsid w:val="00B04FC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B843C6"/>
    <w:rPr>
      <w:rFonts w:asciiTheme="majorHAnsi" w:eastAsiaTheme="majorEastAsia" w:hAnsiTheme="majorHAnsi" w:cstheme="majorBidi"/>
      <w:b/>
      <w:bCs/>
      <w:color w:val="4F81BD" w:themeColor="accent1"/>
    </w:rPr>
  </w:style>
  <w:style w:type="paragraph" w:styleId="ae">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f"/>
    <w:unhideWhenUsed/>
    <w:rsid w:val="00023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fo1">
    <w:name w:val="spfo1"/>
    <w:rsid w:val="00840BF5"/>
  </w:style>
  <w:style w:type="paragraph" w:styleId="af0">
    <w:name w:val="TOC Heading"/>
    <w:basedOn w:val="1"/>
    <w:next w:val="a"/>
    <w:uiPriority w:val="39"/>
    <w:unhideWhenUsed/>
    <w:qFormat/>
    <w:rsid w:val="00B52442"/>
    <w:pPr>
      <w:outlineLvl w:val="9"/>
    </w:pPr>
    <w:rPr>
      <w:lang w:eastAsia="ru-RU"/>
    </w:rPr>
  </w:style>
  <w:style w:type="paragraph" w:styleId="12">
    <w:name w:val="toc 1"/>
    <w:basedOn w:val="a"/>
    <w:next w:val="a"/>
    <w:autoRedefine/>
    <w:uiPriority w:val="39"/>
    <w:unhideWhenUsed/>
    <w:rsid w:val="00B52442"/>
    <w:pPr>
      <w:spacing w:after="100"/>
    </w:pPr>
  </w:style>
  <w:style w:type="paragraph" w:styleId="21">
    <w:name w:val="toc 2"/>
    <w:basedOn w:val="a"/>
    <w:next w:val="a"/>
    <w:autoRedefine/>
    <w:uiPriority w:val="39"/>
    <w:unhideWhenUsed/>
    <w:rsid w:val="00B52442"/>
    <w:pPr>
      <w:spacing w:after="100"/>
      <w:ind w:left="220"/>
    </w:pPr>
  </w:style>
  <w:style w:type="paragraph" w:styleId="af1">
    <w:name w:val="Balloon Text"/>
    <w:basedOn w:val="a"/>
    <w:link w:val="af2"/>
    <w:uiPriority w:val="99"/>
    <w:semiHidden/>
    <w:unhideWhenUsed/>
    <w:rsid w:val="00B5244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2442"/>
    <w:rPr>
      <w:rFonts w:ascii="Tahoma" w:hAnsi="Tahoma" w:cs="Tahoma"/>
      <w:sz w:val="16"/>
      <w:szCs w:val="16"/>
    </w:rPr>
  </w:style>
  <w:style w:type="character" w:customStyle="1" w:styleId="40">
    <w:name w:val="Заголовок 4 Знак"/>
    <w:basedOn w:val="a0"/>
    <w:link w:val="4"/>
    <w:uiPriority w:val="9"/>
    <w:rsid w:val="0018123E"/>
    <w:rPr>
      <w:rFonts w:asciiTheme="majorHAnsi" w:eastAsiaTheme="majorEastAsia" w:hAnsiTheme="majorHAnsi" w:cstheme="majorBidi"/>
      <w:b/>
      <w:bCs/>
      <w:i/>
      <w:iCs/>
      <w:color w:val="4F81BD" w:themeColor="accent1"/>
    </w:rPr>
  </w:style>
  <w:style w:type="character" w:customStyle="1" w:styleId="grame">
    <w:name w:val="grame"/>
    <w:basedOn w:val="a0"/>
    <w:rsid w:val="00A1454E"/>
  </w:style>
  <w:style w:type="paragraph" w:styleId="af3">
    <w:name w:val="Message Header"/>
    <w:basedOn w:val="a"/>
    <w:link w:val="af4"/>
    <w:semiHidden/>
    <w:rsid w:val="002852D3"/>
    <w:pPr>
      <w:widowControl w:val="0"/>
      <w:spacing w:before="60" w:after="60" w:line="240" w:lineRule="auto"/>
      <w:jc w:val="center"/>
    </w:pPr>
    <w:rPr>
      <w:rFonts w:ascii="Times New Roman" w:eastAsia="Times New Roman" w:hAnsi="Times New Roman" w:cs="Times New Roman"/>
      <w:i/>
      <w:sz w:val="24"/>
      <w:szCs w:val="20"/>
      <w:lang w:eastAsia="ru-RU"/>
    </w:rPr>
  </w:style>
  <w:style w:type="character" w:customStyle="1" w:styleId="af4">
    <w:name w:val="Шапка Знак"/>
    <w:basedOn w:val="a0"/>
    <w:link w:val="af3"/>
    <w:semiHidden/>
    <w:rsid w:val="002852D3"/>
    <w:rPr>
      <w:rFonts w:ascii="Times New Roman" w:eastAsia="Times New Roman" w:hAnsi="Times New Roman" w:cs="Times New Roman"/>
      <w:i/>
      <w:sz w:val="24"/>
      <w:szCs w:val="20"/>
      <w:lang w:eastAsia="ru-RU"/>
    </w:rPr>
  </w:style>
  <w:style w:type="paragraph" w:customStyle="1" w:styleId="-">
    <w:name w:val="Единицы-центр"/>
    <w:basedOn w:val="a"/>
    <w:rsid w:val="003602D6"/>
    <w:pPr>
      <w:spacing w:after="240" w:line="240" w:lineRule="auto"/>
      <w:jc w:val="center"/>
    </w:pPr>
    <w:rPr>
      <w:rFonts w:ascii="Times New Roman" w:eastAsia="Times New Roman" w:hAnsi="Times New Roman" w:cs="Times New Roman"/>
      <w:sz w:val="24"/>
      <w:szCs w:val="20"/>
      <w:lang w:eastAsia="ru-RU"/>
    </w:rPr>
  </w:style>
  <w:style w:type="paragraph" w:customStyle="1" w:styleId="western">
    <w:name w:val="western"/>
    <w:basedOn w:val="a"/>
    <w:rsid w:val="0018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link w:val="af6"/>
    <w:uiPriority w:val="1"/>
    <w:qFormat/>
    <w:rsid w:val="00160985"/>
    <w:pPr>
      <w:spacing w:after="0" w:line="240" w:lineRule="auto"/>
    </w:pPr>
    <w:rPr>
      <w:rFonts w:ascii="Calibri" w:eastAsia="Calibri" w:hAnsi="Calibri" w:cs="Calibri"/>
    </w:rPr>
  </w:style>
  <w:style w:type="paragraph" w:customStyle="1" w:styleId="ConsPlusNonformat">
    <w:name w:val="ConsPlusNonformat"/>
    <w:rsid w:val="00A44A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E37BE9"/>
    <w:pPr>
      <w:autoSpaceDE w:val="0"/>
      <w:autoSpaceDN w:val="0"/>
      <w:adjustRightInd w:val="0"/>
      <w:spacing w:after="0" w:line="240" w:lineRule="auto"/>
    </w:pPr>
    <w:rPr>
      <w:rFonts w:ascii="Arial" w:eastAsia="Times New Roman" w:hAnsi="Arial" w:cs="Arial"/>
      <w:b/>
      <w:bCs/>
      <w:lang w:eastAsia="ru-RU"/>
    </w:rPr>
  </w:style>
  <w:style w:type="paragraph" w:styleId="31">
    <w:name w:val="toc 3"/>
    <w:basedOn w:val="a"/>
    <w:next w:val="a"/>
    <w:autoRedefine/>
    <w:uiPriority w:val="39"/>
    <w:unhideWhenUsed/>
    <w:rsid w:val="00A57A36"/>
    <w:pPr>
      <w:spacing w:after="100"/>
      <w:ind w:left="440"/>
    </w:pPr>
  </w:style>
  <w:style w:type="character" w:styleId="af7">
    <w:name w:val="FollowedHyperlink"/>
    <w:basedOn w:val="a0"/>
    <w:uiPriority w:val="99"/>
    <w:semiHidden/>
    <w:unhideWhenUsed/>
    <w:rsid w:val="003F21CE"/>
    <w:rPr>
      <w:color w:val="800080" w:themeColor="followedHyperlink"/>
      <w:u w:val="single"/>
    </w:rPr>
  </w:style>
  <w:style w:type="character" w:customStyle="1" w:styleId="af6">
    <w:name w:val="Без интервала Знак"/>
    <w:link w:val="af5"/>
    <w:uiPriority w:val="1"/>
    <w:locked/>
    <w:rsid w:val="00004749"/>
    <w:rPr>
      <w:rFonts w:ascii="Calibri" w:eastAsia="Calibri" w:hAnsi="Calibri" w:cs="Calibri"/>
    </w:rPr>
  </w:style>
  <w:style w:type="character" w:customStyle="1" w:styleId="af8">
    <w:name w:val="Оглавление_"/>
    <w:basedOn w:val="a0"/>
    <w:link w:val="af9"/>
    <w:uiPriority w:val="99"/>
    <w:locked/>
    <w:rsid w:val="0016443E"/>
    <w:rPr>
      <w:sz w:val="26"/>
      <w:szCs w:val="26"/>
      <w:shd w:val="clear" w:color="auto" w:fill="FFFFFF"/>
    </w:rPr>
  </w:style>
  <w:style w:type="paragraph" w:customStyle="1" w:styleId="af9">
    <w:name w:val="Оглавление"/>
    <w:basedOn w:val="a"/>
    <w:link w:val="af8"/>
    <w:uiPriority w:val="99"/>
    <w:rsid w:val="0016443E"/>
    <w:pPr>
      <w:shd w:val="clear" w:color="auto" w:fill="FFFFFF"/>
      <w:spacing w:before="420" w:after="0" w:line="439" w:lineRule="exact"/>
    </w:pPr>
    <w:rPr>
      <w:sz w:val="26"/>
      <w:szCs w:val="26"/>
    </w:rPr>
  </w:style>
  <w:style w:type="character" w:customStyle="1" w:styleId="13">
    <w:name w:val="Основной шрифт абзаца1"/>
    <w:rsid w:val="0016443E"/>
  </w:style>
  <w:style w:type="paragraph" w:styleId="afa">
    <w:name w:val="Body Text"/>
    <w:basedOn w:val="a"/>
    <w:link w:val="afb"/>
    <w:uiPriority w:val="99"/>
    <w:unhideWhenUsed/>
    <w:rsid w:val="000A5C51"/>
    <w:pPr>
      <w:spacing w:after="0" w:line="240" w:lineRule="auto"/>
      <w:jc w:val="center"/>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uiPriority w:val="99"/>
    <w:rsid w:val="000A5C51"/>
    <w:rPr>
      <w:rFonts w:ascii="Times New Roman" w:eastAsia="Times New Roman" w:hAnsi="Times New Roman" w:cs="Times New Roman"/>
      <w:sz w:val="28"/>
      <w:szCs w:val="20"/>
      <w:lang w:eastAsia="ru-RU"/>
    </w:rPr>
  </w:style>
  <w:style w:type="character" w:styleId="afc">
    <w:name w:val="Strong"/>
    <w:basedOn w:val="a0"/>
    <w:uiPriority w:val="22"/>
    <w:qFormat/>
    <w:rsid w:val="000A5C51"/>
    <w:rPr>
      <w:b/>
      <w:bCs/>
    </w:rPr>
  </w:style>
  <w:style w:type="paragraph" w:customStyle="1" w:styleId="Textbody">
    <w:name w:val="Text body"/>
    <w:basedOn w:val="a"/>
    <w:rsid w:val="00A55F8A"/>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character" w:customStyle="1" w:styleId="af">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e"/>
    <w:uiPriority w:val="99"/>
    <w:locked/>
    <w:rsid w:val="00AE777A"/>
    <w:rPr>
      <w:rFonts w:ascii="Times New Roman" w:eastAsia="Times New Roman" w:hAnsi="Times New Roman" w:cs="Times New Roman"/>
      <w:sz w:val="24"/>
      <w:szCs w:val="24"/>
      <w:lang w:eastAsia="ru-RU"/>
    </w:rPr>
  </w:style>
  <w:style w:type="table" w:customStyle="1" w:styleId="14">
    <w:name w:val="Сетка таблицы1"/>
    <w:basedOn w:val="a1"/>
    <w:next w:val="a7"/>
    <w:uiPriority w:val="59"/>
    <w:rsid w:val="002054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basedOn w:val="a0"/>
    <w:rsid w:val="00676A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bl0">
    <w:name w:val="bl0"/>
    <w:basedOn w:val="a"/>
    <w:rsid w:val="005A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Знак Знак"/>
    <w:basedOn w:val="a"/>
    <w:uiPriority w:val="99"/>
    <w:rsid w:val="005A248F"/>
    <w:pPr>
      <w:spacing w:after="160" w:line="240" w:lineRule="exact"/>
    </w:pPr>
    <w:rPr>
      <w:rFonts w:ascii="Verdana" w:eastAsia="Times New Roman" w:hAnsi="Verdana" w:cs="Verdana"/>
      <w:sz w:val="20"/>
      <w:szCs w:val="20"/>
      <w:lang w:val="en-US"/>
    </w:rPr>
  </w:style>
  <w:style w:type="paragraph" w:customStyle="1" w:styleId="Standard">
    <w:name w:val="Standard"/>
    <w:rsid w:val="008A5439"/>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fontstyle01">
    <w:name w:val="fontstyle01"/>
    <w:basedOn w:val="a0"/>
    <w:rsid w:val="006E07BE"/>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ПАРАГРАФ Знак,Абзац списка11 Знак"/>
    <w:link w:val="a3"/>
    <w:uiPriority w:val="34"/>
    <w:locked/>
    <w:rsid w:val="002C4431"/>
  </w:style>
  <w:style w:type="paragraph" w:customStyle="1" w:styleId="ConsNonformat">
    <w:name w:val="ConsNonformat"/>
    <w:rsid w:val="00E0409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parametervalue">
    <w:name w:val="parametervalue"/>
    <w:basedOn w:val="a"/>
    <w:rsid w:val="005920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7"/>
    <w:uiPriority w:val="59"/>
    <w:rsid w:val="004100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Plain Text"/>
    <w:basedOn w:val="a"/>
    <w:link w:val="aff"/>
    <w:uiPriority w:val="99"/>
    <w:semiHidden/>
    <w:unhideWhenUsed/>
    <w:rsid w:val="009021C4"/>
    <w:pPr>
      <w:spacing w:after="0" w:line="240" w:lineRule="auto"/>
    </w:pPr>
    <w:rPr>
      <w:rFonts w:ascii="Calibri" w:hAnsi="Calibri"/>
      <w:szCs w:val="21"/>
    </w:rPr>
  </w:style>
  <w:style w:type="character" w:customStyle="1" w:styleId="aff">
    <w:name w:val="Текст Знак"/>
    <w:basedOn w:val="a0"/>
    <w:link w:val="afe"/>
    <w:uiPriority w:val="99"/>
    <w:semiHidden/>
    <w:rsid w:val="009021C4"/>
    <w:rPr>
      <w:rFonts w:ascii="Calibri" w:hAnsi="Calibri"/>
      <w:szCs w:val="21"/>
    </w:rPr>
  </w:style>
  <w:style w:type="character" w:customStyle="1" w:styleId="aff0">
    <w:name w:val="Цветовое выделение"/>
    <w:uiPriority w:val="99"/>
    <w:rsid w:val="005609C1"/>
    <w:rPr>
      <w:b/>
      <w:bCs/>
      <w:color w:val="26282F"/>
    </w:rPr>
  </w:style>
  <w:style w:type="paragraph" w:customStyle="1" w:styleId="aff1">
    <w:name w:val="Заголовок статьи"/>
    <w:basedOn w:val="a"/>
    <w:next w:val="a"/>
    <w:uiPriority w:val="99"/>
    <w:rsid w:val="005609C1"/>
    <w:pPr>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24">
    <w:name w:val="Основной текст (2)_"/>
    <w:locked/>
    <w:rsid w:val="00471725"/>
    <w:rPr>
      <w:sz w:val="28"/>
      <w:shd w:val="clear" w:color="auto" w:fill="FFFFFF"/>
    </w:rPr>
  </w:style>
  <w:style w:type="paragraph" w:customStyle="1" w:styleId="Default">
    <w:name w:val="Default"/>
    <w:rsid w:val="004717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rsid w:val="0047172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BE"/>
  </w:style>
  <w:style w:type="paragraph" w:styleId="1">
    <w:name w:val="heading 1"/>
    <w:basedOn w:val="a"/>
    <w:next w:val="a"/>
    <w:link w:val="10"/>
    <w:uiPriority w:val="9"/>
    <w:qFormat/>
    <w:rsid w:val="00931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11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843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1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
    <w:basedOn w:val="a"/>
    <w:link w:val="a4"/>
    <w:uiPriority w:val="34"/>
    <w:qFormat/>
    <w:rsid w:val="0066325C"/>
    <w:pPr>
      <w:ind w:left="720"/>
      <w:contextualSpacing/>
    </w:pPr>
  </w:style>
  <w:style w:type="character" w:customStyle="1" w:styleId="10">
    <w:name w:val="Заголовок 1 Знак"/>
    <w:basedOn w:val="a0"/>
    <w:link w:val="1"/>
    <w:uiPriority w:val="9"/>
    <w:rsid w:val="009311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116E"/>
    <w:rPr>
      <w:rFonts w:asciiTheme="majorHAnsi" w:eastAsiaTheme="majorEastAsia" w:hAnsiTheme="majorHAnsi" w:cstheme="majorBidi"/>
      <w:b/>
      <w:bCs/>
      <w:color w:val="4F81BD" w:themeColor="accent1"/>
      <w:sz w:val="26"/>
      <w:szCs w:val="26"/>
    </w:rPr>
  </w:style>
  <w:style w:type="paragraph" w:customStyle="1" w:styleId="11">
    <w:name w:val="Без интервала1"/>
    <w:uiPriority w:val="99"/>
    <w:rsid w:val="00521161"/>
    <w:pPr>
      <w:spacing w:after="0" w:line="240" w:lineRule="auto"/>
    </w:pPr>
    <w:rPr>
      <w:rFonts w:ascii="Calibri" w:eastAsia="Times New Roman" w:hAnsi="Calibri" w:cs="Times New Roman"/>
      <w:lang w:eastAsia="ru-RU"/>
    </w:rPr>
  </w:style>
  <w:style w:type="character" w:styleId="a5">
    <w:name w:val="Hyperlink"/>
    <w:uiPriority w:val="99"/>
    <w:rsid w:val="00521161"/>
    <w:rPr>
      <w:color w:val="0000FF"/>
      <w:u w:val="single"/>
    </w:rPr>
  </w:style>
  <w:style w:type="paragraph" w:customStyle="1" w:styleId="ConsPlusNormal">
    <w:name w:val="ConsPlusNormal"/>
    <w:link w:val="ConsPlusNormal0"/>
    <w:uiPriority w:val="99"/>
    <w:qFormat/>
    <w:rsid w:val="005A2B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A2B6B"/>
    <w:rPr>
      <w:rFonts w:ascii="Arial" w:eastAsia="Times New Roman" w:hAnsi="Arial" w:cs="Arial"/>
      <w:sz w:val="20"/>
      <w:szCs w:val="20"/>
      <w:lang w:eastAsia="ru-RU"/>
    </w:rPr>
  </w:style>
  <w:style w:type="character" w:customStyle="1" w:styleId="apple-converted-space">
    <w:name w:val="apple-converted-space"/>
    <w:basedOn w:val="a0"/>
    <w:rsid w:val="00703E65"/>
  </w:style>
  <w:style w:type="paragraph" w:customStyle="1" w:styleId="7">
    <w:name w:val="Знак Знак Знак7"/>
    <w:basedOn w:val="a"/>
    <w:rsid w:val="003901C6"/>
    <w:pPr>
      <w:spacing w:after="160" w:line="240" w:lineRule="exact"/>
    </w:pPr>
    <w:rPr>
      <w:rFonts w:ascii="Verdana" w:eastAsia="Times New Roman" w:hAnsi="Verdana" w:cs="Verdana"/>
      <w:sz w:val="20"/>
      <w:szCs w:val="20"/>
      <w:lang w:val="en-US"/>
    </w:rPr>
  </w:style>
  <w:style w:type="character" w:customStyle="1" w:styleId="FontStyle13">
    <w:name w:val="Font Style13"/>
    <w:uiPriority w:val="99"/>
    <w:rsid w:val="00031834"/>
    <w:rPr>
      <w:rFonts w:ascii="Times New Roman" w:hAnsi="Times New Roman" w:cs="Times New Roman"/>
      <w:b/>
      <w:bCs/>
      <w:sz w:val="26"/>
      <w:szCs w:val="26"/>
    </w:rPr>
  </w:style>
  <w:style w:type="character" w:styleId="a6">
    <w:name w:val="Emphasis"/>
    <w:qFormat/>
    <w:rsid w:val="00031834"/>
    <w:rPr>
      <w:i/>
      <w:iCs/>
    </w:rPr>
  </w:style>
  <w:style w:type="character" w:customStyle="1" w:styleId="FontStyle14">
    <w:name w:val="Font Style14"/>
    <w:rsid w:val="00031834"/>
    <w:rPr>
      <w:rFonts w:ascii="Times New Roman" w:hAnsi="Times New Roman" w:cs="Times New Roman"/>
      <w:sz w:val="26"/>
      <w:szCs w:val="26"/>
    </w:rPr>
  </w:style>
  <w:style w:type="table" w:styleId="a7">
    <w:name w:val="Table Grid"/>
    <w:basedOn w:val="a1"/>
    <w:uiPriority w:val="59"/>
    <w:rsid w:val="00B64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57C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7C86"/>
  </w:style>
  <w:style w:type="paragraph" w:styleId="aa">
    <w:name w:val="footer"/>
    <w:basedOn w:val="a"/>
    <w:link w:val="ab"/>
    <w:uiPriority w:val="99"/>
    <w:unhideWhenUsed/>
    <w:rsid w:val="00F57C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7C86"/>
  </w:style>
  <w:style w:type="paragraph" w:styleId="ac">
    <w:name w:val="Title"/>
    <w:basedOn w:val="a"/>
    <w:link w:val="ad"/>
    <w:uiPriority w:val="99"/>
    <w:qFormat/>
    <w:rsid w:val="00B04FC6"/>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uiPriority w:val="99"/>
    <w:rsid w:val="00B04FC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B843C6"/>
    <w:rPr>
      <w:rFonts w:asciiTheme="majorHAnsi" w:eastAsiaTheme="majorEastAsia" w:hAnsiTheme="majorHAnsi" w:cstheme="majorBidi"/>
      <w:b/>
      <w:bCs/>
      <w:color w:val="4F81BD" w:themeColor="accent1"/>
    </w:rPr>
  </w:style>
  <w:style w:type="paragraph" w:styleId="ae">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f"/>
    <w:unhideWhenUsed/>
    <w:rsid w:val="00023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fo1">
    <w:name w:val="spfo1"/>
    <w:rsid w:val="00840BF5"/>
  </w:style>
  <w:style w:type="paragraph" w:styleId="af0">
    <w:name w:val="TOC Heading"/>
    <w:basedOn w:val="1"/>
    <w:next w:val="a"/>
    <w:uiPriority w:val="39"/>
    <w:unhideWhenUsed/>
    <w:qFormat/>
    <w:rsid w:val="00B52442"/>
    <w:pPr>
      <w:outlineLvl w:val="9"/>
    </w:pPr>
    <w:rPr>
      <w:lang w:eastAsia="ru-RU"/>
    </w:rPr>
  </w:style>
  <w:style w:type="paragraph" w:styleId="12">
    <w:name w:val="toc 1"/>
    <w:basedOn w:val="a"/>
    <w:next w:val="a"/>
    <w:autoRedefine/>
    <w:uiPriority w:val="39"/>
    <w:unhideWhenUsed/>
    <w:rsid w:val="00B52442"/>
    <w:pPr>
      <w:spacing w:after="100"/>
    </w:pPr>
  </w:style>
  <w:style w:type="paragraph" w:styleId="21">
    <w:name w:val="toc 2"/>
    <w:basedOn w:val="a"/>
    <w:next w:val="a"/>
    <w:autoRedefine/>
    <w:uiPriority w:val="39"/>
    <w:unhideWhenUsed/>
    <w:rsid w:val="00B52442"/>
    <w:pPr>
      <w:spacing w:after="100"/>
      <w:ind w:left="220"/>
    </w:pPr>
  </w:style>
  <w:style w:type="paragraph" w:styleId="af1">
    <w:name w:val="Balloon Text"/>
    <w:basedOn w:val="a"/>
    <w:link w:val="af2"/>
    <w:uiPriority w:val="99"/>
    <w:semiHidden/>
    <w:unhideWhenUsed/>
    <w:rsid w:val="00B5244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2442"/>
    <w:rPr>
      <w:rFonts w:ascii="Tahoma" w:hAnsi="Tahoma" w:cs="Tahoma"/>
      <w:sz w:val="16"/>
      <w:szCs w:val="16"/>
    </w:rPr>
  </w:style>
  <w:style w:type="character" w:customStyle="1" w:styleId="40">
    <w:name w:val="Заголовок 4 Знак"/>
    <w:basedOn w:val="a0"/>
    <w:link w:val="4"/>
    <w:uiPriority w:val="9"/>
    <w:rsid w:val="0018123E"/>
    <w:rPr>
      <w:rFonts w:asciiTheme="majorHAnsi" w:eastAsiaTheme="majorEastAsia" w:hAnsiTheme="majorHAnsi" w:cstheme="majorBidi"/>
      <w:b/>
      <w:bCs/>
      <w:i/>
      <w:iCs/>
      <w:color w:val="4F81BD" w:themeColor="accent1"/>
    </w:rPr>
  </w:style>
  <w:style w:type="character" w:customStyle="1" w:styleId="grame">
    <w:name w:val="grame"/>
    <w:basedOn w:val="a0"/>
    <w:rsid w:val="00A1454E"/>
  </w:style>
  <w:style w:type="paragraph" w:styleId="af3">
    <w:name w:val="Message Header"/>
    <w:basedOn w:val="a"/>
    <w:link w:val="af4"/>
    <w:semiHidden/>
    <w:rsid w:val="002852D3"/>
    <w:pPr>
      <w:widowControl w:val="0"/>
      <w:spacing w:before="60" w:after="60" w:line="240" w:lineRule="auto"/>
      <w:jc w:val="center"/>
    </w:pPr>
    <w:rPr>
      <w:rFonts w:ascii="Times New Roman" w:eastAsia="Times New Roman" w:hAnsi="Times New Roman" w:cs="Times New Roman"/>
      <w:i/>
      <w:sz w:val="24"/>
      <w:szCs w:val="20"/>
      <w:lang w:eastAsia="ru-RU"/>
    </w:rPr>
  </w:style>
  <w:style w:type="character" w:customStyle="1" w:styleId="af4">
    <w:name w:val="Шапка Знак"/>
    <w:basedOn w:val="a0"/>
    <w:link w:val="af3"/>
    <w:semiHidden/>
    <w:rsid w:val="002852D3"/>
    <w:rPr>
      <w:rFonts w:ascii="Times New Roman" w:eastAsia="Times New Roman" w:hAnsi="Times New Roman" w:cs="Times New Roman"/>
      <w:i/>
      <w:sz w:val="24"/>
      <w:szCs w:val="20"/>
      <w:lang w:eastAsia="ru-RU"/>
    </w:rPr>
  </w:style>
  <w:style w:type="paragraph" w:customStyle="1" w:styleId="-">
    <w:name w:val="Единицы-центр"/>
    <w:basedOn w:val="a"/>
    <w:rsid w:val="003602D6"/>
    <w:pPr>
      <w:spacing w:after="240" w:line="240" w:lineRule="auto"/>
      <w:jc w:val="center"/>
    </w:pPr>
    <w:rPr>
      <w:rFonts w:ascii="Times New Roman" w:eastAsia="Times New Roman" w:hAnsi="Times New Roman" w:cs="Times New Roman"/>
      <w:sz w:val="24"/>
      <w:szCs w:val="20"/>
      <w:lang w:eastAsia="ru-RU"/>
    </w:rPr>
  </w:style>
  <w:style w:type="paragraph" w:customStyle="1" w:styleId="western">
    <w:name w:val="western"/>
    <w:basedOn w:val="a"/>
    <w:rsid w:val="0018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link w:val="af6"/>
    <w:uiPriority w:val="1"/>
    <w:qFormat/>
    <w:rsid w:val="00160985"/>
    <w:pPr>
      <w:spacing w:after="0" w:line="240" w:lineRule="auto"/>
    </w:pPr>
    <w:rPr>
      <w:rFonts w:ascii="Calibri" w:eastAsia="Calibri" w:hAnsi="Calibri" w:cs="Calibri"/>
    </w:rPr>
  </w:style>
  <w:style w:type="paragraph" w:customStyle="1" w:styleId="ConsPlusNonformat">
    <w:name w:val="ConsPlusNonformat"/>
    <w:rsid w:val="00A44A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E37BE9"/>
    <w:pPr>
      <w:autoSpaceDE w:val="0"/>
      <w:autoSpaceDN w:val="0"/>
      <w:adjustRightInd w:val="0"/>
      <w:spacing w:after="0" w:line="240" w:lineRule="auto"/>
    </w:pPr>
    <w:rPr>
      <w:rFonts w:ascii="Arial" w:eastAsia="Times New Roman" w:hAnsi="Arial" w:cs="Arial"/>
      <w:b/>
      <w:bCs/>
      <w:lang w:eastAsia="ru-RU"/>
    </w:rPr>
  </w:style>
  <w:style w:type="paragraph" w:styleId="31">
    <w:name w:val="toc 3"/>
    <w:basedOn w:val="a"/>
    <w:next w:val="a"/>
    <w:autoRedefine/>
    <w:uiPriority w:val="39"/>
    <w:unhideWhenUsed/>
    <w:rsid w:val="00A57A36"/>
    <w:pPr>
      <w:spacing w:after="100"/>
      <w:ind w:left="440"/>
    </w:pPr>
  </w:style>
  <w:style w:type="character" w:styleId="af7">
    <w:name w:val="FollowedHyperlink"/>
    <w:basedOn w:val="a0"/>
    <w:uiPriority w:val="99"/>
    <w:semiHidden/>
    <w:unhideWhenUsed/>
    <w:rsid w:val="003F21CE"/>
    <w:rPr>
      <w:color w:val="800080" w:themeColor="followedHyperlink"/>
      <w:u w:val="single"/>
    </w:rPr>
  </w:style>
  <w:style w:type="character" w:customStyle="1" w:styleId="af6">
    <w:name w:val="Без интервала Знак"/>
    <w:link w:val="af5"/>
    <w:uiPriority w:val="1"/>
    <w:locked/>
    <w:rsid w:val="00004749"/>
    <w:rPr>
      <w:rFonts w:ascii="Calibri" w:eastAsia="Calibri" w:hAnsi="Calibri" w:cs="Calibri"/>
    </w:rPr>
  </w:style>
  <w:style w:type="character" w:customStyle="1" w:styleId="af8">
    <w:name w:val="Оглавление_"/>
    <w:basedOn w:val="a0"/>
    <w:link w:val="af9"/>
    <w:uiPriority w:val="99"/>
    <w:locked/>
    <w:rsid w:val="0016443E"/>
    <w:rPr>
      <w:sz w:val="26"/>
      <w:szCs w:val="26"/>
      <w:shd w:val="clear" w:color="auto" w:fill="FFFFFF"/>
    </w:rPr>
  </w:style>
  <w:style w:type="paragraph" w:customStyle="1" w:styleId="af9">
    <w:name w:val="Оглавление"/>
    <w:basedOn w:val="a"/>
    <w:link w:val="af8"/>
    <w:uiPriority w:val="99"/>
    <w:rsid w:val="0016443E"/>
    <w:pPr>
      <w:shd w:val="clear" w:color="auto" w:fill="FFFFFF"/>
      <w:spacing w:before="420" w:after="0" w:line="439" w:lineRule="exact"/>
    </w:pPr>
    <w:rPr>
      <w:sz w:val="26"/>
      <w:szCs w:val="26"/>
    </w:rPr>
  </w:style>
  <w:style w:type="character" w:customStyle="1" w:styleId="13">
    <w:name w:val="Основной шрифт абзаца1"/>
    <w:rsid w:val="0016443E"/>
  </w:style>
  <w:style w:type="paragraph" w:styleId="afa">
    <w:name w:val="Body Text"/>
    <w:basedOn w:val="a"/>
    <w:link w:val="afb"/>
    <w:uiPriority w:val="99"/>
    <w:unhideWhenUsed/>
    <w:rsid w:val="000A5C51"/>
    <w:pPr>
      <w:spacing w:after="0" w:line="240" w:lineRule="auto"/>
      <w:jc w:val="center"/>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uiPriority w:val="99"/>
    <w:rsid w:val="000A5C51"/>
    <w:rPr>
      <w:rFonts w:ascii="Times New Roman" w:eastAsia="Times New Roman" w:hAnsi="Times New Roman" w:cs="Times New Roman"/>
      <w:sz w:val="28"/>
      <w:szCs w:val="20"/>
      <w:lang w:eastAsia="ru-RU"/>
    </w:rPr>
  </w:style>
  <w:style w:type="character" w:styleId="afc">
    <w:name w:val="Strong"/>
    <w:basedOn w:val="a0"/>
    <w:uiPriority w:val="22"/>
    <w:qFormat/>
    <w:rsid w:val="000A5C51"/>
    <w:rPr>
      <w:b/>
      <w:bCs/>
    </w:rPr>
  </w:style>
  <w:style w:type="paragraph" w:customStyle="1" w:styleId="Textbody">
    <w:name w:val="Text body"/>
    <w:basedOn w:val="a"/>
    <w:rsid w:val="00A55F8A"/>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character" w:customStyle="1" w:styleId="af">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e"/>
    <w:uiPriority w:val="99"/>
    <w:locked/>
    <w:rsid w:val="00AE777A"/>
    <w:rPr>
      <w:rFonts w:ascii="Times New Roman" w:eastAsia="Times New Roman" w:hAnsi="Times New Roman" w:cs="Times New Roman"/>
      <w:sz w:val="24"/>
      <w:szCs w:val="24"/>
      <w:lang w:eastAsia="ru-RU"/>
    </w:rPr>
  </w:style>
  <w:style w:type="table" w:customStyle="1" w:styleId="14">
    <w:name w:val="Сетка таблицы1"/>
    <w:basedOn w:val="a1"/>
    <w:next w:val="a7"/>
    <w:uiPriority w:val="59"/>
    <w:rsid w:val="002054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basedOn w:val="a0"/>
    <w:rsid w:val="00676A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bl0">
    <w:name w:val="bl0"/>
    <w:basedOn w:val="a"/>
    <w:rsid w:val="005A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Знак Знак"/>
    <w:basedOn w:val="a"/>
    <w:uiPriority w:val="99"/>
    <w:rsid w:val="005A248F"/>
    <w:pPr>
      <w:spacing w:after="160" w:line="240" w:lineRule="exact"/>
    </w:pPr>
    <w:rPr>
      <w:rFonts w:ascii="Verdana" w:eastAsia="Times New Roman" w:hAnsi="Verdana" w:cs="Verdana"/>
      <w:sz w:val="20"/>
      <w:szCs w:val="20"/>
      <w:lang w:val="en-US"/>
    </w:rPr>
  </w:style>
  <w:style w:type="paragraph" w:customStyle="1" w:styleId="Standard">
    <w:name w:val="Standard"/>
    <w:rsid w:val="008A5439"/>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fontstyle01">
    <w:name w:val="fontstyle01"/>
    <w:basedOn w:val="a0"/>
    <w:rsid w:val="006E07BE"/>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ПАРАГРАФ Знак,Абзац списка11 Знак"/>
    <w:link w:val="a3"/>
    <w:uiPriority w:val="34"/>
    <w:locked/>
    <w:rsid w:val="002C4431"/>
  </w:style>
  <w:style w:type="paragraph" w:customStyle="1" w:styleId="ConsNonformat">
    <w:name w:val="ConsNonformat"/>
    <w:rsid w:val="00E0409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parametervalue">
    <w:name w:val="parametervalue"/>
    <w:basedOn w:val="a"/>
    <w:rsid w:val="005920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7"/>
    <w:uiPriority w:val="59"/>
    <w:rsid w:val="004100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Plain Text"/>
    <w:basedOn w:val="a"/>
    <w:link w:val="aff"/>
    <w:uiPriority w:val="99"/>
    <w:semiHidden/>
    <w:unhideWhenUsed/>
    <w:rsid w:val="009021C4"/>
    <w:pPr>
      <w:spacing w:after="0" w:line="240" w:lineRule="auto"/>
    </w:pPr>
    <w:rPr>
      <w:rFonts w:ascii="Calibri" w:hAnsi="Calibri"/>
      <w:szCs w:val="21"/>
    </w:rPr>
  </w:style>
  <w:style w:type="character" w:customStyle="1" w:styleId="aff">
    <w:name w:val="Текст Знак"/>
    <w:basedOn w:val="a0"/>
    <w:link w:val="afe"/>
    <w:uiPriority w:val="99"/>
    <w:semiHidden/>
    <w:rsid w:val="009021C4"/>
    <w:rPr>
      <w:rFonts w:ascii="Calibri" w:hAnsi="Calibri"/>
      <w:szCs w:val="21"/>
    </w:rPr>
  </w:style>
  <w:style w:type="character" w:customStyle="1" w:styleId="aff0">
    <w:name w:val="Цветовое выделение"/>
    <w:uiPriority w:val="99"/>
    <w:rsid w:val="005609C1"/>
    <w:rPr>
      <w:b/>
      <w:bCs/>
      <w:color w:val="26282F"/>
    </w:rPr>
  </w:style>
  <w:style w:type="paragraph" w:customStyle="1" w:styleId="aff1">
    <w:name w:val="Заголовок статьи"/>
    <w:basedOn w:val="a"/>
    <w:next w:val="a"/>
    <w:uiPriority w:val="99"/>
    <w:rsid w:val="005609C1"/>
    <w:pPr>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24">
    <w:name w:val="Основной текст (2)_"/>
    <w:locked/>
    <w:rsid w:val="00471725"/>
    <w:rPr>
      <w:sz w:val="28"/>
      <w:shd w:val="clear" w:color="auto" w:fill="FFFFFF"/>
    </w:rPr>
  </w:style>
  <w:style w:type="paragraph" w:customStyle="1" w:styleId="Default">
    <w:name w:val="Default"/>
    <w:rsid w:val="004717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rsid w:val="0047172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169">
      <w:bodyDiv w:val="1"/>
      <w:marLeft w:val="0"/>
      <w:marRight w:val="0"/>
      <w:marTop w:val="0"/>
      <w:marBottom w:val="0"/>
      <w:divBdr>
        <w:top w:val="none" w:sz="0" w:space="0" w:color="auto"/>
        <w:left w:val="none" w:sz="0" w:space="0" w:color="auto"/>
        <w:bottom w:val="none" w:sz="0" w:space="0" w:color="auto"/>
        <w:right w:val="none" w:sz="0" w:space="0" w:color="auto"/>
      </w:divBdr>
    </w:div>
    <w:div w:id="57216899">
      <w:bodyDiv w:val="1"/>
      <w:marLeft w:val="0"/>
      <w:marRight w:val="0"/>
      <w:marTop w:val="0"/>
      <w:marBottom w:val="0"/>
      <w:divBdr>
        <w:top w:val="none" w:sz="0" w:space="0" w:color="auto"/>
        <w:left w:val="none" w:sz="0" w:space="0" w:color="auto"/>
        <w:bottom w:val="none" w:sz="0" w:space="0" w:color="auto"/>
        <w:right w:val="none" w:sz="0" w:space="0" w:color="auto"/>
      </w:divBdr>
    </w:div>
    <w:div w:id="69928823">
      <w:bodyDiv w:val="1"/>
      <w:marLeft w:val="0"/>
      <w:marRight w:val="0"/>
      <w:marTop w:val="0"/>
      <w:marBottom w:val="0"/>
      <w:divBdr>
        <w:top w:val="none" w:sz="0" w:space="0" w:color="auto"/>
        <w:left w:val="none" w:sz="0" w:space="0" w:color="auto"/>
        <w:bottom w:val="none" w:sz="0" w:space="0" w:color="auto"/>
        <w:right w:val="none" w:sz="0" w:space="0" w:color="auto"/>
      </w:divBdr>
    </w:div>
    <w:div w:id="170267945">
      <w:bodyDiv w:val="1"/>
      <w:marLeft w:val="0"/>
      <w:marRight w:val="0"/>
      <w:marTop w:val="0"/>
      <w:marBottom w:val="0"/>
      <w:divBdr>
        <w:top w:val="none" w:sz="0" w:space="0" w:color="auto"/>
        <w:left w:val="none" w:sz="0" w:space="0" w:color="auto"/>
        <w:bottom w:val="none" w:sz="0" w:space="0" w:color="auto"/>
        <w:right w:val="none" w:sz="0" w:space="0" w:color="auto"/>
      </w:divBdr>
    </w:div>
    <w:div w:id="205414843">
      <w:bodyDiv w:val="1"/>
      <w:marLeft w:val="0"/>
      <w:marRight w:val="0"/>
      <w:marTop w:val="0"/>
      <w:marBottom w:val="0"/>
      <w:divBdr>
        <w:top w:val="none" w:sz="0" w:space="0" w:color="auto"/>
        <w:left w:val="none" w:sz="0" w:space="0" w:color="auto"/>
        <w:bottom w:val="none" w:sz="0" w:space="0" w:color="auto"/>
        <w:right w:val="none" w:sz="0" w:space="0" w:color="auto"/>
      </w:divBdr>
    </w:div>
    <w:div w:id="217594755">
      <w:bodyDiv w:val="1"/>
      <w:marLeft w:val="0"/>
      <w:marRight w:val="0"/>
      <w:marTop w:val="0"/>
      <w:marBottom w:val="0"/>
      <w:divBdr>
        <w:top w:val="none" w:sz="0" w:space="0" w:color="auto"/>
        <w:left w:val="none" w:sz="0" w:space="0" w:color="auto"/>
        <w:bottom w:val="none" w:sz="0" w:space="0" w:color="auto"/>
        <w:right w:val="none" w:sz="0" w:space="0" w:color="auto"/>
      </w:divBdr>
    </w:div>
    <w:div w:id="221602253">
      <w:bodyDiv w:val="1"/>
      <w:marLeft w:val="0"/>
      <w:marRight w:val="0"/>
      <w:marTop w:val="0"/>
      <w:marBottom w:val="0"/>
      <w:divBdr>
        <w:top w:val="none" w:sz="0" w:space="0" w:color="auto"/>
        <w:left w:val="none" w:sz="0" w:space="0" w:color="auto"/>
        <w:bottom w:val="none" w:sz="0" w:space="0" w:color="auto"/>
        <w:right w:val="none" w:sz="0" w:space="0" w:color="auto"/>
      </w:divBdr>
    </w:div>
    <w:div w:id="246890542">
      <w:bodyDiv w:val="1"/>
      <w:marLeft w:val="0"/>
      <w:marRight w:val="0"/>
      <w:marTop w:val="0"/>
      <w:marBottom w:val="0"/>
      <w:divBdr>
        <w:top w:val="none" w:sz="0" w:space="0" w:color="auto"/>
        <w:left w:val="none" w:sz="0" w:space="0" w:color="auto"/>
        <w:bottom w:val="none" w:sz="0" w:space="0" w:color="auto"/>
        <w:right w:val="none" w:sz="0" w:space="0" w:color="auto"/>
      </w:divBdr>
    </w:div>
    <w:div w:id="299918786">
      <w:bodyDiv w:val="1"/>
      <w:marLeft w:val="0"/>
      <w:marRight w:val="0"/>
      <w:marTop w:val="0"/>
      <w:marBottom w:val="0"/>
      <w:divBdr>
        <w:top w:val="none" w:sz="0" w:space="0" w:color="auto"/>
        <w:left w:val="none" w:sz="0" w:space="0" w:color="auto"/>
        <w:bottom w:val="none" w:sz="0" w:space="0" w:color="auto"/>
        <w:right w:val="none" w:sz="0" w:space="0" w:color="auto"/>
      </w:divBdr>
    </w:div>
    <w:div w:id="326441914">
      <w:bodyDiv w:val="1"/>
      <w:marLeft w:val="0"/>
      <w:marRight w:val="0"/>
      <w:marTop w:val="0"/>
      <w:marBottom w:val="0"/>
      <w:divBdr>
        <w:top w:val="none" w:sz="0" w:space="0" w:color="auto"/>
        <w:left w:val="none" w:sz="0" w:space="0" w:color="auto"/>
        <w:bottom w:val="none" w:sz="0" w:space="0" w:color="auto"/>
        <w:right w:val="none" w:sz="0" w:space="0" w:color="auto"/>
      </w:divBdr>
    </w:div>
    <w:div w:id="355428490">
      <w:bodyDiv w:val="1"/>
      <w:marLeft w:val="0"/>
      <w:marRight w:val="0"/>
      <w:marTop w:val="0"/>
      <w:marBottom w:val="0"/>
      <w:divBdr>
        <w:top w:val="none" w:sz="0" w:space="0" w:color="auto"/>
        <w:left w:val="none" w:sz="0" w:space="0" w:color="auto"/>
        <w:bottom w:val="none" w:sz="0" w:space="0" w:color="auto"/>
        <w:right w:val="none" w:sz="0" w:space="0" w:color="auto"/>
      </w:divBdr>
    </w:div>
    <w:div w:id="376510315">
      <w:bodyDiv w:val="1"/>
      <w:marLeft w:val="0"/>
      <w:marRight w:val="0"/>
      <w:marTop w:val="0"/>
      <w:marBottom w:val="0"/>
      <w:divBdr>
        <w:top w:val="none" w:sz="0" w:space="0" w:color="auto"/>
        <w:left w:val="none" w:sz="0" w:space="0" w:color="auto"/>
        <w:bottom w:val="none" w:sz="0" w:space="0" w:color="auto"/>
        <w:right w:val="none" w:sz="0" w:space="0" w:color="auto"/>
      </w:divBdr>
    </w:div>
    <w:div w:id="385834353">
      <w:bodyDiv w:val="1"/>
      <w:marLeft w:val="0"/>
      <w:marRight w:val="0"/>
      <w:marTop w:val="0"/>
      <w:marBottom w:val="0"/>
      <w:divBdr>
        <w:top w:val="none" w:sz="0" w:space="0" w:color="auto"/>
        <w:left w:val="none" w:sz="0" w:space="0" w:color="auto"/>
        <w:bottom w:val="none" w:sz="0" w:space="0" w:color="auto"/>
        <w:right w:val="none" w:sz="0" w:space="0" w:color="auto"/>
      </w:divBdr>
    </w:div>
    <w:div w:id="386881852">
      <w:bodyDiv w:val="1"/>
      <w:marLeft w:val="0"/>
      <w:marRight w:val="0"/>
      <w:marTop w:val="0"/>
      <w:marBottom w:val="0"/>
      <w:divBdr>
        <w:top w:val="none" w:sz="0" w:space="0" w:color="auto"/>
        <w:left w:val="none" w:sz="0" w:space="0" w:color="auto"/>
        <w:bottom w:val="none" w:sz="0" w:space="0" w:color="auto"/>
        <w:right w:val="none" w:sz="0" w:space="0" w:color="auto"/>
      </w:divBdr>
    </w:div>
    <w:div w:id="413163405">
      <w:bodyDiv w:val="1"/>
      <w:marLeft w:val="0"/>
      <w:marRight w:val="0"/>
      <w:marTop w:val="0"/>
      <w:marBottom w:val="0"/>
      <w:divBdr>
        <w:top w:val="none" w:sz="0" w:space="0" w:color="auto"/>
        <w:left w:val="none" w:sz="0" w:space="0" w:color="auto"/>
        <w:bottom w:val="none" w:sz="0" w:space="0" w:color="auto"/>
        <w:right w:val="none" w:sz="0" w:space="0" w:color="auto"/>
      </w:divBdr>
    </w:div>
    <w:div w:id="428697999">
      <w:bodyDiv w:val="1"/>
      <w:marLeft w:val="0"/>
      <w:marRight w:val="0"/>
      <w:marTop w:val="0"/>
      <w:marBottom w:val="0"/>
      <w:divBdr>
        <w:top w:val="none" w:sz="0" w:space="0" w:color="auto"/>
        <w:left w:val="none" w:sz="0" w:space="0" w:color="auto"/>
        <w:bottom w:val="none" w:sz="0" w:space="0" w:color="auto"/>
        <w:right w:val="none" w:sz="0" w:space="0" w:color="auto"/>
      </w:divBdr>
    </w:div>
    <w:div w:id="466245070">
      <w:bodyDiv w:val="1"/>
      <w:marLeft w:val="0"/>
      <w:marRight w:val="0"/>
      <w:marTop w:val="0"/>
      <w:marBottom w:val="0"/>
      <w:divBdr>
        <w:top w:val="none" w:sz="0" w:space="0" w:color="auto"/>
        <w:left w:val="none" w:sz="0" w:space="0" w:color="auto"/>
        <w:bottom w:val="none" w:sz="0" w:space="0" w:color="auto"/>
        <w:right w:val="none" w:sz="0" w:space="0" w:color="auto"/>
      </w:divBdr>
    </w:div>
    <w:div w:id="485972446">
      <w:bodyDiv w:val="1"/>
      <w:marLeft w:val="0"/>
      <w:marRight w:val="0"/>
      <w:marTop w:val="0"/>
      <w:marBottom w:val="0"/>
      <w:divBdr>
        <w:top w:val="none" w:sz="0" w:space="0" w:color="auto"/>
        <w:left w:val="none" w:sz="0" w:space="0" w:color="auto"/>
        <w:bottom w:val="none" w:sz="0" w:space="0" w:color="auto"/>
        <w:right w:val="none" w:sz="0" w:space="0" w:color="auto"/>
      </w:divBdr>
    </w:div>
    <w:div w:id="486634028">
      <w:bodyDiv w:val="1"/>
      <w:marLeft w:val="0"/>
      <w:marRight w:val="0"/>
      <w:marTop w:val="0"/>
      <w:marBottom w:val="0"/>
      <w:divBdr>
        <w:top w:val="none" w:sz="0" w:space="0" w:color="auto"/>
        <w:left w:val="none" w:sz="0" w:space="0" w:color="auto"/>
        <w:bottom w:val="none" w:sz="0" w:space="0" w:color="auto"/>
        <w:right w:val="none" w:sz="0" w:space="0" w:color="auto"/>
      </w:divBdr>
    </w:div>
    <w:div w:id="492765975">
      <w:bodyDiv w:val="1"/>
      <w:marLeft w:val="0"/>
      <w:marRight w:val="0"/>
      <w:marTop w:val="0"/>
      <w:marBottom w:val="0"/>
      <w:divBdr>
        <w:top w:val="none" w:sz="0" w:space="0" w:color="auto"/>
        <w:left w:val="none" w:sz="0" w:space="0" w:color="auto"/>
        <w:bottom w:val="none" w:sz="0" w:space="0" w:color="auto"/>
        <w:right w:val="none" w:sz="0" w:space="0" w:color="auto"/>
      </w:divBdr>
    </w:div>
    <w:div w:id="532042087">
      <w:bodyDiv w:val="1"/>
      <w:marLeft w:val="0"/>
      <w:marRight w:val="0"/>
      <w:marTop w:val="0"/>
      <w:marBottom w:val="0"/>
      <w:divBdr>
        <w:top w:val="none" w:sz="0" w:space="0" w:color="auto"/>
        <w:left w:val="none" w:sz="0" w:space="0" w:color="auto"/>
        <w:bottom w:val="none" w:sz="0" w:space="0" w:color="auto"/>
        <w:right w:val="none" w:sz="0" w:space="0" w:color="auto"/>
      </w:divBdr>
    </w:div>
    <w:div w:id="538128275">
      <w:bodyDiv w:val="1"/>
      <w:marLeft w:val="0"/>
      <w:marRight w:val="0"/>
      <w:marTop w:val="0"/>
      <w:marBottom w:val="0"/>
      <w:divBdr>
        <w:top w:val="none" w:sz="0" w:space="0" w:color="auto"/>
        <w:left w:val="none" w:sz="0" w:space="0" w:color="auto"/>
        <w:bottom w:val="none" w:sz="0" w:space="0" w:color="auto"/>
        <w:right w:val="none" w:sz="0" w:space="0" w:color="auto"/>
      </w:divBdr>
    </w:div>
    <w:div w:id="555043460">
      <w:bodyDiv w:val="1"/>
      <w:marLeft w:val="0"/>
      <w:marRight w:val="0"/>
      <w:marTop w:val="0"/>
      <w:marBottom w:val="0"/>
      <w:divBdr>
        <w:top w:val="none" w:sz="0" w:space="0" w:color="auto"/>
        <w:left w:val="none" w:sz="0" w:space="0" w:color="auto"/>
        <w:bottom w:val="none" w:sz="0" w:space="0" w:color="auto"/>
        <w:right w:val="none" w:sz="0" w:space="0" w:color="auto"/>
      </w:divBdr>
    </w:div>
    <w:div w:id="558639799">
      <w:bodyDiv w:val="1"/>
      <w:marLeft w:val="0"/>
      <w:marRight w:val="0"/>
      <w:marTop w:val="0"/>
      <w:marBottom w:val="0"/>
      <w:divBdr>
        <w:top w:val="none" w:sz="0" w:space="0" w:color="auto"/>
        <w:left w:val="none" w:sz="0" w:space="0" w:color="auto"/>
        <w:bottom w:val="none" w:sz="0" w:space="0" w:color="auto"/>
        <w:right w:val="none" w:sz="0" w:space="0" w:color="auto"/>
      </w:divBdr>
    </w:div>
    <w:div w:id="564071759">
      <w:bodyDiv w:val="1"/>
      <w:marLeft w:val="0"/>
      <w:marRight w:val="0"/>
      <w:marTop w:val="0"/>
      <w:marBottom w:val="0"/>
      <w:divBdr>
        <w:top w:val="none" w:sz="0" w:space="0" w:color="auto"/>
        <w:left w:val="none" w:sz="0" w:space="0" w:color="auto"/>
        <w:bottom w:val="none" w:sz="0" w:space="0" w:color="auto"/>
        <w:right w:val="none" w:sz="0" w:space="0" w:color="auto"/>
      </w:divBdr>
    </w:div>
    <w:div w:id="579145791">
      <w:bodyDiv w:val="1"/>
      <w:marLeft w:val="0"/>
      <w:marRight w:val="0"/>
      <w:marTop w:val="0"/>
      <w:marBottom w:val="0"/>
      <w:divBdr>
        <w:top w:val="none" w:sz="0" w:space="0" w:color="auto"/>
        <w:left w:val="none" w:sz="0" w:space="0" w:color="auto"/>
        <w:bottom w:val="none" w:sz="0" w:space="0" w:color="auto"/>
        <w:right w:val="none" w:sz="0" w:space="0" w:color="auto"/>
      </w:divBdr>
    </w:div>
    <w:div w:id="597255347">
      <w:bodyDiv w:val="1"/>
      <w:marLeft w:val="0"/>
      <w:marRight w:val="0"/>
      <w:marTop w:val="0"/>
      <w:marBottom w:val="0"/>
      <w:divBdr>
        <w:top w:val="none" w:sz="0" w:space="0" w:color="auto"/>
        <w:left w:val="none" w:sz="0" w:space="0" w:color="auto"/>
        <w:bottom w:val="none" w:sz="0" w:space="0" w:color="auto"/>
        <w:right w:val="none" w:sz="0" w:space="0" w:color="auto"/>
      </w:divBdr>
    </w:div>
    <w:div w:id="605120526">
      <w:bodyDiv w:val="1"/>
      <w:marLeft w:val="0"/>
      <w:marRight w:val="0"/>
      <w:marTop w:val="0"/>
      <w:marBottom w:val="0"/>
      <w:divBdr>
        <w:top w:val="none" w:sz="0" w:space="0" w:color="auto"/>
        <w:left w:val="none" w:sz="0" w:space="0" w:color="auto"/>
        <w:bottom w:val="none" w:sz="0" w:space="0" w:color="auto"/>
        <w:right w:val="none" w:sz="0" w:space="0" w:color="auto"/>
      </w:divBdr>
    </w:div>
    <w:div w:id="611598503">
      <w:bodyDiv w:val="1"/>
      <w:marLeft w:val="0"/>
      <w:marRight w:val="0"/>
      <w:marTop w:val="0"/>
      <w:marBottom w:val="0"/>
      <w:divBdr>
        <w:top w:val="none" w:sz="0" w:space="0" w:color="auto"/>
        <w:left w:val="none" w:sz="0" w:space="0" w:color="auto"/>
        <w:bottom w:val="none" w:sz="0" w:space="0" w:color="auto"/>
        <w:right w:val="none" w:sz="0" w:space="0" w:color="auto"/>
      </w:divBdr>
    </w:div>
    <w:div w:id="625770489">
      <w:bodyDiv w:val="1"/>
      <w:marLeft w:val="0"/>
      <w:marRight w:val="0"/>
      <w:marTop w:val="0"/>
      <w:marBottom w:val="0"/>
      <w:divBdr>
        <w:top w:val="none" w:sz="0" w:space="0" w:color="auto"/>
        <w:left w:val="none" w:sz="0" w:space="0" w:color="auto"/>
        <w:bottom w:val="none" w:sz="0" w:space="0" w:color="auto"/>
        <w:right w:val="none" w:sz="0" w:space="0" w:color="auto"/>
      </w:divBdr>
    </w:div>
    <w:div w:id="686559576">
      <w:bodyDiv w:val="1"/>
      <w:marLeft w:val="0"/>
      <w:marRight w:val="0"/>
      <w:marTop w:val="0"/>
      <w:marBottom w:val="0"/>
      <w:divBdr>
        <w:top w:val="none" w:sz="0" w:space="0" w:color="auto"/>
        <w:left w:val="none" w:sz="0" w:space="0" w:color="auto"/>
        <w:bottom w:val="none" w:sz="0" w:space="0" w:color="auto"/>
        <w:right w:val="none" w:sz="0" w:space="0" w:color="auto"/>
      </w:divBdr>
    </w:div>
    <w:div w:id="698775005">
      <w:bodyDiv w:val="1"/>
      <w:marLeft w:val="0"/>
      <w:marRight w:val="0"/>
      <w:marTop w:val="0"/>
      <w:marBottom w:val="0"/>
      <w:divBdr>
        <w:top w:val="none" w:sz="0" w:space="0" w:color="auto"/>
        <w:left w:val="none" w:sz="0" w:space="0" w:color="auto"/>
        <w:bottom w:val="none" w:sz="0" w:space="0" w:color="auto"/>
        <w:right w:val="none" w:sz="0" w:space="0" w:color="auto"/>
      </w:divBdr>
    </w:div>
    <w:div w:id="709191110">
      <w:bodyDiv w:val="1"/>
      <w:marLeft w:val="0"/>
      <w:marRight w:val="0"/>
      <w:marTop w:val="0"/>
      <w:marBottom w:val="0"/>
      <w:divBdr>
        <w:top w:val="none" w:sz="0" w:space="0" w:color="auto"/>
        <w:left w:val="none" w:sz="0" w:space="0" w:color="auto"/>
        <w:bottom w:val="none" w:sz="0" w:space="0" w:color="auto"/>
        <w:right w:val="none" w:sz="0" w:space="0" w:color="auto"/>
      </w:divBdr>
    </w:div>
    <w:div w:id="719743222">
      <w:bodyDiv w:val="1"/>
      <w:marLeft w:val="0"/>
      <w:marRight w:val="0"/>
      <w:marTop w:val="0"/>
      <w:marBottom w:val="0"/>
      <w:divBdr>
        <w:top w:val="none" w:sz="0" w:space="0" w:color="auto"/>
        <w:left w:val="none" w:sz="0" w:space="0" w:color="auto"/>
        <w:bottom w:val="none" w:sz="0" w:space="0" w:color="auto"/>
        <w:right w:val="none" w:sz="0" w:space="0" w:color="auto"/>
      </w:divBdr>
    </w:div>
    <w:div w:id="736128445">
      <w:bodyDiv w:val="1"/>
      <w:marLeft w:val="0"/>
      <w:marRight w:val="0"/>
      <w:marTop w:val="0"/>
      <w:marBottom w:val="0"/>
      <w:divBdr>
        <w:top w:val="none" w:sz="0" w:space="0" w:color="auto"/>
        <w:left w:val="none" w:sz="0" w:space="0" w:color="auto"/>
        <w:bottom w:val="none" w:sz="0" w:space="0" w:color="auto"/>
        <w:right w:val="none" w:sz="0" w:space="0" w:color="auto"/>
      </w:divBdr>
    </w:div>
    <w:div w:id="754205663">
      <w:bodyDiv w:val="1"/>
      <w:marLeft w:val="0"/>
      <w:marRight w:val="0"/>
      <w:marTop w:val="0"/>
      <w:marBottom w:val="0"/>
      <w:divBdr>
        <w:top w:val="none" w:sz="0" w:space="0" w:color="auto"/>
        <w:left w:val="none" w:sz="0" w:space="0" w:color="auto"/>
        <w:bottom w:val="none" w:sz="0" w:space="0" w:color="auto"/>
        <w:right w:val="none" w:sz="0" w:space="0" w:color="auto"/>
      </w:divBdr>
    </w:div>
    <w:div w:id="773521586">
      <w:bodyDiv w:val="1"/>
      <w:marLeft w:val="0"/>
      <w:marRight w:val="0"/>
      <w:marTop w:val="0"/>
      <w:marBottom w:val="0"/>
      <w:divBdr>
        <w:top w:val="none" w:sz="0" w:space="0" w:color="auto"/>
        <w:left w:val="none" w:sz="0" w:space="0" w:color="auto"/>
        <w:bottom w:val="none" w:sz="0" w:space="0" w:color="auto"/>
        <w:right w:val="none" w:sz="0" w:space="0" w:color="auto"/>
      </w:divBdr>
    </w:div>
    <w:div w:id="785318387">
      <w:bodyDiv w:val="1"/>
      <w:marLeft w:val="0"/>
      <w:marRight w:val="0"/>
      <w:marTop w:val="0"/>
      <w:marBottom w:val="0"/>
      <w:divBdr>
        <w:top w:val="none" w:sz="0" w:space="0" w:color="auto"/>
        <w:left w:val="none" w:sz="0" w:space="0" w:color="auto"/>
        <w:bottom w:val="none" w:sz="0" w:space="0" w:color="auto"/>
        <w:right w:val="none" w:sz="0" w:space="0" w:color="auto"/>
      </w:divBdr>
    </w:div>
    <w:div w:id="805852755">
      <w:bodyDiv w:val="1"/>
      <w:marLeft w:val="0"/>
      <w:marRight w:val="0"/>
      <w:marTop w:val="0"/>
      <w:marBottom w:val="0"/>
      <w:divBdr>
        <w:top w:val="none" w:sz="0" w:space="0" w:color="auto"/>
        <w:left w:val="none" w:sz="0" w:space="0" w:color="auto"/>
        <w:bottom w:val="none" w:sz="0" w:space="0" w:color="auto"/>
        <w:right w:val="none" w:sz="0" w:space="0" w:color="auto"/>
      </w:divBdr>
    </w:div>
    <w:div w:id="826633891">
      <w:bodyDiv w:val="1"/>
      <w:marLeft w:val="0"/>
      <w:marRight w:val="0"/>
      <w:marTop w:val="0"/>
      <w:marBottom w:val="0"/>
      <w:divBdr>
        <w:top w:val="none" w:sz="0" w:space="0" w:color="auto"/>
        <w:left w:val="none" w:sz="0" w:space="0" w:color="auto"/>
        <w:bottom w:val="none" w:sz="0" w:space="0" w:color="auto"/>
        <w:right w:val="none" w:sz="0" w:space="0" w:color="auto"/>
      </w:divBdr>
    </w:div>
    <w:div w:id="848448524">
      <w:bodyDiv w:val="1"/>
      <w:marLeft w:val="0"/>
      <w:marRight w:val="0"/>
      <w:marTop w:val="0"/>
      <w:marBottom w:val="0"/>
      <w:divBdr>
        <w:top w:val="none" w:sz="0" w:space="0" w:color="auto"/>
        <w:left w:val="none" w:sz="0" w:space="0" w:color="auto"/>
        <w:bottom w:val="none" w:sz="0" w:space="0" w:color="auto"/>
        <w:right w:val="none" w:sz="0" w:space="0" w:color="auto"/>
      </w:divBdr>
    </w:div>
    <w:div w:id="851185589">
      <w:bodyDiv w:val="1"/>
      <w:marLeft w:val="0"/>
      <w:marRight w:val="0"/>
      <w:marTop w:val="0"/>
      <w:marBottom w:val="0"/>
      <w:divBdr>
        <w:top w:val="none" w:sz="0" w:space="0" w:color="auto"/>
        <w:left w:val="none" w:sz="0" w:space="0" w:color="auto"/>
        <w:bottom w:val="none" w:sz="0" w:space="0" w:color="auto"/>
        <w:right w:val="none" w:sz="0" w:space="0" w:color="auto"/>
      </w:divBdr>
    </w:div>
    <w:div w:id="854879298">
      <w:bodyDiv w:val="1"/>
      <w:marLeft w:val="0"/>
      <w:marRight w:val="0"/>
      <w:marTop w:val="0"/>
      <w:marBottom w:val="0"/>
      <w:divBdr>
        <w:top w:val="none" w:sz="0" w:space="0" w:color="auto"/>
        <w:left w:val="none" w:sz="0" w:space="0" w:color="auto"/>
        <w:bottom w:val="none" w:sz="0" w:space="0" w:color="auto"/>
        <w:right w:val="none" w:sz="0" w:space="0" w:color="auto"/>
      </w:divBdr>
    </w:div>
    <w:div w:id="855194323">
      <w:bodyDiv w:val="1"/>
      <w:marLeft w:val="0"/>
      <w:marRight w:val="0"/>
      <w:marTop w:val="0"/>
      <w:marBottom w:val="0"/>
      <w:divBdr>
        <w:top w:val="none" w:sz="0" w:space="0" w:color="auto"/>
        <w:left w:val="none" w:sz="0" w:space="0" w:color="auto"/>
        <w:bottom w:val="none" w:sz="0" w:space="0" w:color="auto"/>
        <w:right w:val="none" w:sz="0" w:space="0" w:color="auto"/>
      </w:divBdr>
    </w:div>
    <w:div w:id="898858658">
      <w:bodyDiv w:val="1"/>
      <w:marLeft w:val="0"/>
      <w:marRight w:val="0"/>
      <w:marTop w:val="0"/>
      <w:marBottom w:val="0"/>
      <w:divBdr>
        <w:top w:val="none" w:sz="0" w:space="0" w:color="auto"/>
        <w:left w:val="none" w:sz="0" w:space="0" w:color="auto"/>
        <w:bottom w:val="none" w:sz="0" w:space="0" w:color="auto"/>
        <w:right w:val="none" w:sz="0" w:space="0" w:color="auto"/>
      </w:divBdr>
    </w:div>
    <w:div w:id="899707876">
      <w:bodyDiv w:val="1"/>
      <w:marLeft w:val="0"/>
      <w:marRight w:val="0"/>
      <w:marTop w:val="0"/>
      <w:marBottom w:val="0"/>
      <w:divBdr>
        <w:top w:val="none" w:sz="0" w:space="0" w:color="auto"/>
        <w:left w:val="none" w:sz="0" w:space="0" w:color="auto"/>
        <w:bottom w:val="none" w:sz="0" w:space="0" w:color="auto"/>
        <w:right w:val="none" w:sz="0" w:space="0" w:color="auto"/>
      </w:divBdr>
    </w:div>
    <w:div w:id="900602640">
      <w:bodyDiv w:val="1"/>
      <w:marLeft w:val="0"/>
      <w:marRight w:val="0"/>
      <w:marTop w:val="0"/>
      <w:marBottom w:val="0"/>
      <w:divBdr>
        <w:top w:val="none" w:sz="0" w:space="0" w:color="auto"/>
        <w:left w:val="none" w:sz="0" w:space="0" w:color="auto"/>
        <w:bottom w:val="none" w:sz="0" w:space="0" w:color="auto"/>
        <w:right w:val="none" w:sz="0" w:space="0" w:color="auto"/>
      </w:divBdr>
    </w:div>
    <w:div w:id="928735876">
      <w:bodyDiv w:val="1"/>
      <w:marLeft w:val="0"/>
      <w:marRight w:val="0"/>
      <w:marTop w:val="0"/>
      <w:marBottom w:val="0"/>
      <w:divBdr>
        <w:top w:val="none" w:sz="0" w:space="0" w:color="auto"/>
        <w:left w:val="none" w:sz="0" w:space="0" w:color="auto"/>
        <w:bottom w:val="none" w:sz="0" w:space="0" w:color="auto"/>
        <w:right w:val="none" w:sz="0" w:space="0" w:color="auto"/>
      </w:divBdr>
    </w:div>
    <w:div w:id="931232683">
      <w:bodyDiv w:val="1"/>
      <w:marLeft w:val="0"/>
      <w:marRight w:val="0"/>
      <w:marTop w:val="0"/>
      <w:marBottom w:val="0"/>
      <w:divBdr>
        <w:top w:val="none" w:sz="0" w:space="0" w:color="auto"/>
        <w:left w:val="none" w:sz="0" w:space="0" w:color="auto"/>
        <w:bottom w:val="none" w:sz="0" w:space="0" w:color="auto"/>
        <w:right w:val="none" w:sz="0" w:space="0" w:color="auto"/>
      </w:divBdr>
    </w:div>
    <w:div w:id="948849892">
      <w:bodyDiv w:val="1"/>
      <w:marLeft w:val="0"/>
      <w:marRight w:val="0"/>
      <w:marTop w:val="0"/>
      <w:marBottom w:val="0"/>
      <w:divBdr>
        <w:top w:val="none" w:sz="0" w:space="0" w:color="auto"/>
        <w:left w:val="none" w:sz="0" w:space="0" w:color="auto"/>
        <w:bottom w:val="none" w:sz="0" w:space="0" w:color="auto"/>
        <w:right w:val="none" w:sz="0" w:space="0" w:color="auto"/>
      </w:divBdr>
    </w:div>
    <w:div w:id="1010834402">
      <w:bodyDiv w:val="1"/>
      <w:marLeft w:val="0"/>
      <w:marRight w:val="0"/>
      <w:marTop w:val="0"/>
      <w:marBottom w:val="0"/>
      <w:divBdr>
        <w:top w:val="none" w:sz="0" w:space="0" w:color="auto"/>
        <w:left w:val="none" w:sz="0" w:space="0" w:color="auto"/>
        <w:bottom w:val="none" w:sz="0" w:space="0" w:color="auto"/>
        <w:right w:val="none" w:sz="0" w:space="0" w:color="auto"/>
      </w:divBdr>
    </w:div>
    <w:div w:id="1013265156">
      <w:bodyDiv w:val="1"/>
      <w:marLeft w:val="0"/>
      <w:marRight w:val="0"/>
      <w:marTop w:val="0"/>
      <w:marBottom w:val="0"/>
      <w:divBdr>
        <w:top w:val="none" w:sz="0" w:space="0" w:color="auto"/>
        <w:left w:val="none" w:sz="0" w:space="0" w:color="auto"/>
        <w:bottom w:val="none" w:sz="0" w:space="0" w:color="auto"/>
        <w:right w:val="none" w:sz="0" w:space="0" w:color="auto"/>
      </w:divBdr>
    </w:div>
    <w:div w:id="1020857039">
      <w:bodyDiv w:val="1"/>
      <w:marLeft w:val="0"/>
      <w:marRight w:val="0"/>
      <w:marTop w:val="0"/>
      <w:marBottom w:val="0"/>
      <w:divBdr>
        <w:top w:val="none" w:sz="0" w:space="0" w:color="auto"/>
        <w:left w:val="none" w:sz="0" w:space="0" w:color="auto"/>
        <w:bottom w:val="none" w:sz="0" w:space="0" w:color="auto"/>
        <w:right w:val="none" w:sz="0" w:space="0" w:color="auto"/>
      </w:divBdr>
    </w:div>
    <w:div w:id="1040520051">
      <w:bodyDiv w:val="1"/>
      <w:marLeft w:val="0"/>
      <w:marRight w:val="0"/>
      <w:marTop w:val="0"/>
      <w:marBottom w:val="0"/>
      <w:divBdr>
        <w:top w:val="none" w:sz="0" w:space="0" w:color="auto"/>
        <w:left w:val="none" w:sz="0" w:space="0" w:color="auto"/>
        <w:bottom w:val="none" w:sz="0" w:space="0" w:color="auto"/>
        <w:right w:val="none" w:sz="0" w:space="0" w:color="auto"/>
      </w:divBdr>
    </w:div>
    <w:div w:id="1065176576">
      <w:bodyDiv w:val="1"/>
      <w:marLeft w:val="0"/>
      <w:marRight w:val="0"/>
      <w:marTop w:val="0"/>
      <w:marBottom w:val="0"/>
      <w:divBdr>
        <w:top w:val="none" w:sz="0" w:space="0" w:color="auto"/>
        <w:left w:val="none" w:sz="0" w:space="0" w:color="auto"/>
        <w:bottom w:val="none" w:sz="0" w:space="0" w:color="auto"/>
        <w:right w:val="none" w:sz="0" w:space="0" w:color="auto"/>
      </w:divBdr>
    </w:div>
    <w:div w:id="1100415585">
      <w:bodyDiv w:val="1"/>
      <w:marLeft w:val="0"/>
      <w:marRight w:val="0"/>
      <w:marTop w:val="0"/>
      <w:marBottom w:val="0"/>
      <w:divBdr>
        <w:top w:val="none" w:sz="0" w:space="0" w:color="auto"/>
        <w:left w:val="none" w:sz="0" w:space="0" w:color="auto"/>
        <w:bottom w:val="none" w:sz="0" w:space="0" w:color="auto"/>
        <w:right w:val="none" w:sz="0" w:space="0" w:color="auto"/>
      </w:divBdr>
    </w:div>
    <w:div w:id="1111820384">
      <w:bodyDiv w:val="1"/>
      <w:marLeft w:val="0"/>
      <w:marRight w:val="0"/>
      <w:marTop w:val="0"/>
      <w:marBottom w:val="0"/>
      <w:divBdr>
        <w:top w:val="none" w:sz="0" w:space="0" w:color="auto"/>
        <w:left w:val="none" w:sz="0" w:space="0" w:color="auto"/>
        <w:bottom w:val="none" w:sz="0" w:space="0" w:color="auto"/>
        <w:right w:val="none" w:sz="0" w:space="0" w:color="auto"/>
      </w:divBdr>
    </w:div>
    <w:div w:id="1111900134">
      <w:bodyDiv w:val="1"/>
      <w:marLeft w:val="0"/>
      <w:marRight w:val="0"/>
      <w:marTop w:val="0"/>
      <w:marBottom w:val="0"/>
      <w:divBdr>
        <w:top w:val="none" w:sz="0" w:space="0" w:color="auto"/>
        <w:left w:val="none" w:sz="0" w:space="0" w:color="auto"/>
        <w:bottom w:val="none" w:sz="0" w:space="0" w:color="auto"/>
        <w:right w:val="none" w:sz="0" w:space="0" w:color="auto"/>
      </w:divBdr>
    </w:div>
    <w:div w:id="1118599362">
      <w:bodyDiv w:val="1"/>
      <w:marLeft w:val="0"/>
      <w:marRight w:val="0"/>
      <w:marTop w:val="0"/>
      <w:marBottom w:val="0"/>
      <w:divBdr>
        <w:top w:val="none" w:sz="0" w:space="0" w:color="auto"/>
        <w:left w:val="none" w:sz="0" w:space="0" w:color="auto"/>
        <w:bottom w:val="none" w:sz="0" w:space="0" w:color="auto"/>
        <w:right w:val="none" w:sz="0" w:space="0" w:color="auto"/>
      </w:divBdr>
    </w:div>
    <w:div w:id="1127160474">
      <w:bodyDiv w:val="1"/>
      <w:marLeft w:val="0"/>
      <w:marRight w:val="0"/>
      <w:marTop w:val="0"/>
      <w:marBottom w:val="0"/>
      <w:divBdr>
        <w:top w:val="none" w:sz="0" w:space="0" w:color="auto"/>
        <w:left w:val="none" w:sz="0" w:space="0" w:color="auto"/>
        <w:bottom w:val="none" w:sz="0" w:space="0" w:color="auto"/>
        <w:right w:val="none" w:sz="0" w:space="0" w:color="auto"/>
      </w:divBdr>
    </w:div>
    <w:div w:id="1139490798">
      <w:bodyDiv w:val="1"/>
      <w:marLeft w:val="0"/>
      <w:marRight w:val="0"/>
      <w:marTop w:val="0"/>
      <w:marBottom w:val="0"/>
      <w:divBdr>
        <w:top w:val="none" w:sz="0" w:space="0" w:color="auto"/>
        <w:left w:val="none" w:sz="0" w:space="0" w:color="auto"/>
        <w:bottom w:val="none" w:sz="0" w:space="0" w:color="auto"/>
        <w:right w:val="none" w:sz="0" w:space="0" w:color="auto"/>
      </w:divBdr>
    </w:div>
    <w:div w:id="1149205368">
      <w:bodyDiv w:val="1"/>
      <w:marLeft w:val="0"/>
      <w:marRight w:val="0"/>
      <w:marTop w:val="0"/>
      <w:marBottom w:val="0"/>
      <w:divBdr>
        <w:top w:val="none" w:sz="0" w:space="0" w:color="auto"/>
        <w:left w:val="none" w:sz="0" w:space="0" w:color="auto"/>
        <w:bottom w:val="none" w:sz="0" w:space="0" w:color="auto"/>
        <w:right w:val="none" w:sz="0" w:space="0" w:color="auto"/>
      </w:divBdr>
    </w:div>
    <w:div w:id="1177959350">
      <w:bodyDiv w:val="1"/>
      <w:marLeft w:val="0"/>
      <w:marRight w:val="0"/>
      <w:marTop w:val="0"/>
      <w:marBottom w:val="0"/>
      <w:divBdr>
        <w:top w:val="none" w:sz="0" w:space="0" w:color="auto"/>
        <w:left w:val="none" w:sz="0" w:space="0" w:color="auto"/>
        <w:bottom w:val="none" w:sz="0" w:space="0" w:color="auto"/>
        <w:right w:val="none" w:sz="0" w:space="0" w:color="auto"/>
      </w:divBdr>
    </w:div>
    <w:div w:id="1182474106">
      <w:bodyDiv w:val="1"/>
      <w:marLeft w:val="0"/>
      <w:marRight w:val="0"/>
      <w:marTop w:val="0"/>
      <w:marBottom w:val="0"/>
      <w:divBdr>
        <w:top w:val="none" w:sz="0" w:space="0" w:color="auto"/>
        <w:left w:val="none" w:sz="0" w:space="0" w:color="auto"/>
        <w:bottom w:val="none" w:sz="0" w:space="0" w:color="auto"/>
        <w:right w:val="none" w:sz="0" w:space="0" w:color="auto"/>
      </w:divBdr>
    </w:div>
    <w:div w:id="1202128212">
      <w:bodyDiv w:val="1"/>
      <w:marLeft w:val="0"/>
      <w:marRight w:val="0"/>
      <w:marTop w:val="0"/>
      <w:marBottom w:val="0"/>
      <w:divBdr>
        <w:top w:val="none" w:sz="0" w:space="0" w:color="auto"/>
        <w:left w:val="none" w:sz="0" w:space="0" w:color="auto"/>
        <w:bottom w:val="none" w:sz="0" w:space="0" w:color="auto"/>
        <w:right w:val="none" w:sz="0" w:space="0" w:color="auto"/>
      </w:divBdr>
    </w:div>
    <w:div w:id="1202866003">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41527032">
      <w:bodyDiv w:val="1"/>
      <w:marLeft w:val="0"/>
      <w:marRight w:val="0"/>
      <w:marTop w:val="0"/>
      <w:marBottom w:val="0"/>
      <w:divBdr>
        <w:top w:val="none" w:sz="0" w:space="0" w:color="auto"/>
        <w:left w:val="none" w:sz="0" w:space="0" w:color="auto"/>
        <w:bottom w:val="none" w:sz="0" w:space="0" w:color="auto"/>
        <w:right w:val="none" w:sz="0" w:space="0" w:color="auto"/>
      </w:divBdr>
    </w:div>
    <w:div w:id="1245839978">
      <w:bodyDiv w:val="1"/>
      <w:marLeft w:val="0"/>
      <w:marRight w:val="0"/>
      <w:marTop w:val="0"/>
      <w:marBottom w:val="0"/>
      <w:divBdr>
        <w:top w:val="none" w:sz="0" w:space="0" w:color="auto"/>
        <w:left w:val="none" w:sz="0" w:space="0" w:color="auto"/>
        <w:bottom w:val="none" w:sz="0" w:space="0" w:color="auto"/>
        <w:right w:val="none" w:sz="0" w:space="0" w:color="auto"/>
      </w:divBdr>
    </w:div>
    <w:div w:id="1273826842">
      <w:bodyDiv w:val="1"/>
      <w:marLeft w:val="0"/>
      <w:marRight w:val="0"/>
      <w:marTop w:val="0"/>
      <w:marBottom w:val="0"/>
      <w:divBdr>
        <w:top w:val="none" w:sz="0" w:space="0" w:color="auto"/>
        <w:left w:val="none" w:sz="0" w:space="0" w:color="auto"/>
        <w:bottom w:val="none" w:sz="0" w:space="0" w:color="auto"/>
        <w:right w:val="none" w:sz="0" w:space="0" w:color="auto"/>
      </w:divBdr>
    </w:div>
    <w:div w:id="1282998758">
      <w:bodyDiv w:val="1"/>
      <w:marLeft w:val="0"/>
      <w:marRight w:val="0"/>
      <w:marTop w:val="0"/>
      <w:marBottom w:val="0"/>
      <w:divBdr>
        <w:top w:val="none" w:sz="0" w:space="0" w:color="auto"/>
        <w:left w:val="none" w:sz="0" w:space="0" w:color="auto"/>
        <w:bottom w:val="none" w:sz="0" w:space="0" w:color="auto"/>
        <w:right w:val="none" w:sz="0" w:space="0" w:color="auto"/>
      </w:divBdr>
    </w:div>
    <w:div w:id="1284070927">
      <w:bodyDiv w:val="1"/>
      <w:marLeft w:val="0"/>
      <w:marRight w:val="0"/>
      <w:marTop w:val="0"/>
      <w:marBottom w:val="0"/>
      <w:divBdr>
        <w:top w:val="none" w:sz="0" w:space="0" w:color="auto"/>
        <w:left w:val="none" w:sz="0" w:space="0" w:color="auto"/>
        <w:bottom w:val="none" w:sz="0" w:space="0" w:color="auto"/>
        <w:right w:val="none" w:sz="0" w:space="0" w:color="auto"/>
      </w:divBdr>
    </w:div>
    <w:div w:id="1302610365">
      <w:bodyDiv w:val="1"/>
      <w:marLeft w:val="0"/>
      <w:marRight w:val="0"/>
      <w:marTop w:val="0"/>
      <w:marBottom w:val="0"/>
      <w:divBdr>
        <w:top w:val="none" w:sz="0" w:space="0" w:color="auto"/>
        <w:left w:val="none" w:sz="0" w:space="0" w:color="auto"/>
        <w:bottom w:val="none" w:sz="0" w:space="0" w:color="auto"/>
        <w:right w:val="none" w:sz="0" w:space="0" w:color="auto"/>
      </w:divBdr>
    </w:div>
    <w:div w:id="1321696386">
      <w:bodyDiv w:val="1"/>
      <w:marLeft w:val="0"/>
      <w:marRight w:val="0"/>
      <w:marTop w:val="0"/>
      <w:marBottom w:val="0"/>
      <w:divBdr>
        <w:top w:val="none" w:sz="0" w:space="0" w:color="auto"/>
        <w:left w:val="none" w:sz="0" w:space="0" w:color="auto"/>
        <w:bottom w:val="none" w:sz="0" w:space="0" w:color="auto"/>
        <w:right w:val="none" w:sz="0" w:space="0" w:color="auto"/>
      </w:divBdr>
    </w:div>
    <w:div w:id="1329599526">
      <w:bodyDiv w:val="1"/>
      <w:marLeft w:val="0"/>
      <w:marRight w:val="0"/>
      <w:marTop w:val="0"/>
      <w:marBottom w:val="0"/>
      <w:divBdr>
        <w:top w:val="none" w:sz="0" w:space="0" w:color="auto"/>
        <w:left w:val="none" w:sz="0" w:space="0" w:color="auto"/>
        <w:bottom w:val="none" w:sz="0" w:space="0" w:color="auto"/>
        <w:right w:val="none" w:sz="0" w:space="0" w:color="auto"/>
      </w:divBdr>
    </w:div>
    <w:div w:id="1363049937">
      <w:bodyDiv w:val="1"/>
      <w:marLeft w:val="0"/>
      <w:marRight w:val="0"/>
      <w:marTop w:val="0"/>
      <w:marBottom w:val="0"/>
      <w:divBdr>
        <w:top w:val="none" w:sz="0" w:space="0" w:color="auto"/>
        <w:left w:val="none" w:sz="0" w:space="0" w:color="auto"/>
        <w:bottom w:val="none" w:sz="0" w:space="0" w:color="auto"/>
        <w:right w:val="none" w:sz="0" w:space="0" w:color="auto"/>
      </w:divBdr>
    </w:div>
    <w:div w:id="1363432535">
      <w:bodyDiv w:val="1"/>
      <w:marLeft w:val="0"/>
      <w:marRight w:val="0"/>
      <w:marTop w:val="0"/>
      <w:marBottom w:val="0"/>
      <w:divBdr>
        <w:top w:val="none" w:sz="0" w:space="0" w:color="auto"/>
        <w:left w:val="none" w:sz="0" w:space="0" w:color="auto"/>
        <w:bottom w:val="none" w:sz="0" w:space="0" w:color="auto"/>
        <w:right w:val="none" w:sz="0" w:space="0" w:color="auto"/>
      </w:divBdr>
    </w:div>
    <w:div w:id="1367094852">
      <w:bodyDiv w:val="1"/>
      <w:marLeft w:val="0"/>
      <w:marRight w:val="0"/>
      <w:marTop w:val="0"/>
      <w:marBottom w:val="0"/>
      <w:divBdr>
        <w:top w:val="none" w:sz="0" w:space="0" w:color="auto"/>
        <w:left w:val="none" w:sz="0" w:space="0" w:color="auto"/>
        <w:bottom w:val="none" w:sz="0" w:space="0" w:color="auto"/>
        <w:right w:val="none" w:sz="0" w:space="0" w:color="auto"/>
      </w:divBdr>
    </w:div>
    <w:div w:id="1385442742">
      <w:bodyDiv w:val="1"/>
      <w:marLeft w:val="0"/>
      <w:marRight w:val="0"/>
      <w:marTop w:val="0"/>
      <w:marBottom w:val="0"/>
      <w:divBdr>
        <w:top w:val="none" w:sz="0" w:space="0" w:color="auto"/>
        <w:left w:val="none" w:sz="0" w:space="0" w:color="auto"/>
        <w:bottom w:val="none" w:sz="0" w:space="0" w:color="auto"/>
        <w:right w:val="none" w:sz="0" w:space="0" w:color="auto"/>
      </w:divBdr>
    </w:div>
    <w:div w:id="1391154586">
      <w:bodyDiv w:val="1"/>
      <w:marLeft w:val="0"/>
      <w:marRight w:val="0"/>
      <w:marTop w:val="0"/>
      <w:marBottom w:val="0"/>
      <w:divBdr>
        <w:top w:val="none" w:sz="0" w:space="0" w:color="auto"/>
        <w:left w:val="none" w:sz="0" w:space="0" w:color="auto"/>
        <w:bottom w:val="none" w:sz="0" w:space="0" w:color="auto"/>
        <w:right w:val="none" w:sz="0" w:space="0" w:color="auto"/>
      </w:divBdr>
    </w:div>
    <w:div w:id="1415207500">
      <w:bodyDiv w:val="1"/>
      <w:marLeft w:val="0"/>
      <w:marRight w:val="0"/>
      <w:marTop w:val="0"/>
      <w:marBottom w:val="0"/>
      <w:divBdr>
        <w:top w:val="none" w:sz="0" w:space="0" w:color="auto"/>
        <w:left w:val="none" w:sz="0" w:space="0" w:color="auto"/>
        <w:bottom w:val="none" w:sz="0" w:space="0" w:color="auto"/>
        <w:right w:val="none" w:sz="0" w:space="0" w:color="auto"/>
      </w:divBdr>
    </w:div>
    <w:div w:id="1420522569">
      <w:bodyDiv w:val="1"/>
      <w:marLeft w:val="0"/>
      <w:marRight w:val="0"/>
      <w:marTop w:val="0"/>
      <w:marBottom w:val="0"/>
      <w:divBdr>
        <w:top w:val="none" w:sz="0" w:space="0" w:color="auto"/>
        <w:left w:val="none" w:sz="0" w:space="0" w:color="auto"/>
        <w:bottom w:val="none" w:sz="0" w:space="0" w:color="auto"/>
        <w:right w:val="none" w:sz="0" w:space="0" w:color="auto"/>
      </w:divBdr>
    </w:div>
    <w:div w:id="1437599598">
      <w:bodyDiv w:val="1"/>
      <w:marLeft w:val="0"/>
      <w:marRight w:val="0"/>
      <w:marTop w:val="0"/>
      <w:marBottom w:val="0"/>
      <w:divBdr>
        <w:top w:val="none" w:sz="0" w:space="0" w:color="auto"/>
        <w:left w:val="none" w:sz="0" w:space="0" w:color="auto"/>
        <w:bottom w:val="none" w:sz="0" w:space="0" w:color="auto"/>
        <w:right w:val="none" w:sz="0" w:space="0" w:color="auto"/>
      </w:divBdr>
    </w:div>
    <w:div w:id="1495955760">
      <w:bodyDiv w:val="1"/>
      <w:marLeft w:val="0"/>
      <w:marRight w:val="0"/>
      <w:marTop w:val="0"/>
      <w:marBottom w:val="0"/>
      <w:divBdr>
        <w:top w:val="none" w:sz="0" w:space="0" w:color="auto"/>
        <w:left w:val="none" w:sz="0" w:space="0" w:color="auto"/>
        <w:bottom w:val="none" w:sz="0" w:space="0" w:color="auto"/>
        <w:right w:val="none" w:sz="0" w:space="0" w:color="auto"/>
      </w:divBdr>
    </w:div>
    <w:div w:id="1507549220">
      <w:bodyDiv w:val="1"/>
      <w:marLeft w:val="0"/>
      <w:marRight w:val="0"/>
      <w:marTop w:val="0"/>
      <w:marBottom w:val="0"/>
      <w:divBdr>
        <w:top w:val="none" w:sz="0" w:space="0" w:color="auto"/>
        <w:left w:val="none" w:sz="0" w:space="0" w:color="auto"/>
        <w:bottom w:val="none" w:sz="0" w:space="0" w:color="auto"/>
        <w:right w:val="none" w:sz="0" w:space="0" w:color="auto"/>
      </w:divBdr>
    </w:div>
    <w:div w:id="1518541451">
      <w:bodyDiv w:val="1"/>
      <w:marLeft w:val="0"/>
      <w:marRight w:val="0"/>
      <w:marTop w:val="0"/>
      <w:marBottom w:val="0"/>
      <w:divBdr>
        <w:top w:val="none" w:sz="0" w:space="0" w:color="auto"/>
        <w:left w:val="none" w:sz="0" w:space="0" w:color="auto"/>
        <w:bottom w:val="none" w:sz="0" w:space="0" w:color="auto"/>
        <w:right w:val="none" w:sz="0" w:space="0" w:color="auto"/>
      </w:divBdr>
    </w:div>
    <w:div w:id="1536767031">
      <w:bodyDiv w:val="1"/>
      <w:marLeft w:val="0"/>
      <w:marRight w:val="0"/>
      <w:marTop w:val="0"/>
      <w:marBottom w:val="0"/>
      <w:divBdr>
        <w:top w:val="none" w:sz="0" w:space="0" w:color="auto"/>
        <w:left w:val="none" w:sz="0" w:space="0" w:color="auto"/>
        <w:bottom w:val="none" w:sz="0" w:space="0" w:color="auto"/>
        <w:right w:val="none" w:sz="0" w:space="0" w:color="auto"/>
      </w:divBdr>
    </w:div>
    <w:div w:id="1551845981">
      <w:bodyDiv w:val="1"/>
      <w:marLeft w:val="0"/>
      <w:marRight w:val="0"/>
      <w:marTop w:val="0"/>
      <w:marBottom w:val="0"/>
      <w:divBdr>
        <w:top w:val="none" w:sz="0" w:space="0" w:color="auto"/>
        <w:left w:val="none" w:sz="0" w:space="0" w:color="auto"/>
        <w:bottom w:val="none" w:sz="0" w:space="0" w:color="auto"/>
        <w:right w:val="none" w:sz="0" w:space="0" w:color="auto"/>
      </w:divBdr>
    </w:div>
    <w:div w:id="1554076285">
      <w:bodyDiv w:val="1"/>
      <w:marLeft w:val="0"/>
      <w:marRight w:val="0"/>
      <w:marTop w:val="0"/>
      <w:marBottom w:val="0"/>
      <w:divBdr>
        <w:top w:val="none" w:sz="0" w:space="0" w:color="auto"/>
        <w:left w:val="none" w:sz="0" w:space="0" w:color="auto"/>
        <w:bottom w:val="none" w:sz="0" w:space="0" w:color="auto"/>
        <w:right w:val="none" w:sz="0" w:space="0" w:color="auto"/>
      </w:divBdr>
    </w:div>
    <w:div w:id="1562979944">
      <w:bodyDiv w:val="1"/>
      <w:marLeft w:val="0"/>
      <w:marRight w:val="0"/>
      <w:marTop w:val="0"/>
      <w:marBottom w:val="0"/>
      <w:divBdr>
        <w:top w:val="none" w:sz="0" w:space="0" w:color="auto"/>
        <w:left w:val="none" w:sz="0" w:space="0" w:color="auto"/>
        <w:bottom w:val="none" w:sz="0" w:space="0" w:color="auto"/>
        <w:right w:val="none" w:sz="0" w:space="0" w:color="auto"/>
      </w:divBdr>
    </w:div>
    <w:div w:id="1578318326">
      <w:bodyDiv w:val="1"/>
      <w:marLeft w:val="0"/>
      <w:marRight w:val="0"/>
      <w:marTop w:val="0"/>
      <w:marBottom w:val="0"/>
      <w:divBdr>
        <w:top w:val="none" w:sz="0" w:space="0" w:color="auto"/>
        <w:left w:val="none" w:sz="0" w:space="0" w:color="auto"/>
        <w:bottom w:val="none" w:sz="0" w:space="0" w:color="auto"/>
        <w:right w:val="none" w:sz="0" w:space="0" w:color="auto"/>
      </w:divBdr>
    </w:div>
    <w:div w:id="1591742240">
      <w:bodyDiv w:val="1"/>
      <w:marLeft w:val="0"/>
      <w:marRight w:val="0"/>
      <w:marTop w:val="0"/>
      <w:marBottom w:val="0"/>
      <w:divBdr>
        <w:top w:val="none" w:sz="0" w:space="0" w:color="auto"/>
        <w:left w:val="none" w:sz="0" w:space="0" w:color="auto"/>
        <w:bottom w:val="none" w:sz="0" w:space="0" w:color="auto"/>
        <w:right w:val="none" w:sz="0" w:space="0" w:color="auto"/>
      </w:divBdr>
    </w:div>
    <w:div w:id="1598557310">
      <w:bodyDiv w:val="1"/>
      <w:marLeft w:val="0"/>
      <w:marRight w:val="0"/>
      <w:marTop w:val="0"/>
      <w:marBottom w:val="0"/>
      <w:divBdr>
        <w:top w:val="none" w:sz="0" w:space="0" w:color="auto"/>
        <w:left w:val="none" w:sz="0" w:space="0" w:color="auto"/>
        <w:bottom w:val="none" w:sz="0" w:space="0" w:color="auto"/>
        <w:right w:val="none" w:sz="0" w:space="0" w:color="auto"/>
      </w:divBdr>
    </w:div>
    <w:div w:id="1613632581">
      <w:bodyDiv w:val="1"/>
      <w:marLeft w:val="0"/>
      <w:marRight w:val="0"/>
      <w:marTop w:val="0"/>
      <w:marBottom w:val="0"/>
      <w:divBdr>
        <w:top w:val="none" w:sz="0" w:space="0" w:color="auto"/>
        <w:left w:val="none" w:sz="0" w:space="0" w:color="auto"/>
        <w:bottom w:val="none" w:sz="0" w:space="0" w:color="auto"/>
        <w:right w:val="none" w:sz="0" w:space="0" w:color="auto"/>
      </w:divBdr>
    </w:div>
    <w:div w:id="1734230737">
      <w:bodyDiv w:val="1"/>
      <w:marLeft w:val="0"/>
      <w:marRight w:val="0"/>
      <w:marTop w:val="0"/>
      <w:marBottom w:val="0"/>
      <w:divBdr>
        <w:top w:val="none" w:sz="0" w:space="0" w:color="auto"/>
        <w:left w:val="none" w:sz="0" w:space="0" w:color="auto"/>
        <w:bottom w:val="none" w:sz="0" w:space="0" w:color="auto"/>
        <w:right w:val="none" w:sz="0" w:space="0" w:color="auto"/>
      </w:divBdr>
    </w:div>
    <w:div w:id="1742018241">
      <w:bodyDiv w:val="1"/>
      <w:marLeft w:val="0"/>
      <w:marRight w:val="0"/>
      <w:marTop w:val="0"/>
      <w:marBottom w:val="0"/>
      <w:divBdr>
        <w:top w:val="none" w:sz="0" w:space="0" w:color="auto"/>
        <w:left w:val="none" w:sz="0" w:space="0" w:color="auto"/>
        <w:bottom w:val="none" w:sz="0" w:space="0" w:color="auto"/>
        <w:right w:val="none" w:sz="0" w:space="0" w:color="auto"/>
      </w:divBdr>
    </w:div>
    <w:div w:id="1765880261">
      <w:bodyDiv w:val="1"/>
      <w:marLeft w:val="0"/>
      <w:marRight w:val="0"/>
      <w:marTop w:val="0"/>
      <w:marBottom w:val="0"/>
      <w:divBdr>
        <w:top w:val="none" w:sz="0" w:space="0" w:color="auto"/>
        <w:left w:val="none" w:sz="0" w:space="0" w:color="auto"/>
        <w:bottom w:val="none" w:sz="0" w:space="0" w:color="auto"/>
        <w:right w:val="none" w:sz="0" w:space="0" w:color="auto"/>
      </w:divBdr>
    </w:div>
    <w:div w:id="1773087602">
      <w:bodyDiv w:val="1"/>
      <w:marLeft w:val="0"/>
      <w:marRight w:val="0"/>
      <w:marTop w:val="0"/>
      <w:marBottom w:val="0"/>
      <w:divBdr>
        <w:top w:val="none" w:sz="0" w:space="0" w:color="auto"/>
        <w:left w:val="none" w:sz="0" w:space="0" w:color="auto"/>
        <w:bottom w:val="none" w:sz="0" w:space="0" w:color="auto"/>
        <w:right w:val="none" w:sz="0" w:space="0" w:color="auto"/>
      </w:divBdr>
    </w:div>
    <w:div w:id="1780299141">
      <w:bodyDiv w:val="1"/>
      <w:marLeft w:val="0"/>
      <w:marRight w:val="0"/>
      <w:marTop w:val="0"/>
      <w:marBottom w:val="0"/>
      <w:divBdr>
        <w:top w:val="none" w:sz="0" w:space="0" w:color="auto"/>
        <w:left w:val="none" w:sz="0" w:space="0" w:color="auto"/>
        <w:bottom w:val="none" w:sz="0" w:space="0" w:color="auto"/>
        <w:right w:val="none" w:sz="0" w:space="0" w:color="auto"/>
      </w:divBdr>
    </w:div>
    <w:div w:id="1801999226">
      <w:bodyDiv w:val="1"/>
      <w:marLeft w:val="0"/>
      <w:marRight w:val="0"/>
      <w:marTop w:val="0"/>
      <w:marBottom w:val="0"/>
      <w:divBdr>
        <w:top w:val="none" w:sz="0" w:space="0" w:color="auto"/>
        <w:left w:val="none" w:sz="0" w:space="0" w:color="auto"/>
        <w:bottom w:val="none" w:sz="0" w:space="0" w:color="auto"/>
        <w:right w:val="none" w:sz="0" w:space="0" w:color="auto"/>
      </w:divBdr>
    </w:div>
    <w:div w:id="1822117643">
      <w:bodyDiv w:val="1"/>
      <w:marLeft w:val="0"/>
      <w:marRight w:val="0"/>
      <w:marTop w:val="0"/>
      <w:marBottom w:val="0"/>
      <w:divBdr>
        <w:top w:val="none" w:sz="0" w:space="0" w:color="auto"/>
        <w:left w:val="none" w:sz="0" w:space="0" w:color="auto"/>
        <w:bottom w:val="none" w:sz="0" w:space="0" w:color="auto"/>
        <w:right w:val="none" w:sz="0" w:space="0" w:color="auto"/>
      </w:divBdr>
    </w:div>
    <w:div w:id="1834956132">
      <w:bodyDiv w:val="1"/>
      <w:marLeft w:val="0"/>
      <w:marRight w:val="0"/>
      <w:marTop w:val="0"/>
      <w:marBottom w:val="0"/>
      <w:divBdr>
        <w:top w:val="none" w:sz="0" w:space="0" w:color="auto"/>
        <w:left w:val="none" w:sz="0" w:space="0" w:color="auto"/>
        <w:bottom w:val="none" w:sz="0" w:space="0" w:color="auto"/>
        <w:right w:val="none" w:sz="0" w:space="0" w:color="auto"/>
      </w:divBdr>
    </w:div>
    <w:div w:id="1842811675">
      <w:bodyDiv w:val="1"/>
      <w:marLeft w:val="0"/>
      <w:marRight w:val="0"/>
      <w:marTop w:val="0"/>
      <w:marBottom w:val="0"/>
      <w:divBdr>
        <w:top w:val="none" w:sz="0" w:space="0" w:color="auto"/>
        <w:left w:val="none" w:sz="0" w:space="0" w:color="auto"/>
        <w:bottom w:val="none" w:sz="0" w:space="0" w:color="auto"/>
        <w:right w:val="none" w:sz="0" w:space="0" w:color="auto"/>
      </w:divBdr>
    </w:div>
    <w:div w:id="1845166302">
      <w:bodyDiv w:val="1"/>
      <w:marLeft w:val="0"/>
      <w:marRight w:val="0"/>
      <w:marTop w:val="0"/>
      <w:marBottom w:val="0"/>
      <w:divBdr>
        <w:top w:val="none" w:sz="0" w:space="0" w:color="auto"/>
        <w:left w:val="none" w:sz="0" w:space="0" w:color="auto"/>
        <w:bottom w:val="none" w:sz="0" w:space="0" w:color="auto"/>
        <w:right w:val="none" w:sz="0" w:space="0" w:color="auto"/>
      </w:divBdr>
    </w:div>
    <w:div w:id="1852063328">
      <w:bodyDiv w:val="1"/>
      <w:marLeft w:val="0"/>
      <w:marRight w:val="0"/>
      <w:marTop w:val="0"/>
      <w:marBottom w:val="0"/>
      <w:divBdr>
        <w:top w:val="none" w:sz="0" w:space="0" w:color="auto"/>
        <w:left w:val="none" w:sz="0" w:space="0" w:color="auto"/>
        <w:bottom w:val="none" w:sz="0" w:space="0" w:color="auto"/>
        <w:right w:val="none" w:sz="0" w:space="0" w:color="auto"/>
      </w:divBdr>
    </w:div>
    <w:div w:id="1864436656">
      <w:bodyDiv w:val="1"/>
      <w:marLeft w:val="0"/>
      <w:marRight w:val="0"/>
      <w:marTop w:val="0"/>
      <w:marBottom w:val="0"/>
      <w:divBdr>
        <w:top w:val="none" w:sz="0" w:space="0" w:color="auto"/>
        <w:left w:val="none" w:sz="0" w:space="0" w:color="auto"/>
        <w:bottom w:val="none" w:sz="0" w:space="0" w:color="auto"/>
        <w:right w:val="none" w:sz="0" w:space="0" w:color="auto"/>
      </w:divBdr>
    </w:div>
    <w:div w:id="1907841778">
      <w:bodyDiv w:val="1"/>
      <w:marLeft w:val="0"/>
      <w:marRight w:val="0"/>
      <w:marTop w:val="0"/>
      <w:marBottom w:val="0"/>
      <w:divBdr>
        <w:top w:val="none" w:sz="0" w:space="0" w:color="auto"/>
        <w:left w:val="none" w:sz="0" w:space="0" w:color="auto"/>
        <w:bottom w:val="none" w:sz="0" w:space="0" w:color="auto"/>
        <w:right w:val="none" w:sz="0" w:space="0" w:color="auto"/>
      </w:divBdr>
    </w:div>
    <w:div w:id="1909415108">
      <w:bodyDiv w:val="1"/>
      <w:marLeft w:val="0"/>
      <w:marRight w:val="0"/>
      <w:marTop w:val="0"/>
      <w:marBottom w:val="0"/>
      <w:divBdr>
        <w:top w:val="none" w:sz="0" w:space="0" w:color="auto"/>
        <w:left w:val="none" w:sz="0" w:space="0" w:color="auto"/>
        <w:bottom w:val="none" w:sz="0" w:space="0" w:color="auto"/>
        <w:right w:val="none" w:sz="0" w:space="0" w:color="auto"/>
      </w:divBdr>
    </w:div>
    <w:div w:id="1922520340">
      <w:bodyDiv w:val="1"/>
      <w:marLeft w:val="0"/>
      <w:marRight w:val="0"/>
      <w:marTop w:val="0"/>
      <w:marBottom w:val="0"/>
      <w:divBdr>
        <w:top w:val="none" w:sz="0" w:space="0" w:color="auto"/>
        <w:left w:val="none" w:sz="0" w:space="0" w:color="auto"/>
        <w:bottom w:val="none" w:sz="0" w:space="0" w:color="auto"/>
        <w:right w:val="none" w:sz="0" w:space="0" w:color="auto"/>
      </w:divBdr>
    </w:div>
    <w:div w:id="1930505904">
      <w:bodyDiv w:val="1"/>
      <w:marLeft w:val="0"/>
      <w:marRight w:val="0"/>
      <w:marTop w:val="0"/>
      <w:marBottom w:val="0"/>
      <w:divBdr>
        <w:top w:val="none" w:sz="0" w:space="0" w:color="auto"/>
        <w:left w:val="none" w:sz="0" w:space="0" w:color="auto"/>
        <w:bottom w:val="none" w:sz="0" w:space="0" w:color="auto"/>
        <w:right w:val="none" w:sz="0" w:space="0" w:color="auto"/>
      </w:divBdr>
    </w:div>
    <w:div w:id="1944872918">
      <w:bodyDiv w:val="1"/>
      <w:marLeft w:val="0"/>
      <w:marRight w:val="0"/>
      <w:marTop w:val="0"/>
      <w:marBottom w:val="0"/>
      <w:divBdr>
        <w:top w:val="none" w:sz="0" w:space="0" w:color="auto"/>
        <w:left w:val="none" w:sz="0" w:space="0" w:color="auto"/>
        <w:bottom w:val="none" w:sz="0" w:space="0" w:color="auto"/>
        <w:right w:val="none" w:sz="0" w:space="0" w:color="auto"/>
      </w:divBdr>
    </w:div>
    <w:div w:id="1954902813">
      <w:bodyDiv w:val="1"/>
      <w:marLeft w:val="0"/>
      <w:marRight w:val="0"/>
      <w:marTop w:val="0"/>
      <w:marBottom w:val="0"/>
      <w:divBdr>
        <w:top w:val="none" w:sz="0" w:space="0" w:color="auto"/>
        <w:left w:val="none" w:sz="0" w:space="0" w:color="auto"/>
        <w:bottom w:val="none" w:sz="0" w:space="0" w:color="auto"/>
        <w:right w:val="none" w:sz="0" w:space="0" w:color="auto"/>
      </w:divBdr>
    </w:div>
    <w:div w:id="1959411748">
      <w:bodyDiv w:val="1"/>
      <w:marLeft w:val="0"/>
      <w:marRight w:val="0"/>
      <w:marTop w:val="0"/>
      <w:marBottom w:val="0"/>
      <w:divBdr>
        <w:top w:val="none" w:sz="0" w:space="0" w:color="auto"/>
        <w:left w:val="none" w:sz="0" w:space="0" w:color="auto"/>
        <w:bottom w:val="none" w:sz="0" w:space="0" w:color="auto"/>
        <w:right w:val="none" w:sz="0" w:space="0" w:color="auto"/>
      </w:divBdr>
    </w:div>
    <w:div w:id="1988166530">
      <w:bodyDiv w:val="1"/>
      <w:marLeft w:val="0"/>
      <w:marRight w:val="0"/>
      <w:marTop w:val="0"/>
      <w:marBottom w:val="0"/>
      <w:divBdr>
        <w:top w:val="none" w:sz="0" w:space="0" w:color="auto"/>
        <w:left w:val="none" w:sz="0" w:space="0" w:color="auto"/>
        <w:bottom w:val="none" w:sz="0" w:space="0" w:color="auto"/>
        <w:right w:val="none" w:sz="0" w:space="0" w:color="auto"/>
      </w:divBdr>
    </w:div>
    <w:div w:id="2022051798">
      <w:bodyDiv w:val="1"/>
      <w:marLeft w:val="0"/>
      <w:marRight w:val="0"/>
      <w:marTop w:val="0"/>
      <w:marBottom w:val="0"/>
      <w:divBdr>
        <w:top w:val="none" w:sz="0" w:space="0" w:color="auto"/>
        <w:left w:val="none" w:sz="0" w:space="0" w:color="auto"/>
        <w:bottom w:val="none" w:sz="0" w:space="0" w:color="auto"/>
        <w:right w:val="none" w:sz="0" w:space="0" w:color="auto"/>
      </w:divBdr>
    </w:div>
    <w:div w:id="2080591726">
      <w:bodyDiv w:val="1"/>
      <w:marLeft w:val="0"/>
      <w:marRight w:val="0"/>
      <w:marTop w:val="0"/>
      <w:marBottom w:val="0"/>
      <w:divBdr>
        <w:top w:val="none" w:sz="0" w:space="0" w:color="auto"/>
        <w:left w:val="none" w:sz="0" w:space="0" w:color="auto"/>
        <w:bottom w:val="none" w:sz="0" w:space="0" w:color="auto"/>
        <w:right w:val="none" w:sz="0" w:space="0" w:color="auto"/>
      </w:divBdr>
    </w:div>
    <w:div w:id="2082410622">
      <w:bodyDiv w:val="1"/>
      <w:marLeft w:val="0"/>
      <w:marRight w:val="0"/>
      <w:marTop w:val="0"/>
      <w:marBottom w:val="0"/>
      <w:divBdr>
        <w:top w:val="none" w:sz="0" w:space="0" w:color="auto"/>
        <w:left w:val="none" w:sz="0" w:space="0" w:color="auto"/>
        <w:bottom w:val="none" w:sz="0" w:space="0" w:color="auto"/>
        <w:right w:val="none" w:sz="0" w:space="0" w:color="auto"/>
      </w:divBdr>
    </w:div>
    <w:div w:id="2084793035">
      <w:bodyDiv w:val="1"/>
      <w:marLeft w:val="0"/>
      <w:marRight w:val="0"/>
      <w:marTop w:val="0"/>
      <w:marBottom w:val="0"/>
      <w:divBdr>
        <w:top w:val="none" w:sz="0" w:space="0" w:color="auto"/>
        <w:left w:val="none" w:sz="0" w:space="0" w:color="auto"/>
        <w:bottom w:val="none" w:sz="0" w:space="0" w:color="auto"/>
        <w:right w:val="none" w:sz="0" w:space="0" w:color="auto"/>
      </w:divBdr>
    </w:div>
    <w:div w:id="2108236436">
      <w:bodyDiv w:val="1"/>
      <w:marLeft w:val="0"/>
      <w:marRight w:val="0"/>
      <w:marTop w:val="0"/>
      <w:marBottom w:val="0"/>
      <w:divBdr>
        <w:top w:val="none" w:sz="0" w:space="0" w:color="auto"/>
        <w:left w:val="none" w:sz="0" w:space="0" w:color="auto"/>
        <w:bottom w:val="none" w:sz="0" w:space="0" w:color="auto"/>
        <w:right w:val="none" w:sz="0" w:space="0" w:color="auto"/>
      </w:divBdr>
    </w:div>
    <w:div w:id="2129426075">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402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st.75.ru/" TargetMode="External"/><Relationship Id="rId21" Type="http://schemas.openxmlformats.org/officeDocument/2006/relationships/hyperlink" Target="garantF1://12048517.1604" TargetMode="External"/><Relationship Id="rId42" Type="http://schemas.openxmlformats.org/officeDocument/2006/relationships/hyperlink" Target="https://media.75.ru/minek/documents/57662/karta-na-2019-2021-gody.pdf" TargetMode="External"/><Relationship Id="rId47" Type="http://schemas.openxmlformats.org/officeDocument/2006/relationships/hyperlink" Target="https://www.mrsk-sib.ru/index.php?option=com_content&amp;view=category&amp;layout=blog&amp;id=1578&amp;Itemid=3714&amp;lang=ru75" TargetMode="External"/><Relationship Id="rId63" Type="http://schemas.openxmlformats.org/officeDocument/2006/relationships/hyperlink" Target="http://irozk.ru/index.php/mwscrpo/%D0%BC%D0%B5%D1%80%D0%BE%D0%BF%D1%80%D0%B8%D1%8F%D1%82%D0%B8%D1%8F/regchemp4-2019/regchemn4-news.html"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insoc.75.ru/deyatel-nost/social-noe-obsluzhivanie-442-fz/reestr-postavschikov-social-nyh-uslug-zabaykal-skogo-kraya/138532-avtonomnaya-nekommercheskaya-organizaciya-po-okazaniyu-pomoschi-lyudyam-popavshim-v-trudnuyu-zhiznennuyu-situaciyu-antikrizisnyy-centr-teplyy-dom" TargetMode="External"/><Relationship Id="rId29" Type="http://schemas.openxmlformats.org/officeDocument/2006/relationships/chart" Target="charts/chart8.xml"/><Relationship Id="rId11" Type="http://schemas.openxmlformats.org/officeDocument/2006/relationships/hyperlink" Target="https://media.75.ru/xn--h1aeecdbgb5k/documents/53510/gubernatora-zabaykal-skogo-kraya-ot-9-oktyabrya-2019-goda-500-r-o-vnedrenii-na-territorii-zabaykal-skogo-kraya-standarta-razvitiya-konkurencii-v-sub-ektah-rossiyskoy-feder.pdf" TargetMode="External"/><Relationship Id="rId24" Type="http://schemas.openxmlformats.org/officeDocument/2006/relationships/chart" Target="charts/chart6.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hyperlink" Target="http://&#1084;&#1080;&#1085;&#1101;&#1082;&#1086;&#1085;&#1086;&#1084;.&#1079;&#1072;&#1073;&#1072;&#1081;&#1082;&#1072;&#1083;&#1100;&#1089;&#1082;&#1080;&#1081;&#1082;&#1088;&#1072;&#1081;.&#1088;&#1092;/action/potrebitelskiy-rynok/mejotraslevoy-sovet-potrebiteley/" TargetMode="External"/><Relationship Id="rId53" Type="http://schemas.openxmlformats.org/officeDocument/2006/relationships/hyperlink" Target="https://www.tgk-14.com/" TargetMode="External"/><Relationship Id="rId58" Type="http://schemas.openxmlformats.org/officeDocument/2006/relationships/hyperlink" Target="https://www.mrsk-sib.ru/index.php?option=com_content&amp;view=category&amp;layout=blog&amp;id=2470&amp;Itemid=3822&amp;lang=ru75"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chita.ru/news/139515/" TargetMode="External"/><Relationship Id="rId19" Type="http://schemas.openxmlformats.org/officeDocument/2006/relationships/chart" Target="charts/chart3.xml"/><Relationship Id="rId14" Type="http://schemas.openxmlformats.org/officeDocument/2006/relationships/hyperlink" Target="https://minek.75.ru/deyatel-nost/sodeystvie-razvitiyu-konkurencii/135759-reyting-municipal-nyh-rayonov-gorodskih-okrugov-zabaykal-skogo-kraya-k-effektivnoy-rabote-po-sodeystviyu-razvitiyu-konkurencii" TargetMode="External"/><Relationship Id="rId22" Type="http://schemas.openxmlformats.org/officeDocument/2006/relationships/chart" Target="charts/chart5.xml"/><Relationship Id="rId27" Type="http://schemas.openxmlformats.org/officeDocument/2006/relationships/hyperlink" Target="https://bus.gov.ru" TargetMode="Externa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hyperlink" Target="https://minek.75.ru/deyatel-nost/sodeystvie-razvitiyu-konkurencii/135760-ezhegodnyy-doklad" TargetMode="External"/><Relationship Id="rId48" Type="http://schemas.openxmlformats.org/officeDocument/2006/relationships/hyperlink" Target="https://www.mrsk-sib.ru/index.php?option=com_content&amp;view=article&amp;id=305:interraktivnaya-karta&amp;catid=1069&amp;Itemid=3719&amp;lang=ru75" TargetMode="External"/><Relationship Id="rId56" Type="http://schemas.openxmlformats.org/officeDocument/2006/relationships/hyperlink" Target="https://www.mrsk-sib.ru/index.php?option=com_content&amp;view=article&amp;id=169:investitsionnaya-programma-na-2014-2018gg-s-uchetom-tbr-ae-be-gaes-ke-che&amp;catid=1191:40-raskrytie-informatsii-sub-ektom-optovogo-i-roznichnogo-rynkov-elektroenergii&amp;lang=ru75" TargetMode="External"/><Relationship Id="rId64" Type="http://schemas.openxmlformats.org/officeDocument/2006/relationships/hyperlink" Target="http://&#1072;&#1073;&#1080;&#1083;&#1080;&#1084;&#1087;&#1080;&#1082;&#1089;.&#1079;&#1072;&#1073;&#1090;&#1077;&#1093;.&#1088;&#1092;/index.php/about-joomla/iii-regionalnyj-chempionat/single-article"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mrsk-sib.ru/index.php?option=com_content&amp;view=article&amp;id=169:investitsionnaya-programma-na-2014-2018gg-s-uchetom-tbr-ae-be-gaes-ke-che&amp;catid=1191:40-raskrytie-informatsii-sub-ektom-optovogo-i-roznichnogo-rynkov-elektroenergii&amp;lang=ru75" TargetMode="External"/><Relationship Id="rId3" Type="http://schemas.openxmlformats.org/officeDocument/2006/relationships/styles" Target="styles.xml"/><Relationship Id="rId12" Type="http://schemas.openxmlformats.org/officeDocument/2006/relationships/hyperlink" Target="https://xn----gtbnibicgbchb5q.xn--80aaaac8algcbgbck3fl0q.xn--p1ai/news/aktualnye-voprosy-zashchity-prav-potrebiteley-obsudili-specialisty/" TargetMode="External"/><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hyperlink" Target="http://www.zppk.ru" TargetMode="External"/><Relationship Id="rId59" Type="http://schemas.openxmlformats.org/officeDocument/2006/relationships/hyperlink" Target="https://minsoc.75.ru/deyatel-nost/social-noe-obsluzhivanie-442-fz/reestr-postavschikov-social-nyh-uslug-zabaykal-skogo-kraya" TargetMode="External"/><Relationship Id="rId67" Type="http://schemas.openxmlformats.org/officeDocument/2006/relationships/hyperlink" Target="https://mcx.75.ru/deyatel-nost/gosudarstvennye-uslugi/136778-administrativnye-reglamenty" TargetMode="External"/><Relationship Id="rId20" Type="http://schemas.openxmlformats.org/officeDocument/2006/relationships/chart" Target="charts/chart4.xml"/><Relationship Id="rId41" Type="http://schemas.openxmlformats.org/officeDocument/2006/relationships/hyperlink" Target="https://media.75.ru/minek/documents/57663/rynkov-i-klyuchevye-pokazateli.pdf" TargetMode="External"/><Relationship Id="rId54" Type="http://schemas.openxmlformats.org/officeDocument/2006/relationships/hyperlink" Target="https://zabtek.ru/" TargetMode="External"/><Relationship Id="rId62" Type="http://schemas.openxmlformats.org/officeDocument/2006/relationships/hyperlink" Target="https://www.mybusiness-75.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inek.75.ru/deyatel-nost/sodeystvie-razvitiyu-konkurencii/133985-sovet-po-sodeystviyu-razvitiyu-konkurencii-v-zabaykal-skom-krae" TargetMode="Externa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chart" Target="charts/chart15.xml"/><Relationship Id="rId49" Type="http://schemas.openxmlformats.org/officeDocument/2006/relationships/hyperlink" Target="https://www.mrsk-sib.ru/index.php?option=com_content&amp;view=category&amp;layout=blog&amp;id=1587&amp;Itemid=3715&amp;lang=ru75" TargetMode="External"/><Relationship Id="rId57" Type="http://schemas.openxmlformats.org/officeDocument/2006/relationships/hyperlink" Target="https://www.mrsk-sib.ru/index.php?option=com_content&amp;view=article&amp;id=3845&amp;Itemid=4149&amp;lang=ru75" TargetMode="External"/><Relationship Id="rId10" Type="http://schemas.openxmlformats.org/officeDocument/2006/relationships/hyperlink" Target="https://minek.75.ru/deyatel-nost/sodeystvie-razvitiyu-konkurencii/135766-soglasheniya-o-vnedrenii-standarta-razvitiya-konkurencii-v-zabaykal-skom-krae" TargetMode="External"/><Relationship Id="rId31" Type="http://schemas.openxmlformats.org/officeDocument/2006/relationships/chart" Target="charts/chart10.xml"/><Relationship Id="rId44" Type="http://schemas.openxmlformats.org/officeDocument/2006/relationships/hyperlink" Target="https://www.zab-investportal.ru/investoru/konkurentosposobnost/" TargetMode="External"/><Relationship Id="rId52" Type="http://schemas.openxmlformats.org/officeDocument/2006/relationships/hyperlink" Target="https://www.mrsk-sib.ru/index.php?option=com_content&amp;view=category&amp;layout=blog&amp;id=1506&amp;Itemid=3704&amp;lang=ru75" TargetMode="External"/><Relationship Id="rId60" Type="http://schemas.openxmlformats.org/officeDocument/2006/relationships/hyperlink" Target="https://minstroy.75.ru/deyatel-nost/transport/taksi" TargetMode="External"/><Relationship Id="rId65"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minek.75.ru/deyatel-nost/sodeystvie-razvitiyu-konkurencii/135759-reyting-municipal-nyh-rayonov-gorodskih-okrugov-zabaykal-skogo-kraya-k-effektivnoy-rabote-po-sodeystviyu-razvitiyu-konkurencii" TargetMode="External"/><Relationship Id="rId18" Type="http://schemas.openxmlformats.org/officeDocument/2006/relationships/chart" Target="charts/chart2.xml"/><Relationship Id="rId39" Type="http://schemas.openxmlformats.org/officeDocument/2006/relationships/chart" Target="charts/chart18.xml"/><Relationship Id="rId34" Type="http://schemas.openxmlformats.org/officeDocument/2006/relationships/chart" Target="charts/chart13.xml"/><Relationship Id="rId50" Type="http://schemas.openxmlformats.org/officeDocument/2006/relationships/hyperlink" Target="https://www.mrsk-sib.ru/index.php?option=com_content&amp;view=category&amp;layout=blog&amp;id=1587&amp;Itemid=3715&amp;lang=ru75" TargetMode="External"/><Relationship Id="rId55" Type="http://schemas.openxmlformats.org/officeDocument/2006/relationships/hyperlink" Target="https://vodokanalchita.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Количество организаций</a:t>
            </a:r>
            <a:r>
              <a:rPr lang="ru-RU" sz="1400" baseline="0">
                <a:latin typeface="Times New Roman" panose="02020603050405020304" pitchFamily="18" charset="0"/>
                <a:cs typeface="Times New Roman" panose="02020603050405020304" pitchFamily="18" charset="0"/>
              </a:rPr>
              <a:t> и ИП, учтенных в Статистическом регистре хозяйствующих субъектов, единиц</a:t>
            </a:r>
          </a:p>
        </c:rich>
      </c:tx>
      <c:overlay val="0"/>
    </c:title>
    <c:autoTitleDeleted val="0"/>
    <c:plotArea>
      <c:layout/>
      <c:lineChart>
        <c:grouping val="standard"/>
        <c:varyColors val="0"/>
        <c:ser>
          <c:idx val="0"/>
          <c:order val="0"/>
          <c:tx>
            <c:strRef>
              <c:f>Лист1!$B$1</c:f>
              <c:strCache>
                <c:ptCount val="1"/>
                <c:pt idx="0">
                  <c:v>Организации</c:v>
                </c:pt>
              </c:strCache>
            </c:strRef>
          </c:tx>
          <c:marker>
            <c:symbol val="none"/>
          </c:marker>
          <c:dLbls>
            <c:dLbl>
              <c:idx val="0"/>
              <c:layout>
                <c:manualLayout>
                  <c:x val="2.3148148148148147E-3"/>
                  <c:y val="5.3007135575942839E-2"/>
                </c:manualLayout>
              </c:layout>
              <c:showLegendKey val="0"/>
              <c:showVal val="1"/>
              <c:showCatName val="0"/>
              <c:showSerName val="0"/>
              <c:showPercent val="0"/>
              <c:showBubbleSize val="0"/>
            </c:dLbl>
            <c:dLbl>
              <c:idx val="12"/>
              <c:showLegendKey val="0"/>
              <c:showVal val="1"/>
              <c:showCatName val="0"/>
              <c:showSerName val="0"/>
              <c:showPercent val="0"/>
              <c:showBubbleSize val="0"/>
            </c:dLbl>
            <c:showLegendKey val="0"/>
            <c:showVal val="0"/>
            <c:showCatName val="0"/>
            <c:showSerName val="0"/>
            <c:showPercent val="0"/>
            <c:showBubbleSize val="0"/>
          </c:dLbls>
          <c:cat>
            <c:numRef>
              <c:f>Лист1!$A$2:$A$14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Лист1!$B$2:$B$14</c:f>
              <c:numCache>
                <c:formatCode>General</c:formatCode>
                <c:ptCount val="13"/>
                <c:pt idx="0">
                  <c:v>15560</c:v>
                </c:pt>
                <c:pt idx="1">
                  <c:v>15988</c:v>
                </c:pt>
                <c:pt idx="2">
                  <c:v>16475</c:v>
                </c:pt>
                <c:pt idx="3">
                  <c:v>16605</c:v>
                </c:pt>
                <c:pt idx="4">
                  <c:v>15746</c:v>
                </c:pt>
                <c:pt idx="5">
                  <c:v>16145</c:v>
                </c:pt>
                <c:pt idx="6">
                  <c:v>16672</c:v>
                </c:pt>
                <c:pt idx="7">
                  <c:v>16515</c:v>
                </c:pt>
                <c:pt idx="8">
                  <c:v>16585</c:v>
                </c:pt>
                <c:pt idx="9">
                  <c:v>15959</c:v>
                </c:pt>
                <c:pt idx="10">
                  <c:v>15032</c:v>
                </c:pt>
                <c:pt idx="11">
                  <c:v>14491</c:v>
                </c:pt>
                <c:pt idx="12">
                  <c:v>13498</c:v>
                </c:pt>
              </c:numCache>
            </c:numRef>
          </c:val>
          <c:smooth val="0"/>
        </c:ser>
        <c:ser>
          <c:idx val="1"/>
          <c:order val="1"/>
          <c:tx>
            <c:strRef>
              <c:f>Лист1!$C$1</c:f>
              <c:strCache>
                <c:ptCount val="1"/>
                <c:pt idx="0">
                  <c:v>Индивидуальные предприниматели</c:v>
                </c:pt>
              </c:strCache>
            </c:strRef>
          </c:tx>
          <c:marker>
            <c:symbol val="none"/>
          </c:marker>
          <c:dLbls>
            <c:dLbl>
              <c:idx val="0"/>
              <c:showLegendKey val="0"/>
              <c:showVal val="1"/>
              <c:showCatName val="0"/>
              <c:showSerName val="0"/>
              <c:showPercent val="0"/>
              <c:showBubbleSize val="0"/>
            </c:dLbl>
            <c:dLbl>
              <c:idx val="12"/>
              <c:showLegendKey val="0"/>
              <c:showVal val="1"/>
              <c:showCatName val="0"/>
              <c:showSerName val="0"/>
              <c:showPercent val="0"/>
              <c:showBubbleSize val="0"/>
            </c:dLbl>
            <c:showLegendKey val="0"/>
            <c:showVal val="0"/>
            <c:showCatName val="0"/>
            <c:showSerName val="0"/>
            <c:showPercent val="0"/>
            <c:showBubbleSize val="0"/>
          </c:dLbls>
          <c:cat>
            <c:numRef>
              <c:f>Лист1!$A$2:$A$14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Лист1!$C$2:$C$14</c:f>
              <c:numCache>
                <c:formatCode>General</c:formatCode>
                <c:ptCount val="13"/>
                <c:pt idx="0">
                  <c:v>24469</c:v>
                </c:pt>
                <c:pt idx="1">
                  <c:v>26563</c:v>
                </c:pt>
                <c:pt idx="2">
                  <c:v>30713</c:v>
                </c:pt>
                <c:pt idx="3">
                  <c:v>32139</c:v>
                </c:pt>
                <c:pt idx="4">
                  <c:v>31521</c:v>
                </c:pt>
                <c:pt idx="5">
                  <c:v>30817</c:v>
                </c:pt>
                <c:pt idx="6">
                  <c:v>26223</c:v>
                </c:pt>
                <c:pt idx="7">
                  <c:v>25729</c:v>
                </c:pt>
                <c:pt idx="8">
                  <c:v>25063</c:v>
                </c:pt>
                <c:pt idx="9">
                  <c:v>23811</c:v>
                </c:pt>
                <c:pt idx="10">
                  <c:v>22945</c:v>
                </c:pt>
                <c:pt idx="11">
                  <c:v>22212</c:v>
                </c:pt>
                <c:pt idx="12">
                  <c:v>22112</c:v>
                </c:pt>
              </c:numCache>
            </c:numRef>
          </c:val>
          <c:smooth val="0"/>
        </c:ser>
        <c:dLbls>
          <c:showLegendKey val="0"/>
          <c:showVal val="0"/>
          <c:showCatName val="0"/>
          <c:showSerName val="0"/>
          <c:showPercent val="0"/>
          <c:showBubbleSize val="0"/>
        </c:dLbls>
        <c:marker val="1"/>
        <c:smooth val="0"/>
        <c:axId val="90403840"/>
        <c:axId val="87671936"/>
      </c:lineChart>
      <c:dateAx>
        <c:axId val="90403840"/>
        <c:scaling>
          <c:orientation val="minMax"/>
        </c:scaling>
        <c:delete val="0"/>
        <c:axPos val="b"/>
        <c:numFmt formatCode="General" sourceLinked="1"/>
        <c:majorTickMark val="none"/>
        <c:minorTickMark val="none"/>
        <c:tickLblPos val="nextTo"/>
        <c:crossAx val="87671936"/>
        <c:crosses val="autoZero"/>
        <c:auto val="0"/>
        <c:lblOffset val="100"/>
        <c:baseTimeUnit val="days"/>
      </c:dateAx>
      <c:valAx>
        <c:axId val="87671936"/>
        <c:scaling>
          <c:orientation val="minMax"/>
        </c:scaling>
        <c:delete val="0"/>
        <c:axPos val="l"/>
        <c:majorGridlines/>
        <c:numFmt formatCode="General" sourceLinked="1"/>
        <c:majorTickMark val="none"/>
        <c:minorTickMark val="none"/>
        <c:tickLblPos val="nextTo"/>
        <c:crossAx val="90403840"/>
        <c:crosses val="autoZero"/>
        <c:crossBetween val="between"/>
      </c:valAx>
    </c:plotArea>
    <c:legend>
      <c:legendPos val="r"/>
      <c:layout>
        <c:manualLayout>
          <c:xMode val="edge"/>
          <c:yMode val="edge"/>
          <c:x val="0.73486111111111108"/>
          <c:y val="0.39874671916010501"/>
          <c:w val="0.25124999999999997"/>
          <c:h val="0.23941132358455194"/>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Доля субъектов МСП - юридических лиц, определенным образом оценивающих удовлетворённость работой банков при оформлении и / или использовании финансовых услуг или в любых других случаях, когда сталкивались с ним</c:v>
                </c:pt>
              </c:strCache>
            </c:strRef>
          </c:tx>
          <c:dLbls>
            <c:dLbl>
              <c:idx val="5"/>
              <c:layout>
                <c:manualLayout>
                  <c:x val="2.0997375328083989E-2"/>
                  <c:y val="3.637524116577141E-17"/>
                </c:manualLayout>
              </c:layout>
              <c:dLblPos val="bestFit"/>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Лист1!$A$2:$A$7</c:f>
              <c:strCache>
                <c:ptCount val="6"/>
                <c:pt idx="0">
                  <c:v>Полностью удовлетворён</c:v>
                </c:pt>
                <c:pt idx="1">
                  <c:v>Скорее удовлетворён</c:v>
                </c:pt>
                <c:pt idx="2">
                  <c:v>Скорее не удовлетворён</c:v>
                </c:pt>
                <c:pt idx="3">
                  <c:v>Полностью не удовлетворён</c:v>
                </c:pt>
                <c:pt idx="4">
                  <c:v>Затрудняюсь ответить</c:v>
                </c:pt>
                <c:pt idx="5">
                  <c:v>Не сталкивался</c:v>
                </c:pt>
              </c:strCache>
            </c:strRef>
          </c:cat>
          <c:val>
            <c:numRef>
              <c:f>Лист1!$B$2:$B$7</c:f>
              <c:numCache>
                <c:formatCode>0.00</c:formatCode>
                <c:ptCount val="6"/>
                <c:pt idx="0">
                  <c:v>13.446153846153836</c:v>
                </c:pt>
                <c:pt idx="1">
                  <c:v>53.153846153846139</c:v>
                </c:pt>
                <c:pt idx="2">
                  <c:v>24.656410256410233</c:v>
                </c:pt>
                <c:pt idx="3">
                  <c:v>5.1282051282051242</c:v>
                </c:pt>
                <c:pt idx="4">
                  <c:v>3.6153846153846128</c:v>
                </c:pt>
                <c:pt idx="5">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820162589566414"/>
          <c:y val="4.3650793650793648E-2"/>
          <c:w val="0.42005677861695861"/>
          <c:h val="0.85693788276465443"/>
        </c:manualLayout>
      </c:layout>
      <c:barChart>
        <c:barDir val="bar"/>
        <c:grouping val="stacked"/>
        <c:varyColors val="0"/>
        <c:ser>
          <c:idx val="0"/>
          <c:order val="0"/>
          <c:tx>
            <c:strRef>
              <c:f>Лист1!$B$1</c:f>
              <c:strCache>
                <c:ptCount val="1"/>
                <c:pt idx="0">
                  <c:v>Полностью удовлетворён</c:v>
                </c:pt>
              </c:strCache>
            </c:strRef>
          </c:tx>
          <c:invertIfNegative val="0"/>
          <c:cat>
            <c:strRef>
              <c:f>Лист1!$A$2:$A$4</c:f>
              <c:strCache>
                <c:ptCount val="3"/>
                <c:pt idx="0">
                  <c:v>Качество дистанционного обслуживания </c:v>
                </c:pt>
                <c:pt idx="1">
                  <c:v>Качество Интернет-связи </c:v>
                </c:pt>
                <c:pt idx="2">
                  <c:v>Качество мобильной связи</c:v>
                </c:pt>
              </c:strCache>
            </c:strRef>
          </c:cat>
          <c:val>
            <c:numRef>
              <c:f>Лист1!$B$2:$B$4</c:f>
              <c:numCache>
                <c:formatCode>0.00</c:formatCode>
                <c:ptCount val="3"/>
                <c:pt idx="0">
                  <c:v>21.958974358974341</c:v>
                </c:pt>
                <c:pt idx="1">
                  <c:v>7.2974358974358919</c:v>
                </c:pt>
                <c:pt idx="2">
                  <c:v>7.2974358974358919</c:v>
                </c:pt>
              </c:numCache>
            </c:numRef>
          </c:val>
        </c:ser>
        <c:ser>
          <c:idx val="1"/>
          <c:order val="1"/>
          <c:tx>
            <c:strRef>
              <c:f>Лист1!$C$1</c:f>
              <c:strCache>
                <c:ptCount val="1"/>
                <c:pt idx="0">
                  <c:v>Скорее удовлетворён</c:v>
                </c:pt>
              </c:strCache>
            </c:strRef>
          </c:tx>
          <c:invertIfNegative val="0"/>
          <c:cat>
            <c:strRef>
              <c:f>Лист1!$A$2:$A$4</c:f>
              <c:strCache>
                <c:ptCount val="3"/>
                <c:pt idx="0">
                  <c:v>Качество дистанционного обслуживания </c:v>
                </c:pt>
                <c:pt idx="1">
                  <c:v>Качество Интернет-связи </c:v>
                </c:pt>
                <c:pt idx="2">
                  <c:v>Качество мобильной связи</c:v>
                </c:pt>
              </c:strCache>
            </c:strRef>
          </c:cat>
          <c:val>
            <c:numRef>
              <c:f>Лист1!$C$2:$C$4</c:f>
              <c:numCache>
                <c:formatCode>0.00</c:formatCode>
                <c:ptCount val="3"/>
                <c:pt idx="0">
                  <c:v>59.205128205128176</c:v>
                </c:pt>
                <c:pt idx="1">
                  <c:v>51.841025641025617</c:v>
                </c:pt>
                <c:pt idx="2">
                  <c:v>41.025641025640994</c:v>
                </c:pt>
              </c:numCache>
            </c:numRef>
          </c:val>
        </c:ser>
        <c:ser>
          <c:idx val="2"/>
          <c:order val="2"/>
          <c:tx>
            <c:strRef>
              <c:f>Лист1!$D$1</c:f>
              <c:strCache>
                <c:ptCount val="1"/>
                <c:pt idx="0">
                  <c:v>Скорее не удовлетворён</c:v>
                </c:pt>
              </c:strCache>
            </c:strRef>
          </c:tx>
          <c:invertIfNegative val="0"/>
          <c:cat>
            <c:strRef>
              <c:f>Лист1!$A$2:$A$4</c:f>
              <c:strCache>
                <c:ptCount val="3"/>
                <c:pt idx="0">
                  <c:v>Качество дистанционного обслуживания </c:v>
                </c:pt>
                <c:pt idx="1">
                  <c:v>Качество Интернет-связи </c:v>
                </c:pt>
                <c:pt idx="2">
                  <c:v>Качество мобильной связи</c:v>
                </c:pt>
              </c:strCache>
            </c:strRef>
          </c:cat>
          <c:val>
            <c:numRef>
              <c:f>Лист1!$D$2:$D$4</c:f>
              <c:numCache>
                <c:formatCode>0.00</c:formatCode>
                <c:ptCount val="3"/>
                <c:pt idx="0">
                  <c:v>3.8461538461538436</c:v>
                </c:pt>
                <c:pt idx="1">
                  <c:v>22.287179487179468</c:v>
                </c:pt>
                <c:pt idx="2">
                  <c:v>29.420512820512783</c:v>
                </c:pt>
              </c:numCache>
            </c:numRef>
          </c:val>
        </c:ser>
        <c:ser>
          <c:idx val="3"/>
          <c:order val="3"/>
          <c:tx>
            <c:strRef>
              <c:f>Лист1!$E$1</c:f>
              <c:strCache>
                <c:ptCount val="1"/>
                <c:pt idx="0">
                  <c:v>Полностью не удовлетворён</c:v>
                </c:pt>
              </c:strCache>
            </c:strRef>
          </c:tx>
          <c:invertIfNegative val="0"/>
          <c:cat>
            <c:strRef>
              <c:f>Лист1!$A$2:$A$4</c:f>
              <c:strCache>
                <c:ptCount val="3"/>
                <c:pt idx="0">
                  <c:v>Качество дистанционного обслуживания </c:v>
                </c:pt>
                <c:pt idx="1">
                  <c:v>Качество Интернет-связи </c:v>
                </c:pt>
                <c:pt idx="2">
                  <c:v>Качество мобильной связи</c:v>
                </c:pt>
              </c:strCache>
            </c:strRef>
          </c:cat>
          <c:val>
            <c:numRef>
              <c:f>Лист1!$E$2:$E$4</c:f>
              <c:numCache>
                <c:formatCode>0.00</c:formatCode>
                <c:ptCount val="3"/>
                <c:pt idx="0">
                  <c:v>1.282051282051281</c:v>
                </c:pt>
                <c:pt idx="1">
                  <c:v>11.210256410256402</c:v>
                </c:pt>
                <c:pt idx="2">
                  <c:v>12.32820512820512</c:v>
                </c:pt>
              </c:numCache>
            </c:numRef>
          </c:val>
        </c:ser>
        <c:ser>
          <c:idx val="4"/>
          <c:order val="4"/>
          <c:tx>
            <c:strRef>
              <c:f>Лист1!$F$1</c:f>
              <c:strCache>
                <c:ptCount val="1"/>
                <c:pt idx="0">
                  <c:v>Затрудняюсь ответить</c:v>
                </c:pt>
              </c:strCache>
            </c:strRef>
          </c:tx>
          <c:invertIfNegative val="0"/>
          <c:cat>
            <c:strRef>
              <c:f>Лист1!$A$2:$A$4</c:f>
              <c:strCache>
                <c:ptCount val="3"/>
                <c:pt idx="0">
                  <c:v>Качество дистанционного обслуживания </c:v>
                </c:pt>
                <c:pt idx="1">
                  <c:v>Качество Интернет-связи </c:v>
                </c:pt>
                <c:pt idx="2">
                  <c:v>Качество мобильной связи</c:v>
                </c:pt>
              </c:strCache>
            </c:strRef>
          </c:cat>
          <c:val>
            <c:numRef>
              <c:f>Лист1!$F$2:$F$4</c:f>
              <c:numCache>
                <c:formatCode>0.00</c:formatCode>
                <c:ptCount val="3"/>
                <c:pt idx="0">
                  <c:v>13.707692307692298</c:v>
                </c:pt>
                <c:pt idx="1">
                  <c:v>7.3641025641025575</c:v>
                </c:pt>
                <c:pt idx="2">
                  <c:v>9.9282051282051196</c:v>
                </c:pt>
              </c:numCache>
            </c:numRef>
          </c:val>
        </c:ser>
        <c:dLbls>
          <c:showLegendKey val="0"/>
          <c:showVal val="0"/>
          <c:showCatName val="0"/>
          <c:showSerName val="0"/>
          <c:showPercent val="0"/>
          <c:showBubbleSize val="0"/>
        </c:dLbls>
        <c:gapWidth val="150"/>
        <c:overlap val="100"/>
        <c:axId val="87603712"/>
        <c:axId val="58225728"/>
      </c:barChart>
      <c:catAx>
        <c:axId val="87603712"/>
        <c:scaling>
          <c:orientation val="minMax"/>
        </c:scaling>
        <c:delete val="0"/>
        <c:axPos val="l"/>
        <c:majorTickMark val="out"/>
        <c:minorTickMark val="none"/>
        <c:tickLblPos val="nextTo"/>
        <c:crossAx val="58225728"/>
        <c:crosses val="autoZero"/>
        <c:auto val="1"/>
        <c:lblAlgn val="ctr"/>
        <c:lblOffset val="100"/>
        <c:noMultiLvlLbl val="0"/>
      </c:catAx>
      <c:valAx>
        <c:axId val="58225728"/>
        <c:scaling>
          <c:orientation val="minMax"/>
          <c:max val="100"/>
        </c:scaling>
        <c:delete val="0"/>
        <c:axPos val="b"/>
        <c:majorGridlines/>
        <c:numFmt formatCode="0.00" sourceLinked="1"/>
        <c:majorTickMark val="out"/>
        <c:minorTickMark val="none"/>
        <c:tickLblPos val="nextTo"/>
        <c:crossAx val="87603712"/>
        <c:crosses val="autoZero"/>
        <c:crossBetween val="between"/>
      </c:valAx>
    </c:plotArea>
    <c:legend>
      <c:legendPos val="r"/>
      <c:layout>
        <c:manualLayout>
          <c:xMode val="edge"/>
          <c:yMode val="edge"/>
          <c:x val="0.70767697993794731"/>
          <c:y val="7.0605861767279107E-2"/>
          <c:w val="0.27419165937591133"/>
          <c:h val="0.75164510686164232"/>
        </c:manualLayout>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064104136515643E-2"/>
          <c:y val="4.4057617797775277E-2"/>
          <c:w val="0.5467582440045462"/>
          <c:h val="0.73905949256342962"/>
        </c:manualLayout>
      </c:layout>
      <c:lineChart>
        <c:grouping val="standard"/>
        <c:varyColors val="0"/>
        <c:ser>
          <c:idx val="0"/>
          <c:order val="0"/>
          <c:tx>
            <c:strRef>
              <c:f>Лист1!$B$1</c:f>
              <c:strCache>
                <c:ptCount val="1"/>
                <c:pt idx="0">
                  <c:v>Говядина (кроме бескостного мяса)</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c:formatCode>
                <c:ptCount val="12"/>
                <c:pt idx="0">
                  <c:v>99.91</c:v>
                </c:pt>
                <c:pt idx="1">
                  <c:v>100.16</c:v>
                </c:pt>
                <c:pt idx="2">
                  <c:v>101.42</c:v>
                </c:pt>
                <c:pt idx="3">
                  <c:v>101.65</c:v>
                </c:pt>
                <c:pt idx="4">
                  <c:v>104.52</c:v>
                </c:pt>
                <c:pt idx="5">
                  <c:v>100.28</c:v>
                </c:pt>
                <c:pt idx="6">
                  <c:v>100.1</c:v>
                </c:pt>
                <c:pt idx="7">
                  <c:v>98.41</c:v>
                </c:pt>
                <c:pt idx="8">
                  <c:v>99.49</c:v>
                </c:pt>
                <c:pt idx="9">
                  <c:v>101.44</c:v>
                </c:pt>
                <c:pt idx="10">
                  <c:v>99.8</c:v>
                </c:pt>
                <c:pt idx="11">
                  <c:v>98.93</c:v>
                </c:pt>
              </c:numCache>
            </c:numRef>
          </c:val>
          <c:smooth val="0"/>
        </c:ser>
        <c:ser>
          <c:idx val="1"/>
          <c:order val="1"/>
          <c:tx>
            <c:strRef>
              <c:f>Лист1!$C$1</c:f>
              <c:strCache>
                <c:ptCount val="1"/>
                <c:pt idx="0">
                  <c:v>Баранина (кроме бескостного мяса)</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c:formatCode>
                <c:ptCount val="12"/>
                <c:pt idx="0">
                  <c:v>99.56</c:v>
                </c:pt>
                <c:pt idx="1">
                  <c:v>98.77</c:v>
                </c:pt>
                <c:pt idx="2">
                  <c:v>100.84</c:v>
                </c:pt>
                <c:pt idx="3">
                  <c:v>101.79</c:v>
                </c:pt>
                <c:pt idx="4" formatCode="#,##0">
                  <c:v>100</c:v>
                </c:pt>
                <c:pt idx="5">
                  <c:v>100.97</c:v>
                </c:pt>
                <c:pt idx="6" formatCode="#,##0">
                  <c:v>100</c:v>
                </c:pt>
                <c:pt idx="7">
                  <c:v>100.62</c:v>
                </c:pt>
                <c:pt idx="8">
                  <c:v>100.34</c:v>
                </c:pt>
                <c:pt idx="9">
                  <c:v>98.75</c:v>
                </c:pt>
                <c:pt idx="10">
                  <c:v>99.98</c:v>
                </c:pt>
                <c:pt idx="11">
                  <c:v>99.35</c:v>
                </c:pt>
              </c:numCache>
            </c:numRef>
          </c:val>
          <c:smooth val="0"/>
        </c:ser>
        <c:ser>
          <c:idx val="2"/>
          <c:order val="2"/>
          <c:tx>
            <c:strRef>
              <c:f>Лист1!$D$1</c:f>
              <c:strCache>
                <c:ptCount val="1"/>
                <c:pt idx="0">
                  <c:v>Свинина кроме бескостного мяса)</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Лист1!$D$2:$D$13</c:f>
              <c:numCache>
                <c:formatCode>#,##0.####</c:formatCode>
                <c:ptCount val="12"/>
                <c:pt idx="0">
                  <c:v>99.44</c:v>
                </c:pt>
                <c:pt idx="1">
                  <c:v>99.36</c:v>
                </c:pt>
                <c:pt idx="2">
                  <c:v>101.28</c:v>
                </c:pt>
                <c:pt idx="3">
                  <c:v>99.45</c:v>
                </c:pt>
                <c:pt idx="4">
                  <c:v>101.15</c:v>
                </c:pt>
                <c:pt idx="5">
                  <c:v>100.12</c:v>
                </c:pt>
                <c:pt idx="6">
                  <c:v>100.03</c:v>
                </c:pt>
                <c:pt idx="7">
                  <c:v>100.98</c:v>
                </c:pt>
                <c:pt idx="8">
                  <c:v>99.35</c:v>
                </c:pt>
                <c:pt idx="9">
                  <c:v>100.43</c:v>
                </c:pt>
                <c:pt idx="10">
                  <c:v>98.85</c:v>
                </c:pt>
                <c:pt idx="11">
                  <c:v>100.16</c:v>
                </c:pt>
              </c:numCache>
            </c:numRef>
          </c:val>
          <c:smooth val="0"/>
        </c:ser>
        <c:dLbls>
          <c:showLegendKey val="0"/>
          <c:showVal val="0"/>
          <c:showCatName val="0"/>
          <c:showSerName val="0"/>
          <c:showPercent val="0"/>
          <c:showBubbleSize val="0"/>
        </c:dLbls>
        <c:marker val="1"/>
        <c:smooth val="0"/>
        <c:axId val="99250176"/>
        <c:axId val="97937088"/>
      </c:lineChart>
      <c:catAx>
        <c:axId val="99250176"/>
        <c:scaling>
          <c:orientation val="minMax"/>
        </c:scaling>
        <c:delete val="0"/>
        <c:axPos val="b"/>
        <c:majorTickMark val="out"/>
        <c:minorTickMark val="none"/>
        <c:tickLblPos val="nextTo"/>
        <c:crossAx val="97937088"/>
        <c:crosses val="autoZero"/>
        <c:auto val="1"/>
        <c:lblAlgn val="ctr"/>
        <c:lblOffset val="100"/>
        <c:noMultiLvlLbl val="0"/>
      </c:catAx>
      <c:valAx>
        <c:axId val="97937088"/>
        <c:scaling>
          <c:orientation val="minMax"/>
        </c:scaling>
        <c:delete val="0"/>
        <c:axPos val="l"/>
        <c:majorGridlines/>
        <c:numFmt formatCode="#,##0.0" sourceLinked="0"/>
        <c:majorTickMark val="out"/>
        <c:minorTickMark val="none"/>
        <c:tickLblPos val="nextTo"/>
        <c:crossAx val="99250176"/>
        <c:crosses val="autoZero"/>
        <c:crossBetween val="between"/>
      </c:valAx>
    </c:plotArea>
    <c:legend>
      <c:legendPos val="r"/>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Куры</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0.00</c:formatCode>
                <c:ptCount val="12"/>
                <c:pt idx="0">
                  <c:v>100.39</c:v>
                </c:pt>
                <c:pt idx="1">
                  <c:v>101.6</c:v>
                </c:pt>
                <c:pt idx="2">
                  <c:v>99.7</c:v>
                </c:pt>
                <c:pt idx="3">
                  <c:v>98.56</c:v>
                </c:pt>
                <c:pt idx="4">
                  <c:v>97.61</c:v>
                </c:pt>
                <c:pt idx="5">
                  <c:v>101.1</c:v>
                </c:pt>
                <c:pt idx="6">
                  <c:v>100.47</c:v>
                </c:pt>
                <c:pt idx="7">
                  <c:v>101.92</c:v>
                </c:pt>
                <c:pt idx="8">
                  <c:v>99.78</c:v>
                </c:pt>
                <c:pt idx="9">
                  <c:v>97.6</c:v>
                </c:pt>
                <c:pt idx="10">
                  <c:v>97.53</c:v>
                </c:pt>
                <c:pt idx="11">
                  <c:v>99.59</c:v>
                </c:pt>
              </c:numCache>
            </c:numRef>
          </c:val>
          <c:smooth val="0"/>
        </c:ser>
        <c:ser>
          <c:idx val="1"/>
          <c:order val="1"/>
          <c:tx>
            <c:strRef>
              <c:f>Лист1!$C$1</c:f>
              <c:strCache>
                <c:ptCount val="1"/>
                <c:pt idx="0">
                  <c:v>Яйца куриные</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0.00</c:formatCode>
                <c:ptCount val="12"/>
                <c:pt idx="0">
                  <c:v>105.8</c:v>
                </c:pt>
                <c:pt idx="1">
                  <c:v>97.56</c:v>
                </c:pt>
                <c:pt idx="2">
                  <c:v>96.33</c:v>
                </c:pt>
                <c:pt idx="3">
                  <c:v>102.14</c:v>
                </c:pt>
                <c:pt idx="4">
                  <c:v>95.49</c:v>
                </c:pt>
                <c:pt idx="5">
                  <c:v>89.62</c:v>
                </c:pt>
                <c:pt idx="6">
                  <c:v>101.3</c:v>
                </c:pt>
                <c:pt idx="7">
                  <c:v>105.73</c:v>
                </c:pt>
                <c:pt idx="8">
                  <c:v>101.92</c:v>
                </c:pt>
                <c:pt idx="9">
                  <c:v>101.09</c:v>
                </c:pt>
                <c:pt idx="10">
                  <c:v>102.5</c:v>
                </c:pt>
                <c:pt idx="11">
                  <c:v>105.12</c:v>
                </c:pt>
              </c:numCache>
            </c:numRef>
          </c:val>
          <c:smooth val="0"/>
        </c:ser>
        <c:dLbls>
          <c:showLegendKey val="0"/>
          <c:showVal val="0"/>
          <c:showCatName val="0"/>
          <c:showSerName val="0"/>
          <c:showPercent val="0"/>
          <c:showBubbleSize val="0"/>
        </c:dLbls>
        <c:marker val="1"/>
        <c:smooth val="0"/>
        <c:axId val="99252736"/>
        <c:axId val="97938816"/>
      </c:lineChart>
      <c:catAx>
        <c:axId val="99252736"/>
        <c:scaling>
          <c:orientation val="minMax"/>
        </c:scaling>
        <c:delete val="0"/>
        <c:axPos val="b"/>
        <c:majorTickMark val="out"/>
        <c:minorTickMark val="none"/>
        <c:tickLblPos val="nextTo"/>
        <c:crossAx val="97938816"/>
        <c:crosses val="autoZero"/>
        <c:auto val="1"/>
        <c:lblAlgn val="ctr"/>
        <c:lblOffset val="100"/>
        <c:noMultiLvlLbl val="0"/>
      </c:catAx>
      <c:valAx>
        <c:axId val="97938816"/>
        <c:scaling>
          <c:orientation val="minMax"/>
          <c:max val="107"/>
          <c:min val="87"/>
        </c:scaling>
        <c:delete val="0"/>
        <c:axPos val="l"/>
        <c:majorGridlines/>
        <c:numFmt formatCode="0.0" sourceLinked="0"/>
        <c:majorTickMark val="out"/>
        <c:minorTickMark val="none"/>
        <c:tickLblPos val="nextTo"/>
        <c:crossAx val="99252736"/>
        <c:crosses val="autoZero"/>
        <c:crossBetween val="between"/>
        <c:minorUnit val="0.2"/>
      </c:valAx>
    </c:plotArea>
    <c:legend>
      <c:legendPos val="r"/>
      <c:overlay val="0"/>
    </c:legend>
    <c:plotVisOnly val="1"/>
    <c:dispBlanksAs val="zero"/>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Рыба мороженая неразделанная</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c:formatCode>
                <c:ptCount val="12"/>
                <c:pt idx="0">
                  <c:v>103.01</c:v>
                </c:pt>
                <c:pt idx="1">
                  <c:v>100.45</c:v>
                </c:pt>
                <c:pt idx="2">
                  <c:v>99.94</c:v>
                </c:pt>
                <c:pt idx="3">
                  <c:v>101.43</c:v>
                </c:pt>
                <c:pt idx="4">
                  <c:v>98.42</c:v>
                </c:pt>
                <c:pt idx="5">
                  <c:v>103.8</c:v>
                </c:pt>
                <c:pt idx="6">
                  <c:v>98.27</c:v>
                </c:pt>
                <c:pt idx="7">
                  <c:v>107.02</c:v>
                </c:pt>
                <c:pt idx="8">
                  <c:v>98.88</c:v>
                </c:pt>
                <c:pt idx="9">
                  <c:v>105.24</c:v>
                </c:pt>
                <c:pt idx="10">
                  <c:v>95.9</c:v>
                </c:pt>
                <c:pt idx="11">
                  <c:v>101.46</c:v>
                </c:pt>
              </c:numCache>
            </c:numRef>
          </c:val>
          <c:smooth val="0"/>
        </c:ser>
        <c:dLbls>
          <c:showLegendKey val="0"/>
          <c:showVal val="0"/>
          <c:showCatName val="0"/>
          <c:showSerName val="0"/>
          <c:showPercent val="0"/>
          <c:showBubbleSize val="0"/>
        </c:dLbls>
        <c:marker val="1"/>
        <c:smooth val="0"/>
        <c:axId val="97660928"/>
        <c:axId val="97940544"/>
      </c:lineChart>
      <c:catAx>
        <c:axId val="97660928"/>
        <c:scaling>
          <c:orientation val="minMax"/>
        </c:scaling>
        <c:delete val="0"/>
        <c:axPos val="b"/>
        <c:majorTickMark val="out"/>
        <c:minorTickMark val="none"/>
        <c:tickLblPos val="nextTo"/>
        <c:crossAx val="97940544"/>
        <c:crosses val="autoZero"/>
        <c:auto val="1"/>
        <c:lblAlgn val="ctr"/>
        <c:lblOffset val="100"/>
        <c:noMultiLvlLbl val="0"/>
      </c:catAx>
      <c:valAx>
        <c:axId val="97940544"/>
        <c:scaling>
          <c:orientation val="minMax"/>
        </c:scaling>
        <c:delete val="0"/>
        <c:axPos val="l"/>
        <c:majorGridlines/>
        <c:numFmt formatCode="#,##0.0" sourceLinked="0"/>
        <c:majorTickMark val="out"/>
        <c:minorTickMark val="none"/>
        <c:tickLblPos val="nextTo"/>
        <c:crossAx val="976609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Молоко питьевое</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c:formatCode>
                <c:ptCount val="12"/>
                <c:pt idx="0">
                  <c:v>101.15</c:v>
                </c:pt>
                <c:pt idx="1">
                  <c:v>102.26</c:v>
                </c:pt>
                <c:pt idx="2">
                  <c:v>100.22</c:v>
                </c:pt>
                <c:pt idx="3">
                  <c:v>99.43</c:v>
                </c:pt>
                <c:pt idx="4">
                  <c:v>100.04</c:v>
                </c:pt>
                <c:pt idx="5">
                  <c:v>100.42</c:v>
                </c:pt>
                <c:pt idx="6">
                  <c:v>100.34</c:v>
                </c:pt>
                <c:pt idx="7">
                  <c:v>100.94</c:v>
                </c:pt>
                <c:pt idx="8">
                  <c:v>99.07</c:v>
                </c:pt>
                <c:pt idx="9">
                  <c:v>101.41</c:v>
                </c:pt>
                <c:pt idx="10">
                  <c:v>102.98</c:v>
                </c:pt>
                <c:pt idx="11">
                  <c:v>100.71</c:v>
                </c:pt>
              </c:numCache>
            </c:numRef>
          </c:val>
          <c:smooth val="0"/>
        </c:ser>
        <c:ser>
          <c:idx val="1"/>
          <c:order val="1"/>
          <c:tx>
            <c:strRef>
              <c:f>Лист1!$C$1</c:f>
              <c:strCache>
                <c:ptCount val="1"/>
                <c:pt idx="0">
                  <c:v>Масло сливочное</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c:formatCode>
                <c:ptCount val="12"/>
                <c:pt idx="0">
                  <c:v>100.74</c:v>
                </c:pt>
                <c:pt idx="1">
                  <c:v>100.5</c:v>
                </c:pt>
                <c:pt idx="2">
                  <c:v>100.08</c:v>
                </c:pt>
                <c:pt idx="3">
                  <c:v>97.57</c:v>
                </c:pt>
                <c:pt idx="4">
                  <c:v>100.21</c:v>
                </c:pt>
                <c:pt idx="5">
                  <c:v>100.09</c:v>
                </c:pt>
                <c:pt idx="6">
                  <c:v>101.99</c:v>
                </c:pt>
                <c:pt idx="7">
                  <c:v>100.21</c:v>
                </c:pt>
                <c:pt idx="8">
                  <c:v>101.46</c:v>
                </c:pt>
                <c:pt idx="9">
                  <c:v>102.12</c:v>
                </c:pt>
                <c:pt idx="10">
                  <c:v>105.43</c:v>
                </c:pt>
                <c:pt idx="11">
                  <c:v>100.08</c:v>
                </c:pt>
              </c:numCache>
            </c:numRef>
          </c:val>
          <c:smooth val="0"/>
        </c:ser>
        <c:dLbls>
          <c:showLegendKey val="0"/>
          <c:showVal val="0"/>
          <c:showCatName val="0"/>
          <c:showSerName val="0"/>
          <c:showPercent val="0"/>
          <c:showBubbleSize val="0"/>
        </c:dLbls>
        <c:marker val="1"/>
        <c:smooth val="0"/>
        <c:axId val="97867264"/>
        <c:axId val="97942272"/>
      </c:lineChart>
      <c:catAx>
        <c:axId val="97867264"/>
        <c:scaling>
          <c:orientation val="minMax"/>
        </c:scaling>
        <c:delete val="0"/>
        <c:axPos val="b"/>
        <c:majorTickMark val="out"/>
        <c:minorTickMark val="none"/>
        <c:tickLblPos val="nextTo"/>
        <c:crossAx val="97942272"/>
        <c:crosses val="autoZero"/>
        <c:auto val="1"/>
        <c:lblAlgn val="ctr"/>
        <c:lblOffset val="100"/>
        <c:noMultiLvlLbl val="0"/>
      </c:catAx>
      <c:valAx>
        <c:axId val="97942272"/>
        <c:scaling>
          <c:orientation val="minMax"/>
        </c:scaling>
        <c:delete val="0"/>
        <c:axPos val="l"/>
        <c:majorGridlines/>
        <c:numFmt formatCode="#,##0.0" sourceLinked="0"/>
        <c:majorTickMark val="out"/>
        <c:minorTickMark val="none"/>
        <c:tickLblPos val="nextTo"/>
        <c:crossAx val="97867264"/>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Масло подсолнечное</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c:formatCode>
                <c:ptCount val="12"/>
                <c:pt idx="0">
                  <c:v>100.68</c:v>
                </c:pt>
                <c:pt idx="1">
                  <c:v>99.94</c:v>
                </c:pt>
                <c:pt idx="2">
                  <c:v>100.65</c:v>
                </c:pt>
                <c:pt idx="3">
                  <c:v>99.4</c:v>
                </c:pt>
                <c:pt idx="4">
                  <c:v>99.21</c:v>
                </c:pt>
                <c:pt idx="5">
                  <c:v>99.78</c:v>
                </c:pt>
                <c:pt idx="6">
                  <c:v>99.13</c:v>
                </c:pt>
                <c:pt idx="7">
                  <c:v>99.49</c:v>
                </c:pt>
                <c:pt idx="8">
                  <c:v>100.39</c:v>
                </c:pt>
                <c:pt idx="9">
                  <c:v>98.79</c:v>
                </c:pt>
                <c:pt idx="10">
                  <c:v>99.83</c:v>
                </c:pt>
                <c:pt idx="11">
                  <c:v>101.13</c:v>
                </c:pt>
              </c:numCache>
            </c:numRef>
          </c:val>
          <c:smooth val="0"/>
        </c:ser>
        <c:ser>
          <c:idx val="1"/>
          <c:order val="1"/>
          <c:tx>
            <c:strRef>
              <c:f>Лист1!$C$1</c:f>
              <c:strCache>
                <c:ptCount val="1"/>
                <c:pt idx="0">
                  <c:v>Сахар-песок</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c:formatCode>
                <c:ptCount val="12"/>
                <c:pt idx="0">
                  <c:v>100.27</c:v>
                </c:pt>
                <c:pt idx="1">
                  <c:v>98.44</c:v>
                </c:pt>
                <c:pt idx="2">
                  <c:v>100.05</c:v>
                </c:pt>
                <c:pt idx="3">
                  <c:v>98.97</c:v>
                </c:pt>
                <c:pt idx="4">
                  <c:v>98.58</c:v>
                </c:pt>
                <c:pt idx="5">
                  <c:v>98.07</c:v>
                </c:pt>
                <c:pt idx="6">
                  <c:v>96.62</c:v>
                </c:pt>
                <c:pt idx="7">
                  <c:v>98.16</c:v>
                </c:pt>
                <c:pt idx="8">
                  <c:v>93.77</c:v>
                </c:pt>
                <c:pt idx="9">
                  <c:v>97.06</c:v>
                </c:pt>
                <c:pt idx="10">
                  <c:v>94.77</c:v>
                </c:pt>
                <c:pt idx="11">
                  <c:v>99.02</c:v>
                </c:pt>
              </c:numCache>
            </c:numRef>
          </c:val>
          <c:smooth val="0"/>
        </c:ser>
        <c:ser>
          <c:idx val="2"/>
          <c:order val="2"/>
          <c:tx>
            <c:strRef>
              <c:f>Лист1!$D$1</c:f>
              <c:strCache>
                <c:ptCount val="1"/>
                <c:pt idx="0">
                  <c:v>Соль</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Лист1!$D$2:$D$13</c:f>
              <c:numCache>
                <c:formatCode>#,##0.####</c:formatCode>
                <c:ptCount val="12"/>
                <c:pt idx="0">
                  <c:v>98.97</c:v>
                </c:pt>
                <c:pt idx="1">
                  <c:v>100.16</c:v>
                </c:pt>
                <c:pt idx="2">
                  <c:v>101.39</c:v>
                </c:pt>
                <c:pt idx="3">
                  <c:v>101.25</c:v>
                </c:pt>
                <c:pt idx="4">
                  <c:v>97.43</c:v>
                </c:pt>
                <c:pt idx="5">
                  <c:v>99.31</c:v>
                </c:pt>
                <c:pt idx="6">
                  <c:v>99.12</c:v>
                </c:pt>
                <c:pt idx="7">
                  <c:v>98.8</c:v>
                </c:pt>
                <c:pt idx="8">
                  <c:v>101.46</c:v>
                </c:pt>
                <c:pt idx="9">
                  <c:v>100.33</c:v>
                </c:pt>
                <c:pt idx="10">
                  <c:v>100.74</c:v>
                </c:pt>
                <c:pt idx="11">
                  <c:v>100.96</c:v>
                </c:pt>
              </c:numCache>
            </c:numRef>
          </c:val>
          <c:smooth val="0"/>
        </c:ser>
        <c:ser>
          <c:idx val="3"/>
          <c:order val="3"/>
          <c:tx>
            <c:strRef>
              <c:f>Лист1!$E$1</c:f>
              <c:strCache>
                <c:ptCount val="1"/>
                <c:pt idx="0">
                  <c:v>Чай черный</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Лист1!$E$2:$E$13</c:f>
              <c:numCache>
                <c:formatCode>#,##0.####</c:formatCode>
                <c:ptCount val="12"/>
                <c:pt idx="0">
                  <c:v>102.19</c:v>
                </c:pt>
                <c:pt idx="1">
                  <c:v>101.39</c:v>
                </c:pt>
                <c:pt idx="2">
                  <c:v>100.64</c:v>
                </c:pt>
                <c:pt idx="3">
                  <c:v>97.67</c:v>
                </c:pt>
                <c:pt idx="4">
                  <c:v>100.45</c:v>
                </c:pt>
                <c:pt idx="5">
                  <c:v>102.87</c:v>
                </c:pt>
                <c:pt idx="6">
                  <c:v>99.95</c:v>
                </c:pt>
                <c:pt idx="7">
                  <c:v>98.8</c:v>
                </c:pt>
                <c:pt idx="8">
                  <c:v>100.82</c:v>
                </c:pt>
                <c:pt idx="9">
                  <c:v>100.29</c:v>
                </c:pt>
                <c:pt idx="10">
                  <c:v>99.95</c:v>
                </c:pt>
                <c:pt idx="11">
                  <c:v>100.28</c:v>
                </c:pt>
              </c:numCache>
            </c:numRef>
          </c:val>
          <c:smooth val="0"/>
        </c:ser>
        <c:dLbls>
          <c:showLegendKey val="0"/>
          <c:showVal val="0"/>
          <c:showCatName val="0"/>
          <c:showSerName val="0"/>
          <c:showPercent val="0"/>
          <c:showBubbleSize val="0"/>
        </c:dLbls>
        <c:marker val="1"/>
        <c:smooth val="0"/>
        <c:axId val="100393472"/>
        <c:axId val="100573760"/>
      </c:lineChart>
      <c:catAx>
        <c:axId val="100393472"/>
        <c:scaling>
          <c:orientation val="minMax"/>
        </c:scaling>
        <c:delete val="0"/>
        <c:axPos val="b"/>
        <c:majorTickMark val="out"/>
        <c:minorTickMark val="none"/>
        <c:tickLblPos val="nextTo"/>
        <c:crossAx val="100573760"/>
        <c:crosses val="autoZero"/>
        <c:auto val="1"/>
        <c:lblAlgn val="ctr"/>
        <c:lblOffset val="100"/>
        <c:noMultiLvlLbl val="0"/>
      </c:catAx>
      <c:valAx>
        <c:axId val="100573760"/>
        <c:scaling>
          <c:orientation val="minMax"/>
        </c:scaling>
        <c:delete val="0"/>
        <c:axPos val="l"/>
        <c:majorGridlines/>
        <c:numFmt formatCode="#,##0.0" sourceLinked="0"/>
        <c:majorTickMark val="out"/>
        <c:minorTickMark val="none"/>
        <c:tickLblPos val="nextTo"/>
        <c:crossAx val="100393472"/>
        <c:crosses val="autoZero"/>
        <c:crossBetween val="between"/>
      </c:valAx>
    </c:plotArea>
    <c:legend>
      <c:legendPos val="r"/>
      <c:layout>
        <c:manualLayout>
          <c:xMode val="edge"/>
          <c:yMode val="edge"/>
          <c:x val="0.75636067643443305"/>
          <c:y val="0.19775465566804148"/>
          <c:w val="0.2309810957174657"/>
          <c:h val="0.55687164104486941"/>
        </c:manualLayout>
      </c:layout>
      <c:overlay val="0"/>
    </c:legend>
    <c:plotVisOnly val="1"/>
    <c:dispBlanksAs val="zero"/>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Мука пшеничная</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c:formatCode>
                <c:ptCount val="12"/>
                <c:pt idx="0">
                  <c:v>99.79</c:v>
                </c:pt>
                <c:pt idx="1">
                  <c:v>103.2</c:v>
                </c:pt>
                <c:pt idx="2" formatCode="#,##0">
                  <c:v>103</c:v>
                </c:pt>
                <c:pt idx="3">
                  <c:v>98.95</c:v>
                </c:pt>
                <c:pt idx="4">
                  <c:v>103.18</c:v>
                </c:pt>
                <c:pt idx="5">
                  <c:v>103.7</c:v>
                </c:pt>
                <c:pt idx="6">
                  <c:v>100.12</c:v>
                </c:pt>
                <c:pt idx="7">
                  <c:v>100.36</c:v>
                </c:pt>
                <c:pt idx="8">
                  <c:v>102.15</c:v>
                </c:pt>
                <c:pt idx="9">
                  <c:v>99.77</c:v>
                </c:pt>
                <c:pt idx="10">
                  <c:v>100.89</c:v>
                </c:pt>
                <c:pt idx="11">
                  <c:v>98.08</c:v>
                </c:pt>
              </c:numCache>
            </c:numRef>
          </c:val>
          <c:smooth val="0"/>
        </c:ser>
        <c:ser>
          <c:idx val="1"/>
          <c:order val="1"/>
          <c:tx>
            <c:strRef>
              <c:f>Лист1!$C$1</c:f>
              <c:strCache>
                <c:ptCount val="1"/>
                <c:pt idx="0">
                  <c:v>Хлеб из ржаной муки и из смеси муки ржаной и пшеничной,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c:formatCode>
                <c:ptCount val="12"/>
                <c:pt idx="0">
                  <c:v>104.58</c:v>
                </c:pt>
                <c:pt idx="1">
                  <c:v>101.11</c:v>
                </c:pt>
                <c:pt idx="2" formatCode="#,##0">
                  <c:v>100</c:v>
                </c:pt>
                <c:pt idx="3">
                  <c:v>100.23</c:v>
                </c:pt>
                <c:pt idx="4" formatCode="#,##0">
                  <c:v>100</c:v>
                </c:pt>
                <c:pt idx="5">
                  <c:v>100.1</c:v>
                </c:pt>
                <c:pt idx="6" formatCode="#,##0">
                  <c:v>100</c:v>
                </c:pt>
                <c:pt idx="7">
                  <c:v>99.41</c:v>
                </c:pt>
                <c:pt idx="8">
                  <c:v>100.1</c:v>
                </c:pt>
                <c:pt idx="9">
                  <c:v>100.75</c:v>
                </c:pt>
                <c:pt idx="10">
                  <c:v>100.4</c:v>
                </c:pt>
                <c:pt idx="11">
                  <c:v>99.44</c:v>
                </c:pt>
              </c:numCache>
            </c:numRef>
          </c:val>
          <c:smooth val="0"/>
        </c:ser>
        <c:ser>
          <c:idx val="2"/>
          <c:order val="2"/>
          <c:tx>
            <c:strRef>
              <c:f>Лист1!$D$1</c:f>
              <c:strCache>
                <c:ptCount val="1"/>
                <c:pt idx="0">
                  <c:v>Хлеб и булочные изделия из пшеничной муки</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Лист1!$D$2:$D$13</c:f>
              <c:numCache>
                <c:formatCode>#,##0.####</c:formatCode>
                <c:ptCount val="12"/>
                <c:pt idx="0">
                  <c:v>104.49</c:v>
                </c:pt>
                <c:pt idx="1">
                  <c:v>101.36</c:v>
                </c:pt>
                <c:pt idx="2">
                  <c:v>100.32</c:v>
                </c:pt>
                <c:pt idx="3">
                  <c:v>100.03</c:v>
                </c:pt>
                <c:pt idx="4">
                  <c:v>100.1</c:v>
                </c:pt>
                <c:pt idx="5">
                  <c:v>100.63</c:v>
                </c:pt>
                <c:pt idx="6">
                  <c:v>99.85</c:v>
                </c:pt>
                <c:pt idx="7" formatCode="#,##0">
                  <c:v>100</c:v>
                </c:pt>
                <c:pt idx="8">
                  <c:v>99.54</c:v>
                </c:pt>
                <c:pt idx="9">
                  <c:v>100.72</c:v>
                </c:pt>
                <c:pt idx="10">
                  <c:v>99.8</c:v>
                </c:pt>
                <c:pt idx="11">
                  <c:v>100.88</c:v>
                </c:pt>
              </c:numCache>
            </c:numRef>
          </c:val>
          <c:smooth val="0"/>
        </c:ser>
        <c:ser>
          <c:idx val="3"/>
          <c:order val="3"/>
          <c:tx>
            <c:strRef>
              <c:f>Лист1!$E$1</c:f>
              <c:strCache>
                <c:ptCount val="1"/>
                <c:pt idx="0">
                  <c:v>Вермишель</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Лист1!$E$2:$E$13</c:f>
              <c:numCache>
                <c:formatCode>#,##0.####</c:formatCode>
                <c:ptCount val="12"/>
                <c:pt idx="0">
                  <c:v>99.35</c:v>
                </c:pt>
                <c:pt idx="1">
                  <c:v>104.38</c:v>
                </c:pt>
                <c:pt idx="2">
                  <c:v>98.02</c:v>
                </c:pt>
                <c:pt idx="3">
                  <c:v>104.49</c:v>
                </c:pt>
                <c:pt idx="4">
                  <c:v>100.66</c:v>
                </c:pt>
                <c:pt idx="5">
                  <c:v>100.98</c:v>
                </c:pt>
                <c:pt idx="6">
                  <c:v>100</c:v>
                </c:pt>
                <c:pt idx="7">
                  <c:v>99.59</c:v>
                </c:pt>
                <c:pt idx="8">
                  <c:v>100.8</c:v>
                </c:pt>
                <c:pt idx="9">
                  <c:v>105.85</c:v>
                </c:pt>
                <c:pt idx="10">
                  <c:v>100.2</c:v>
                </c:pt>
                <c:pt idx="11">
                  <c:v>100.7</c:v>
                </c:pt>
              </c:numCache>
            </c:numRef>
          </c:val>
          <c:smooth val="0"/>
        </c:ser>
        <c:dLbls>
          <c:showLegendKey val="0"/>
          <c:showVal val="0"/>
          <c:showCatName val="0"/>
          <c:showSerName val="0"/>
          <c:showPercent val="0"/>
          <c:showBubbleSize val="0"/>
        </c:dLbls>
        <c:marker val="1"/>
        <c:smooth val="0"/>
        <c:axId val="97661440"/>
        <c:axId val="100575488"/>
      </c:lineChart>
      <c:catAx>
        <c:axId val="97661440"/>
        <c:scaling>
          <c:orientation val="minMax"/>
        </c:scaling>
        <c:delete val="0"/>
        <c:axPos val="b"/>
        <c:majorTickMark val="out"/>
        <c:minorTickMark val="none"/>
        <c:tickLblPos val="nextTo"/>
        <c:crossAx val="100575488"/>
        <c:crosses val="autoZero"/>
        <c:auto val="1"/>
        <c:lblAlgn val="ctr"/>
        <c:lblOffset val="100"/>
        <c:noMultiLvlLbl val="0"/>
      </c:catAx>
      <c:valAx>
        <c:axId val="100575488"/>
        <c:scaling>
          <c:orientation val="minMax"/>
        </c:scaling>
        <c:delete val="0"/>
        <c:axPos val="l"/>
        <c:majorGridlines/>
        <c:numFmt formatCode="#,##0.0" sourceLinked="0"/>
        <c:majorTickMark val="out"/>
        <c:minorTickMark val="none"/>
        <c:tickLblPos val="nextTo"/>
        <c:crossAx val="976614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533930733405803E-2"/>
          <c:y val="4.4057617797775277E-2"/>
          <c:w val="0.66492501568617057"/>
          <c:h val="0.76286901637295335"/>
        </c:manualLayout>
      </c:layout>
      <c:lineChart>
        <c:grouping val="standard"/>
        <c:varyColors val="0"/>
        <c:ser>
          <c:idx val="0"/>
          <c:order val="0"/>
          <c:tx>
            <c:strRef>
              <c:f>Лист1!$B$1</c:f>
              <c:strCache>
                <c:ptCount val="1"/>
                <c:pt idx="0">
                  <c:v>Рис шлифованный</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c:formatCode>
                <c:ptCount val="12"/>
                <c:pt idx="0">
                  <c:v>101.84</c:v>
                </c:pt>
                <c:pt idx="1">
                  <c:v>101.1</c:v>
                </c:pt>
                <c:pt idx="2">
                  <c:v>99.94</c:v>
                </c:pt>
                <c:pt idx="3">
                  <c:v>100.4</c:v>
                </c:pt>
                <c:pt idx="4">
                  <c:v>99.13</c:v>
                </c:pt>
                <c:pt idx="5">
                  <c:v>104.48</c:v>
                </c:pt>
                <c:pt idx="6">
                  <c:v>102.24</c:v>
                </c:pt>
                <c:pt idx="7">
                  <c:v>101.73</c:v>
                </c:pt>
                <c:pt idx="8">
                  <c:v>101.44</c:v>
                </c:pt>
                <c:pt idx="9">
                  <c:v>101.26</c:v>
                </c:pt>
                <c:pt idx="10">
                  <c:v>99.18</c:v>
                </c:pt>
                <c:pt idx="11">
                  <c:v>101.69</c:v>
                </c:pt>
              </c:numCache>
            </c:numRef>
          </c:val>
          <c:smooth val="0"/>
        </c:ser>
        <c:ser>
          <c:idx val="1"/>
          <c:order val="1"/>
          <c:tx>
            <c:strRef>
              <c:f>Лист1!$C$1</c:f>
              <c:strCache>
                <c:ptCount val="1"/>
                <c:pt idx="0">
                  <c:v>Пшено</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c:formatCode>
                <c:ptCount val="12"/>
                <c:pt idx="0">
                  <c:v>103.04</c:v>
                </c:pt>
                <c:pt idx="1">
                  <c:v>107.86</c:v>
                </c:pt>
                <c:pt idx="2">
                  <c:v>104.71</c:v>
                </c:pt>
                <c:pt idx="3">
                  <c:v>103.92</c:v>
                </c:pt>
                <c:pt idx="4">
                  <c:v>102.88</c:v>
                </c:pt>
                <c:pt idx="5">
                  <c:v>102.34</c:v>
                </c:pt>
                <c:pt idx="6">
                  <c:v>99.66</c:v>
                </c:pt>
                <c:pt idx="7">
                  <c:v>103.83</c:v>
                </c:pt>
                <c:pt idx="8">
                  <c:v>101.87</c:v>
                </c:pt>
                <c:pt idx="9">
                  <c:v>99.51</c:v>
                </c:pt>
                <c:pt idx="10">
                  <c:v>96.25</c:v>
                </c:pt>
                <c:pt idx="11">
                  <c:v>95.27</c:v>
                </c:pt>
              </c:numCache>
            </c:numRef>
          </c:val>
          <c:smooth val="0"/>
        </c:ser>
        <c:ser>
          <c:idx val="2"/>
          <c:order val="2"/>
          <c:tx>
            <c:strRef>
              <c:f>Лист1!$D$1</c:f>
              <c:strCache>
                <c:ptCount val="1"/>
                <c:pt idx="0">
                  <c:v>Крупа гречневая-ядрица</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Лист1!$D$2:$D$13</c:f>
              <c:numCache>
                <c:formatCode>#,##0.####</c:formatCode>
                <c:ptCount val="12"/>
                <c:pt idx="0">
                  <c:v>102.11</c:v>
                </c:pt>
                <c:pt idx="1">
                  <c:v>104.71</c:v>
                </c:pt>
                <c:pt idx="2">
                  <c:v>103.7</c:v>
                </c:pt>
                <c:pt idx="3">
                  <c:v>101.66</c:v>
                </c:pt>
                <c:pt idx="4">
                  <c:v>100.04</c:v>
                </c:pt>
                <c:pt idx="5">
                  <c:v>99.74</c:v>
                </c:pt>
                <c:pt idx="6">
                  <c:v>100.62</c:v>
                </c:pt>
                <c:pt idx="7">
                  <c:v>100.27</c:v>
                </c:pt>
                <c:pt idx="8">
                  <c:v>102.26</c:v>
                </c:pt>
                <c:pt idx="9">
                  <c:v>118.06</c:v>
                </c:pt>
                <c:pt idx="10">
                  <c:v>123.33</c:v>
                </c:pt>
                <c:pt idx="11">
                  <c:v>108.03</c:v>
                </c:pt>
              </c:numCache>
            </c:numRef>
          </c:val>
          <c:smooth val="0"/>
        </c:ser>
        <c:dLbls>
          <c:showLegendKey val="0"/>
          <c:showVal val="0"/>
          <c:showCatName val="0"/>
          <c:showSerName val="0"/>
          <c:showPercent val="0"/>
          <c:showBubbleSize val="0"/>
        </c:dLbls>
        <c:marker val="1"/>
        <c:smooth val="0"/>
        <c:axId val="100395520"/>
        <c:axId val="100577216"/>
      </c:lineChart>
      <c:catAx>
        <c:axId val="100395520"/>
        <c:scaling>
          <c:orientation val="minMax"/>
        </c:scaling>
        <c:delete val="0"/>
        <c:axPos val="b"/>
        <c:majorTickMark val="out"/>
        <c:minorTickMark val="none"/>
        <c:tickLblPos val="nextTo"/>
        <c:crossAx val="100577216"/>
        <c:crosses val="autoZero"/>
        <c:auto val="1"/>
        <c:lblAlgn val="ctr"/>
        <c:lblOffset val="100"/>
        <c:noMultiLvlLbl val="0"/>
      </c:catAx>
      <c:valAx>
        <c:axId val="100577216"/>
        <c:scaling>
          <c:orientation val="minMax"/>
          <c:max val="130"/>
          <c:min val="90"/>
        </c:scaling>
        <c:delete val="0"/>
        <c:axPos val="l"/>
        <c:majorGridlines/>
        <c:numFmt formatCode="#,##0.0" sourceLinked="0"/>
        <c:majorTickMark val="out"/>
        <c:minorTickMark val="none"/>
        <c:tickLblPos val="nextTo"/>
        <c:crossAx val="100395520"/>
        <c:crosses val="autoZero"/>
        <c:crossBetween val="between"/>
        <c:minorUnit val="4"/>
      </c:valAx>
    </c:plotArea>
    <c:legend>
      <c:legendPos val="r"/>
      <c:layout>
        <c:manualLayout>
          <c:xMode val="edge"/>
          <c:yMode val="edge"/>
          <c:x val="0.76492695988758985"/>
          <c:y val="0.13045869266341709"/>
          <c:w val="0.22160502664439677"/>
          <c:h val="0.47717754030746157"/>
        </c:manualLayout>
      </c:layout>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Картофель</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c:formatCode>
                <c:ptCount val="12"/>
                <c:pt idx="0">
                  <c:v>103.95</c:v>
                </c:pt>
                <c:pt idx="1">
                  <c:v>109.42</c:v>
                </c:pt>
                <c:pt idx="2">
                  <c:v>99.24</c:v>
                </c:pt>
                <c:pt idx="3">
                  <c:v>105.25</c:v>
                </c:pt>
                <c:pt idx="4" formatCode="#,##0">
                  <c:v>97</c:v>
                </c:pt>
                <c:pt idx="5">
                  <c:v>113.47</c:v>
                </c:pt>
                <c:pt idx="6">
                  <c:v>120.98</c:v>
                </c:pt>
                <c:pt idx="7">
                  <c:v>109.52</c:v>
                </c:pt>
                <c:pt idx="8">
                  <c:v>71.36</c:v>
                </c:pt>
                <c:pt idx="9">
                  <c:v>86.63</c:v>
                </c:pt>
                <c:pt idx="10">
                  <c:v>96.99</c:v>
                </c:pt>
                <c:pt idx="11">
                  <c:v>101.98</c:v>
                </c:pt>
              </c:numCache>
            </c:numRef>
          </c:val>
          <c:smooth val="0"/>
        </c:ser>
        <c:ser>
          <c:idx val="1"/>
          <c:order val="1"/>
          <c:tx>
            <c:strRef>
              <c:f>Лист1!$C$1</c:f>
              <c:strCache>
                <c:ptCount val="1"/>
                <c:pt idx="0">
                  <c:v>Капуста</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c:formatCode>
                <c:ptCount val="12"/>
                <c:pt idx="0">
                  <c:v>109.11</c:v>
                </c:pt>
                <c:pt idx="1">
                  <c:v>159.96</c:v>
                </c:pt>
                <c:pt idx="2">
                  <c:v>105.36</c:v>
                </c:pt>
                <c:pt idx="3">
                  <c:v>102.36</c:v>
                </c:pt>
                <c:pt idx="4">
                  <c:v>105.95</c:v>
                </c:pt>
                <c:pt idx="5">
                  <c:v>88.56</c:v>
                </c:pt>
                <c:pt idx="6">
                  <c:v>93.52</c:v>
                </c:pt>
                <c:pt idx="7">
                  <c:v>89.24</c:v>
                </c:pt>
                <c:pt idx="8">
                  <c:v>82.84</c:v>
                </c:pt>
                <c:pt idx="9" formatCode="#,##0">
                  <c:v>89</c:v>
                </c:pt>
                <c:pt idx="10">
                  <c:v>110.89</c:v>
                </c:pt>
                <c:pt idx="11">
                  <c:v>109.36</c:v>
                </c:pt>
              </c:numCache>
            </c:numRef>
          </c:val>
          <c:smooth val="0"/>
        </c:ser>
        <c:ser>
          <c:idx val="2"/>
          <c:order val="2"/>
          <c:tx>
            <c:strRef>
              <c:f>Лист1!$D$1</c:f>
              <c:strCache>
                <c:ptCount val="1"/>
                <c:pt idx="0">
                  <c:v>Лук</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Лист1!$D$2:$D$13</c:f>
              <c:numCache>
                <c:formatCode>#,##0.####</c:formatCode>
                <c:ptCount val="12"/>
                <c:pt idx="0">
                  <c:v>106.4</c:v>
                </c:pt>
                <c:pt idx="1">
                  <c:v>94.85</c:v>
                </c:pt>
                <c:pt idx="2">
                  <c:v>108.11</c:v>
                </c:pt>
                <c:pt idx="3">
                  <c:v>118.34</c:v>
                </c:pt>
                <c:pt idx="4">
                  <c:v>129.11000000000001</c:v>
                </c:pt>
                <c:pt idx="5">
                  <c:v>98.1</c:v>
                </c:pt>
                <c:pt idx="6">
                  <c:v>101.08</c:v>
                </c:pt>
                <c:pt idx="7">
                  <c:v>98.07</c:v>
                </c:pt>
                <c:pt idx="8">
                  <c:v>90.51</c:v>
                </c:pt>
                <c:pt idx="9">
                  <c:v>90.09</c:v>
                </c:pt>
                <c:pt idx="10">
                  <c:v>91.68</c:v>
                </c:pt>
                <c:pt idx="11">
                  <c:v>106.25</c:v>
                </c:pt>
              </c:numCache>
            </c:numRef>
          </c:val>
          <c:smooth val="0"/>
        </c:ser>
        <c:ser>
          <c:idx val="3"/>
          <c:order val="3"/>
          <c:tx>
            <c:strRef>
              <c:f>Лист1!$E$1</c:f>
              <c:strCache>
                <c:ptCount val="1"/>
                <c:pt idx="0">
                  <c:v>Морковь</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Лист1!$E$2:$E$13</c:f>
              <c:numCache>
                <c:formatCode>#,##0.####</c:formatCode>
                <c:ptCount val="12"/>
                <c:pt idx="0">
                  <c:v>103.13</c:v>
                </c:pt>
                <c:pt idx="1">
                  <c:v>102.43</c:v>
                </c:pt>
                <c:pt idx="2">
                  <c:v>100.76</c:v>
                </c:pt>
                <c:pt idx="3">
                  <c:v>104.64</c:v>
                </c:pt>
                <c:pt idx="4">
                  <c:v>104.79</c:v>
                </c:pt>
                <c:pt idx="5">
                  <c:v>94.24</c:v>
                </c:pt>
                <c:pt idx="6">
                  <c:v>94.5</c:v>
                </c:pt>
                <c:pt idx="7">
                  <c:v>100.36</c:v>
                </c:pt>
                <c:pt idx="8">
                  <c:v>96.65</c:v>
                </c:pt>
                <c:pt idx="9">
                  <c:v>89.15</c:v>
                </c:pt>
                <c:pt idx="10">
                  <c:v>107.27</c:v>
                </c:pt>
                <c:pt idx="11">
                  <c:v>100.61</c:v>
                </c:pt>
              </c:numCache>
            </c:numRef>
          </c:val>
          <c:smooth val="0"/>
        </c:ser>
        <c:ser>
          <c:idx val="4"/>
          <c:order val="4"/>
          <c:tx>
            <c:strRef>
              <c:f>Лист1!$F$1</c:f>
              <c:strCache>
                <c:ptCount val="1"/>
                <c:pt idx="0">
                  <c:v>Яблоки</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Лист1!$F$2:$F$13</c:f>
              <c:numCache>
                <c:formatCode>#,##0.####</c:formatCode>
                <c:ptCount val="12"/>
                <c:pt idx="0">
                  <c:v>99.05</c:v>
                </c:pt>
                <c:pt idx="1">
                  <c:v>101.5</c:v>
                </c:pt>
                <c:pt idx="2">
                  <c:v>99.78</c:v>
                </c:pt>
                <c:pt idx="3">
                  <c:v>104.37</c:v>
                </c:pt>
                <c:pt idx="4">
                  <c:v>107.58</c:v>
                </c:pt>
                <c:pt idx="5">
                  <c:v>102.25</c:v>
                </c:pt>
                <c:pt idx="6">
                  <c:v>105.24</c:v>
                </c:pt>
                <c:pt idx="7">
                  <c:v>95.62</c:v>
                </c:pt>
                <c:pt idx="8">
                  <c:v>106.65</c:v>
                </c:pt>
                <c:pt idx="9">
                  <c:v>94.75</c:v>
                </c:pt>
                <c:pt idx="10">
                  <c:v>99.96</c:v>
                </c:pt>
                <c:pt idx="11">
                  <c:v>102.3</c:v>
                </c:pt>
              </c:numCache>
            </c:numRef>
          </c:val>
          <c:smooth val="0"/>
        </c:ser>
        <c:dLbls>
          <c:showLegendKey val="0"/>
          <c:showVal val="0"/>
          <c:showCatName val="0"/>
          <c:showSerName val="0"/>
          <c:showPercent val="0"/>
          <c:showBubbleSize val="0"/>
        </c:dLbls>
        <c:marker val="1"/>
        <c:smooth val="0"/>
        <c:axId val="100394496"/>
        <c:axId val="100578944"/>
      </c:lineChart>
      <c:catAx>
        <c:axId val="100394496"/>
        <c:scaling>
          <c:orientation val="minMax"/>
        </c:scaling>
        <c:delete val="0"/>
        <c:axPos val="b"/>
        <c:majorTickMark val="out"/>
        <c:minorTickMark val="none"/>
        <c:tickLblPos val="nextTo"/>
        <c:crossAx val="100578944"/>
        <c:crosses val="autoZero"/>
        <c:auto val="1"/>
        <c:lblAlgn val="ctr"/>
        <c:lblOffset val="100"/>
        <c:noMultiLvlLbl val="0"/>
      </c:catAx>
      <c:valAx>
        <c:axId val="100578944"/>
        <c:scaling>
          <c:orientation val="minMax"/>
          <c:max val="170"/>
          <c:min val="70"/>
        </c:scaling>
        <c:delete val="0"/>
        <c:axPos val="l"/>
        <c:majorGridlines/>
        <c:numFmt formatCode="#,##0.0" sourceLinked="0"/>
        <c:majorTickMark val="out"/>
        <c:minorTickMark val="none"/>
        <c:tickLblPos val="nextTo"/>
        <c:crossAx val="100394496"/>
        <c:crosses val="autoZero"/>
        <c:crossBetween val="between"/>
        <c:minorUnit val="0.2"/>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a:t>Распределение организаций по формам собственности по состоянию на 01 января 2020 года</a:t>
            </a:r>
          </a:p>
        </c:rich>
      </c:tx>
      <c:overlay val="0"/>
    </c:title>
    <c:autoTitleDeleted val="0"/>
    <c:plotArea>
      <c:layout>
        <c:manualLayout>
          <c:layoutTarget val="inner"/>
          <c:xMode val="edge"/>
          <c:yMode val="edge"/>
          <c:x val="2.3965141612200435E-2"/>
          <c:y val="0.15706632740776399"/>
          <c:w val="0.56164599523098824"/>
          <c:h val="0.75049639537415902"/>
        </c:manualLayout>
      </c:layout>
      <c:pieChart>
        <c:varyColors val="1"/>
        <c:ser>
          <c:idx val="0"/>
          <c:order val="0"/>
          <c:tx>
            <c:strRef>
              <c:f>Лист1!$B$1</c:f>
              <c:strCache>
                <c:ptCount val="1"/>
                <c:pt idx="0">
                  <c:v>Распределение организаций по формам собственности по состоянию на 01 января 2018 года</c:v>
                </c:pt>
              </c:strCache>
            </c:strRef>
          </c:tx>
          <c:dLbls>
            <c:dLbl>
              <c:idx val="0"/>
              <c:layout>
                <c:manualLayout>
                  <c:x val="-1.936544696618801E-2"/>
                  <c:y val="8.686585734345284E-2"/>
                </c:manualLayout>
              </c:layout>
              <c:dLblPos val="bestFit"/>
              <c:showLegendKey val="0"/>
              <c:showVal val="0"/>
              <c:showCatName val="0"/>
              <c:showSerName val="0"/>
              <c:showPercent val="1"/>
              <c:showBubbleSize val="0"/>
            </c:dLbl>
            <c:dLbl>
              <c:idx val="2"/>
              <c:layout>
                <c:manualLayout>
                  <c:x val="-7.543856037603143E-2"/>
                  <c:y val="7.0916146768335672E-2"/>
                </c:manualLayout>
              </c:layout>
              <c:dLblPos val="bestFit"/>
              <c:showLegendKey val="0"/>
              <c:showVal val="0"/>
              <c:showCatName val="0"/>
              <c:showSerName val="0"/>
              <c:showPercent val="1"/>
              <c:showBubbleSize val="0"/>
            </c:dLbl>
            <c:dLbl>
              <c:idx val="4"/>
              <c:layout>
                <c:manualLayout>
                  <c:x val="1.3956221158629682E-2"/>
                  <c:y val="1.9259048600866201E-2"/>
                </c:manualLayout>
              </c:layout>
              <c:dLblPos val="bestFit"/>
              <c:showLegendKey val="0"/>
              <c:showVal val="0"/>
              <c:showCatName val="0"/>
              <c:showSerName val="0"/>
              <c:showPercent val="1"/>
              <c:showBubbleSize val="0"/>
            </c:dLbl>
            <c:dLbl>
              <c:idx val="5"/>
              <c:tx>
                <c:rich>
                  <a:bodyPr/>
                  <a:lstStyle/>
                  <a:p>
                    <a:r>
                      <a:rPr lang="ru-RU" sz="900">
                        <a:latin typeface="Times New Roman" panose="02020603050405020304" pitchFamily="18" charset="0"/>
                        <a:cs typeface="Times New Roman" panose="02020603050405020304" pitchFamily="18" charset="0"/>
                      </a:rPr>
                      <a:t>4,7%</a:t>
                    </a:r>
                    <a:endParaRPr lang="ru-RU"/>
                  </a:p>
                </c:rich>
              </c:tx>
              <c:dLblPos val="inEnd"/>
              <c:showLegendKey val="0"/>
              <c:showVal val="0"/>
              <c:showCatName val="0"/>
              <c:showSerName val="0"/>
              <c:showPercent val="1"/>
              <c:showBubbleSize val="0"/>
            </c:dLbl>
            <c:dLbl>
              <c:idx val="6"/>
              <c:layout>
                <c:manualLayout>
                  <c:x val="1.1131182131645309E-2"/>
                  <c:y val="5.4019421387225014E-2"/>
                </c:manualLayout>
              </c:layout>
              <c:dLblPos val="bestFit"/>
              <c:showLegendKey val="0"/>
              <c:showVal val="0"/>
              <c:showCatName val="0"/>
              <c:showSerName val="0"/>
              <c:showPercent val="1"/>
              <c:showBubbleSize val="0"/>
            </c:dLbl>
            <c:dLbl>
              <c:idx val="7"/>
              <c:layout>
                <c:manualLayout>
                  <c:x val="-2.3937007874015748E-2"/>
                  <c:y val="2.693683605576391E-2"/>
                </c:manualLayout>
              </c:layout>
              <c:dLblPos val="bestFit"/>
              <c:showLegendKey val="0"/>
              <c:showVal val="0"/>
              <c:showCatName val="0"/>
              <c:showSerName val="0"/>
              <c:showPercent val="1"/>
              <c:showBubbleSize val="0"/>
            </c:dLbl>
            <c:numFmt formatCode="0.0%" sourceLinked="0"/>
            <c:txPr>
              <a:bodyPr/>
              <a:lstStyle/>
              <a:p>
                <a:pPr>
                  <a:defRPr sz="900" b="1">
                    <a:latin typeface="Times New Roman" panose="02020603050405020304" pitchFamily="18" charset="0"/>
                    <a:cs typeface="Times New Roman" panose="02020603050405020304" pitchFamily="18" charset="0"/>
                  </a:defRPr>
                </a:pPr>
                <a:endParaRPr lang="ru-RU"/>
              </a:p>
            </c:txPr>
            <c:dLblPos val="inEnd"/>
            <c:showLegendKey val="0"/>
            <c:showVal val="0"/>
            <c:showCatName val="0"/>
            <c:showSerName val="0"/>
            <c:showPercent val="1"/>
            <c:showBubbleSize val="0"/>
            <c:showLeaderLines val="1"/>
          </c:dLbls>
          <c:cat>
            <c:strRef>
              <c:f>Лист1!$A$2:$A$9</c:f>
              <c:strCache>
                <c:ptCount val="8"/>
                <c:pt idx="0">
                  <c:v>федеральная собственность</c:v>
                </c:pt>
                <c:pt idx="1">
                  <c:v>собственность субъекта РФ</c:v>
                </c:pt>
                <c:pt idx="2">
                  <c:v>муниципальная собственность</c:v>
                </c:pt>
                <c:pt idx="3">
                  <c:v>частная собственность</c:v>
                </c:pt>
                <c:pt idx="4">
                  <c:v>собственность потребительской кооперации</c:v>
                </c:pt>
                <c:pt idx="5">
                  <c:v>собственность общественных и религиозных организаций</c:v>
                </c:pt>
                <c:pt idx="6">
                  <c:v>смешанная российская собственность</c:v>
                </c:pt>
                <c:pt idx="7">
                  <c:v>Собственность государственных корпораций</c:v>
                </c:pt>
              </c:strCache>
            </c:strRef>
          </c:cat>
          <c:val>
            <c:numRef>
              <c:f>Лист1!$B$2:$B$9</c:f>
              <c:numCache>
                <c:formatCode>General</c:formatCode>
                <c:ptCount val="8"/>
                <c:pt idx="0">
                  <c:v>575</c:v>
                </c:pt>
                <c:pt idx="1">
                  <c:v>399</c:v>
                </c:pt>
                <c:pt idx="2">
                  <c:v>2246</c:v>
                </c:pt>
                <c:pt idx="3">
                  <c:v>9081</c:v>
                </c:pt>
                <c:pt idx="4">
                  <c:v>14</c:v>
                </c:pt>
                <c:pt idx="5">
                  <c:v>677</c:v>
                </c:pt>
                <c:pt idx="6">
                  <c:v>79</c:v>
                </c:pt>
                <c:pt idx="7">
                  <c:v>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1233664419398559"/>
          <c:y val="0.14404382858256254"/>
          <c:w val="0.37377455269071758"/>
          <c:h val="0.81949082549782859"/>
        </c:manualLayout>
      </c:layout>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455240343760857E-2"/>
          <c:y val="2.7032202370052581E-2"/>
          <c:w val="0.6425448015170353"/>
          <c:h val="0.72707248803201918"/>
        </c:manualLayout>
      </c:layout>
      <c:barChart>
        <c:barDir val="col"/>
        <c:grouping val="clustered"/>
        <c:varyColors val="0"/>
        <c:ser>
          <c:idx val="0"/>
          <c:order val="0"/>
          <c:tx>
            <c:strRef>
              <c:f>Лист1!$B$1</c:f>
              <c:strCache>
                <c:ptCount val="1"/>
                <c:pt idx="0">
                  <c:v>На 1 января 2019 года</c:v>
                </c:pt>
              </c:strCache>
            </c:strRef>
          </c:tx>
          <c:invertIfNegative val="0"/>
          <c:dLbls>
            <c:showLegendKey val="0"/>
            <c:showVal val="1"/>
            <c:showCatName val="0"/>
            <c:showSerName val="0"/>
            <c:showPercent val="0"/>
            <c:showBubbleSize val="0"/>
            <c:showLeaderLines val="0"/>
          </c:dLbls>
          <c:cat>
            <c:strRef>
              <c:f>Лист1!$A$2:$A$5</c:f>
              <c:strCache>
                <c:ptCount val="4"/>
                <c:pt idx="0">
                  <c:v>Федеральная собственность</c:v>
                </c:pt>
                <c:pt idx="1">
                  <c:v>Собственность субъекта РФ</c:v>
                </c:pt>
                <c:pt idx="2">
                  <c:v>Муниципальная собственность</c:v>
                </c:pt>
                <c:pt idx="3">
                  <c:v>Частная собственность</c:v>
                </c:pt>
              </c:strCache>
            </c:strRef>
          </c:cat>
          <c:val>
            <c:numRef>
              <c:f>Лист1!$B$2:$B$5</c:f>
              <c:numCache>
                <c:formatCode>General</c:formatCode>
                <c:ptCount val="4"/>
                <c:pt idx="0">
                  <c:v>609</c:v>
                </c:pt>
                <c:pt idx="1">
                  <c:v>428</c:v>
                </c:pt>
                <c:pt idx="2">
                  <c:v>2301</c:v>
                </c:pt>
                <c:pt idx="3">
                  <c:v>9967</c:v>
                </c:pt>
              </c:numCache>
            </c:numRef>
          </c:val>
        </c:ser>
        <c:ser>
          <c:idx val="1"/>
          <c:order val="1"/>
          <c:tx>
            <c:strRef>
              <c:f>Лист1!$C$1</c:f>
              <c:strCache>
                <c:ptCount val="1"/>
                <c:pt idx="0">
                  <c:v>На 1 января 2020 года</c:v>
                </c:pt>
              </c:strCache>
            </c:strRef>
          </c:tx>
          <c:invertIfNegative val="0"/>
          <c:dLbls>
            <c:dLbl>
              <c:idx val="2"/>
              <c:layout>
                <c:manualLayout>
                  <c:x val="1.2759170653907496E-2"/>
                  <c:y val="0"/>
                </c:manualLayout>
              </c:layout>
              <c:showLegendKey val="0"/>
              <c:showVal val="1"/>
              <c:showCatName val="0"/>
              <c:showSerName val="0"/>
              <c:showPercent val="0"/>
              <c:showBubbleSize val="0"/>
            </c:dLbl>
            <c:dLbl>
              <c:idx val="3"/>
              <c:layout>
                <c:manualLayout>
                  <c:x val="1.2759170653907496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Федеральная собственность</c:v>
                </c:pt>
                <c:pt idx="1">
                  <c:v>Собственность субъекта РФ</c:v>
                </c:pt>
                <c:pt idx="2">
                  <c:v>Муниципальная собственность</c:v>
                </c:pt>
                <c:pt idx="3">
                  <c:v>Частная собственность</c:v>
                </c:pt>
              </c:strCache>
            </c:strRef>
          </c:cat>
          <c:val>
            <c:numRef>
              <c:f>Лист1!$C$2:$C$5</c:f>
              <c:numCache>
                <c:formatCode>General</c:formatCode>
                <c:ptCount val="4"/>
                <c:pt idx="0">
                  <c:v>575</c:v>
                </c:pt>
                <c:pt idx="1">
                  <c:v>399</c:v>
                </c:pt>
                <c:pt idx="2">
                  <c:v>2246</c:v>
                </c:pt>
                <c:pt idx="3">
                  <c:v>9081</c:v>
                </c:pt>
              </c:numCache>
            </c:numRef>
          </c:val>
        </c:ser>
        <c:dLbls>
          <c:showLegendKey val="0"/>
          <c:showVal val="0"/>
          <c:showCatName val="0"/>
          <c:showSerName val="0"/>
          <c:showPercent val="0"/>
          <c:showBubbleSize val="0"/>
        </c:dLbls>
        <c:gapWidth val="150"/>
        <c:axId val="90405376"/>
        <c:axId val="87675392"/>
      </c:barChart>
      <c:catAx>
        <c:axId val="90405376"/>
        <c:scaling>
          <c:orientation val="minMax"/>
        </c:scaling>
        <c:delete val="0"/>
        <c:axPos val="b"/>
        <c:majorTickMark val="out"/>
        <c:minorTickMark val="none"/>
        <c:tickLblPos val="nextTo"/>
        <c:crossAx val="87675392"/>
        <c:crosses val="autoZero"/>
        <c:auto val="1"/>
        <c:lblAlgn val="ctr"/>
        <c:lblOffset val="100"/>
        <c:noMultiLvlLbl val="0"/>
      </c:catAx>
      <c:valAx>
        <c:axId val="87675392"/>
        <c:scaling>
          <c:orientation val="minMax"/>
        </c:scaling>
        <c:delete val="0"/>
        <c:axPos val="l"/>
        <c:majorGridlines/>
        <c:numFmt formatCode="General" sourceLinked="1"/>
        <c:majorTickMark val="out"/>
        <c:minorTickMark val="none"/>
        <c:tickLblPos val="nextTo"/>
        <c:crossAx val="9040537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Контрольно-надзорные органы, оказывающие административное давление на бизнес</a:t>
            </a:r>
          </a:p>
        </c:rich>
      </c:tx>
      <c:layout>
        <c:manualLayout>
          <c:xMode val="edge"/>
          <c:yMode val="edge"/>
          <c:x val="0.12503525966268897"/>
          <c:y val="0"/>
        </c:manualLayout>
      </c:layout>
      <c:overlay val="1"/>
    </c:title>
    <c:autoTitleDeleted val="0"/>
    <c:plotArea>
      <c:layout/>
      <c:pieChart>
        <c:varyColors val="1"/>
        <c:ser>
          <c:idx val="0"/>
          <c:order val="0"/>
          <c:tx>
            <c:strRef>
              <c:f>Лист1!$B$1</c:f>
              <c:strCache>
                <c:ptCount val="1"/>
                <c:pt idx="0">
                  <c:v>Контрольно-надзорные органы, оказывающие административное давление на бизнес</c:v>
                </c:pt>
              </c:strCache>
            </c:strRef>
          </c:tx>
          <c:dLbls>
            <c:dLbl>
              <c:idx val="6"/>
              <c:layout>
                <c:manualLayout>
                  <c:x val="-2.1750951604132679E-3"/>
                  <c:y val="2.7397260273972615E-2"/>
                </c:manualLayout>
              </c:layout>
              <c:dLblPos val="bestFit"/>
              <c:showLegendKey val="0"/>
              <c:showVal val="1"/>
              <c:showCatName val="0"/>
              <c:showSerName val="0"/>
              <c:showPercent val="0"/>
              <c:showBubbleSize val="0"/>
              <c:separator> </c:separator>
            </c:dLbl>
            <c:txPr>
              <a:bodyPr/>
              <a:lstStyle/>
              <a:p>
                <a:pPr>
                  <a:defRPr sz="12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eparator> </c:separator>
            <c:showLeaderLines val="0"/>
          </c:dLbls>
          <c:cat>
            <c:strRef>
              <c:f>Лист1!$A$2:$A$8</c:f>
              <c:strCache>
                <c:ptCount val="7"/>
                <c:pt idx="0">
                  <c:v>Налоговая служба</c:v>
                </c:pt>
                <c:pt idx="1">
                  <c:v>Роспотребнадзор</c:v>
                </c:pt>
                <c:pt idx="2">
                  <c:v>Трудовая инспекция</c:v>
                </c:pt>
                <c:pt idx="3">
                  <c:v>Минтруд ЗК</c:v>
                </c:pt>
                <c:pt idx="4">
                  <c:v>Росприроднадзор</c:v>
                </c:pt>
                <c:pt idx="5">
                  <c:v>Прокуратура</c:v>
                </c:pt>
                <c:pt idx="6">
                  <c:v>Прочие (РСТ, Минприроды ЗК, Пожарная инспекция)</c:v>
                </c:pt>
              </c:strCache>
            </c:strRef>
          </c:cat>
          <c:val>
            <c:numRef>
              <c:f>Лист1!$B$2:$B$8</c:f>
              <c:numCache>
                <c:formatCode>0.00%</c:formatCode>
                <c:ptCount val="7"/>
                <c:pt idx="0">
                  <c:v>0.29399999999999998</c:v>
                </c:pt>
                <c:pt idx="1">
                  <c:v>0.14699999999999999</c:v>
                </c:pt>
                <c:pt idx="2">
                  <c:v>0.11799999999999999</c:v>
                </c:pt>
                <c:pt idx="3">
                  <c:v>0.11799999999999999</c:v>
                </c:pt>
                <c:pt idx="4">
                  <c:v>8.7999999999999995E-2</c:v>
                </c:pt>
                <c:pt idx="5">
                  <c:v>5.8999999999999997E-2</c:v>
                </c:pt>
                <c:pt idx="6">
                  <c:v>0.14599999999999999</c:v>
                </c:pt>
              </c:numCache>
            </c:numRef>
          </c:val>
        </c:ser>
        <c:dLbls>
          <c:showLegendKey val="0"/>
          <c:showVal val="0"/>
          <c:showCatName val="0"/>
          <c:showSerName val="0"/>
          <c:showPercent val="0"/>
          <c:showBubbleSize val="0"/>
          <c:showLeaderLines val="0"/>
        </c:dLbls>
        <c:firstSliceAng val="0"/>
      </c:pieChart>
    </c:plotArea>
    <c:legend>
      <c:legendPos val="r"/>
      <c:legendEntry>
        <c:idx val="0"/>
        <c:txPr>
          <a:bodyPr/>
          <a:lstStyle/>
          <a:p>
            <a:pPr>
              <a:defRPr sz="1100" kern="0" spc="-100" baseline="0">
                <a:latin typeface="Times New Roman" pitchFamily="18" charset="0"/>
                <a:cs typeface="Times New Roman" pitchFamily="18" charset="0"/>
              </a:defRPr>
            </a:pPr>
            <a:endParaRPr lang="ru-RU"/>
          </a:p>
        </c:txPr>
      </c:legendEntry>
      <c:legendEntry>
        <c:idx val="1"/>
        <c:txPr>
          <a:bodyPr/>
          <a:lstStyle/>
          <a:p>
            <a:pPr>
              <a:defRPr sz="1100" kern="0" spc="-100" baseline="0">
                <a:latin typeface="Times New Roman" pitchFamily="18" charset="0"/>
                <a:cs typeface="Times New Roman" pitchFamily="18" charset="0"/>
              </a:defRPr>
            </a:pPr>
            <a:endParaRPr lang="ru-RU"/>
          </a:p>
        </c:txPr>
      </c:legendEntry>
      <c:legendEntry>
        <c:idx val="2"/>
        <c:txPr>
          <a:bodyPr/>
          <a:lstStyle/>
          <a:p>
            <a:pPr>
              <a:defRPr sz="1100" kern="0" spc="-100" baseline="0">
                <a:latin typeface="Times New Roman" pitchFamily="18" charset="0"/>
                <a:cs typeface="Times New Roman" pitchFamily="18" charset="0"/>
              </a:defRPr>
            </a:pPr>
            <a:endParaRPr lang="ru-RU"/>
          </a:p>
        </c:txPr>
      </c:legendEntry>
      <c:legendEntry>
        <c:idx val="3"/>
        <c:txPr>
          <a:bodyPr/>
          <a:lstStyle/>
          <a:p>
            <a:pPr>
              <a:defRPr sz="1100" kern="0" spc="-100" baseline="0">
                <a:latin typeface="Times New Roman" pitchFamily="18" charset="0"/>
                <a:cs typeface="Times New Roman" pitchFamily="18" charset="0"/>
              </a:defRPr>
            </a:pPr>
            <a:endParaRPr lang="ru-RU"/>
          </a:p>
        </c:txPr>
      </c:legendEntry>
      <c:legendEntry>
        <c:idx val="4"/>
        <c:txPr>
          <a:bodyPr/>
          <a:lstStyle/>
          <a:p>
            <a:pPr>
              <a:defRPr sz="1100" kern="0" spc="-100" baseline="0">
                <a:latin typeface="Times New Roman" pitchFamily="18" charset="0"/>
                <a:cs typeface="Times New Roman" pitchFamily="18" charset="0"/>
              </a:defRPr>
            </a:pPr>
            <a:endParaRPr lang="ru-RU"/>
          </a:p>
        </c:txPr>
      </c:legendEntry>
      <c:legendEntry>
        <c:idx val="5"/>
        <c:txPr>
          <a:bodyPr/>
          <a:lstStyle/>
          <a:p>
            <a:pPr>
              <a:defRPr sz="1100" kern="0" spc="-100" baseline="0">
                <a:latin typeface="Times New Roman" pitchFamily="18" charset="0"/>
                <a:cs typeface="Times New Roman" pitchFamily="18" charset="0"/>
              </a:defRPr>
            </a:pPr>
            <a:endParaRPr lang="ru-RU"/>
          </a:p>
        </c:txPr>
      </c:legendEntry>
      <c:legendEntry>
        <c:idx val="6"/>
        <c:txPr>
          <a:bodyPr/>
          <a:lstStyle/>
          <a:p>
            <a:pPr>
              <a:defRPr sz="1100" kern="0" spc="-100" baseline="0">
                <a:latin typeface="Times New Roman" pitchFamily="18" charset="0"/>
                <a:cs typeface="Times New Roman" pitchFamily="18" charset="0"/>
              </a:defRPr>
            </a:pPr>
            <a:endParaRPr lang="ru-RU"/>
          </a:p>
        </c:txPr>
      </c:legendEntry>
      <c:layout>
        <c:manualLayout>
          <c:xMode val="edge"/>
          <c:yMode val="edge"/>
          <c:x val="0.68857638309077596"/>
          <c:y val="0.15423668753204686"/>
          <c:w val="0.30112445569099949"/>
          <c:h val="0.6432144723328348"/>
        </c:manualLayout>
      </c:layout>
      <c:overlay val="0"/>
      <c:txPr>
        <a:bodyPr/>
        <a:lstStyle/>
        <a:p>
          <a:pPr>
            <a:defRPr sz="1400" kern="0" spc="-100" baseline="0">
              <a:latin typeface="Times New Roman" pitchFamily="18" charset="0"/>
              <a:cs typeface="Times New Roman" pitchFamily="18" charset="0"/>
            </a:defRPr>
          </a:pPr>
          <a:endParaRPr lang="ru-RU"/>
        </a:p>
      </c:txPr>
    </c:legend>
    <c:plotVisOnly val="1"/>
    <c:dispBlanksAs val="gap"/>
    <c:showDLblsOverMax val="0"/>
  </c:chart>
  <c:spPr>
    <a:ln>
      <a:noFill/>
    </a:ln>
  </c:spPr>
  <c:txPr>
    <a:bodyPr/>
    <a:lstStyle/>
    <a:p>
      <a:pPr>
        <a:defRPr sz="18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Структура поступивших в Управление Роспотребнадзора по Забайкальскому краю обращений в 2019 году</a:t>
            </a:r>
          </a:p>
        </c:rich>
      </c:tx>
      <c:overlay val="0"/>
    </c:title>
    <c:autoTitleDeleted val="0"/>
    <c:plotArea>
      <c:layout/>
      <c:pieChart>
        <c:varyColors val="1"/>
        <c:ser>
          <c:idx val="0"/>
          <c:order val="0"/>
          <c:tx>
            <c:strRef>
              <c:f>Лист1!$B$1</c:f>
              <c:strCache>
                <c:ptCount val="1"/>
                <c:pt idx="0">
                  <c:v>Структура поступивших в Упраление Роспотребнадзора по Забайкальскому краю обращений в 2017 году</c:v>
                </c:pt>
              </c:strCache>
            </c:strRef>
          </c:tx>
          <c:dLbls>
            <c:numFmt formatCode="0.0%" sourceLinked="0"/>
            <c:showLegendKey val="0"/>
            <c:showVal val="0"/>
            <c:showCatName val="0"/>
            <c:showSerName val="0"/>
            <c:showPercent val="1"/>
            <c:showBubbleSize val="0"/>
            <c:showLeaderLines val="1"/>
          </c:dLbls>
          <c:cat>
            <c:strRef>
              <c:f>Лист1!$A$2:$A$3</c:f>
              <c:strCache>
                <c:ptCount val="2"/>
                <c:pt idx="0">
                  <c:v>Граждане</c:v>
                </c:pt>
                <c:pt idx="1">
                  <c:v>Органы государственной власти и местного самоуправления</c:v>
                </c:pt>
              </c:strCache>
            </c:strRef>
          </c:cat>
          <c:val>
            <c:numRef>
              <c:f>Лист1!$B$2:$B$3</c:f>
              <c:numCache>
                <c:formatCode>0.00</c:formatCode>
                <c:ptCount val="2"/>
                <c:pt idx="0">
                  <c:v>2185</c:v>
                </c:pt>
                <c:pt idx="1">
                  <c:v>1172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6997101924759406"/>
          <c:y val="0.30500249968753906"/>
          <c:w val="0.29762157334499856"/>
          <c:h val="0.42791106993978695"/>
        </c:manualLayout>
      </c:layout>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Структура обращений по группам потребителей в соответствии с их социальным статусом в 2019 году, %</a:t>
            </a:r>
          </a:p>
        </c:rich>
      </c:tx>
      <c:overlay val="0"/>
    </c:title>
    <c:autoTitleDeleted val="0"/>
    <c:plotArea>
      <c:layout/>
      <c:pieChart>
        <c:varyColors val="1"/>
        <c:ser>
          <c:idx val="0"/>
          <c:order val="0"/>
          <c:tx>
            <c:strRef>
              <c:f>Лист1!$B$1</c:f>
              <c:strCache>
                <c:ptCount val="1"/>
                <c:pt idx="0">
                  <c:v>Структура обращений по группам потребителей в соответствии с их социальным статусом в 2018 году, %</c:v>
                </c:pt>
              </c:strCache>
            </c:strRef>
          </c:tx>
          <c:dLbls>
            <c:numFmt formatCode="0.0%" sourceLinked="0"/>
            <c:showLegendKey val="0"/>
            <c:showVal val="0"/>
            <c:showCatName val="0"/>
            <c:showSerName val="0"/>
            <c:showPercent val="1"/>
            <c:showBubbleSize val="0"/>
            <c:showLeaderLines val="1"/>
          </c:dLbls>
          <c:cat>
            <c:strRef>
              <c:f>Лист1!$A$2:$A$5</c:f>
              <c:strCache>
                <c:ptCount val="4"/>
                <c:pt idx="0">
                  <c:v>Учащиеся</c:v>
                </c:pt>
                <c:pt idx="1">
                  <c:v>Работающие</c:v>
                </c:pt>
                <c:pt idx="2">
                  <c:v>Пенсионеры</c:v>
                </c:pt>
                <c:pt idx="3">
                  <c:v>Прочие</c:v>
                </c:pt>
              </c:strCache>
            </c:strRef>
          </c:cat>
          <c:val>
            <c:numRef>
              <c:f>Лист1!$B$2:$B$5</c:f>
              <c:numCache>
                <c:formatCode>0.0</c:formatCode>
                <c:ptCount val="4"/>
                <c:pt idx="0">
                  <c:v>415</c:v>
                </c:pt>
                <c:pt idx="1">
                  <c:v>1099</c:v>
                </c:pt>
                <c:pt idx="2">
                  <c:v>36</c:v>
                </c:pt>
                <c:pt idx="3">
                  <c:v>29</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0767479585885107"/>
          <c:y val="0.37510154980627419"/>
          <c:w val="0.2089918708078157"/>
          <c:h val="0.31844738157730285"/>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ru-RU" sz="1200" b="1" i="0" u="none" strike="noStrike" baseline="0">
                <a:effectLst/>
                <a:latin typeface="Times New Roman" panose="02020603050405020304" pitchFamily="18" charset="0"/>
                <a:cs typeface="Times New Roman" panose="02020603050405020304" pitchFamily="18" charset="0"/>
              </a:rPr>
              <a:t>Информация о динамике поступивших в Забайкальское УФАС России заявлений </a:t>
            </a:r>
          </a:p>
          <a:p>
            <a:pPr algn="ctr">
              <a:defRPr sz="1200"/>
            </a:pPr>
            <a:r>
              <a:rPr lang="ru-RU" sz="1200" b="1" i="0" u="none" strike="noStrike" baseline="0">
                <a:effectLst/>
                <a:latin typeface="Times New Roman" panose="02020603050405020304" pitchFamily="18" charset="0"/>
                <a:cs typeface="Times New Roman" panose="02020603050405020304" pitchFamily="18" charset="0"/>
              </a:rPr>
              <a:t>на действия хозяйствующих субъектов, осуществляющих деятельность в сферах деятельности естественной монополии </a:t>
            </a:r>
          </a:p>
          <a:p>
            <a:pPr algn="ctr">
              <a:defRPr sz="1200"/>
            </a:pPr>
            <a:r>
              <a:rPr lang="ru-RU" sz="1200" b="1" i="0" u="none" strike="noStrike" baseline="0">
                <a:effectLst/>
                <a:latin typeface="Times New Roman" panose="02020603050405020304" pitchFamily="18" charset="0"/>
                <a:cs typeface="Times New Roman" panose="02020603050405020304" pitchFamily="18" charset="0"/>
              </a:rPr>
              <a:t>за 2018-2019 гг. </a:t>
            </a:r>
            <a:endParaRPr lang="ru-RU" sz="1200">
              <a:latin typeface="Times New Roman" panose="02020603050405020304" pitchFamily="18" charset="0"/>
              <a:cs typeface="Times New Roman" panose="02020603050405020304" pitchFamily="18" charset="0"/>
            </a:endParaRPr>
          </a:p>
        </c:rich>
      </c:tx>
      <c:layout>
        <c:manualLayout>
          <c:xMode val="edge"/>
          <c:yMode val="edge"/>
          <c:x val="0.13517935258092739"/>
          <c:y val="1.0101010101010102E-2"/>
        </c:manualLayout>
      </c:layout>
      <c:overlay val="0"/>
    </c:title>
    <c:autoTitleDeleted val="0"/>
    <c:plotArea>
      <c:layout/>
      <c:barChart>
        <c:barDir val="bar"/>
        <c:grouping val="clustered"/>
        <c:varyColors val="0"/>
        <c:ser>
          <c:idx val="0"/>
          <c:order val="0"/>
          <c:tx>
            <c:strRef>
              <c:f>Лист1!$B$1</c:f>
              <c:strCache>
                <c:ptCount val="1"/>
                <c:pt idx="0">
                  <c:v>2018</c:v>
                </c:pt>
              </c:strCache>
            </c:strRef>
          </c:tx>
          <c:invertIfNegative val="0"/>
          <c:cat>
            <c:strRef>
              <c:f>Лист1!$A$2:$A$6</c:f>
              <c:strCache>
                <c:ptCount val="5"/>
                <c:pt idx="0">
                  <c:v>услуги по передаче тепловой энергии </c:v>
                </c:pt>
                <c:pt idx="1">
                  <c:v>услуги по передаче электрической энергии </c:v>
                </c:pt>
                <c:pt idx="2">
                  <c:v>водоснабжение и водоотведение </c:v>
                </c:pt>
                <c:pt idx="3">
                  <c:v>услуги в транспортных терминалах, портах и аэропортах  </c:v>
                </c:pt>
                <c:pt idx="4">
                  <c:v>железнодорожные перевозки</c:v>
                </c:pt>
              </c:strCache>
            </c:strRef>
          </c:cat>
          <c:val>
            <c:numRef>
              <c:f>Лист1!$B$2:$B$6</c:f>
              <c:numCache>
                <c:formatCode>General</c:formatCode>
                <c:ptCount val="5"/>
                <c:pt idx="0">
                  <c:v>5</c:v>
                </c:pt>
                <c:pt idx="1">
                  <c:v>6</c:v>
                </c:pt>
                <c:pt idx="2">
                  <c:v>1</c:v>
                </c:pt>
                <c:pt idx="3">
                  <c:v>1</c:v>
                </c:pt>
                <c:pt idx="4">
                  <c:v>0</c:v>
                </c:pt>
              </c:numCache>
            </c:numRef>
          </c:val>
        </c:ser>
        <c:ser>
          <c:idx val="1"/>
          <c:order val="1"/>
          <c:tx>
            <c:strRef>
              <c:f>Лист1!$C$1</c:f>
              <c:strCache>
                <c:ptCount val="1"/>
                <c:pt idx="0">
                  <c:v>2019</c:v>
                </c:pt>
              </c:strCache>
            </c:strRef>
          </c:tx>
          <c:invertIfNegative val="0"/>
          <c:cat>
            <c:strRef>
              <c:f>Лист1!$A$2:$A$6</c:f>
              <c:strCache>
                <c:ptCount val="5"/>
                <c:pt idx="0">
                  <c:v>услуги по передаче тепловой энергии </c:v>
                </c:pt>
                <c:pt idx="1">
                  <c:v>услуги по передаче электрической энергии </c:v>
                </c:pt>
                <c:pt idx="2">
                  <c:v>водоснабжение и водоотведение </c:v>
                </c:pt>
                <c:pt idx="3">
                  <c:v>услуги в транспортных терминалах, портах и аэропортах  </c:v>
                </c:pt>
                <c:pt idx="4">
                  <c:v>железнодорожные перевозки</c:v>
                </c:pt>
              </c:strCache>
            </c:strRef>
          </c:cat>
          <c:val>
            <c:numRef>
              <c:f>Лист1!$C$2:$C$6</c:f>
              <c:numCache>
                <c:formatCode>General</c:formatCode>
                <c:ptCount val="5"/>
                <c:pt idx="0">
                  <c:v>2</c:v>
                </c:pt>
                <c:pt idx="1">
                  <c:v>8</c:v>
                </c:pt>
                <c:pt idx="2">
                  <c:v>0</c:v>
                </c:pt>
                <c:pt idx="3">
                  <c:v>0</c:v>
                </c:pt>
                <c:pt idx="4">
                  <c:v>1</c:v>
                </c:pt>
              </c:numCache>
            </c:numRef>
          </c:val>
        </c:ser>
        <c:dLbls>
          <c:dLblPos val="outEnd"/>
          <c:showLegendKey val="0"/>
          <c:showVal val="1"/>
          <c:showCatName val="0"/>
          <c:showSerName val="0"/>
          <c:showPercent val="0"/>
          <c:showBubbleSize val="0"/>
        </c:dLbls>
        <c:gapWidth val="150"/>
        <c:axId val="90406400"/>
        <c:axId val="58222848"/>
      </c:barChart>
      <c:catAx>
        <c:axId val="90406400"/>
        <c:scaling>
          <c:orientation val="minMax"/>
        </c:scaling>
        <c:delete val="0"/>
        <c:axPos val="l"/>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58222848"/>
        <c:crosses val="autoZero"/>
        <c:auto val="1"/>
        <c:lblAlgn val="ctr"/>
        <c:lblOffset val="100"/>
        <c:noMultiLvlLbl val="0"/>
      </c:catAx>
      <c:valAx>
        <c:axId val="58222848"/>
        <c:scaling>
          <c:orientation val="minMax"/>
        </c:scaling>
        <c:delete val="0"/>
        <c:axPos val="b"/>
        <c:majorGridlines/>
        <c:numFmt formatCode="General" sourceLinked="1"/>
        <c:majorTickMark val="none"/>
        <c:minorTickMark val="none"/>
        <c:tickLblPos val="nextTo"/>
        <c:crossAx val="90406400"/>
        <c:crosses val="autoZero"/>
        <c:crossBetween val="between"/>
      </c:valAx>
    </c:plotArea>
    <c:legend>
      <c:legendPos val="r"/>
      <c:layout>
        <c:manualLayout>
          <c:xMode val="edge"/>
          <c:yMode val="edge"/>
          <c:x val="0.87739009186351702"/>
          <c:y val="0.6222021735774077"/>
          <c:w val="0.10872101924759404"/>
          <c:h val="0.11569768612683005"/>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ru-RU"/>
        </a:p>
      </c:txPr>
    </c:title>
    <c:autoTitleDeleted val="0"/>
    <c:plotArea>
      <c:layout>
        <c:manualLayout>
          <c:layoutTarget val="inner"/>
          <c:xMode val="edge"/>
          <c:yMode val="edge"/>
          <c:x val="6.4662888476520047E-2"/>
          <c:y val="0.22103559870550163"/>
          <c:w val="0.46220806794055191"/>
          <c:h val="0.51283863368669014"/>
        </c:manualLayout>
      </c:layout>
      <c:pieChart>
        <c:varyColors val="1"/>
        <c:ser>
          <c:idx val="0"/>
          <c:order val="0"/>
          <c:tx>
            <c:strRef>
              <c:f>Лист1!$B$1</c:f>
              <c:strCache>
                <c:ptCount val="1"/>
                <c:pt idx="0">
                  <c:v>Доля субъектов МСП - юридических лиц, осуществляющих следующий основной вид деятельности, % от опрошенных</c:v>
                </c:pt>
              </c:strCache>
            </c:strRef>
          </c:tx>
          <c:dLbls>
            <c:dLblPos val="outEnd"/>
            <c:showLegendKey val="0"/>
            <c:showVal val="1"/>
            <c:showCatName val="0"/>
            <c:showSerName val="0"/>
            <c:showPercent val="0"/>
            <c:showBubbleSize val="0"/>
            <c:showLeaderLines val="1"/>
          </c:dLbls>
          <c:cat>
            <c:strRef>
              <c:f>Лист1!$A$2:$A$8</c:f>
              <c:strCache>
                <c:ptCount val="7"/>
                <c:pt idx="0">
                  <c:v>Сельское хозяйство, охота и лесное хозяйство</c:v>
                </c:pt>
                <c:pt idx="1">
                  <c:v>Обрабатывающие производства</c:v>
                </c:pt>
                <c:pt idx="2">
                  <c:v>Строительство</c:v>
                </c:pt>
                <c:pt idx="3">
                  <c:v>Оптовая и розничная торговля; ремонт автотранспортных средств, мотоциклов, бытовых изделий и предметов личного пользования</c:v>
                </c:pt>
                <c:pt idx="4">
                  <c:v>Гостиничный и ресторанный бизнес</c:v>
                </c:pt>
                <c:pt idx="5">
                  <c:v>Транспорт и связь</c:v>
                </c:pt>
                <c:pt idx="6">
                  <c:v>Другое</c:v>
                </c:pt>
              </c:strCache>
            </c:strRef>
          </c:cat>
          <c:val>
            <c:numRef>
              <c:f>Лист1!$B$2:$B$8</c:f>
              <c:numCache>
                <c:formatCode>0.00</c:formatCode>
                <c:ptCount val="7"/>
                <c:pt idx="0">
                  <c:v>3.6820512820512787</c:v>
                </c:pt>
                <c:pt idx="1">
                  <c:v>10.748717948717941</c:v>
                </c:pt>
                <c:pt idx="2">
                  <c:v>9.7641025641025578</c:v>
                </c:pt>
                <c:pt idx="3">
                  <c:v>39.251282051282018</c:v>
                </c:pt>
                <c:pt idx="4">
                  <c:v>2.3999999999999981</c:v>
                </c:pt>
                <c:pt idx="5">
                  <c:v>4.6666666666666625</c:v>
                </c:pt>
                <c:pt idx="6">
                  <c:v>29.487179487179453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2195395957670898"/>
          <c:y val="0.18505924623499734"/>
          <c:w val="0.47689603290034605"/>
          <c:h val="0.77535936246311177"/>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Доля субъектов МСП - юридических лиц, пользовавшихся следующими банковскими услугами за последние 12 месяцев, </a:t>
            </a:r>
          </a:p>
          <a:p>
            <a:pPr>
              <a:defRPr sz="1200">
                <a:latin typeface="Times New Roman" pitchFamily="18" charset="0"/>
                <a:cs typeface="Times New Roman" pitchFamily="18" charset="0"/>
              </a:defRPr>
            </a:pPr>
            <a:r>
              <a:rPr lang="ru-RU" sz="1200">
                <a:latin typeface="Times New Roman" pitchFamily="18" charset="0"/>
                <a:cs typeface="Times New Roman" pitchFamily="18" charset="0"/>
              </a:rPr>
              <a:t>% от опрошенных</a:t>
            </a:r>
          </a:p>
        </c:rich>
      </c:tx>
      <c:overlay val="0"/>
    </c:title>
    <c:autoTitleDeleted val="0"/>
    <c:plotArea>
      <c:layout/>
      <c:barChart>
        <c:barDir val="bar"/>
        <c:grouping val="clustered"/>
        <c:varyColors val="0"/>
        <c:ser>
          <c:idx val="0"/>
          <c:order val="0"/>
          <c:tx>
            <c:strRef>
              <c:f>Лист1!$B$1</c:f>
              <c:strCache>
                <c:ptCount val="1"/>
                <c:pt idx="0">
                  <c:v>Доля субъектов МСП - юридических лиц, пользовавшихся следующими банковскими услугами за последние 12 месяцев, % от опрошенных</c:v>
                </c:pt>
              </c:strCache>
            </c:strRef>
          </c:tx>
          <c:invertIfNegative val="0"/>
          <c:cat>
            <c:strRef>
              <c:f>Лист1!$A$2:$A$15</c:f>
              <c:strCache>
                <c:ptCount val="14"/>
                <c:pt idx="0">
                  <c:v>Рассчетно-кассовое обслуживание (РКО)</c:v>
                </c:pt>
                <c:pt idx="1">
                  <c:v>Открытие расчётного счета</c:v>
                </c:pt>
                <c:pt idx="2">
                  <c:v>Зарплатные проекты</c:v>
                </c:pt>
                <c:pt idx="3">
                  <c:v>Экспортно-импортные валютно-обменные операции</c:v>
                </c:pt>
                <c:pt idx="4">
                  <c:v>Дистанционный доступ к банковским счетам</c:v>
                </c:pt>
                <c:pt idx="5">
                  <c:v>Беззалоговый банковский кредит для бизнеса</c:v>
                </c:pt>
                <c:pt idx="6">
                  <c:v>Залоговый банковский кредит для бизнеса</c:v>
                </c:pt>
                <c:pt idx="7">
                  <c:v>Кредитная линия в банке</c:v>
                </c:pt>
                <c:pt idx="8">
                  <c:v>Потребительский банковский кредит от имени физического лица, по факту использующийся на цели развития бизнеса</c:v>
                </c:pt>
                <c:pt idx="9">
                  <c:v>Депозит для юридического лица в банке</c:v>
                </c:pt>
                <c:pt idx="10">
                  <c:v>Лизинг в банке</c:v>
                </c:pt>
                <c:pt idx="11">
                  <c:v>Факторинг в банке</c:v>
                </c:pt>
                <c:pt idx="12">
                  <c:v>Другие услуги банков</c:v>
                </c:pt>
                <c:pt idx="13">
                  <c:v>Организация не пользовалась за последние 12 месяцев ни одной услугой банка</c:v>
                </c:pt>
              </c:strCache>
            </c:strRef>
          </c:cat>
          <c:val>
            <c:numRef>
              <c:f>Лист1!$B$2:$B$15</c:f>
              <c:numCache>
                <c:formatCode>0.00</c:formatCode>
                <c:ptCount val="14"/>
                <c:pt idx="0">
                  <c:v>74.753846153846141</c:v>
                </c:pt>
                <c:pt idx="1">
                  <c:v>44.47692307692305</c:v>
                </c:pt>
                <c:pt idx="2">
                  <c:v>44.574358974358944</c:v>
                </c:pt>
                <c:pt idx="3">
                  <c:v>9.6974358974358879</c:v>
                </c:pt>
                <c:pt idx="4">
                  <c:v>54.799999999999962</c:v>
                </c:pt>
                <c:pt idx="5">
                  <c:v>0</c:v>
                </c:pt>
                <c:pt idx="6">
                  <c:v>13.312820512820503</c:v>
                </c:pt>
                <c:pt idx="7">
                  <c:v>8.6461538461538385</c:v>
                </c:pt>
                <c:pt idx="8">
                  <c:v>7.5282051282051219</c:v>
                </c:pt>
                <c:pt idx="9">
                  <c:v>11.866666666666656</c:v>
                </c:pt>
                <c:pt idx="10">
                  <c:v>4.7333333333333298</c:v>
                </c:pt>
                <c:pt idx="11">
                  <c:v>0</c:v>
                </c:pt>
                <c:pt idx="12">
                  <c:v>4.9641025641025598</c:v>
                </c:pt>
                <c:pt idx="13">
                  <c:v>6.4102564102564052</c:v>
                </c:pt>
              </c:numCache>
            </c:numRef>
          </c:val>
        </c:ser>
        <c:dLbls>
          <c:showLegendKey val="0"/>
          <c:showVal val="0"/>
          <c:showCatName val="0"/>
          <c:showSerName val="0"/>
          <c:showPercent val="0"/>
          <c:showBubbleSize val="0"/>
        </c:dLbls>
        <c:gapWidth val="150"/>
        <c:axId val="97867776"/>
        <c:axId val="58226304"/>
      </c:barChart>
      <c:valAx>
        <c:axId val="58226304"/>
        <c:scaling>
          <c:orientation val="minMax"/>
        </c:scaling>
        <c:delete val="0"/>
        <c:axPos val="b"/>
        <c:majorGridlines/>
        <c:numFmt formatCode="0.00" sourceLinked="1"/>
        <c:majorTickMark val="out"/>
        <c:minorTickMark val="none"/>
        <c:tickLblPos val="nextTo"/>
        <c:crossAx val="97867776"/>
        <c:crosses val="autoZero"/>
        <c:crossBetween val="between"/>
      </c:valAx>
      <c:catAx>
        <c:axId val="97867776"/>
        <c:scaling>
          <c:orientation val="minMax"/>
        </c:scaling>
        <c:delete val="0"/>
        <c:axPos val="l"/>
        <c:numFmt formatCode="General" sourceLinked="1"/>
        <c:majorTickMark val="out"/>
        <c:minorTickMark val="none"/>
        <c:tickLblPos val="nextTo"/>
        <c:crossAx val="58226304"/>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0F42-018B-4B1A-87A7-34E2FD97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223</Pages>
  <Words>55954</Words>
  <Characters>318944</Characters>
  <Application>Microsoft Office Word</Application>
  <DocSecurity>0</DocSecurity>
  <Lines>2657</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Райдун</dc:creator>
  <cp:lastModifiedBy>Емельянова Анна</cp:lastModifiedBy>
  <cp:revision>58</cp:revision>
  <cp:lastPrinted>2019-03-07T01:42:00Z</cp:lastPrinted>
  <dcterms:created xsi:type="dcterms:W3CDTF">2020-03-02T03:41:00Z</dcterms:created>
  <dcterms:modified xsi:type="dcterms:W3CDTF">2020-03-11T05:53:00Z</dcterms:modified>
</cp:coreProperties>
</file>