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2A4404">
        <w:rPr>
          <w:rFonts w:ascii="Times New Roman" w:hAnsi="Times New Roman" w:cs="Times New Roman"/>
          <w:sz w:val="24"/>
          <w:szCs w:val="24"/>
        </w:rPr>
        <w:t>11</w:t>
      </w:r>
      <w:bookmarkStart w:id="0" w:name="_GoBack"/>
      <w:bookmarkEnd w:id="0"/>
      <w:r>
        <w:rPr>
          <w:rFonts w:ascii="Times New Roman" w:hAnsi="Times New Roman" w:cs="Times New Roman"/>
          <w:sz w:val="24"/>
          <w:szCs w:val="24"/>
        </w:rPr>
        <w:t xml:space="preserve">» </w:t>
      </w:r>
      <w:r w:rsidR="00824D52">
        <w:rPr>
          <w:rFonts w:ascii="Times New Roman" w:hAnsi="Times New Roman" w:cs="Times New Roman"/>
          <w:sz w:val="24"/>
          <w:szCs w:val="24"/>
        </w:rPr>
        <w:t>апреля</w:t>
      </w:r>
      <w:r w:rsidR="00E2357A">
        <w:rPr>
          <w:rFonts w:ascii="Times New Roman" w:hAnsi="Times New Roman" w:cs="Times New Roman"/>
          <w:sz w:val="24"/>
          <w:szCs w:val="24"/>
        </w:rPr>
        <w:t xml:space="preserve"> 2024 г.</w:t>
      </w:r>
      <w:r w:rsidR="00DE600A">
        <w:rPr>
          <w:rFonts w:ascii="Times New Roman" w:hAnsi="Times New Roman" w:cs="Times New Roman"/>
          <w:sz w:val="24"/>
          <w:szCs w:val="24"/>
        </w:rPr>
        <w:t xml:space="preserve"> </w:t>
      </w:r>
      <w:r>
        <w:rPr>
          <w:rFonts w:ascii="Times New Roman" w:hAnsi="Times New Roman" w:cs="Times New Roman"/>
          <w:sz w:val="24"/>
          <w:szCs w:val="24"/>
        </w:rPr>
        <w:t>№</w:t>
      </w:r>
      <w:r w:rsidR="002A4404">
        <w:rPr>
          <w:rFonts w:ascii="Times New Roman" w:hAnsi="Times New Roman" w:cs="Times New Roman"/>
          <w:sz w:val="24"/>
          <w:szCs w:val="24"/>
        </w:rPr>
        <w:t xml:space="preserve"> 52 о.д.</w:t>
      </w:r>
      <w:r>
        <w:rPr>
          <w:rFonts w:ascii="Times New Roman" w:hAnsi="Times New Roman" w:cs="Times New Roman"/>
          <w:sz w:val="24"/>
          <w:szCs w:val="24"/>
        </w:rPr>
        <w:t xml:space="preserve"> </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203170">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97156C">
        <w:rPr>
          <w:rFonts w:ascii="Times New Roman" w:eastAsia="Calibri" w:hAnsi="Times New Roman" w:cs="Times New Roman"/>
          <w:b/>
          <w:sz w:val="24"/>
          <w:szCs w:val="24"/>
        </w:rPr>
        <w:t>4</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97156C">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203170">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203170">
              <w:rPr>
                <w:rFonts w:ascii="Times New Roman" w:eastAsia="Calibri" w:hAnsi="Times New Roman" w:cs="Times New Roman"/>
                <w:sz w:val="24"/>
                <w:szCs w:val="24"/>
              </w:rPr>
              <w:t>3</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97156C">
              <w:rPr>
                <w:rFonts w:ascii="Times New Roman" w:eastAsia="Calibri" w:hAnsi="Times New Roman" w:cs="Times New Roman"/>
                <w:sz w:val="24"/>
                <w:szCs w:val="24"/>
              </w:rPr>
              <w:t>4</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2A4404"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97156C">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 xml:space="preserve">2) </w:t>
            </w:r>
            <w:r w:rsidR="0097156C">
              <w:rPr>
                <w:rFonts w:ascii="Times New Roman" w:eastAsia="Calibri" w:hAnsi="Times New Roman" w:cs="Times New Roman"/>
                <w:sz w:val="24"/>
                <w:szCs w:val="24"/>
              </w:rPr>
              <w:t>21-30-48, доб.5591</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2702B9" w:rsidRDefault="00203170"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317299" w:rsidRPr="00317299">
              <w:rPr>
                <w:rFonts w:ascii="Times New Roman" w:eastAsia="Times New Roman" w:hAnsi="Times New Roman" w:cs="Times New Roman"/>
                <w:sz w:val="24"/>
                <w:szCs w:val="24"/>
                <w:lang w:eastAsia="ru-RU"/>
              </w:rPr>
              <w:t xml:space="preserve"> </w:t>
            </w:r>
            <w:r w:rsidR="0097156C">
              <w:rPr>
                <w:rFonts w:ascii="Times New Roman" w:eastAsia="Times New Roman" w:hAnsi="Times New Roman" w:cs="Times New Roman"/>
                <w:sz w:val="24"/>
                <w:szCs w:val="24"/>
                <w:lang w:eastAsia="ru-RU"/>
              </w:rPr>
              <w:t>2024</w:t>
            </w:r>
            <w:r w:rsidR="002702B9">
              <w:rPr>
                <w:rFonts w:ascii="Times New Roman" w:eastAsia="Times New Roman" w:hAnsi="Times New Roman" w:cs="Times New Roman"/>
                <w:sz w:val="24"/>
                <w:szCs w:val="24"/>
                <w:lang w:eastAsia="ru-RU"/>
              </w:rPr>
              <w:t xml:space="preserve"> года</w:t>
            </w:r>
          </w:p>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2702B9" w:rsidRPr="000C32C0" w:rsidTr="00DA22EC">
        <w:tblPrEx>
          <w:shd w:val="clear" w:color="auto" w:fill="auto"/>
        </w:tblPrEx>
        <w:trPr>
          <w:trHeight w:val="1077"/>
        </w:trPr>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2702B9" w:rsidRDefault="00F93D02" w:rsidP="002702B9">
            <w:pPr>
              <w:spacing w:before="120" w:after="120"/>
              <w:jc w:val="both"/>
              <w:rPr>
                <w:rFonts w:ascii="Times New Roman" w:eastAsia="Times New Roman" w:hAnsi="Times New Roman" w:cs="Times New Roman"/>
                <w:sz w:val="24"/>
                <w:szCs w:val="24"/>
                <w:lang w:eastAsia="ru-RU"/>
              </w:rPr>
            </w:pPr>
            <w:r w:rsidRPr="00824D52">
              <w:rPr>
                <w:rFonts w:ascii="Times New Roman" w:eastAsia="Times New Roman" w:hAnsi="Times New Roman" w:cs="Times New Roman"/>
                <w:sz w:val="24"/>
                <w:szCs w:val="24"/>
                <w:lang w:eastAsia="ru-RU"/>
              </w:rPr>
              <w:t>14</w:t>
            </w:r>
            <w:r w:rsidR="00203170">
              <w:rPr>
                <w:rFonts w:ascii="Times New Roman" w:eastAsia="Times New Roman" w:hAnsi="Times New Roman" w:cs="Times New Roman"/>
                <w:sz w:val="24"/>
                <w:szCs w:val="24"/>
                <w:lang w:eastAsia="ru-RU"/>
              </w:rPr>
              <w:t xml:space="preserve"> мая</w:t>
            </w:r>
            <w:r w:rsidR="0097156C">
              <w:rPr>
                <w:rFonts w:ascii="Times New Roman" w:eastAsia="Times New Roman" w:hAnsi="Times New Roman" w:cs="Times New Roman"/>
                <w:sz w:val="24"/>
                <w:szCs w:val="24"/>
                <w:lang w:eastAsia="ru-RU"/>
              </w:rPr>
              <w:t xml:space="preserve"> 2024</w:t>
            </w:r>
            <w:r w:rsidR="002702B9">
              <w:rPr>
                <w:rFonts w:ascii="Times New Roman" w:eastAsia="Times New Roman" w:hAnsi="Times New Roman" w:cs="Times New Roman"/>
                <w:sz w:val="24"/>
                <w:szCs w:val="24"/>
                <w:lang w:eastAsia="ru-RU"/>
              </w:rPr>
              <w:t xml:space="preserve"> года</w:t>
            </w:r>
          </w:p>
          <w:p w:rsidR="002702B9" w:rsidRDefault="00F629C2" w:rsidP="002702B9">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2702B9">
              <w:rPr>
                <w:rFonts w:ascii="Times New Roman" w:eastAsia="Times New Roman" w:hAnsi="Times New Roman" w:cs="Times New Roman"/>
                <w:sz w:val="24"/>
                <w:szCs w:val="24"/>
                <w:lang w:eastAsia="ru-RU"/>
              </w:rPr>
              <w:t xml:space="preserve"> часов 00 минут (время местное)</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2702B9" w:rsidRPr="000C32C0" w:rsidRDefault="002702B9" w:rsidP="002702B9">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2702B9" w:rsidRDefault="00F93D02" w:rsidP="0031729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203170">
              <w:rPr>
                <w:rFonts w:ascii="Times New Roman" w:eastAsia="Times New Roman" w:hAnsi="Times New Roman" w:cs="Times New Roman"/>
                <w:sz w:val="24"/>
                <w:szCs w:val="24"/>
                <w:lang w:eastAsia="ru-RU"/>
              </w:rPr>
              <w:t xml:space="preserve"> мая</w:t>
            </w:r>
            <w:r w:rsidR="0097156C">
              <w:rPr>
                <w:rFonts w:ascii="Times New Roman" w:eastAsia="Times New Roman" w:hAnsi="Times New Roman" w:cs="Times New Roman"/>
                <w:sz w:val="24"/>
                <w:szCs w:val="24"/>
                <w:lang w:eastAsia="ru-RU"/>
              </w:rPr>
              <w:t xml:space="preserve"> 2024</w:t>
            </w:r>
            <w:r w:rsidR="002702B9">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Default="0069149E" w:rsidP="0012192F">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p w:rsidR="00863513" w:rsidRPr="00863513" w:rsidRDefault="00B84A4B" w:rsidP="00863513">
            <w:pPr>
              <w:spacing w:after="0" w:line="240" w:lineRule="auto"/>
              <w:jc w:val="both"/>
              <w:rPr>
                <w:rFonts w:ascii="Times New Roman" w:eastAsia="Calibri" w:hAnsi="Times New Roman" w:cs="Times New Roman"/>
                <w:color w:val="00B050"/>
                <w:sz w:val="24"/>
                <w:szCs w:val="24"/>
                <w:highlight w:val="cyan"/>
              </w:rPr>
            </w:pPr>
            <w:r w:rsidRPr="004E6C2C">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63513" w:rsidP="00863513">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E6C2C">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8730AD" w:rsidRPr="000C32C0">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8730AD"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8730AD"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Default="008730AD" w:rsidP="008730AD">
            <w:pPr>
              <w:pStyle w:val="a5"/>
              <w:tabs>
                <w:tab w:val="left" w:pos="377"/>
              </w:tabs>
              <w:spacing w:after="0" w:line="240" w:lineRule="auto"/>
              <w:ind w:left="0"/>
              <w:jc w:val="both"/>
              <w:rPr>
                <w:rFonts w:ascii="Times New Roman" w:eastAsia="Calibri" w:hAnsi="Times New Roman" w:cs="Times New Roman"/>
                <w:sz w:val="24"/>
                <w:szCs w:val="24"/>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p w:rsidR="00863513" w:rsidRPr="00B84A4B" w:rsidRDefault="00FA1D4A"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4E6C2C">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4E6C2C">
              <w:rPr>
                <w:rFonts w:ascii="Times New Roman" w:eastAsia="Calibri" w:hAnsi="Times New Roman" w:cs="Times New Roman"/>
                <w:color w:val="00B050"/>
                <w:sz w:val="24"/>
                <w:szCs w:val="24"/>
              </w:rPr>
              <w:t xml:space="preserve"> </w:t>
            </w:r>
            <w:r w:rsidRPr="004E6C2C">
              <w:rPr>
                <w:rFonts w:ascii="Times New Roman" w:eastAsia="Calibri" w:hAnsi="Times New Roman" w:cs="Times New Roman"/>
                <w:sz w:val="24"/>
                <w:szCs w:val="24"/>
              </w:rPr>
              <w:t>(рекомендуемая форма представлена в приложении № 6)</w:t>
            </w:r>
            <w:r w:rsidR="004E6C2C">
              <w:rPr>
                <w:rFonts w:ascii="Times New Roman" w:eastAsia="Calibri" w:hAnsi="Times New Roman" w:cs="Times New Roman"/>
                <w:sz w:val="24"/>
                <w:szCs w:val="24"/>
              </w:rPr>
              <w:t>.</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A6893" w:rsidRPr="00AA6893" w:rsidRDefault="00AA6893" w:rsidP="00AA6893">
      <w:pPr>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AA6893" w:rsidRPr="00AA6893" w:rsidRDefault="00AA6893" w:rsidP="00AA6893">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1) </w:t>
      </w:r>
      <w:r>
        <w:rPr>
          <w:rFonts w:ascii="Times New Roman" w:hAnsi="Times New Roman" w:cs="Times New Roman"/>
          <w:sz w:val="24"/>
          <w:szCs w:val="24"/>
        </w:rPr>
        <w:tab/>
      </w:r>
      <w:r w:rsidRPr="00AA6893">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2) </w:t>
      </w:r>
      <w:r>
        <w:rPr>
          <w:rFonts w:ascii="Times New Roman" w:hAnsi="Times New Roman" w:cs="Times New Roman"/>
          <w:sz w:val="24"/>
          <w:szCs w:val="24"/>
        </w:rPr>
        <w:tab/>
      </w:r>
      <w:r w:rsidRPr="00AA6893">
        <w:rPr>
          <w:rFonts w:ascii="Times New Roman" w:hAnsi="Times New Roman" w:cs="Times New Roman"/>
          <w:sz w:val="24"/>
          <w:szCs w:val="24"/>
        </w:rPr>
        <w:t>подписание следующих документов:</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а) </w:t>
      </w:r>
      <w:r>
        <w:rPr>
          <w:rFonts w:ascii="Times New Roman" w:hAnsi="Times New Roman" w:cs="Times New Roman"/>
          <w:sz w:val="24"/>
          <w:szCs w:val="24"/>
        </w:rPr>
        <w:tab/>
      </w:r>
      <w:r w:rsidRPr="00AA6893">
        <w:rPr>
          <w:rFonts w:ascii="Times New Roman" w:hAnsi="Times New Roman" w:cs="Times New Roman"/>
          <w:sz w:val="24"/>
          <w:szCs w:val="24"/>
        </w:rPr>
        <w:t>акта приемки объекта капитального строительства;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б) </w:t>
      </w:r>
      <w:r>
        <w:rPr>
          <w:rFonts w:ascii="Times New Roman" w:hAnsi="Times New Roman" w:cs="Times New Roman"/>
          <w:sz w:val="24"/>
          <w:szCs w:val="24"/>
        </w:rPr>
        <w:tab/>
      </w:r>
      <w:r w:rsidRPr="00AA6893">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в) </w:t>
      </w:r>
      <w:r>
        <w:rPr>
          <w:rFonts w:ascii="Times New Roman" w:hAnsi="Times New Roman" w:cs="Times New Roman"/>
          <w:sz w:val="24"/>
          <w:szCs w:val="24"/>
        </w:rPr>
        <w:tab/>
      </w:r>
      <w:r w:rsidRPr="00AA6893">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1) </w:t>
      </w:r>
      <w:r>
        <w:rPr>
          <w:rFonts w:ascii="Times New Roman" w:hAnsi="Times New Roman" w:cs="Times New Roman"/>
          <w:sz w:val="24"/>
          <w:szCs w:val="24"/>
        </w:rPr>
        <w:tab/>
      </w:r>
      <w:r w:rsidRPr="00AA6893">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2) </w:t>
      </w:r>
      <w:r>
        <w:rPr>
          <w:rFonts w:ascii="Times New Roman" w:hAnsi="Times New Roman" w:cs="Times New Roman"/>
          <w:sz w:val="24"/>
          <w:szCs w:val="24"/>
        </w:rPr>
        <w:tab/>
      </w:r>
      <w:r w:rsidRPr="00AA6893">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AA6893" w:rsidRPr="00797A4D"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3)</w:t>
      </w:r>
      <w:r>
        <w:rPr>
          <w:rFonts w:ascii="Times New Roman" w:hAnsi="Times New Roman" w:cs="Times New Roman"/>
          <w:sz w:val="24"/>
          <w:szCs w:val="24"/>
        </w:rPr>
        <w:tab/>
      </w:r>
      <w:r w:rsidRPr="00AA6893">
        <w:rPr>
          <w:rFonts w:ascii="Times New Roman" w:hAnsi="Times New Roman" w:cs="Times New Roman"/>
          <w:sz w:val="24"/>
          <w:szCs w:val="24"/>
        </w:rPr>
        <w:t xml:space="preserve">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AA6893">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AA6893">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w:t>
      </w:r>
      <w:r w:rsidR="00797A4D">
        <w:rPr>
          <w:rFonts w:ascii="Times New Roman" w:hAnsi="Times New Roman" w:cs="Times New Roman"/>
          <w:sz w:val="24"/>
          <w:szCs w:val="24"/>
        </w:rPr>
        <w:t>ых обязанностей, установленных</w:t>
      </w:r>
      <w:r w:rsidRPr="00AA6893">
        <w:rPr>
          <w:rFonts w:ascii="Times New Roman" w:hAnsi="Times New Roman" w:cs="Times New Roman"/>
          <w:sz w:val="24"/>
          <w:szCs w:val="24"/>
        </w:rPr>
        <w:t xml:space="preserve"> статьей</w:t>
      </w:r>
      <w:r w:rsidR="00797A4D">
        <w:rPr>
          <w:rFonts w:ascii="Times New Roman" w:hAnsi="Times New Roman" w:cs="Times New Roman"/>
          <w:sz w:val="24"/>
          <w:szCs w:val="24"/>
        </w:rPr>
        <w:t xml:space="preserve"> </w:t>
      </w:r>
      <w:r w:rsidR="00797A4D" w:rsidRPr="00797A4D">
        <w:rPr>
          <w:rFonts w:ascii="Times New Roman" w:hAnsi="Times New Roman" w:cs="Times New Roman"/>
          <w:sz w:val="24"/>
          <w:szCs w:val="24"/>
        </w:rPr>
        <w:t>55.5-1 Градостроительного кодекса Российской Федерации</w:t>
      </w:r>
      <w:r w:rsidRPr="00797A4D">
        <w:rPr>
          <w:rFonts w:ascii="Times New Roman" w:hAnsi="Times New Roman" w:cs="Times New Roman"/>
          <w:sz w:val="24"/>
          <w:szCs w:val="24"/>
        </w:rPr>
        <w:t>;</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4) </w:t>
      </w:r>
      <w:r>
        <w:rPr>
          <w:rFonts w:ascii="Times New Roman" w:hAnsi="Times New Roman" w:cs="Times New Roman"/>
          <w:sz w:val="24"/>
          <w:szCs w:val="24"/>
        </w:rPr>
        <w:tab/>
      </w:r>
      <w:r w:rsidRPr="00AA6893">
        <w:rPr>
          <w:rFonts w:ascii="Times New Roman" w:hAnsi="Times New Roman" w:cs="Times New Roman"/>
          <w:sz w:val="24"/>
          <w:szCs w:val="24"/>
        </w:rPr>
        <w:t>не реже одного раза в пять лет прохождение в соответствии с Федеральным законом</w:t>
      </w:r>
      <w:r>
        <w:rPr>
          <w:rFonts w:ascii="Times New Roman" w:hAnsi="Times New Roman" w:cs="Times New Roman"/>
          <w:sz w:val="24"/>
          <w:szCs w:val="24"/>
        </w:rPr>
        <w:t> от 3 июля 2016 года № 238-ФЗ «</w:t>
      </w:r>
      <w:r w:rsidRPr="00AA6893">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AA6893">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797A4D">
        <w:rPr>
          <w:rFonts w:ascii="Times New Roman" w:hAnsi="Times New Roman" w:cs="Times New Roman"/>
          <w:sz w:val="24"/>
          <w:szCs w:val="24"/>
        </w:rPr>
        <w:t xml:space="preserve"> </w:t>
      </w:r>
      <w:r w:rsidR="00797A4D" w:rsidRPr="00797A4D">
        <w:rPr>
          <w:rFonts w:ascii="Times New Roman" w:hAnsi="Times New Roman" w:cs="Times New Roman"/>
          <w:sz w:val="24"/>
          <w:szCs w:val="24"/>
        </w:rPr>
        <w:t>55.5-1 Градостроительного кодекса Российской Федерации</w:t>
      </w:r>
      <w:r w:rsidRPr="00797A4D">
        <w:rPr>
          <w:rFonts w:ascii="Times New Roman" w:hAnsi="Times New Roman" w:cs="Times New Roman"/>
          <w:sz w:val="24"/>
          <w:szCs w:val="24"/>
        </w:rPr>
        <w:t>;</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5) </w:t>
      </w:r>
      <w:r>
        <w:rPr>
          <w:rFonts w:ascii="Times New Roman" w:hAnsi="Times New Roman" w:cs="Times New Roman"/>
          <w:sz w:val="24"/>
          <w:szCs w:val="24"/>
        </w:rPr>
        <w:tab/>
      </w:r>
      <w:r w:rsidRPr="00AA6893">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6) </w:t>
      </w:r>
      <w:r>
        <w:rPr>
          <w:rFonts w:ascii="Times New Roman" w:hAnsi="Times New Roman" w:cs="Times New Roman"/>
          <w:sz w:val="24"/>
          <w:szCs w:val="24"/>
        </w:rPr>
        <w:tab/>
      </w:r>
      <w:r w:rsidRPr="00AA6893">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824D52" w:rsidRDefault="00824D5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1670B" w:rsidRPr="000C32C0" w:rsidRDefault="00E1670B">
      <w:pPr>
        <w:rPr>
          <w:rFonts w:ascii="Times New Roman" w:eastAsia="Calibri" w:hAnsi="Times New Roman" w:cs="Times New Roman"/>
          <w:sz w:val="24"/>
          <w:szCs w:val="24"/>
        </w:rPr>
      </w:pP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203170">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97156C">
        <w:rPr>
          <w:rFonts w:ascii="Times New Roman" w:eastAsia="Calibri" w:hAnsi="Times New Roman" w:cs="Times New Roman"/>
          <w:sz w:val="24"/>
          <w:szCs w:val="24"/>
        </w:rPr>
        <w:t>4</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FA1D4A" w:rsidRDefault="00FA1D4A" w:rsidP="00184A5C">
      <w:pPr>
        <w:rPr>
          <w:rFonts w:ascii="Times New Roman" w:eastAsia="Calibri" w:hAnsi="Times New Roman" w:cs="Times New Roman"/>
          <w:sz w:val="24"/>
          <w:szCs w:val="24"/>
        </w:rPr>
      </w:pPr>
    </w:p>
    <w:p w:rsidR="00FA1D4A" w:rsidRDefault="00FA1D4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1D4A" w:rsidRDefault="00FA1D4A" w:rsidP="00FA1D4A">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6</w:t>
      </w:r>
    </w:p>
    <w:p w:rsidR="00FA1D4A" w:rsidRPr="0069553C" w:rsidRDefault="00FA1D4A" w:rsidP="00FA1D4A">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97156C"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FA1D4A" w:rsidRPr="0069553C">
        <w:rPr>
          <w:rFonts w:ascii="Times New Roman" w:eastAsia="SimSun" w:hAnsi="Times New Roman" w:cs="Times New Roman"/>
          <w:sz w:val="24"/>
          <w:szCs w:val="24"/>
          <w:lang w:eastAsia="ru-RU"/>
        </w:rPr>
        <w:t xml:space="preserve"> г.</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A1D4A" w:rsidRPr="0069553C" w:rsidRDefault="00FA1D4A" w:rsidP="00FA1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1D4A" w:rsidRPr="00742902" w:rsidRDefault="00FA1D4A" w:rsidP="00FA1D4A">
      <w:pPr>
        <w:tabs>
          <w:tab w:val="left" w:pos="284"/>
          <w:tab w:val="left" w:pos="993"/>
        </w:tabs>
        <w:spacing w:after="0" w:line="240" w:lineRule="auto"/>
        <w:ind w:firstLine="709"/>
        <w:rPr>
          <w:rFonts w:ascii="Times New Roman" w:eastAsia="Calibri" w:hAnsi="Times New Roman" w:cs="Times New Roman"/>
          <w:sz w:val="24"/>
          <w:szCs w:val="24"/>
        </w:rPr>
      </w:pP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52" w:rsidRDefault="00824D52" w:rsidP="006B07CE">
      <w:pPr>
        <w:spacing w:after="0" w:line="240" w:lineRule="auto"/>
      </w:pPr>
      <w:r>
        <w:separator/>
      </w:r>
    </w:p>
  </w:endnote>
  <w:endnote w:type="continuationSeparator" w:id="0">
    <w:p w:rsidR="00824D52" w:rsidRDefault="00824D52"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52" w:rsidRDefault="00824D52" w:rsidP="006B07CE">
      <w:pPr>
        <w:spacing w:after="0" w:line="240" w:lineRule="auto"/>
      </w:pPr>
      <w:r>
        <w:separator/>
      </w:r>
    </w:p>
  </w:footnote>
  <w:footnote w:type="continuationSeparator" w:id="0">
    <w:p w:rsidR="00824D52" w:rsidRDefault="00824D52"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824D52" w:rsidRPr="006B07CE" w:rsidRDefault="00824D52"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2A4404">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19C6"/>
    <w:rsid w:val="00023E64"/>
    <w:rsid w:val="000539EA"/>
    <w:rsid w:val="000758F2"/>
    <w:rsid w:val="00076A77"/>
    <w:rsid w:val="00081D78"/>
    <w:rsid w:val="00086A21"/>
    <w:rsid w:val="0008710F"/>
    <w:rsid w:val="000A0CA5"/>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B4934"/>
    <w:rsid w:val="001C1C7F"/>
    <w:rsid w:val="001E233C"/>
    <w:rsid w:val="001E5CB0"/>
    <w:rsid w:val="001F15E8"/>
    <w:rsid w:val="001F2DEA"/>
    <w:rsid w:val="001F342D"/>
    <w:rsid w:val="001F6B1A"/>
    <w:rsid w:val="00203170"/>
    <w:rsid w:val="002039B7"/>
    <w:rsid w:val="002056D9"/>
    <w:rsid w:val="00220514"/>
    <w:rsid w:val="002314AB"/>
    <w:rsid w:val="0023259C"/>
    <w:rsid w:val="00243043"/>
    <w:rsid w:val="00245838"/>
    <w:rsid w:val="002459B4"/>
    <w:rsid w:val="00256059"/>
    <w:rsid w:val="00267E27"/>
    <w:rsid w:val="002702B9"/>
    <w:rsid w:val="00274DEF"/>
    <w:rsid w:val="0027516C"/>
    <w:rsid w:val="002A4404"/>
    <w:rsid w:val="002B1065"/>
    <w:rsid w:val="002B1CE9"/>
    <w:rsid w:val="002B6410"/>
    <w:rsid w:val="002C296B"/>
    <w:rsid w:val="002C4C77"/>
    <w:rsid w:val="002C6F1E"/>
    <w:rsid w:val="002C7880"/>
    <w:rsid w:val="002D7D56"/>
    <w:rsid w:val="002E10F0"/>
    <w:rsid w:val="002F601B"/>
    <w:rsid w:val="002F69E7"/>
    <w:rsid w:val="00302A62"/>
    <w:rsid w:val="0031229A"/>
    <w:rsid w:val="00317299"/>
    <w:rsid w:val="0034270E"/>
    <w:rsid w:val="00360F75"/>
    <w:rsid w:val="00364AAA"/>
    <w:rsid w:val="0036739F"/>
    <w:rsid w:val="00386158"/>
    <w:rsid w:val="00392AB0"/>
    <w:rsid w:val="00392DB2"/>
    <w:rsid w:val="00395EF9"/>
    <w:rsid w:val="003B5F9B"/>
    <w:rsid w:val="003D0660"/>
    <w:rsid w:val="003E3821"/>
    <w:rsid w:val="003F3F33"/>
    <w:rsid w:val="003F6590"/>
    <w:rsid w:val="004021BB"/>
    <w:rsid w:val="0040520F"/>
    <w:rsid w:val="004156A3"/>
    <w:rsid w:val="00430350"/>
    <w:rsid w:val="00464EBE"/>
    <w:rsid w:val="00473282"/>
    <w:rsid w:val="00473579"/>
    <w:rsid w:val="00490522"/>
    <w:rsid w:val="004B2BB1"/>
    <w:rsid w:val="004C734C"/>
    <w:rsid w:val="004D29FC"/>
    <w:rsid w:val="004E3530"/>
    <w:rsid w:val="004E6C2C"/>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377BC"/>
    <w:rsid w:val="00750EB7"/>
    <w:rsid w:val="00792400"/>
    <w:rsid w:val="00797A4D"/>
    <w:rsid w:val="007C425D"/>
    <w:rsid w:val="007E3754"/>
    <w:rsid w:val="007E3F1D"/>
    <w:rsid w:val="007F1AD1"/>
    <w:rsid w:val="00810FFC"/>
    <w:rsid w:val="00816E47"/>
    <w:rsid w:val="00824D52"/>
    <w:rsid w:val="00840D47"/>
    <w:rsid w:val="0084273B"/>
    <w:rsid w:val="00850006"/>
    <w:rsid w:val="00853D78"/>
    <w:rsid w:val="0086039E"/>
    <w:rsid w:val="00863513"/>
    <w:rsid w:val="008730AD"/>
    <w:rsid w:val="00894A4E"/>
    <w:rsid w:val="00895C1A"/>
    <w:rsid w:val="008C0BB2"/>
    <w:rsid w:val="008F0854"/>
    <w:rsid w:val="008F7B44"/>
    <w:rsid w:val="00910D95"/>
    <w:rsid w:val="009216FB"/>
    <w:rsid w:val="00941920"/>
    <w:rsid w:val="00950F06"/>
    <w:rsid w:val="00952B2C"/>
    <w:rsid w:val="0097156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A6893"/>
    <w:rsid w:val="00AC6544"/>
    <w:rsid w:val="00AC7025"/>
    <w:rsid w:val="00AE5778"/>
    <w:rsid w:val="00AE6C21"/>
    <w:rsid w:val="00AF0924"/>
    <w:rsid w:val="00B51FC8"/>
    <w:rsid w:val="00B761BB"/>
    <w:rsid w:val="00B76F8E"/>
    <w:rsid w:val="00B826E1"/>
    <w:rsid w:val="00B848A2"/>
    <w:rsid w:val="00B84A4B"/>
    <w:rsid w:val="00BA1D70"/>
    <w:rsid w:val="00BA51EA"/>
    <w:rsid w:val="00BA6382"/>
    <w:rsid w:val="00BD18E0"/>
    <w:rsid w:val="00BD750F"/>
    <w:rsid w:val="00BF2D45"/>
    <w:rsid w:val="00BF428E"/>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600A"/>
    <w:rsid w:val="00DE7214"/>
    <w:rsid w:val="00E053E7"/>
    <w:rsid w:val="00E07D08"/>
    <w:rsid w:val="00E1670B"/>
    <w:rsid w:val="00E17A97"/>
    <w:rsid w:val="00E211D4"/>
    <w:rsid w:val="00E2357A"/>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629C2"/>
    <w:rsid w:val="00F76ACA"/>
    <w:rsid w:val="00F77F91"/>
    <w:rsid w:val="00F93D02"/>
    <w:rsid w:val="00FA0DDA"/>
    <w:rsid w:val="00FA1D4A"/>
    <w:rsid w:val="00FB1BE4"/>
    <w:rsid w:val="00FB74D5"/>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952057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1708213065">
      <w:bodyDiv w:val="1"/>
      <w:marLeft w:val="0"/>
      <w:marRight w:val="0"/>
      <w:marTop w:val="0"/>
      <w:marBottom w:val="0"/>
      <w:divBdr>
        <w:top w:val="none" w:sz="0" w:space="0" w:color="auto"/>
        <w:left w:val="none" w:sz="0" w:space="0" w:color="auto"/>
        <w:bottom w:val="none" w:sz="0" w:space="0" w:color="auto"/>
        <w:right w:val="none" w:sz="0" w:space="0" w:color="auto"/>
      </w:divBdr>
    </w:div>
    <w:div w:id="1904363114">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30FC-3603-4445-8787-2A9F39A9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8157</Words>
  <Characters>46499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71</cp:revision>
  <cp:lastPrinted>2024-04-10T07:25:00Z</cp:lastPrinted>
  <dcterms:created xsi:type="dcterms:W3CDTF">2019-04-09T08:18:00Z</dcterms:created>
  <dcterms:modified xsi:type="dcterms:W3CDTF">2024-04-11T02:42:00Z</dcterms:modified>
</cp:coreProperties>
</file>