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Министерстве жилищно-коммунального хозяйства, энергетики, цифровизации и связи Забайкальского края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органа государственной власти Забайкальского края, государственного органа Забайкальского края)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июля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tbl>
      <w:tblPr>
        <w:tblStyle w:val="851"/>
        <w:tblW w:w="5000" w:type="pct"/>
        <w:tblLayout w:type="fixed"/>
        <w:tblLook w:val="04A0" w:firstRow="1" w:lastRow="0" w:firstColumn="1" w:lastColumn="0" w:noHBand="0" w:noVBand="1"/>
      </w:tblPr>
      <w:tblGrid>
        <w:gridCol w:w="1797"/>
        <w:gridCol w:w="78"/>
        <w:gridCol w:w="2948"/>
        <w:gridCol w:w="67"/>
        <w:gridCol w:w="1370"/>
        <w:gridCol w:w="31"/>
        <w:gridCol w:w="2438"/>
        <w:gridCol w:w="216"/>
        <w:gridCol w:w="1332"/>
        <w:gridCol w:w="216"/>
        <w:gridCol w:w="1264"/>
        <w:gridCol w:w="1461"/>
        <w:gridCol w:w="12"/>
        <w:gridCol w:w="913"/>
        <w:gridCol w:w="1472"/>
      </w:tblGrid>
      <w:tr>
        <w:tblPrEx/>
        <w:trPr/>
        <w:tc>
          <w:tcPr>
            <w:tcW w:w="17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населенный пункт)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44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замещения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8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учетом оклада месячного денежного содержания, надбавок, ежемесячного денежного поощрения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служебного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(трудового договора)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ответственного работника кадровой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рабочего и мобильного телефонов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приема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79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профессионального образования, специальности,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стажу гражданской службы или работы по специальности,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Начальник управления жилищно-коммунального хозяйства,</w:t>
              <w:br/>
              <w:t xml:space="preserve">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образование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специальностям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направлениям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«Теплоэнергетика и теплотехника», «Электроэнергетика и электротехника»,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«Экономика»,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«Менеджмент»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«Государственное и муниципальное управление», «Жилищное хозяйство и коммунальная инфраструктура», «Юриспруденция»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или 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й специальности,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направлению подготовки, для которо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законодательством об образовании Российской Федерации установлено соответствие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специальности,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направлению подготовки, указанн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двух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стажа гражданской службы или стажа работы по специальности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государственн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в сфере жилищно- коммунального хозяйства, направленной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на удовлетворение потребности граждан в предоставлении жилищных и коммунальных услуг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разработке и реализации государственных, региональных программ в жилищно-коммунальной сфере Забайкальского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разработке и реализации государственных, региональных программ в жилищно-коммунальной сфере Забайкальского края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84861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122 062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Заместитель начальника отдела развития жилищно-коммунального хозяйства управления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специальностям, направлениям подготовки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«Теплоэнергетика и 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еплотехника», «Электроэнергетика и электротехника», «Техника и технологии строительства», «Юриспруденция», «Экономика», «Менеджмент», «Государственное и муниципальное управление», «Строительство» или иной специальности, направлению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разработка совместно с муниципальными образованиями, перечни объектов, подлежащих модернизации, реконструкции, капитальному ремонту в сфере ЖКХ;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подготовка предложений по отбору проектов для включения в государственные, региональные программы в сфере развития 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разработка государственных, региональных программ, касающихся капитального ремонта, модернизации и реформирования объектов ЖКХ Забайкальского края и подготовка предложений для включения в федеральные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51 047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83 056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7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Заместитель начальника отдела экономического анализа жилищно-коммунального 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озяйства управления жилищно-коммунального хозяйства,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специальностям, направлениям подготовки «Экономика», «Менеджмент», «Государственное и муниципальное управление», «Жилищное хо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зяйство и коммунальная инфраструктура», «Юриспруденция»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textDirection w:val="lrTb"/>
            <w:noWrap w:val="false"/>
          </w:tcPr>
          <w:p>
            <w:pPr>
              <w:pStyle w:val="852"/>
              <w:ind w:firstLine="0"/>
              <w:jc w:val="center"/>
              <w:tabs>
                <w:tab w:val="left" w:pos="993" w:leader="none"/>
              </w:tabs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организация проведения анализа общей экономической ситуации в жилищно-коммунальном комплексе, разработка и осуществление мер по ее стабилизации, в пределах полномочий отдела;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участие в разработке прогнозов социально-экономическог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 развития края по показателям жилищно-коммунального хозяйства в пределах полномочий отдела;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участие в разработке предложений по реализации государственных программ, реализуемых Министерством, в рамках компетенции отдела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53 664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86 982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7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Заместитель начальника отдела цифровизации государственного 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высшее образование по специальностям, направлениям подготовки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«Математика», «Математика и компьютерные науки», «Прикладная математика», «Прикладная математика и информатика», «Статистика», «Фундаментальная информатика и информационные технологии», «Математическое обеспечение и администрирование информационных систем»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«Информационная безопасность», «Информатика и вычислительная техника», «Информационные системы и технологии», «Прикладная информатика», «Системный анализ и управление», «Инноватика», «Экономика», «Менеджмен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т», «Бизнес-информатика», «Фундаментальные математика и механика», «Государственное и муниципальное управление», Педагогическое образование (по профилю соответствующему направлению деятельности), или иной специальности, направлению подготовки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pStyle w:val="689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разработка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правовых актов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Забайкальского края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а также методических материалов по вопросам, входящим в компетенцию отдела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контроль и координация работ по созданию и функционированию информационных систем, используемых при предоставлении государственных и муниципальных услуг;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подготовка документации для проведения закупочных мероприятий по направлению деятельности отдела;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реализация мероприятий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цифровой трансформации государственного управления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осуществление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 xml:space="preserve">мониторинг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 достижения значений показателей по компетенции отдела и принятие мер по их достижению</w:t>
            </w: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pStyle w:val="689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подготовка планов и отчетов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689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ligatures w14:val="none"/>
              </w:rPr>
            </w:r>
          </w:p>
          <w:p>
            <w:pPr>
              <w:pStyle w:val="689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Style w:val="689"/>
              <w:ind w:left="0"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pStyle w:val="852"/>
              <w:ind w:firstLine="0"/>
              <w:jc w:val="center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54 983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87 982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срочный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 время декретного отпуска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.Чита, ул. Чкалова, д. 136, 6 этаж, каб. 610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Консультант отдела защиты информации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ысшее образование по специальностям, направлениям подготовки  «Государственное и муниципальное управление», «Бизнес-информатика», «Прикладные математика и физика», «Физика», «Радиофизика», «Информатика и вычислительная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техника», «Компьютерные и информацион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ные науки», «Инфокоммуникационные технологии и системы связи», «Специальные организационно-технические системы», «Правовое обеспечение национальной безопасности», «Экономическая безопасность», «Информационная безопасность автоматизированных систем», «Инфор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мационная безопасность», «Компьютерная безопасность», «Информационная безопасность телекоммуникационных систем», «Информационно-аналитические системы безопасности», «Безопасность информационных технологий в правоохранительной сфере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», «Криптография», «Проти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водействие техническим разведкам»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применение технических средств защиты информации;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прове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дение мероприятий или участие в них по выявлению и устранению выявленных уязвимостей программного обеспечения в исполнительных органах Забайкальского края;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проведение мероприятий или участие в них по выявлению и устранению каналов возможной утечки информац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реагирование на инциденты информационной безопасности в исполнительных органах Забайкальского края, проведение мероприятий или участие в них, по установлению источников инцидентов, определения мер информационной безопасн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ости и контроля их исполнения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firstLine="709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учета криптографических средств защиты информации Министерства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установка, настройка и эксплуатация программного обеспечения и программно-аппаратных 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мплексов средств защиты информации;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47 297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79 948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Главный специалист-эксперт отдела связи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по укрупненной группе специальностей, направлений подготовки «Электроника, радиотехника и системы связи»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либо по специальностям, направлениям подготовки «Государственное и муниципальное управление», «Менеджмент», «Экономика» или иной сп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бования к стажу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гражданской службы или стажу работы по специальности, направлению подготовки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организация взаимодействия с органами государственной власти и местного самоуправления Забайкальского края по различным аспектам деятельности,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рамках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установленных для отдел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 полномочий;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осуществление взаимодействия с операторами связи, реализующими свою детальность на территории Забайкальского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края;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участие в проектах строительства и запуска инновационных объектов предоставления современных услуг связи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36 959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68 395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-4"/>
                <w:sz w:val="24"/>
                <w:szCs w:val="24"/>
              </w:rPr>
              <w:t xml:space="preserve">Главный специалист-эксперт отдела политики энергосбережения, топливо- и газоснабжения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высшее образование по специальностям, направлениям подготовки «Электроэнергетика и электротехника», «Теплоэнергетика и теплотехника», «Юриспруденция», «Экономика», «Государственное и муниципальное управление»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или иной специальности, направл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ению подготовки, для которой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законодательством 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требования к стаж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у 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жданской службы или стажу работы по специальности, направлению подготовки не предъявляются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роведение мониторинга деятельности предприятий, занимающихся регулируемыми видами деятельности, по вопросам повышения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эн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ергоэффективности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, выработка предложений по повышению эффективности;</w:t>
            </w:r>
            <w:r>
              <w:rPr>
                <w:rFonts w:ascii="Times New Roman" w:hAnsi="Times New Roman" w:cs="Times New Roman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Cs w:val="28"/>
                <w:highlight w:val="white"/>
              </w:rPr>
            </w:r>
          </w:p>
          <w:p>
            <w:pPr>
              <w:ind w:left="142" w:firstLine="0"/>
              <w:jc w:val="center"/>
              <w:widowControl w:val="off"/>
              <w:tabs>
                <w:tab w:val="left" w:pos="567" w:leader="none"/>
                <w:tab w:val="left" w:pos="965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предоставление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ышения энергетической эффективности (ГИС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Энергоэффективность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), необходимой информации в соответствии с правилами, утвержденными Правительством Российской Федерации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36 959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68 395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5"/>
            <w:tcW w:w="156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должности работников с оплатой труда на основе профессиональных квалификационных групп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Ведущий эксперт отдела цифровизации государственного 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г.Чита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ысшее образование по специальностям, направлениям подготовки укрупненных групп «Компьютерные и информационные науки», «Информатика и вычислительная техника», «Электроника, радиотехника и системы связи», «Управление в технических системах», «Информационная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езопасность», «Математика и механика», «Образование и педагогические науки», либо по специальности, направлению подготовки «Прикладная математика и информатика», «Экономика», «Менеджмент», «Управление персоналом», «Государственное и муниципальное управлени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е», «Бизнес-информатика»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требования к стажу не предъявляются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консультирование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опросам подключения и работы в системе межведомственного электронного взаимодействия Забайкальского края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еспечение реализации мероприятий по созданию, развитию и эксплуатации информационных систем, оператором которых является Министерство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координация открытия и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существление консультирование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функционирования пунктов подтверждения полной учетной записи в ЕСИА (далее – Центры обслуживания) на базе исполнительных органов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органов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их подведомственных организаций.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существление функций оператора Центра обслуживания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42 845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Главный специалист отдела цифровизации государственного управления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специальностям, направлениям подготовки укрупненных групп «Компьютерные и информационные науки», «Информатика и вычислительная техника», «Электроника, радиотехника и системы связи», «Управление в технических системах», «Информационная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езопасность», «Математика и механика», «Образование и педагогические науки», либо по специальности, направлению подготовки «Прикладная математика и информатика», «Экономика», «Менеджмент», «Управление персоналом», «Государственное и муниципальное управлени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е», «Бизнес-информатика»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требования к стажу не предъявляются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Осуществлять разработку и техническую реализацию основных региональных компонентов инфраструктуры электронного правительства, необходимых при предоставлении государственных и муниципальных услуг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center"/>
              <w:tabs>
                <w:tab w:val="left" w:pos="1134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обеспечивать информационное взаимодействие между оператором Государственной информационной системы о государственных и муниципальных платежах (Федеральное казначейство) и администраторами начислений, главным администратором начислений.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48 268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tcW w:w="179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отдела финансового планирования, бухгалтерского учета и отчетности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30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высшее образование по укрупненной группе  специальностей и направлений подготовки «Экономика и управление» или иной специальности, направлению подготовки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14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требования к стажу не предъявляются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265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Осуществляет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учет основных средств в оборотной ведомости по нефинансовым активам, 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своевременно и в полном объеме ежемесячно производит начисление амортизации,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ведет аналитический учет по  амортизации в о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боротной ведомости по основным средствам и нематериальным активам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12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48 268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147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Маркова Юлия Викторовна,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8(3022) 21-30-48 (доб.5511)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г.Чита, ул. Чкалова, д. 136, 6 этаж, каб. 610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59"/>
        </w:trPr>
        <w:tc>
          <w:tcPr>
            <w:gridSpan w:val="15"/>
            <w:tcW w:w="156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защите информации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корпоративной сети передачи данных и автоматизированных информационных систем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г.Чита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специальность:  «Информационная безопасность» (10.03.01), «Инфокоммуникационные технологии и системы связи» (11.03.02)«Информатика и вычислительная техника» (09.03.01),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1-го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Проведение анализа   уязвимости   программных   и   программно-аппаратных средств системы защиты информации автоматизированной системы;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numPr>
                <w:ilvl w:val="0"/>
                <w:numId w:val="1"/>
              </w:num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Проведение анализа уязвимостей автоматизированных и информационных систем;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Определение   правил   и   процедур   управления   системой   защиты информации автоматизированной системы;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numPr>
                <w:ilvl w:val="0"/>
                <w:numId w:val="1"/>
              </w:numPr>
              <w:ind w:left="-94"/>
              <w:jc w:val="center"/>
              <w:spacing w:line="0" w:lineRule="atLeast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Определение  правил  и  процедур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мониторинга  обеспечения  уровня защищенности информации автоматизированной системы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numPr>
                <w:ilvl w:val="0"/>
                <w:numId w:val="1"/>
              </w:numPr>
              <w:ind w:left="-94"/>
              <w:spacing w:line="0" w:lineRule="atLeas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44 931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50 076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35-23-79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3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группы (отдела транспортных и технологических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сопровождения 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г.Чита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специальность:  «Информационная безопасность» (10.03.01), «Инфокоммуникационные технологии и системы связи» (11.03.02)«Информатика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вычислительная техника» (09.03.01),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процесс  централизованного технического сопровождения создаваемых автоматизированных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 в исполнительных органах государственной власти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сопровождения эксплуатации электронного документооборота и обеспечения взаимодействия исполнительных органов государственной власти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сопровождения эксплуатации центров обработки данных, серверов и сетевого оборудования, обеспечивающего бесперебойную работу подсистем электронного правительства.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эксплуатацию системы доступа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открытой информации о деятельности органов государственной власти в сети Интернет.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65 121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70 579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35-23-79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3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808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- программист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специальность:   «Инфокоммуникационные технологии и системы связи» (11.03.02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 и вычислительная техника» (09.03.01), Прикладная информатика (09.03.03)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проверка исходного программного кода;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Отладка программного кода на уровне программных модулей;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Отладка программного кода на  уровне межмодульных взаимодействий и взаимодействий с окружением;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и согласование сроков проверки и отладки программного кода;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процедуры проверки работоспособности программного обеспечения;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процедуры сбора диагностических данных;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процедуры измерения требуемых характеристик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53 192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58 441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35-23-79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3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(отдела Удостоверяющий центр) сопровождения 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г.Чита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специальность:  «Информационная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(10.03.01), «Инфокоммуникационные технологии и системы связи» (11.03.02)«Информатика и вычислительная техника» (09.03.01),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3-х лет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планирование, контроль точного и своевременного выполнения плана работы и составление отчетных документов Удостоверяющего центра как структурного подразделения Учреждения.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функционирование защищенного сегмента КСПД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бесперебойную работу Удостоверяющего центра.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нормативные, инструктивные и другие документы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Удостоверяющего центра.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65 121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70 579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35-23-79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3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(4 штатных единицы)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г.Чита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специальность:   «Инфокоммуникационные технологии и системы связи» (11.03.02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 и вычислительная техника» (09.03.01), Прикладная информатика (09.03.03)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3-х лет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нереализованных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требностей пользователей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рынка перспективных БД, их принципиальных возможностей;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реализации принятых решений по перспективному развитию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основных этапов обновления версий программного обеспечения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типовых процессов по обновлению версий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Подготовка регламентирующих документов по обновлению версий БД;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основных этапов миграции БД на новые платформы и новые версии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описание типовых процессов миграции БД на новые платформы и новые версии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регламентирующих документов по проведению миграции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новых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в области БД, появляющихся на рынке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62 097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67 450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35-23-79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3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/>
            <w:bookmarkStart w:id="0" w:name="undefine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администратор баз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корпоративной сети передачи данных и автоматизированных информационных систем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Государственное учреждение «Забайкальский информационный центр»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г.Чита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специальность: «Инфокоммуникационные технологии и системы связи» (11.03.02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 и вычислительная техника» (09.03.01), Прикладная информатика (09.03.03)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3-х лет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основных средств поддержки информационной безопасности на уровне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действий, нарушающих регламент обеспечения безопасности на уровне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действий при отклонении от регламента обеспечения безопасности на уровне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последствий некорректных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ведущих к снижению информационной безопасности на уровне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оптимизации работы систем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уменьшения нагрузки на работу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44 931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50 076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35-23-79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3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34"/>
        </w:trPr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Администратор баз данных отдела коорпаративной сети перидачи данныхи и автоматизированных информационных систем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</w:pPr>
            <w:r/>
            <w:r/>
          </w:p>
        </w:tc>
        <w:tc>
          <w:tcPr>
            <w:gridSpan w:val="2"/>
            <w:tcW w:w="30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Высшее,  специальность:  «Инфокоммуникационные технологии и системы связи» (11.03.02) «Информатика и вычислительная техника» (09.03.01), Прикладная информатика (09.03.03)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color w:val="000000"/>
              </w:rPr>
              <w:t xml:space="preserve">От 1-го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6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мониторинг работы БД, в том числе различными автоматизированными средствами;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полученные статистических данных, формировать выводов об эффективности работы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по управлению вычислительными ресурсами, взаимодействующими с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вычислительными ресурсами, взаимодействующими с БД;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результаты перераспределения вычислительных ресурсов, взаимодействующих с БД;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4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9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Унгурян Алексей Николаевич                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35-23-79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3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Consolas">
    <w:panose1 w:val="020B0609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000000"/>
        <w:sz w:val="24"/>
        <w:szCs w:val="24"/>
        <w:lang w:val="en-US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 w:cs="Courier New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 w:cs="Wingdings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7"/>
    <w:next w:val="847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7"/>
    <w:next w:val="847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7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7"/>
    <w:next w:val="847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47"/>
    <w:next w:val="847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47"/>
    <w:next w:val="847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7"/>
    <w:next w:val="847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47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47"/>
    <w:next w:val="847"/>
    <w:link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848"/>
    <w:link w:val="702"/>
    <w:uiPriority w:val="35"/>
    <w:rPr>
      <w:b/>
      <w:bCs/>
      <w:color w:val="4f81bd" w:themeColor="accent1"/>
      <w:sz w:val="18"/>
      <w:szCs w:val="18"/>
    </w:r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table" w:styleId="851">
    <w:name w:val="Table Grid"/>
    <w:basedOn w:val="8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2" w:customStyle="1">
    <w:name w:val="Plain Text"/>
    <w:basedOn w:val="70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53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4" w:customStyle="1">
    <w:name w:val="Без интервала"/>
    <w:uiPriority w:val="99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55" w:customStyle="1">
    <w:name w:val="Основной текст2"/>
    <w:basedOn w:val="730"/>
    <w:link w:val="76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30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8"/>
      <w:position w:val="0"/>
      <w:sz w:val="27"/>
      <w:szCs w:val="27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sva2</cp:lastModifiedBy>
  <cp:revision>45</cp:revision>
  <dcterms:created xsi:type="dcterms:W3CDTF">2025-01-27T03:27:00Z</dcterms:created>
  <dcterms:modified xsi:type="dcterms:W3CDTF">2025-07-29T03:39:55Z</dcterms:modified>
</cp:coreProperties>
</file>