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rPr>
          <w:b/>
          <w:spacing w:val="-4"/>
        </w:rPr>
      </w:pPr>
      <w:r>
        <w:rPr>
          <w:b/>
          <w:spacing w:val="-4"/>
        </w:rPr>
      </w:r>
      <w:r>
        <w:rPr>
          <w:b/>
          <w:spacing w:val="-4"/>
        </w:rPr>
      </w:r>
      <w:r>
        <w:rPr>
          <w:b/>
          <w:spacing w:val="-4"/>
        </w:rPr>
      </w:r>
    </w:p>
    <w:p>
      <w:pPr>
        <w:ind w:firstLine="709"/>
        <w:jc w:val="center"/>
        <w:tabs>
          <w:tab w:val="left" w:pos="630" w:leader="none"/>
        </w:tabs>
        <w:rPr>
          <w:b/>
          <w:bCs/>
          <w:spacing w:val="-4"/>
          <w:sz w:val="28"/>
          <w:szCs w:val="28"/>
          <w:highlight w:val="none"/>
        </w:rPr>
      </w:pPr>
      <w:r>
        <w:rPr>
          <w:b/>
          <w:spacing w:val="-4"/>
          <w:sz w:val="28"/>
          <w:szCs w:val="28"/>
        </w:rPr>
        <w:t xml:space="preserve">Министерство жилищно-коммунального хозяйства, энергетики, </w:t>
      </w:r>
      <w:r>
        <w:rPr>
          <w:b/>
          <w:spacing w:val="-4"/>
          <w:sz w:val="28"/>
          <w:szCs w:val="28"/>
        </w:rPr>
        <w:t xml:space="preserve">цифровизации</w:t>
      </w:r>
      <w:r>
        <w:rPr>
          <w:b/>
          <w:spacing w:val="-4"/>
          <w:sz w:val="28"/>
          <w:szCs w:val="28"/>
        </w:rPr>
        <w:t xml:space="preserve"> и связи Забайкальского края (далее – Министерство) </w:t>
      </w:r>
      <w:r>
        <w:rPr>
          <w:b/>
          <w:bCs/>
          <w:spacing w:val="-4"/>
          <w:sz w:val="28"/>
          <w:szCs w:val="28"/>
          <w:highlight w:val="none"/>
        </w:rPr>
      </w:r>
      <w:r>
        <w:rPr>
          <w:b/>
          <w:bCs/>
          <w:spacing w:val="-4"/>
          <w:sz w:val="28"/>
          <w:szCs w:val="28"/>
          <w:highlight w:val="none"/>
        </w:rPr>
      </w:r>
    </w:p>
    <w:p>
      <w:pPr>
        <w:ind w:firstLine="709"/>
        <w:jc w:val="center"/>
        <w:tabs>
          <w:tab w:val="left" w:pos="630" w:leader="none"/>
        </w:tabs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  <w:highlight w:val="none"/>
        </w:rPr>
      </w:r>
      <w:r>
        <w:rPr>
          <w:b/>
          <w:bCs/>
          <w:spacing w:val="-4"/>
          <w:sz w:val="28"/>
          <w:szCs w:val="28"/>
        </w:rPr>
      </w:r>
      <w:r>
        <w:rPr>
          <w:b/>
          <w:bCs/>
          <w:spacing w:val="-4"/>
          <w:sz w:val="28"/>
          <w:szCs w:val="28"/>
        </w:rPr>
      </w:r>
    </w:p>
    <w:p>
      <w:pPr>
        <w:ind w:firstLine="709"/>
        <w:jc w:val="both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</w:rPr>
        <w:t xml:space="preserve">У</w:t>
      </w:r>
      <w:r>
        <w:rPr>
          <w:b/>
        </w:rPr>
        <w:t xml:space="preserve">правление жилищно-коммунального хозяйства:</w:t>
      </w:r>
      <w:r>
        <w:rPr>
          <w:b/>
          <w:highlight w:val="none"/>
        </w:rPr>
      </w:r>
      <w:r>
        <w:rPr>
          <w:b/>
          <w:bCs/>
          <w:highlight w:val="none"/>
        </w:rPr>
      </w:r>
    </w:p>
    <w:p>
      <w:pPr>
        <w:ind w:left="0" w:firstLine="0"/>
        <w:jc w:val="both"/>
        <w:rPr>
          <w:b/>
          <w:bCs/>
          <w:highlight w:val="none"/>
        </w:rPr>
      </w:pPr>
      <w:r>
        <w:rPr>
          <w:b/>
          <w:highlight w:val="none"/>
        </w:rPr>
        <w:t xml:space="preserve">           </w:t>
      </w:r>
      <w:r>
        <w:rPr>
          <w:b/>
        </w:rPr>
        <w:t xml:space="preserve">- </w:t>
      </w:r>
      <w:r>
        <w:rPr>
          <w:b/>
          <w:i/>
          <w:iCs/>
        </w:rPr>
        <w:t xml:space="preserve"> </w:t>
      </w:r>
      <w:r>
        <w:rPr>
          <w:b/>
          <w:bCs/>
          <w:i/>
          <w:iCs/>
        </w:rPr>
        <w:t xml:space="preserve">Начальник управления </w:t>
      </w:r>
      <w:r>
        <w:rPr>
          <w:b/>
          <w:i/>
          <w:iCs/>
        </w:rPr>
        <w:t xml:space="preserve">жилищно-коммунального хозяйства</w:t>
      </w:r>
      <w:r>
        <w:rPr>
          <w:b/>
          <w:i/>
          <w:iCs/>
        </w:rPr>
        <w:t xml:space="preserve">.</w:t>
      </w:r>
      <w:r>
        <w:rPr>
          <w:b/>
        </w:rPr>
        <w:t xml:space="preserve"> </w:t>
      </w:r>
      <w:r>
        <w:rPr>
          <w:b/>
          <w:highlight w:val="none"/>
        </w:rPr>
      </w:r>
      <w:r>
        <w:rPr>
          <w:b/>
          <w:bCs/>
          <w:highlight w:val="none"/>
        </w:rPr>
      </w:r>
    </w:p>
    <w:p>
      <w:pPr>
        <w:ind w:left="0" w:firstLine="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firstLine="0"/>
        <w:jc w:val="both"/>
        <w:rPr>
          <w:b/>
          <w:bCs/>
          <w:highlight w:val="none"/>
        </w:rPr>
      </w:pPr>
      <w:r>
        <w:rPr>
          <w:b/>
          <w:highlight w:val="none"/>
        </w:rPr>
        <w:t xml:space="preserve">           </w:t>
      </w:r>
      <w:r>
        <w:rPr>
          <w:b/>
        </w:rPr>
        <w:t xml:space="preserve">Квалификационные требования для замещения должности:</w:t>
      </w:r>
      <w:r>
        <w:rPr>
          <w:b/>
          <w:highlight w:val="none"/>
        </w:rPr>
      </w:r>
      <w:r>
        <w:rPr>
          <w:b/>
          <w:bCs/>
          <w:highlight w:val="none"/>
        </w:rPr>
      </w:r>
    </w:p>
    <w:p>
      <w:pPr>
        <w:ind w:left="0" w:firstLine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b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высшее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образование по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специальностям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направлениям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подготовки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«Теплоэнергетика и теплотехника», «Электроэнергетика и электротехника»,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«Экономика»,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«Менеджмент»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«Государственное и муниципальное управление», «Жилищное хозяйство и коммунальная инфраструктура», «Юриспруденция»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 ино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й специальности,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направлению подготовки, для которо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законодательством об образовании Российской Федерации установлено соответствие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специальности,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направлению подготовки, указанн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;</w:t>
      </w:r>
      <w:r>
        <w:rPr>
          <w:b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left="0" w:firstLine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двух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лет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стажа гражданской службы или стажа работы по специальности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направлению подготовки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left="0" w:firstLine="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firstLine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          </w:t>
      </w:r>
      <w:r>
        <w:rPr>
          <w:rStyle w:val="959"/>
          <w:bCs w:val="0"/>
          <w:iCs/>
          <w:sz w:val="24"/>
          <w:szCs w:val="24"/>
        </w:rPr>
        <w:t xml:space="preserve">Краткое описание д</w:t>
      </w:r>
      <w:r>
        <w:rPr>
          <w:rStyle w:val="959"/>
          <w:bCs w:val="0"/>
          <w:iCs/>
          <w:sz w:val="24"/>
          <w:szCs w:val="24"/>
        </w:rPr>
        <w:t xml:space="preserve">олжностны</w:t>
      </w:r>
      <w:r>
        <w:rPr>
          <w:rStyle w:val="959"/>
          <w:bCs w:val="0"/>
          <w:iCs/>
          <w:sz w:val="24"/>
          <w:szCs w:val="24"/>
        </w:rPr>
        <w:t xml:space="preserve">х</w:t>
      </w:r>
      <w:r>
        <w:rPr>
          <w:rStyle w:val="959"/>
          <w:bCs w:val="0"/>
          <w:iCs/>
          <w:sz w:val="24"/>
          <w:szCs w:val="24"/>
        </w:rPr>
        <w:t xml:space="preserve"> обязанност</w:t>
      </w:r>
      <w:r>
        <w:rPr>
          <w:rStyle w:val="959"/>
          <w:bCs w:val="0"/>
          <w:iCs/>
          <w:sz w:val="24"/>
          <w:szCs w:val="24"/>
        </w:rPr>
        <w:t xml:space="preserve">ей</w:t>
      </w:r>
      <w:r>
        <w:rPr>
          <w:b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исполнение приказов, распоряжений, поручений вышестоящих руководителей, отданных в пределах их должностных полномочий, за исключением незаконных;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разработка </w:t>
      </w:r>
      <w:r>
        <w:rPr>
          <w:sz w:val="24"/>
          <w:szCs w:val="24"/>
        </w:rPr>
        <w:t xml:space="preserve">и осуществление контроля разработки </w:t>
      </w:r>
      <w:r>
        <w:rPr>
          <w:sz w:val="24"/>
          <w:szCs w:val="24"/>
        </w:rPr>
        <w:t xml:space="preserve">проект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 законов и иных нормативных и правовых актов в сфере жилищно-коммунального хозяйства;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реализация</w:t>
      </w:r>
      <w:r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политик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в сфере жилищно- коммунального хозяйства, направленн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на удовлетворение потребности граждан в предоставлении жилищных и коммунальных услуг (далее – ЖКХ)</w:t>
      </w:r>
      <w:r>
        <w:rPr>
          <w:sz w:val="24"/>
          <w:szCs w:val="24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участие в разработке перечня объектов, подлежащих модернизации, реконструкции, капитальному ремонту в сфере ЖКХ;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участие в разработке и реализации государственных, региональных программ в жилищно-коммунальной сфере Забайкальского края;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организация подготовки заключений по проектам нормативных правовых актов </w:t>
      </w:r>
      <w:r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компетенции </w:t>
      </w:r>
      <w:r>
        <w:rPr>
          <w:sz w:val="24"/>
          <w:szCs w:val="24"/>
        </w:rPr>
        <w:t xml:space="preserve">управления ЖКХ</w:t>
      </w:r>
      <w:r>
        <w:rPr>
          <w:sz w:val="24"/>
          <w:szCs w:val="24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организ</w:t>
      </w:r>
      <w:r>
        <w:rPr>
          <w:sz w:val="24"/>
          <w:szCs w:val="24"/>
        </w:rPr>
        <w:t xml:space="preserve">ация</w:t>
      </w:r>
      <w:r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оперативной и аналитической информации по вопросам работы ЖКХ;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осуществление контроля за мониторингом подготовки объектов ЖКХ муниципальных образований к отопительному сезону;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проведение работы по организации мероприятий в целях предупреждения ситуаций, которые могут привести к нарушению функционирования систем жизнеобеспечения населения, и ликвидации их последствий;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осуществление контроля за использованием бюджетных средств в рамках государственных, региональных программ по вопросам ЖКХ;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осуществление контроля за мониторингом реализации государственной программы Забайкальского края «Развитие жилищно-коммунального хозяйства Забайкальского края»;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осуществление контроля за мониторингом реализации регионального проекта «Чистая вода (Забайкальский край)»;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участие в определении системы мер по обеспечению надежности систем теплоснабжения поселений, городских округов в соответствии с правилами организации теплоснабжения;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организация контроля мониторинга и анализа аварийности на объектах жилищно-коммунального хозяйства;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осуществление </w:t>
      </w:r>
      <w:r>
        <w:rPr>
          <w:sz w:val="24"/>
          <w:szCs w:val="24"/>
        </w:rPr>
        <w:t xml:space="preserve">контроля </w:t>
      </w:r>
      <w:r>
        <w:rPr>
          <w:sz w:val="24"/>
          <w:szCs w:val="24"/>
        </w:rPr>
        <w:t xml:space="preserve">мониторинг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по разработке и утверждению </w:t>
      </w:r>
      <w:r>
        <w:rPr>
          <w:sz w:val="24"/>
          <w:szCs w:val="24"/>
        </w:rPr>
        <w:t xml:space="preserve">муниципальными образованиями </w:t>
      </w:r>
      <w:r>
        <w:rPr>
          <w:sz w:val="24"/>
          <w:szCs w:val="24"/>
        </w:rPr>
        <w:t xml:space="preserve">схем тепло-, водоснабжения, водоотведения;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организация подготовки и заполнения </w:t>
      </w:r>
      <w:r>
        <w:rPr>
          <w:sz w:val="24"/>
          <w:szCs w:val="24"/>
        </w:rPr>
        <w:t xml:space="preserve">отчетов в </w:t>
      </w:r>
      <w:r>
        <w:rPr>
          <w:sz w:val="24"/>
          <w:szCs w:val="24"/>
        </w:rPr>
        <w:t xml:space="preserve">государственных информационных системах по направлению деятельности управления;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осуществление контроля организации работы с контролирующими и надзорными органами в части нарушений в работе систем ЖКХ;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осуществление контроля за </w:t>
      </w:r>
      <w:r>
        <w:rPr>
          <w:sz w:val="24"/>
          <w:szCs w:val="24"/>
        </w:rPr>
        <w:t xml:space="preserve">организацией мониторинга </w:t>
      </w:r>
      <w:r>
        <w:rPr>
          <w:sz w:val="24"/>
          <w:szCs w:val="24"/>
        </w:rPr>
        <w:t xml:space="preserve">постав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к топливно-энергетических ресурсов</w:t>
      </w:r>
      <w:r>
        <w:rPr>
          <w:sz w:val="24"/>
          <w:szCs w:val="24"/>
        </w:rPr>
        <w:t xml:space="preserve">, формированием</w:t>
      </w:r>
      <w:r>
        <w:rPr>
          <w:sz w:val="24"/>
          <w:szCs w:val="24"/>
        </w:rPr>
        <w:t xml:space="preserve"> нормативного запаса топлива</w:t>
      </w:r>
      <w:r>
        <w:rPr>
          <w:sz w:val="24"/>
          <w:szCs w:val="24"/>
        </w:rPr>
        <w:t xml:space="preserve"> на объектах ЖКХ</w:t>
      </w:r>
      <w:r>
        <w:rPr>
          <w:sz w:val="24"/>
          <w:szCs w:val="24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организация подго</w:t>
      </w:r>
      <w:r>
        <w:rPr>
          <w:sz w:val="24"/>
          <w:szCs w:val="24"/>
        </w:rPr>
        <w:t xml:space="preserve">тов</w:t>
      </w:r>
      <w:r>
        <w:rPr>
          <w:sz w:val="24"/>
          <w:szCs w:val="24"/>
        </w:rPr>
        <w:t xml:space="preserve">ки</w:t>
      </w:r>
      <w:r>
        <w:rPr>
          <w:sz w:val="24"/>
          <w:szCs w:val="24"/>
        </w:rPr>
        <w:t xml:space="preserve"> доклад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, оперативн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и аналитическ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 xml:space="preserve">и по вопросам работы ЖКХ</w:t>
      </w:r>
      <w:r>
        <w:rPr>
          <w:sz w:val="24"/>
          <w:szCs w:val="24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осуществление контроля за мониторингом показателей технико-экономического состояния систем теплоснабжения (за исключением теплопотребляющих установок, потребителей тепловой энергии, теплоносителя, а также и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точников тепловой энергии, функционирующих в режиме комбинированной вырабо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ки электрической и тепловой энергии), в том числе показателей физического износа и энергетической эффективности объе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тов теплоснабжения, представляемых органами местного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 xml:space="preserve">пров</w:t>
      </w:r>
      <w:r>
        <w:rPr>
          <w:sz w:val="24"/>
          <w:szCs w:val="24"/>
        </w:rPr>
        <w:t xml:space="preserve">едения</w:t>
      </w:r>
      <w:r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 по развитию и внедрению концессионных м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ханизмов управления коммунальной инфраструктуры;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участие в разработке прогнозов социально-экономического разв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тия Забайкальского края и внесение предложений к проекту краевого бюджета по вопросам ЖКХ;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подготовка предложений </w:t>
      </w:r>
      <w:r>
        <w:rPr>
          <w:sz w:val="24"/>
          <w:szCs w:val="24"/>
        </w:rPr>
        <w:t xml:space="preserve">по формированию и восстановлению аварийного запаса материально-технических ресурсов;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организация и проведение </w:t>
      </w:r>
      <w:r>
        <w:rPr>
          <w:sz w:val="24"/>
          <w:szCs w:val="24"/>
        </w:rPr>
        <w:t xml:space="preserve">работы по </w:t>
      </w:r>
      <w:r>
        <w:rPr>
          <w:sz w:val="24"/>
          <w:szCs w:val="24"/>
        </w:rPr>
        <w:t xml:space="preserve">мониторинг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состояния</w:t>
      </w:r>
      <w:r>
        <w:rPr>
          <w:sz w:val="24"/>
          <w:szCs w:val="24"/>
        </w:rPr>
        <w:t xml:space="preserve"> отрасли ЖКХ на территории муниципальных образований Забайкальского края;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организация и участие в разработке прогноза социально-экономического ра</w:t>
      </w: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вития края </w:t>
      </w:r>
      <w:r>
        <w:rPr>
          <w:sz w:val="24"/>
          <w:szCs w:val="24"/>
        </w:rPr>
        <w:t xml:space="preserve">по вопросам ЖКХ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оказ</w:t>
      </w:r>
      <w:r>
        <w:rPr>
          <w:sz w:val="24"/>
          <w:szCs w:val="24"/>
        </w:rPr>
        <w:t xml:space="preserve">ание</w:t>
      </w:r>
      <w:r>
        <w:rPr>
          <w:sz w:val="24"/>
          <w:szCs w:val="24"/>
        </w:rPr>
        <w:t xml:space="preserve"> консультационн</w:t>
      </w:r>
      <w:r>
        <w:rPr>
          <w:sz w:val="24"/>
          <w:szCs w:val="24"/>
        </w:rPr>
        <w:t xml:space="preserve">ой </w:t>
      </w:r>
      <w:r>
        <w:rPr>
          <w:sz w:val="24"/>
          <w:szCs w:val="24"/>
        </w:rPr>
        <w:t xml:space="preserve">помощи предприятиям ЖКХ Забайкальского края в решении проблем</w:t>
      </w:r>
      <w:r>
        <w:rPr>
          <w:sz w:val="24"/>
          <w:szCs w:val="24"/>
        </w:rPr>
        <w:t xml:space="preserve">ных вопросов</w:t>
      </w:r>
      <w:r>
        <w:rPr>
          <w:sz w:val="24"/>
          <w:szCs w:val="24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осуществление контроля за ходом проведения органами местного с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моуправления инвентаризации объектов ЖКХ;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b/>
          <w:bCs/>
          <w:highlight w:val="none"/>
        </w:rPr>
        <w:t xml:space="preserve">            ФИО, номер телефона ответственного сотрудника кадровой службы: </w:t>
      </w:r>
      <w:r>
        <w:rPr>
          <w:b w:val="0"/>
          <w:bCs w:val="0"/>
          <w:i/>
          <w:iCs/>
          <w:highlight w:val="none"/>
        </w:rPr>
        <w:t xml:space="preserve">Маркова Юлия Викторовна  8 (3022) 21-30-48 (доб. 5512</w:t>
      </w:r>
      <w:r>
        <w:rPr>
          <w:b w:val="0"/>
          <w:bCs w:val="0"/>
          <w:i/>
          <w:iCs/>
          <w:highlight w:val="none"/>
        </w:rPr>
        <w:t xml:space="preserve">).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pStyle w:val="93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Управление жилищно-коммунального хозяйства: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 xml:space="preserve">Заместитель начальника отдела развития жилищно-коммунального хозяйства.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Квалификационные требования для замещения должности: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высшее образование по специальностям, направлениям подготовки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«Теплоэнергетика и 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еплотехника», «Электроэнергетика и электротехника», «Техника и технологии строительства», «Юриспруденция», «Экономика», «Менеджмент», «Государственное и муниципальное управление», «Строительство»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наличие не менее одного года стажа гражданской службы или стажа работы по специальности, направлению подготовки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Краткое описание должностных обязанностей: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разработка совместно с муниципальными образованиями, перечни объектов, подлежащих модернизации, реконструкции, капитальному ремонту в сфере ЖКХ;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подготовка предложений по отбору проектов для включения в государственные, региональные программы в сфере развития ЖКХ;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в организации проведения семинаров, совещаний для муниципальных образований по передовому опыту в сфере реформирования ЖКХ;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представление оперативной и аналитической информации по вопросам ЖКХ вышестоящему руководству;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осуществление мониторинга за подготовкой объектов ЖКХ муниципальных образований к работе в отопительный сезон;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в работе комиссий по вопросам, входящим в компетенцию отдела;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разработка государственных, региональных программ, касающихся капитального ремонта, модернизации и реформирования объектов ЖКХ Забайкальского края и подготовка предложений для включения в федеральные программы;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осуществление мониторинга по разработке и утверждению схем теплоснабжения поселений, городских округов с численностью населения менее чем 500 тысяч человек;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осуществление мониторинга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контроля за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соблюдением муни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ципальными образованиями условий, целей и порядка предоставления и использования субсидий на реализацию мероприятий в рамках государственной программы Забайкальского края «Развитие жилищно-коммунального хозяйства Забайкальского края» по компетенции отдела;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осуществление проверки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представленных в Министерство отчетов муниципальных образований об использовании субсидий на реализацию мероприятий в рамках государственной программы Забайкальского края «Развитие жилищно-коммунального хозяйства Забайкальского края» по компетенции отдела;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направление в Министерство финансов Забайкальского края заявки на финансирование мероприятий из краевого бюджета по направлению деятельности отдела;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по составлению проекта краевого бюджета в части полномочий отдела;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ие предложений по кассовым выплатам на следующий месяц за текущим в отдел финансового планирования, бухгалтерского учета и отчетности Министерства на основании предложений муниципальных образований и потребности в соответствии с закрепленными полномочиями.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</w:rPr>
        <w:t xml:space="preserve">Управление жилищно-коммунального хозяйства: </w:t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pStyle w:val="939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4"/>
        </w:rPr>
        <w:t xml:space="preserve">             – Заместитель начальника отдела экономического анализа ЖКХ.  </w:t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pStyle w:val="939"/>
        <w:jc w:val="both"/>
        <w:rPr>
          <w:rFonts w:ascii="Times New Roman" w:hAnsi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highlight w:val="none"/>
        </w:rPr>
      </w:r>
      <w:r>
        <w:rPr>
          <w:rFonts w:ascii="Times New Roman" w:hAnsi="Times New Roman" w:eastAsia="Times New Roman" w:cs="Times New Roman"/>
          <w:b/>
          <w:spacing w:val="-4"/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eastAsia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</w:rPr>
        <w:t xml:space="preserve">Квалификационные требования для замещения должности:</w:t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высшее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разование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специальност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подготовки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«Экономика», «Менеджмент», «Государственное и муниципальное управление», «Жилищное хозяйство и коммунальная инфраструктура», «Юриспруденция»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законод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ки;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</w:rPr>
        <w:t xml:space="preserve">- наличие не менее одного года стажа гражданской службы или стажа работы по специальности, направлению подготовки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pStyle w:val="939"/>
        <w:jc w:val="both"/>
        <w:rPr>
          <w:rFonts w:ascii="Times New Roman" w:hAnsi="Times New Roman" w:cs="Times New Roman"/>
          <w:b/>
          <w:bCs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b/>
          <w:bCs/>
          <w:spacing w:val="-4"/>
          <w:highlight w:val="none"/>
        </w:rPr>
      </w:pPr>
      <w:r>
        <w:rPr>
          <w:rFonts w:ascii="Times New Roman" w:hAnsi="Times New Roman" w:eastAsia="Times New Roman" w:cs="Times New Roman"/>
          <w:b/>
          <w:spacing w:val="-4"/>
        </w:rPr>
        <w:t xml:space="preserve">Краткое описание должностных обязанностей:</w:t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организация проведения анализа общей экономической ситуации в жилищно-коммунальном комплексе, разработка и осуществление мер по ее стабилизации, в пределах полномочий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в разработке прогнозов социально-экономического развития края по показателям жилищно-коммунального 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зяйства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пределах полномочий отдела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в разработке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предложени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 реализации государственных программ, реализуемых Министерств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ом, в рамках компетенции отдела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оказание практической помощи органам местного самоуправления муниципальных образований по вопросам проведения и анализа хозяйстве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ной деятельности предприятий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организаций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жилищно-коммунального 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зяйства;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в работе по приему в установленном порядке заявок, пакета документов от теплоснабжающих организаций, организаций, осуществляющих горячее водоснабжение, холодное водос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набжение и водоотведение, на получение субсидий на возмещение недополученных доходов и (или) на финансовое обеспечение (возмещение) затрат в связи с государственным регулированием тарифов, и предоставлению субсидий в установленном порядке организациям ЖКХ;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подготовка соглашений с организациями коммунальной сферы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пределах компетенции отдела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предоставление информационных материалов, по проводимым отделом мероприятиям, отборам, конкурсам для размещения на официальном сайте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организация и участие в рассмотрении и согласовании концессионных соглашений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ганизаций ЖКХ, представленных на согласование в Министерство, в пределах полномочий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проведение мероприятий по развитию и внедрению концессионных 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ханизмов управления коммунальной инфраструктуры в пределах полномочий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разработка и предоставление на согласование (утверждение) проектов нормативных правовых актов по вопросам взаимодействия с заинтересованными исполни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тельными органами государственной власти Забайкальского края, органами местного самоуправления при согласовании проектов концессионных соглашений в отношении объектов теплоснабжения, водоснабжения и водоотведения, находящихся в муниципальной собственности;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9"/>
        <w:jc w:val="both"/>
        <w:rPr>
          <w:rFonts w:ascii="Times New Roman" w:hAnsi="Times New Roman" w:cs="Times New Roman"/>
          <w:b/>
          <w:bCs/>
          <w:spacing w:val="-4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highlight w:val="none"/>
        </w:rPr>
      </w: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pStyle w:val="939"/>
        <w:ind w:firstLine="708"/>
        <w:jc w:val="both"/>
        <w:rPr>
          <w:rFonts w:ascii="Times New Roman" w:hAnsi="Times New Roman" w:eastAsia="Times New Roman" w:cs="Times New Roman"/>
          <w:b w:val="0"/>
          <w:bCs/>
          <w:i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bCs/>
          <w:i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  <w:highlight w:val="none"/>
        </w:rPr>
      </w:pPr>
      <w:r>
        <w:rPr>
          <w:rFonts w:ascii="Times New Roman" w:hAnsi="Times New Roman" w:eastAsia="Times New Roman" w:cs="Times New Roman"/>
          <w:b/>
          <w:spacing w:val="-4"/>
          <w:sz w:val="22"/>
          <w:szCs w:val="22"/>
        </w:rPr>
        <w:t xml:space="preserve">Управление жилищно-коммунального хозяйства: </w:t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b/>
          <w:bCs/>
          <w:spacing w:val="-4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2"/>
          <w:szCs w:val="22"/>
        </w:rPr>
        <w:t xml:space="preserve">            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2"/>
          <w:szCs w:val="22"/>
        </w:rPr>
        <w:t xml:space="preserve"> –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 xml:space="preserve">Заместитель начальника отдела цифровизации </w:t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2"/>
          <w:szCs w:val="22"/>
        </w:rPr>
        <w:t xml:space="preserve">Квалификационные требования для замещения должности:</w:t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высшее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б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разование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специальност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ям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направлени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ям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подготовки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«Математика», «Математика и компьютерные науки», «Прикладная математика», «Прикладная математика и информатика», «Математическое обеспечение и администрирование информационных систем»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«Информационная безопасность», «Информатика и вычислительная техника», «Информационные системы и технологии»,  «Менеджмен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т», «Фундаментальные математика и механика», «Государственное и муниципальное управление»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законод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а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в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ки;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Cs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- наличие не менее одного года стажа гражданской службы или стажа работы по специальности, направлению подготовки</w:t>
      </w:r>
      <w:r>
        <w:rPr>
          <w:rFonts w:ascii="Times New Roman" w:hAnsi="Times New Roman" w:eastAsia="Times New Roman" w:cs="Times New Roman"/>
          <w:bCs/>
          <w:sz w:val="22"/>
          <w:szCs w:val="22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bCs/>
          <w:spacing w:val="-4"/>
          <w:sz w:val="22"/>
          <w:szCs w:val="22"/>
        </w:rPr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2"/>
          <w:szCs w:val="22"/>
        </w:rPr>
        <w:t xml:space="preserve">Краткое описание должностных обязанностей:</w:t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pStyle w:val="1_15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исполня</w:t>
      </w: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ть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приказы, распоряжения и указания, вышестоящих в порядке подчиненности руководителей, отданные в пределах их должностных полномочий, за исключением незаконных;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5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осуществля</w:t>
      </w: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ть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подготовку заключений и отзывов на проекты федеральных законов и иных правовых актов Забайкальского края, поступающих на рассмотрение в отдел;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осуществля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ть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разработку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проект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правовых актов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Забайкальского края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а также методических материалов по вопросам, входящим в компетенцию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осуществля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ть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анализ федеральных правовых актов, законов Забайкальского края на предмет определения необходимости принятия в соответствии с ними правовых актов Забайкальского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542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осуществля</w:t>
      </w: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ть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разработку проектов и программ, направленных на развитие информационного общества и формирование электронного правительства в Забайкальском крае;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542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координировать и </w:t>
      </w: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осуществлять</w:t>
      </w: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заключение Соглашений об информационном взаимодействии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по компетенции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542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участв</w:t>
      </w:r>
      <w:r>
        <w:rPr>
          <w:rFonts w:ascii="Times New Roman" w:hAnsi="Times New Roman" w:eastAsia="Times New Roman" w:cs="Times New Roman"/>
          <w:sz w:val="22"/>
          <w:szCs w:val="22"/>
          <w:lang w:val="ru-RU" w:eastAsia="ru-RU"/>
        </w:rPr>
        <w:t xml:space="preserve">овать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в работе Совете</w:t>
      </w:r>
      <w:r>
        <w:rPr>
          <w:rFonts w:ascii="Times New Roman" w:hAnsi="Times New Roman" w:eastAsia="Times New Roman" w:cs="Times New Roman"/>
          <w:sz w:val="22"/>
          <w:szCs w:val="22"/>
          <w:lang w:val="ru-RU" w:eastAsia="ru-RU"/>
        </w:rPr>
        <w:t xml:space="preserve"> цифровой трансформации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Забайкальского края, являясь его секретарем</w:t>
      </w:r>
      <w:r>
        <w:rPr>
          <w:rFonts w:ascii="Times New Roman" w:hAnsi="Times New Roman" w:eastAsia="Times New Roman" w:cs="Times New Roman"/>
          <w:sz w:val="22"/>
          <w:szCs w:val="22"/>
          <w:lang w:val="ru-RU"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осуществл</w:t>
      </w: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ять </w:t>
      </w: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мониторинг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значений показателей по компетенции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осуществля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ть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подготовку планов и отчетов по компетенции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принимать участие в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реализации мероприятий Стратегии в области цифровой трансформации отраслей экономики, социальной сферы и государственного управления Забайкальского края по направлению деятельности отдела.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осуществля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ть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методическую поддержку по открытию и функционирования пунктов подтверждения учетной записи в ЕСИА на базе исполнительных органов Забайкальского края, органов местного самоуправления Забайкальского края, а также их подведомственных организаций;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осуществля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ть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методическую поддержку вопросам цифровой трансформации государственного управления;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выполня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ть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секретные работы и знакомит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ь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ся со сведениями, составляющими государственную тайну, к которым имеет доступ в рамках своих должностных обязанностей;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обеспечива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ть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защиту сведений, составляющих государственную тайну, соблюдает правила обращения с носителями сведений, составляющих государственную тайну;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принима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ть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меры по предотвращению разглашения и утечки сведений, составляющих государственную тайну, при проведении всех видов секретных работ;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обеспечива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ть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соблюдение требований правовых актов Министерства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жилищно-коммунального хозяйства, энергетики, цифровизации и связи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Забайкальского края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устанавливающих порядок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работы с персональными данными.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4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r/>
      <w:r/>
    </w:p>
    <w:p>
      <w:r/>
      <w:r/>
    </w:p>
    <w:p>
      <w:pPr>
        <w:ind w:firstLine="708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Отдел 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защиты информации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:</w:t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- 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консультант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.</w:t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 w:val="0"/>
          <w:iCs/>
          <w:sz w:val="22"/>
          <w:szCs w:val="22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Квалификационные требования (к уровню образования, специальности, направлению подготовки, стажу):</w:t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-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высшее образование по специальностям, направлениям подготовки  «Государственное и муниципальное управление», «Бизнес-информатика», «Прикладные математика и физи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ка», «Физика», «Радиофизика», «Информатика и вычислительная техника», «Компьютерные и информационные науки», «Электроника, радиотехника и системы связи», «Математика и механика», «Специальные организационно-технические системы», «Правовое обеспечение нацио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нальной безопасности», «Экономическая безопасность», «Информационная безопасность автоматизированных систем», «Информационная безопасность», «Компьютерная безопасность», «Информационная безопасность телекоммуникационных систем», «Информационная безопасност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ь автоматизированных систем»,  или и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highlight w:val="none"/>
        </w:rPr>
      </w:pP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наличие не менее одного года стажа гражданской службы или стажа работы по специальности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направлению подготовки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Cs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highlight w:val="none"/>
        </w:rPr>
      </w:pP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Краткое описание д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олжностны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х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 обязанност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ей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:</w:t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  <w:r>
        <w:rPr>
          <w:rFonts w:ascii="Times New Roman" w:hAnsi="Times New Roman" w:cs="Times New Roman"/>
          <w:bCs w:val="0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проведение аудита, контроля исполнения требований по обеспечению безопасности информации в исполнительных органах Забайкальского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участие в разработке технической политики в области применения информационных технологий, систем обработки данных, средств телекоммуникации и связи в исполнительных органах Забайкальского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реагирование на инциденты информационной безопасности в исполнительных органах Забайкальского края, проведение мероприятий или участие в них, по установлению источников инцидентов, определения мер информационной безопасности и контроля их исполнения;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подготовка, участие в подготовке (анализ, осуществление экспертизы по направлению деятельности) п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роектов законов Забайкальского края, а также проектов указов и распоряжений Губернатора Забайкальского края, проектов постановлений и распоряжений Правительства Забайкальского края, проектов других нормативных правовых актов, разрабатываемых Министерством;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ведение учета криптографических средств защиты информации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установка, настройка и эксплуатация программного обеспечения и программно-аппаратных комплексов средств защиты информации;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методическое сопровождение доверенной среды (защищенной сети) корпоративной сети передачи данных государственных органов Забайкальского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консультирование по настройке, подключению и использованию абонентских пунктов доверенной среды (защищенной сети) корпоративной сети передачи данных государственных органов Забайкальского края;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разработка технических заданий на создание (модернизацию) систем обеспечения информационной безопасности в информационных системах;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подготовка требований к качеству, техническим характеристикам товаров, работ, услуг, связанных с использованием информационно–телекоммуникационных технологий применительно к исполнению своих должностных обязанностей.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</w:rPr>
        <w:t xml:space="preserve">Отдел связи: </w:t>
      </w:r>
      <w:r/>
      <w:r>
        <w:rPr>
          <w:rFonts w:ascii="Times New Roman" w:hAnsi="Times New Roman" w:cs="Times New Roman"/>
          <w:b/>
          <w:bCs/>
          <w:spacing w:val="-4"/>
        </w:rPr>
      </w:r>
    </w:p>
    <w:p>
      <w:pPr>
        <w:pStyle w:val="942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i/>
          <w:spacing w:val="-4"/>
        </w:rPr>
      </w:pPr>
      <w:r>
        <w:rPr>
          <w:rFonts w:ascii="Times New Roman" w:hAnsi="Times New Roman" w:eastAsia="Times New Roman" w:cs="Times New Roman"/>
          <w:b/>
          <w:i/>
          <w:iCs/>
          <w:spacing w:val="-4"/>
        </w:rPr>
        <w:t xml:space="preserve">главный специалист-эксперт. </w:t>
      </w:r>
      <w:r>
        <w:rPr>
          <w:rFonts w:ascii="Times New Roman" w:hAnsi="Times New Roman" w:cs="Times New Roman"/>
          <w:b/>
          <w:bCs/>
          <w:i/>
          <w:spacing w:val="-4"/>
        </w:rPr>
      </w:r>
      <w:r>
        <w:rPr>
          <w:rFonts w:ascii="Times New Roman" w:hAnsi="Times New Roman" w:cs="Times New Roman"/>
          <w:b/>
          <w:bCs/>
          <w:i/>
          <w:spacing w:val="-4"/>
        </w:rPr>
      </w:r>
    </w:p>
    <w:p>
      <w:pPr>
        <w:jc w:val="both"/>
        <w:rPr>
          <w:rFonts w:ascii="Times New Roman" w:hAnsi="Times New Roman" w:cs="Times New Roman"/>
          <w:b/>
          <w:bCs/>
          <w:i/>
          <w:spacing w:val="-4"/>
        </w:rPr>
      </w:pPr>
      <w:r>
        <w:rPr>
          <w:rFonts w:ascii="Times New Roman" w:hAnsi="Times New Roman" w:eastAsia="Times New Roman" w:cs="Times New Roman"/>
          <w:b/>
          <w:i/>
          <w:i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i/>
          <w:spacing w:val="-4"/>
        </w:rPr>
      </w:r>
      <w:r>
        <w:rPr>
          <w:rFonts w:ascii="Times New Roman" w:hAnsi="Times New Roman" w:cs="Times New Roman"/>
          <w:b/>
          <w:bCs/>
          <w:i/>
          <w:spacing w:val="-4"/>
        </w:rPr>
      </w:r>
    </w:p>
    <w:p>
      <w:pPr>
        <w:ind w:firstLine="708"/>
        <w:jc w:val="both"/>
        <w:rPr>
          <w:rFonts w:ascii="Times New Roman" w:hAnsi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</w:rPr>
        <w:t xml:space="preserve">Квалификационные требования для замещения должности:</w:t>
      </w:r>
      <w:r>
        <w:rPr>
          <w:rFonts w:ascii="Times New Roman" w:hAnsi="Times New Roman" w:cs="Times New Roman"/>
          <w:b/>
          <w:spacing w:val="-4"/>
        </w:rPr>
      </w:r>
      <w:r>
        <w:rPr>
          <w:rFonts w:ascii="Times New Roman" w:hAnsi="Times New Roman" w:cs="Times New Roman"/>
          <w:b/>
          <w:spacing w:val="-4"/>
        </w:rPr>
      </w:r>
    </w:p>
    <w:p>
      <w:pPr>
        <w:ind w:firstLine="708"/>
        <w:jc w:val="both"/>
        <w:rPr>
          <w:rFonts w:ascii="Times New Roman" w:hAnsi="Times New Roman" w:cs="Times New Roman"/>
          <w:b/>
          <w:bCs/>
          <w:spacing w:val="-4"/>
        </w:rPr>
        <w:outlineLvl w:val="1"/>
      </w:pPr>
      <w:r>
        <w:rPr>
          <w:rFonts w:ascii="Times New Roman" w:hAnsi="Times New Roman" w:cs="Times New Roman"/>
          <w:b/>
          <w:spacing w:val="-4"/>
          <w:highlight w:val="none"/>
        </w:rPr>
      </w:r>
      <w:r>
        <w:rPr>
          <w:rFonts w:ascii="Times New Roman" w:hAnsi="Times New Roman" w:cs="Times New Roman"/>
          <w:b/>
          <w:spacing w:val="-4"/>
          <w:highlight w:val="none"/>
        </w:rPr>
      </w:r>
    </w:p>
    <w:p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eastAsia="Times New Roman" w:cs="Times New Roman"/>
        </w:rPr>
        <w:t xml:space="preserve">- </w:t>
      </w:r>
      <w:r>
        <w:rPr>
          <w:rFonts w:ascii="Times New Roman" w:hAnsi="Times New Roman" w:eastAsia="Times New Roman" w:cs="Times New Roman"/>
          <w:szCs w:val="28"/>
        </w:rPr>
        <w:t xml:space="preserve">высшее образование по специальностям, направлениям подготовки </w:t>
      </w:r>
      <w:r>
        <w:rPr>
          <w:rFonts w:ascii="Times New Roman" w:hAnsi="Times New Roman" w:eastAsia="Times New Roman" w:cs="Times New Roman"/>
        </w:rPr>
        <w:t xml:space="preserve">«Электроника, радиотехника и системы связи», «Государственное и муниципальное управление», «Инфокоммуникационные технологии и системы связи», «Электроника и </w:t>
      </w:r>
      <w:r>
        <w:rPr>
          <w:rFonts w:ascii="Times New Roman" w:hAnsi="Times New Roman" w:eastAsia="Times New Roman" w:cs="Times New Roman"/>
        </w:rPr>
        <w:t xml:space="preserve">наноэлектроника</w:t>
      </w:r>
      <w:r>
        <w:rPr>
          <w:rFonts w:ascii="Times New Roman" w:hAnsi="Times New Roman" w:eastAsia="Times New Roman" w:cs="Times New Roman"/>
        </w:rPr>
        <w:t xml:space="preserve">», «Менеджмент», «Экономика»</w:t>
      </w:r>
      <w:r>
        <w:rPr>
          <w:rFonts w:ascii="Times New Roman" w:hAnsi="Times New Roman" w:eastAsia="Times New Roman" w:cs="Times New Roman"/>
          <w:szCs w:val="28"/>
        </w:rPr>
        <w:t xml:space="preserve">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Cs w:val="28"/>
        </w:rPr>
        <w:t xml:space="preserve">законодательством 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bCs/>
          <w:color w:val="000000" w:themeColor="text1"/>
        </w:rPr>
        <w:t xml:space="preserve">;</w:t>
      </w:r>
      <w:r>
        <w:rPr>
          <w:rFonts w:ascii="Times New Roman" w:hAnsi="Times New Roman" w:cs="Times New Roman"/>
          <w:bCs/>
          <w:color w:val="000000" w:themeColor="text1"/>
        </w:rPr>
      </w:r>
      <w:r>
        <w:rPr>
          <w:rFonts w:ascii="Times New Roman" w:hAnsi="Times New Roman" w:cs="Times New Roman"/>
          <w:bCs/>
          <w:color w:val="000000" w:themeColor="text1"/>
        </w:rPr>
      </w:r>
    </w:p>
    <w:p>
      <w:pPr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- требования к стажу </w:t>
      </w:r>
      <w:r>
        <w:rPr>
          <w:rFonts w:ascii="Times New Roman" w:hAnsi="Times New Roman" w:eastAsia="Times New Roman" w:cs="Times New Roman"/>
          <w:highlight w:val="white"/>
        </w:rPr>
        <w:t xml:space="preserve">гражданской службы или стажу работы по специальности, направлению подготовки не предъявляются.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b/>
          <w:bCs/>
          <w:spacing w:val="-4"/>
          <w:highlight w:val="none"/>
        </w:rPr>
      </w:pPr>
      <w:r>
        <w:rPr>
          <w:rFonts w:ascii="Times New Roman" w:hAnsi="Times New Roman" w:eastAsia="Times New Roman" w:cs="Times New Roman"/>
          <w:b/>
          <w:spacing w:val="-4"/>
        </w:rPr>
        <w:t xml:space="preserve">Краткое описание должностных обязанностей:</w:t>
      </w:r>
      <w:r>
        <w:rPr>
          <w:rFonts w:ascii="Times New Roman" w:hAnsi="Times New Roman" w:cs="Times New Roman"/>
          <w:b/>
          <w:spacing w:val="-4"/>
        </w:rPr>
      </w:r>
      <w:r>
        <w:rPr>
          <w:rFonts w:ascii="Times New Roman" w:hAnsi="Times New Roman" w:cs="Times New Roman"/>
          <w:b/>
          <w:spacing w:val="-4"/>
        </w:rPr>
      </w:r>
    </w:p>
    <w:p>
      <w:pPr>
        <w:ind w:firstLine="708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cs="Times New Roman"/>
          <w:b/>
          <w:spacing w:val="-4"/>
          <w:highlight w:val="none"/>
        </w:rPr>
      </w:r>
      <w:r>
        <w:rPr>
          <w:rFonts w:ascii="Times New Roman" w:hAnsi="Times New Roman" w:cs="Times New Roman"/>
          <w:b/>
          <w:spacing w:val="-4"/>
          <w:highlight w:val="none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организация взаимодействия с органами государственной власти и местного самоуправления Забайкальского края по различным аспектам деятельности, в </w:t>
      </w:r>
      <w:r>
        <w:rPr>
          <w:rFonts w:ascii="Times New Roman" w:hAnsi="Times New Roman" w:eastAsia="Times New Roman" w:cs="Times New Roman"/>
        </w:rPr>
        <w:t xml:space="preserve">рамках</w:t>
      </w:r>
      <w:r>
        <w:rPr>
          <w:rFonts w:ascii="Times New Roman" w:hAnsi="Times New Roman" w:eastAsia="Times New Roman" w:cs="Times New Roman"/>
        </w:rPr>
        <w:t xml:space="preserve"> установленных для отдела полномочий;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организация и участие в подготовке и проведении семинаров, совещаний, встреч, конференций по вопросам, входящим в компетенцию отдела;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осуществление взаимодействия с операторами связи, реализующими свою детальность на территории Забайкальского края;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осуществление выездных совещаний для решения вопросов предоставления современных услуг связи на территории Забайкальского края;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участие в проектах строительства и запуска инновационных объектов предоставления современных услуг связи.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b w:val="0"/>
          <w:bCs/>
          <w:i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b w:val="0"/>
          <w:bCs/>
          <w:i/>
          <w:highlight w:val="none"/>
        </w:rPr>
      </w:pPr>
      <w:r>
        <w:rPr>
          <w:rFonts w:ascii="Times New Roman" w:hAnsi="Times New Roman" w:eastAsia="Times New Roman" w:cs="Times New Roman"/>
          <w:b w:val="0"/>
          <w:bCs/>
          <w:i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b w:val="0"/>
          <w:bCs/>
          <w:i/>
          <w:highlight w:val="none"/>
        </w:rPr>
      </w:pPr>
      <w:r>
        <w:rPr>
          <w:rFonts w:ascii="Times New Roman" w:hAnsi="Times New Roman" w:eastAsia="Times New Roman" w:cs="Times New Roman"/>
          <w:b w:val="0"/>
          <w:bCs/>
          <w:i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highlight w:val="none"/>
        </w:rPr>
      </w:r>
    </w:p>
    <w:p>
      <w:pPr>
        <w:ind w:firstLine="709"/>
        <w:jc w:val="both"/>
        <w:rPr>
          <w:b/>
          <w:bCs/>
          <w:spacing w:val="-4"/>
        </w:rPr>
      </w:pPr>
      <w:r>
        <w:rPr>
          <w:b/>
          <w:spacing w:val="-4"/>
        </w:rPr>
      </w:r>
      <w:r>
        <w:rPr>
          <w:b/>
          <w:spacing w:val="-4"/>
        </w:rPr>
        <w:t xml:space="preserve">Отдел политики энергосбережения, топливо- и газоснабжения: </w:t>
      </w:r>
      <w:r>
        <w:rPr>
          <w:b/>
          <w:bCs/>
          <w:spacing w:val="-4"/>
        </w:rPr>
      </w:r>
      <w:r>
        <w:rPr>
          <w:b/>
          <w:bCs/>
          <w:spacing w:val="-4"/>
        </w:rPr>
      </w:r>
    </w:p>
    <w:p>
      <w:pPr>
        <w:pStyle w:val="942"/>
        <w:numPr>
          <w:ilvl w:val="0"/>
          <w:numId w:val="33"/>
        </w:numPr>
        <w:ind w:left="709" w:right="0" w:firstLine="0"/>
        <w:jc w:val="left"/>
        <w:tabs>
          <w:tab w:val="left" w:pos="992" w:leader="none"/>
        </w:tabs>
        <w:rPr>
          <w:b/>
          <w:bCs/>
          <w:i/>
          <w:spacing w:val="-4"/>
        </w:rPr>
      </w:pPr>
      <w:r>
        <w:rPr>
          <w:b/>
          <w:i/>
          <w:iCs/>
          <w:spacing w:val="-4"/>
        </w:rPr>
        <w:t xml:space="preserve">главный специалист-эксперт.</w:t>
      </w:r>
      <w:r>
        <w:rPr>
          <w:b/>
          <w:bCs/>
          <w:i/>
          <w:spacing w:val="-4"/>
        </w:rPr>
      </w:r>
      <w:r>
        <w:rPr>
          <w:b/>
          <w:bCs/>
          <w:i/>
          <w:spacing w:val="-4"/>
        </w:rPr>
      </w:r>
    </w:p>
    <w:p>
      <w:pPr>
        <w:ind w:left="709" w:right="0" w:firstLine="0"/>
        <w:jc w:val="left"/>
        <w:tabs>
          <w:tab w:val="left" w:pos="992" w:leader="none"/>
        </w:tabs>
        <w:rPr>
          <w:b/>
          <w:bCs/>
          <w:spacing w:val="-4"/>
        </w:rPr>
      </w:pPr>
      <w:r>
        <w:rPr>
          <w:b/>
          <w:spacing w:val="-4"/>
        </w:rPr>
        <w:t xml:space="preserve"> </w:t>
      </w:r>
      <w:r>
        <w:rPr>
          <w:b/>
          <w:bCs/>
          <w:spacing w:val="-4"/>
        </w:rPr>
      </w:r>
      <w:r>
        <w:rPr>
          <w:b/>
          <w:bCs/>
          <w:spacing w:val="-4"/>
        </w:rPr>
      </w:r>
    </w:p>
    <w:p>
      <w:pPr>
        <w:ind w:firstLine="709"/>
        <w:jc w:val="both"/>
        <w:rPr>
          <w:b/>
          <w:bCs/>
          <w:spacing w:val="-4"/>
          <w:highlight w:val="none"/>
        </w:rPr>
        <w:outlineLvl w:val="1"/>
      </w:pPr>
      <w:r>
        <w:rPr>
          <w:b/>
          <w:spacing w:val="-4"/>
        </w:rPr>
        <w:t xml:space="preserve">Квалификационные требования для замещения должности:</w:t>
      </w:r>
      <w:r>
        <w:rPr>
          <w:b/>
          <w:spacing w:val="-4"/>
        </w:rPr>
      </w:r>
      <w:r>
        <w:rPr>
          <w:b/>
          <w:spacing w:val="-4"/>
        </w:rPr>
      </w:r>
    </w:p>
    <w:p>
      <w:pPr>
        <w:ind w:firstLine="709"/>
        <w:jc w:val="both"/>
        <w:rPr>
          <w:b/>
          <w:bCs/>
          <w:spacing w:val="-4"/>
        </w:rPr>
        <w:outlineLvl w:val="1"/>
      </w:pPr>
      <w:r>
        <w:rPr>
          <w:b/>
          <w:spacing w:val="-4"/>
          <w:highlight w:val="none"/>
        </w:rPr>
      </w:r>
      <w:r>
        <w:rPr>
          <w:b/>
          <w:spacing w:val="-4"/>
          <w:highlight w:val="none"/>
        </w:rPr>
      </w:r>
    </w:p>
    <w:p>
      <w:pPr>
        <w:ind w:firstLine="709"/>
        <w:jc w:val="both"/>
        <w:tabs>
          <w:tab w:val="left" w:pos="630" w:leader="none"/>
        </w:tabs>
        <w:rPr>
          <w:bCs/>
          <w:color w:val="000000" w:themeColor="text1"/>
        </w:rPr>
      </w:pPr>
      <w:r>
        <w:t xml:space="preserve">- </w:t>
      </w:r>
      <w:r>
        <w:rPr>
          <w:color w:val="000000"/>
        </w:rPr>
        <w:t xml:space="preserve">высшее образование по специальностям, направлениям подготовки «Электроэнергетика и электротехника», «Теплоэнергетика и теплотехника», «Юриспруденция», «Экономика», «Государственное и муниципальное управление»</w:t>
      </w:r>
      <w:r>
        <w:rPr>
          <w:szCs w:val="28"/>
        </w:rPr>
        <w:t xml:space="preserve"> или иной специальности, направлению подготовки, для которой </w:t>
      </w:r>
      <w:r>
        <w:rPr>
          <w:bCs/>
          <w:szCs w:val="28"/>
        </w:rPr>
        <w:t xml:space="preserve">законодательством 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bCs/>
          <w:color w:val="000000" w:themeColor="text1"/>
        </w:rPr>
        <w:t xml:space="preserve">;</w:t>
      </w: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p>
      <w:pPr>
        <w:ind w:firstLine="709"/>
        <w:jc w:val="both"/>
        <w:tabs>
          <w:tab w:val="left" w:pos="630" w:leader="none"/>
        </w:tabs>
        <w:rPr>
          <w:highlight w:val="none"/>
        </w:rPr>
      </w:pPr>
      <w:r>
        <w:t xml:space="preserve">- требования к стаж</w:t>
      </w:r>
      <w:r>
        <w:rPr>
          <w:highlight w:val="white"/>
        </w:rPr>
        <w:t xml:space="preserve">у гражданской службы или стажу работы по специальности, направлению подготовки не предъявляются.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tabs>
          <w:tab w:val="left" w:pos="630" w:leader="none"/>
        </w:tabs>
        <w:rPr>
          <w:highlight w:val="whit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b/>
          <w:spacing w:val="-4"/>
        </w:rPr>
      </w:pPr>
      <w:r>
        <w:rPr>
          <w:b/>
          <w:spacing w:val="-4"/>
        </w:rPr>
        <w:t xml:space="preserve">Краткое описание должностных обязанностей:</w:t>
      </w:r>
      <w:r>
        <w:rPr>
          <w:b/>
          <w:spacing w:val="-4"/>
        </w:rPr>
      </w:r>
      <w:r>
        <w:rPr>
          <w:b/>
          <w:spacing w:val="-4"/>
        </w:rPr>
      </w:r>
    </w:p>
    <w:p>
      <w:pPr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участвовать в организации и осуществлении работы по разработке и реализации краевых целевых программ развития энергосбережения, топливо- и газоснабжения на территории Забайкальского края;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участвовать в осуществлении государственной политики в области энергосбережения и повышения энергетической эффективности на территории Забайкальского края в пределах компетенции отдела;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участвовать в совершенствовании нормативной правовой базы, в подготовке проектов законов, иных нормативных правовых актов Забайкальского края в сфере энергосбережения, топливо- и газоснабжения, в пределах компетенции Министерства;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организация размещения на официальном сайте Министерства в информационно-телекоммуникационной сети «Интернет» информации;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осуществл</w:t>
      </w:r>
      <w:r>
        <w:rPr>
          <w:szCs w:val="28"/>
          <w:highlight w:val="white"/>
        </w:rPr>
        <w:t xml:space="preserve">ять в пределах компетенции отдела работу в </w:t>
      </w:r>
      <w:r>
        <w:rPr>
          <w:szCs w:val="28"/>
        </w:rPr>
        <w:t xml:space="preserve">государственных информационных системах, в том числе ведение и мониторинг заполнения государственной информационной системы в области энергосбережения и повышения энергетической эффективности ГИС «</w:t>
      </w:r>
      <w:r>
        <w:rPr>
          <w:szCs w:val="28"/>
        </w:rPr>
        <w:t xml:space="preserve">Энергоэффективность</w:t>
      </w:r>
      <w:r>
        <w:rPr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Cs w:val="28"/>
          <w:highlight w:val="white"/>
        </w:rPr>
      </w:pPr>
      <w:r>
        <w:rPr>
          <w:szCs w:val="28"/>
        </w:rPr>
        <w:t xml:space="preserve">п</w:t>
      </w:r>
      <w:r>
        <w:rPr>
          <w:szCs w:val="28"/>
          <w:highlight w:val="white"/>
        </w:rPr>
        <w:t xml:space="preserve">роводить мониторинг деятельности предприятий, занимающихся регулируемыми видами деятельности, по вопросам повышения </w:t>
      </w:r>
      <w:r>
        <w:rPr>
          <w:szCs w:val="28"/>
          <w:highlight w:val="white"/>
        </w:rPr>
        <w:t xml:space="preserve">энергоэффективности</w:t>
      </w:r>
      <w:r>
        <w:rPr>
          <w:szCs w:val="28"/>
          <w:highlight w:val="white"/>
        </w:rPr>
        <w:t xml:space="preserve">, выработку предложений по повышению эффективности;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предоставление в федеральный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(ГИС </w:t>
      </w:r>
      <w:r>
        <w:rPr>
          <w:szCs w:val="28"/>
        </w:rPr>
        <w:t xml:space="preserve">Энергоэффективность</w:t>
      </w:r>
      <w:r>
        <w:rPr>
          <w:szCs w:val="28"/>
        </w:rPr>
        <w:t xml:space="preserve">), необходимой информации в соответствии с правилами, утвержденными Правительством Российской Федерации.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b w:val="0"/>
          <w:bCs/>
          <w:i/>
        </w:rPr>
      </w:pPr>
      <w:r>
        <w:rPr>
          <w:b w:val="0"/>
          <w:bCs w:val="0"/>
          <w:i/>
          <w:iCs/>
          <w:highlight w:val="none"/>
        </w:rPr>
      </w:r>
      <w:r>
        <w:rPr>
          <w:b w:val="0"/>
          <w:bCs w:val="0"/>
          <w:i/>
          <w:iCs/>
          <w:highlight w:val="none"/>
        </w:rPr>
      </w:r>
    </w:p>
    <w:p>
      <w:pPr>
        <w:ind w:firstLine="709"/>
        <w:jc w:val="both"/>
        <w:rPr>
          <w:b w:val="0"/>
          <w:bCs/>
          <w:i/>
          <w:highlight w:val="none"/>
        </w:rPr>
      </w:pPr>
      <w:r>
        <w:rPr>
          <w:highlight w:val="none"/>
        </w:rPr>
      </w:r>
      <w:r>
        <w:rPr>
          <w:b/>
          <w:bCs/>
          <w:highlight w:val="none"/>
        </w:rPr>
        <w:t xml:space="preserve">ФИО, номер телефона ответственного сотрудника кадровой службы: </w:t>
      </w:r>
      <w:r>
        <w:rPr>
          <w:b w:val="0"/>
          <w:bCs w:val="0"/>
          <w:i/>
          <w:iCs/>
          <w:highlight w:val="none"/>
        </w:rPr>
        <w:t xml:space="preserve">Гавриш Наталья Александровна</w:t>
      </w:r>
      <w:r>
        <w:rPr>
          <w:b w:val="0"/>
          <w:bCs w:val="0"/>
          <w:i/>
          <w:iCs/>
          <w:highlight w:val="none"/>
        </w:rPr>
        <w:t xml:space="preserve">  8 (3022) 21-30-48 (доб. 5512</w:t>
      </w:r>
      <w:r>
        <w:rPr>
          <w:b w:val="0"/>
          <w:bCs w:val="0"/>
          <w:i/>
          <w:iCs/>
          <w:highlight w:val="none"/>
        </w:rPr>
        <w:t xml:space="preserve">).</w:t>
      </w:r>
      <w:r>
        <w:rPr>
          <w:b w:val="0"/>
          <w:bCs/>
          <w:i/>
        </w:rPr>
      </w:r>
      <w:r>
        <w:rPr>
          <w:b w:val="0"/>
          <w:bCs/>
          <w:i/>
        </w:rPr>
      </w:r>
    </w:p>
    <w:p>
      <w:pPr>
        <w:ind w:firstLine="709"/>
        <w:jc w:val="both"/>
        <w:rPr>
          <w:b w:val="0"/>
          <w:bCs/>
          <w:i/>
          <w:highlight w:val="none"/>
        </w:rPr>
      </w:pPr>
      <w:r>
        <w:rPr>
          <w:b w:val="0"/>
          <w:bCs/>
          <w:i/>
          <w:highlight w:val="none"/>
        </w:rPr>
      </w:r>
      <w:r>
        <w:rPr>
          <w:b w:val="0"/>
          <w:bCs/>
          <w:i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Отдел цифровизации государственного управления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:</w:t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highlight w:val="none"/>
        </w:rPr>
      </w:pP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- 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ведущий эксперт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.</w:t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Cs/>
          <w:sz w:val="28"/>
          <w:szCs w:val="28"/>
          <w:highlight w:val="none"/>
        </w:rPr>
      </w:r>
    </w:p>
    <w:p>
      <w:pPr>
        <w:ind w:firstLine="709"/>
        <w:jc w:val="both"/>
        <w:rPr>
          <w:b/>
          <w:bCs/>
          <w:spacing w:val="-4"/>
          <w:highlight w:val="none"/>
        </w:rPr>
        <w:outlineLvl w:val="1"/>
      </w:pPr>
      <w:r>
        <w:rPr>
          <w:b/>
          <w:spacing w:val="-4"/>
        </w:rPr>
        <w:t xml:space="preserve">Квалификационные требования для замещения должности:</w:t>
      </w:r>
      <w:r>
        <w:rPr>
          <w:b/>
          <w:bCs/>
          <w:spacing w:val="-4"/>
          <w:highlight w:val="none"/>
        </w:rPr>
      </w:r>
      <w:r>
        <w:rPr>
          <w:b/>
          <w:bCs/>
          <w:spacing w:val="-4"/>
          <w:highlight w:val="none"/>
        </w:rPr>
      </w: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</w:r>
      <w:r>
        <w:rPr>
          <w:b/>
          <w:bCs/>
          <w:spacing w:val="-4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Cs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-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высшее образование по специальностям, направлениям подготовки укрупненных групп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«Компьютерные и информационные науки», «Информатика и вычислительная техника», «Электроника, радиотехника и системы связи», «Управление в технических системах», «Информационная безопасность», «Математика и механика»,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«Образование и педагогические науки», либо по специальности, направлению подготовки «Прикладная математика и информатика», «Экономика», «Менеджмент», «Управление персоналом», «Государственное и муниципальное упр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авление», «Бизнес-информатика»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630" w:leader="none"/>
        </w:tabs>
        <w:rPr>
          <w:highlight w:val="none"/>
        </w:rPr>
      </w:pPr>
      <w:r>
        <w:t xml:space="preserve">- требования к стаж</w:t>
      </w:r>
      <w:r>
        <w:rPr>
          <w:highlight w:val="white"/>
        </w:rPr>
        <w:t xml:space="preserve">у гражданской службы или стажу работы по специальности, направлению подготовки не предъявляются.</w:t>
      </w: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  <w:r>
        <w:rPr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highlight w:val="none"/>
        </w:rPr>
      </w:pP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Краткое описание д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олжностны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х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 обязанност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ей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:</w:t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Cs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техническ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поддержк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и консультирование по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опросам подключения и работы в системе межведомственного электронного взаимодействия Забайкальского края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заимодейств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со службой технической поддержки по вопросам работы системы межведомственного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электронного взаимодействия Забайкальского края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информационных систем, операторо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м которых является Министерство;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об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еспеч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ение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реализаци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мероприятий по созданию, развитию и эксплуатации информационных систем, операторо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м которых является Министерство;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существл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ение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разработк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и техническ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реализаци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основных региональных компонентов инфраструктуры электронного правительства, необходимых при предоставлении государственных и муниципальных услуг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оордина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ция,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консультирование,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контроль открыти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функционирования пунктов подтверждения полной учетной записи в ЕСИА на базе исполнительных органов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Забайкальского края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органов местного самоуправления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Забайкальского края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а также их подведомственных организаций.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Осуществл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ение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функци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й оператора Центра обслуживания;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предел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ение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полномочи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й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органов местного самоуправления, государственных и муниципальных учреждений, уполномоченных должностных лиц органов и учреждений в ЕСИА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оордин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ация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создани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и развити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информационных систем, используемых при предоставлении государственных и муниципальных услуг, а также обеспечивает взаимодействие таких систем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- о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беспеч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ение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 информационн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ого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 взаимодействи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я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 между оператором Государственной информационной системы о государственных и муниципальных платежах (Федеральное казначейство) и администраторами начислений, главным администратором начислений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- о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существл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ение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 координаци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и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 мероприятий по использованию информационно-коммуникационных технологий в деятельности 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исполнительных органов Забайкальского края 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по компетенции отдела.</w:t>
      </w:r>
      <w:r>
        <w:rPr>
          <w:rFonts w:eastAsia="SimSun"/>
          <w:sz w:val="28"/>
          <w:szCs w:val="28"/>
          <w:lang w:eastAsia="zh-CN"/>
        </w:rPr>
      </w:r>
      <w:r>
        <w:rPr>
          <w:rFonts w:eastAsia="SimSun"/>
          <w:sz w:val="28"/>
          <w:szCs w:val="28"/>
          <w:lang w:eastAsia="zh-CN"/>
        </w:rPr>
      </w:r>
    </w:p>
    <w:p>
      <w:pPr>
        <w:ind w:firstLine="708"/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</w:r>
    </w:p>
    <w:p>
      <w:pPr>
        <w:ind w:firstLine="708"/>
        <w:rPr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).</w:t>
      </w:r>
      <w:r/>
      <w:r/>
    </w:p>
    <w:p>
      <w:pPr>
        <w:ind w:firstLine="708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правление жилищно-коммунального хозяйства: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39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 xml:space="preserve">Главный специалист отдела цифровизации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</w:r>
    </w:p>
    <w:p>
      <w:pPr>
        <w:pStyle w:val="939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firstLine="708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замещающий должность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главного специалиста-эксперта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отдела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должен иметь высшее образование по специальностям, направлениям подготовки укрупненных групп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«Компьютерные и информационные науки», «Информатика и вычислительная техника», «Электроника, радиотехника и системы связи», «Управление в технических системах», «Образование и педагогические науки», либо по специальности, напра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влению подготовки «Прикладная математика и информатика», «Экономика», «Менеджмент», «Управление персоналом», «Государственное и муниципальное управление», «Бизнес-информатика», «Финансы и кредит»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0"/>
        <w:jc w:val="both"/>
        <w:tabs>
          <w:tab w:val="left" w:pos="630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ab/>
        <w:t xml:space="preserve">- требования к стаж</w:t>
      </w:r>
      <w:r>
        <w:rPr>
          <w:rFonts w:ascii="Times New Roman" w:hAnsi="Times New Roman" w:eastAsia="Times New Roman" w:cs="Times New Roman"/>
          <w:highlight w:val="white"/>
        </w:rPr>
        <w:t xml:space="preserve">у гражданской службы или стажу работы по специальности, направлению подготовки не предъявляются.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0"/>
        <w:jc w:val="both"/>
        <w:tabs>
          <w:tab w:val="left" w:pos="630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</w:t>
        <w:tab/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Краткое описание д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олжностны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х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 обязанност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ей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Исполняет приказы, распоряжения и указания, вышестоящих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порядке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подчиненности руководителей, отданные в пределах их должностных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полном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очий, за исключением незаконных.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Обеспечивает соблюдение и защиту прав и законных интересов граждан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Соблюдение установленных норм безопасности и требований делопроизводства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Разрабатывает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проекты законодательных актов Забайкальского края и нормативных правовых актов Правительства Забайкальского края и Губернатора Забайкальского края по вопросам компетенции отдела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зывает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техническ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поддержк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консультирование по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опросам подключения и работы в системе межведомственного электронного взаимодействия Забайкальского края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(далее - СМЭВ)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Взаимодействует со службой технической поддержки по вопросам работы системы межведомственного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электронного взаимодействия Забайкальского края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Организовывает работу в соответствии с Правилами и процедуры работы в СМЭВ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существляет подготовку методических материалов по вопросам предоставления государственных и муниципальных услуг в электронной форме.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существляет разработку и техническую реализацию основных региональных компонентов инфраструктуры электронного правительства, необходимых при предоставлении государственных и муниципальных услуг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частвует в реализации мероприятий по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опуляризации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еханизма получения гражданами государственных и муниципальных услуг в электронном виде, а также по повышению уровня компьютерной грамотности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 информированности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граждан о преимуществах получения государственных и муниципальных услуг в электронном виде.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 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).</w:t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ind w:firstLine="708"/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ind w:firstLine="708"/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Отдел финансового планирования, бухгалтерского учета и отчетности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39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 xml:space="preserve">Главный специалист 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</w:r>
    </w:p>
    <w:p>
      <w:pPr>
        <w:pStyle w:val="939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firstLine="708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замещающий должность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главного специалиста-эксперта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отдела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должен иметь высшее образование по специальностям, направлениям подготовки укрупненных групп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«Экономика», «Экономика и управление»«Финансы и кредит»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0"/>
        <w:jc w:val="both"/>
        <w:tabs>
          <w:tab w:val="left" w:pos="630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ab/>
        <w:t xml:space="preserve">- требования к стаж</w:t>
      </w:r>
      <w:r>
        <w:rPr>
          <w:rFonts w:ascii="Times New Roman" w:hAnsi="Times New Roman" w:eastAsia="Times New Roman" w:cs="Times New Roman"/>
          <w:highlight w:val="white"/>
        </w:rPr>
        <w:t xml:space="preserve">у гражданской службы или стажу работы по специальности, направлению подготовки не предъявляются.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0"/>
        <w:jc w:val="both"/>
        <w:tabs>
          <w:tab w:val="left" w:pos="630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</w:t>
        <w:tab/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Краткое описание д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олжностны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х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 обязанност</w:t>
      </w:r>
      <w:r>
        <w:rPr>
          <w:rStyle w:val="959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ей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Исполняет приказы, распоряжения и указания, вышестоящих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порядке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подчиненности руководителей, отданные в пределах их должностных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полном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очий, за исключением незаконных.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Обеспечивает соблюдение и защиту прав и законных интересов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граждан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Соблюдение установленных норм безопасности и требований делопроизводства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Осуществлять учет основных средств в оборотной ведомости по нефинансовым активам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Своевременно и в полном объеме ежемесячно производить начисления амортизации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Вести аналитический учет по амортизации в оборотной ведомости по основным средствам и нематериальным активам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 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).</w:t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ind w:firstLine="708"/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ind w:firstLine="708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708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ind w:firstLine="708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ind w:firstLine="708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b w:val="0"/>
          <w:bCs/>
          <w:i/>
          <w:highlight w:val="none"/>
        </w:rPr>
      </w:pPr>
      <w:r>
        <w:rPr>
          <w:b w:val="0"/>
          <w:bCs/>
          <w:i/>
          <w:highlight w:val="none"/>
        </w:rPr>
      </w:r>
      <w:r>
        <w:rPr>
          <w:b w:val="0"/>
          <w:bCs/>
          <w:i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b w:val="0"/>
          <w:bCs/>
          <w:i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  <w:outlineLvl w:val="1"/>
      </w:pP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r/>
      <w:r/>
      <w:r/>
    </w:p>
    <w:p>
      <w:pPr>
        <w:pStyle w:val="939"/>
        <w:ind w:firstLine="708"/>
        <w:jc w:val="both"/>
        <w:rPr>
          <w:rFonts w:ascii="Times New Roman" w:hAnsi="Times New Roman" w:eastAsia="Times New Roman" w:cs="Times New Roman"/>
          <w:b w:val="0"/>
          <w:bCs/>
          <w:i/>
          <w:highlight w:val="none"/>
        </w:rPr>
        <w:outlineLvl w:val="1"/>
      </w:pP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pStyle w:val="939"/>
        <w:ind w:firstLine="708"/>
        <w:jc w:val="both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pStyle w:val="939"/>
        <w:ind w:firstLine="0"/>
        <w:jc w:val="both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993" w:right="99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Verdana">
    <w:panose1 w:val="020B0604030504040204"/>
  </w:font>
  <w:font w:name="SimSun">
    <w:panose1 w:val="02010600030101010101"/>
  </w:font>
  <w:font w:name="Consolas">
    <w:panose1 w:val="020B060902020403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05283159"/>
      <w:docPartObj>
        <w:docPartGallery w:val="Page Numbers (Top of Page)"/>
        <w:docPartUnique w:val="true"/>
      </w:docPartObj>
      <w:rPr/>
    </w:sdtPr>
    <w:sdtContent>
      <w:p>
        <w:pPr>
          <w:pStyle w:val="93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12</w:t>
        </w:r>
        <w:r>
          <w:fldChar w:fldCharType="end"/>
        </w:r>
        <w:r/>
      </w:p>
    </w:sdtContent>
  </w:sdt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3905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firstLine="709"/>
        <w:tabs>
          <w:tab w:val="num" w:pos="12910" w:leader="none"/>
        </w:tabs>
      </w:pPr>
      <w:rPr>
        <w:rFonts w:hint="default"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4284" w:hanging="360"/>
        <w:tabs>
          <w:tab w:val="num" w:pos="4284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5004" w:hanging="360"/>
        <w:tabs>
          <w:tab w:val="num" w:pos="5004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5724" w:hanging="360"/>
        <w:tabs>
          <w:tab w:val="num" w:pos="5724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6444" w:hanging="360"/>
        <w:tabs>
          <w:tab w:val="num" w:pos="6444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7164" w:hanging="360"/>
        <w:tabs>
          <w:tab w:val="num" w:pos="7164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884" w:hanging="360"/>
        <w:tabs>
          <w:tab w:val="num" w:pos="7884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8604" w:hanging="360"/>
        <w:tabs>
          <w:tab w:val="num" w:pos="8604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9324" w:hanging="360"/>
        <w:tabs>
          <w:tab w:val="num" w:pos="9324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i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1">
    <w:name w:val="Heading 1"/>
    <w:basedOn w:val="740"/>
    <w:next w:val="740"/>
    <w:link w:val="7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2">
    <w:name w:val="Heading 2"/>
    <w:basedOn w:val="740"/>
    <w:next w:val="740"/>
    <w:link w:val="7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3">
    <w:name w:val="Heading 3"/>
    <w:basedOn w:val="740"/>
    <w:next w:val="740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4">
    <w:name w:val="Heading 4"/>
    <w:basedOn w:val="740"/>
    <w:next w:val="740"/>
    <w:link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740"/>
    <w:next w:val="740"/>
    <w:link w:val="7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46">
    <w:name w:val="Heading 6"/>
    <w:basedOn w:val="740"/>
    <w:next w:val="740"/>
    <w:link w:val="7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740"/>
    <w:next w:val="740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740"/>
    <w:next w:val="740"/>
    <w:link w:val="7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740"/>
    <w:next w:val="740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Heading 1 Char"/>
    <w:basedOn w:val="750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Heading 2 Char"/>
    <w:basedOn w:val="750"/>
    <w:uiPriority w:val="9"/>
    <w:rPr>
      <w:rFonts w:ascii="Arial" w:hAnsi="Arial" w:eastAsia="Arial" w:cs="Arial"/>
      <w:sz w:val="34"/>
    </w:rPr>
  </w:style>
  <w:style w:type="character" w:styleId="755" w:customStyle="1">
    <w:name w:val="Heading 3 Char"/>
    <w:basedOn w:val="750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Heading 4 Char"/>
    <w:basedOn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Heading 5 Char"/>
    <w:basedOn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Heading 6 Char"/>
    <w:basedOn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Heading 7 Char"/>
    <w:basedOn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Heading 8 Char"/>
    <w:basedOn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Heading 9 Char"/>
    <w:basedOn w:val="750"/>
    <w:uiPriority w:val="9"/>
    <w:rPr>
      <w:rFonts w:ascii="Arial" w:hAnsi="Arial" w:eastAsia="Arial" w:cs="Arial"/>
      <w:i/>
      <w:iCs/>
      <w:sz w:val="21"/>
      <w:szCs w:val="21"/>
    </w:rPr>
  </w:style>
  <w:style w:type="character" w:styleId="762" w:customStyle="1">
    <w:name w:val="Title Char"/>
    <w:basedOn w:val="750"/>
    <w:uiPriority w:val="10"/>
    <w:rPr>
      <w:sz w:val="48"/>
      <w:szCs w:val="48"/>
    </w:rPr>
  </w:style>
  <w:style w:type="character" w:styleId="763" w:customStyle="1">
    <w:name w:val="Subtitle Char"/>
    <w:basedOn w:val="750"/>
    <w:uiPriority w:val="11"/>
    <w:rPr>
      <w:sz w:val="24"/>
      <w:szCs w:val="24"/>
    </w:rPr>
  </w:style>
  <w:style w:type="character" w:styleId="764" w:customStyle="1">
    <w:name w:val="Quote Char"/>
    <w:uiPriority w:val="29"/>
    <w:rPr>
      <w:i/>
    </w:rPr>
  </w:style>
  <w:style w:type="character" w:styleId="765" w:customStyle="1">
    <w:name w:val="Intense Quote Char"/>
    <w:uiPriority w:val="30"/>
    <w:rPr>
      <w:i/>
    </w:rPr>
  </w:style>
  <w:style w:type="character" w:styleId="766" w:customStyle="1">
    <w:name w:val="Caption Char"/>
    <w:uiPriority w:val="99"/>
  </w:style>
  <w:style w:type="character" w:styleId="767" w:customStyle="1">
    <w:name w:val="Footnote Text Char"/>
    <w:uiPriority w:val="99"/>
    <w:rPr>
      <w:sz w:val="18"/>
    </w:rPr>
  </w:style>
  <w:style w:type="character" w:styleId="768" w:customStyle="1">
    <w:name w:val="Endnote Text Char"/>
    <w:uiPriority w:val="99"/>
    <w:rPr>
      <w:sz w:val="20"/>
    </w:rPr>
  </w:style>
  <w:style w:type="character" w:styleId="769" w:customStyle="1">
    <w:name w:val="Заголовок 1 Знак"/>
    <w:basedOn w:val="750"/>
    <w:link w:val="741"/>
    <w:uiPriority w:val="9"/>
    <w:rPr>
      <w:rFonts w:ascii="Arial" w:hAnsi="Arial" w:eastAsia="Arial" w:cs="Arial"/>
      <w:sz w:val="40"/>
      <w:szCs w:val="40"/>
    </w:rPr>
  </w:style>
  <w:style w:type="character" w:styleId="770" w:customStyle="1">
    <w:name w:val="Заголовок 2 Знак"/>
    <w:basedOn w:val="750"/>
    <w:link w:val="742"/>
    <w:uiPriority w:val="9"/>
    <w:rPr>
      <w:rFonts w:ascii="Arial" w:hAnsi="Arial" w:eastAsia="Arial" w:cs="Arial"/>
      <w:sz w:val="34"/>
    </w:rPr>
  </w:style>
  <w:style w:type="character" w:styleId="771" w:customStyle="1">
    <w:name w:val="Заголовок 3 Знак"/>
    <w:basedOn w:val="750"/>
    <w:link w:val="743"/>
    <w:uiPriority w:val="9"/>
    <w:rPr>
      <w:rFonts w:ascii="Arial" w:hAnsi="Arial" w:eastAsia="Arial" w:cs="Arial"/>
      <w:sz w:val="30"/>
      <w:szCs w:val="30"/>
    </w:rPr>
  </w:style>
  <w:style w:type="character" w:styleId="772" w:customStyle="1">
    <w:name w:val="Заголовок 4 Знак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Заголовок 5 Знак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Заголовок 6 Знак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Заголовок 7 Знак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Заголовок 8 Знак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Заголовок 9 Знак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Title"/>
    <w:basedOn w:val="740"/>
    <w:next w:val="740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 w:customStyle="1">
    <w:name w:val="Название Знак"/>
    <w:basedOn w:val="750"/>
    <w:link w:val="778"/>
    <w:uiPriority w:val="10"/>
    <w:rPr>
      <w:sz w:val="48"/>
      <w:szCs w:val="48"/>
    </w:rPr>
  </w:style>
  <w:style w:type="paragraph" w:styleId="780">
    <w:name w:val="Subtitle"/>
    <w:basedOn w:val="740"/>
    <w:next w:val="740"/>
    <w:link w:val="781"/>
    <w:uiPriority w:val="11"/>
    <w:qFormat/>
    <w:pPr>
      <w:spacing w:before="200" w:after="200"/>
    </w:pPr>
  </w:style>
  <w:style w:type="character" w:styleId="781" w:customStyle="1">
    <w:name w:val="Подзаголовок Знак"/>
    <w:basedOn w:val="750"/>
    <w:link w:val="780"/>
    <w:uiPriority w:val="11"/>
    <w:rPr>
      <w:sz w:val="24"/>
      <w:szCs w:val="24"/>
    </w:rPr>
  </w:style>
  <w:style w:type="paragraph" w:styleId="782">
    <w:name w:val="Quote"/>
    <w:basedOn w:val="740"/>
    <w:next w:val="740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40"/>
    <w:next w:val="740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character" w:styleId="786" w:customStyle="1">
    <w:name w:val="Header Char"/>
    <w:basedOn w:val="750"/>
    <w:uiPriority w:val="99"/>
  </w:style>
  <w:style w:type="paragraph" w:styleId="787">
    <w:name w:val="Footer"/>
    <w:basedOn w:val="740"/>
    <w:link w:val="7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8" w:customStyle="1">
    <w:name w:val="Footer Char"/>
    <w:basedOn w:val="750"/>
    <w:uiPriority w:val="99"/>
  </w:style>
  <w:style w:type="paragraph" w:styleId="789">
    <w:name w:val="Caption"/>
    <w:basedOn w:val="740"/>
    <w:next w:val="740"/>
    <w:link w:val="7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0" w:customStyle="1">
    <w:name w:val="Нижний колонтитул Знак"/>
    <w:link w:val="787"/>
    <w:uiPriority w:val="99"/>
  </w:style>
  <w:style w:type="table" w:styleId="791">
    <w:name w:val="Table Grid"/>
    <w:basedOn w:val="7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Table Grid Light"/>
    <w:basedOn w:val="75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 w:customStyle="1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 w:customStyle="1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6" w:customStyle="1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0" w:customStyle="1">
    <w:name w:val="Grid Table 4 - Accent 1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1" w:customStyle="1">
    <w:name w:val="Grid Table 4 - Accent 2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Grid Table 4 - Accent 3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3" w:customStyle="1">
    <w:name w:val="Grid Table 4 - Accent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Grid Table 4 - Accent 5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5" w:customStyle="1">
    <w:name w:val="Grid Table 4 - Accent 6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6" w:customStyle="1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4" w:customStyle="1">
    <w:name w:val="Grid Table 6 Colorful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5" w:customStyle="1">
    <w:name w:val="Grid Table 6 Colorful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6" w:customStyle="1">
    <w:name w:val="Grid Table 6 Colorful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7" w:customStyle="1">
    <w:name w:val="Grid Table 6 Colorful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8" w:customStyle="1">
    <w:name w:val="Grid Table 6 Colorful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9" w:customStyle="1">
    <w:name w:val="Grid Table 6 Colorful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0" w:customStyle="1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1" w:customStyle="1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3" w:customStyle="1">
    <w:name w:val="List Table 6 Colorful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4" w:customStyle="1">
    <w:name w:val="List Table 6 Colorful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5" w:customStyle="1">
    <w:name w:val="List Table 6 Colorful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6" w:customStyle="1">
    <w:name w:val="List Table 6 Colorful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7" w:customStyle="1">
    <w:name w:val="List Table 6 Colorful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8" w:customStyle="1">
    <w:name w:val="List Table 6 Colorful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9" w:customStyle="1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ned - Accent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Lined - Accent 1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8" w:customStyle="1">
    <w:name w:val="Lined - Accent 2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9" w:customStyle="1">
    <w:name w:val="Lined - Accent 3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0" w:customStyle="1">
    <w:name w:val="Lined - Accent 4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1" w:customStyle="1">
    <w:name w:val="Lined - Accent 5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2" w:customStyle="1">
    <w:name w:val="Lined - Accent 6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3" w:customStyle="1">
    <w:name w:val="Bordered &amp; Lined - Accent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4" w:customStyle="1">
    <w:name w:val="Bordered &amp; Lined - Accent 1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5" w:customStyle="1">
    <w:name w:val="Bordered &amp; Lined - Accent 2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6" w:customStyle="1">
    <w:name w:val="Bordered &amp; Lined - Accent 3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7" w:customStyle="1">
    <w:name w:val="Bordered &amp; Lined - Accent 4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8" w:customStyle="1">
    <w:name w:val="Bordered &amp; Lined - Accent 5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9" w:customStyle="1">
    <w:name w:val="Bordered &amp; Lined - Accent 6"/>
    <w:basedOn w:val="7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0" w:customStyle="1">
    <w:name w:val="Bordered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1" w:customStyle="1">
    <w:name w:val="Bordered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2" w:customStyle="1">
    <w:name w:val="Bordered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3" w:customStyle="1">
    <w:name w:val="Bordered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4" w:customStyle="1">
    <w:name w:val="Bordered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5" w:customStyle="1">
    <w:name w:val="Bordered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6" w:customStyle="1">
    <w:name w:val="Bordered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7">
    <w:name w:val="footnote text"/>
    <w:basedOn w:val="740"/>
    <w:link w:val="918"/>
    <w:uiPriority w:val="99"/>
    <w:semiHidden/>
    <w:unhideWhenUsed/>
    <w:pPr>
      <w:spacing w:after="40"/>
    </w:pPr>
    <w:rPr>
      <w:sz w:val="18"/>
    </w:rPr>
  </w:style>
  <w:style w:type="character" w:styleId="918" w:customStyle="1">
    <w:name w:val="Текст сноски Знак"/>
    <w:link w:val="917"/>
    <w:uiPriority w:val="99"/>
    <w:rPr>
      <w:sz w:val="18"/>
    </w:rPr>
  </w:style>
  <w:style w:type="character" w:styleId="919">
    <w:name w:val="footnote reference"/>
    <w:basedOn w:val="750"/>
    <w:uiPriority w:val="99"/>
    <w:unhideWhenUsed/>
    <w:rPr>
      <w:vertAlign w:val="superscript"/>
    </w:rPr>
  </w:style>
  <w:style w:type="paragraph" w:styleId="920">
    <w:name w:val="endnote text"/>
    <w:basedOn w:val="740"/>
    <w:link w:val="921"/>
    <w:uiPriority w:val="99"/>
    <w:semiHidden/>
    <w:unhideWhenUsed/>
    <w:rPr>
      <w:sz w:val="20"/>
    </w:rPr>
  </w:style>
  <w:style w:type="character" w:styleId="921" w:customStyle="1">
    <w:name w:val="Текст концевой сноски Знак"/>
    <w:link w:val="920"/>
    <w:uiPriority w:val="99"/>
    <w:rPr>
      <w:sz w:val="20"/>
    </w:rPr>
  </w:style>
  <w:style w:type="character" w:styleId="922">
    <w:name w:val="endnote reference"/>
    <w:basedOn w:val="750"/>
    <w:uiPriority w:val="99"/>
    <w:semiHidden/>
    <w:unhideWhenUsed/>
    <w:rPr>
      <w:vertAlign w:val="superscript"/>
    </w:rPr>
  </w:style>
  <w:style w:type="paragraph" w:styleId="923">
    <w:name w:val="toc 1"/>
    <w:basedOn w:val="740"/>
    <w:next w:val="740"/>
    <w:uiPriority w:val="39"/>
    <w:unhideWhenUsed/>
    <w:pPr>
      <w:spacing w:after="57"/>
    </w:pPr>
  </w:style>
  <w:style w:type="paragraph" w:styleId="924">
    <w:name w:val="toc 2"/>
    <w:basedOn w:val="740"/>
    <w:next w:val="740"/>
    <w:uiPriority w:val="39"/>
    <w:unhideWhenUsed/>
    <w:pPr>
      <w:ind w:left="283"/>
      <w:spacing w:after="57"/>
    </w:pPr>
  </w:style>
  <w:style w:type="paragraph" w:styleId="925">
    <w:name w:val="toc 3"/>
    <w:basedOn w:val="740"/>
    <w:next w:val="740"/>
    <w:uiPriority w:val="39"/>
    <w:unhideWhenUsed/>
    <w:pPr>
      <w:ind w:left="567"/>
      <w:spacing w:after="57"/>
    </w:pPr>
  </w:style>
  <w:style w:type="paragraph" w:styleId="926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927">
    <w:name w:val="toc 5"/>
    <w:basedOn w:val="740"/>
    <w:next w:val="740"/>
    <w:uiPriority w:val="39"/>
    <w:unhideWhenUsed/>
    <w:pPr>
      <w:ind w:left="1134"/>
      <w:spacing w:after="57"/>
    </w:pPr>
  </w:style>
  <w:style w:type="paragraph" w:styleId="928">
    <w:name w:val="toc 6"/>
    <w:basedOn w:val="740"/>
    <w:next w:val="740"/>
    <w:uiPriority w:val="39"/>
    <w:unhideWhenUsed/>
    <w:pPr>
      <w:ind w:left="1417"/>
      <w:spacing w:after="57"/>
    </w:pPr>
  </w:style>
  <w:style w:type="paragraph" w:styleId="929">
    <w:name w:val="toc 7"/>
    <w:basedOn w:val="740"/>
    <w:next w:val="740"/>
    <w:uiPriority w:val="39"/>
    <w:unhideWhenUsed/>
    <w:pPr>
      <w:ind w:left="1701"/>
      <w:spacing w:after="57"/>
    </w:pPr>
  </w:style>
  <w:style w:type="paragraph" w:styleId="930">
    <w:name w:val="toc 8"/>
    <w:basedOn w:val="740"/>
    <w:next w:val="740"/>
    <w:uiPriority w:val="39"/>
    <w:unhideWhenUsed/>
    <w:pPr>
      <w:ind w:left="1984"/>
      <w:spacing w:after="57"/>
    </w:pPr>
  </w:style>
  <w:style w:type="paragraph" w:styleId="931">
    <w:name w:val="toc 9"/>
    <w:basedOn w:val="740"/>
    <w:next w:val="740"/>
    <w:uiPriority w:val="39"/>
    <w:unhideWhenUsed/>
    <w:pPr>
      <w:ind w:left="2268"/>
      <w:spacing w:after="57"/>
    </w:pPr>
  </w:style>
  <w:style w:type="paragraph" w:styleId="932">
    <w:name w:val="TOC Heading"/>
    <w:uiPriority w:val="39"/>
    <w:unhideWhenUsed/>
  </w:style>
  <w:style w:type="paragraph" w:styleId="933">
    <w:name w:val="table of figures"/>
    <w:basedOn w:val="740"/>
    <w:next w:val="740"/>
    <w:uiPriority w:val="99"/>
    <w:unhideWhenUsed/>
  </w:style>
  <w:style w:type="paragraph" w:styleId="934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35">
    <w:name w:val="Normal (Web)"/>
    <w:basedOn w:val="740"/>
    <w:uiPriority w:val="99"/>
    <w:pPr>
      <w:spacing w:before="100" w:beforeAutospacing="1" w:after="100" w:afterAutospacing="1"/>
    </w:pPr>
  </w:style>
  <w:style w:type="paragraph" w:styleId="936">
    <w:name w:val="Header"/>
    <w:basedOn w:val="740"/>
    <w:link w:val="9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7" w:customStyle="1">
    <w:name w:val="Верхний колонтитул Знак"/>
    <w:basedOn w:val="750"/>
    <w:link w:val="9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8">
    <w:name w:val="Hyperlink"/>
    <w:basedOn w:val="750"/>
    <w:uiPriority w:val="99"/>
    <w:unhideWhenUsed/>
    <w:rPr>
      <w:color w:val="0000ff"/>
      <w:u w:val="single"/>
    </w:rPr>
  </w:style>
  <w:style w:type="paragraph" w:styleId="939">
    <w:name w:val="No Spacing"/>
    <w:uiPriority w:val="99"/>
    <w:qFormat/>
    <w:pPr>
      <w:jc w:val="both"/>
      <w:spacing w:after="0" w:line="240" w:lineRule="auto"/>
    </w:pPr>
    <w:rPr>
      <w:rFonts w:ascii="Calibri" w:hAnsi="Calibri" w:eastAsia="Calibri" w:cs="Times New Roman"/>
    </w:rPr>
  </w:style>
  <w:style w:type="paragraph" w:styleId="940">
    <w:name w:val="Plain Text"/>
    <w:basedOn w:val="740"/>
    <w:link w:val="941"/>
    <w:uiPriority w:val="99"/>
    <w:rPr>
      <w:rFonts w:ascii="Consolas" w:hAnsi="Consolas" w:eastAsia="SimSun"/>
      <w:sz w:val="21"/>
      <w:szCs w:val="21"/>
      <w:lang w:eastAsia="en-US"/>
    </w:rPr>
  </w:style>
  <w:style w:type="character" w:styleId="941" w:customStyle="1">
    <w:name w:val="Текст Знак"/>
    <w:basedOn w:val="750"/>
    <w:link w:val="940"/>
    <w:uiPriority w:val="99"/>
    <w:rPr>
      <w:rFonts w:ascii="Consolas" w:hAnsi="Consolas" w:eastAsia="SimSun" w:cs="Times New Roman"/>
      <w:sz w:val="21"/>
      <w:szCs w:val="21"/>
    </w:rPr>
  </w:style>
  <w:style w:type="paragraph" w:styleId="942">
    <w:name w:val="List Paragraph"/>
    <w:basedOn w:val="740"/>
    <w:uiPriority w:val="34"/>
    <w:qFormat/>
    <w:pPr>
      <w:contextualSpacing/>
      <w:ind w:left="720"/>
    </w:pPr>
  </w:style>
  <w:style w:type="character" w:styleId="943" w:customStyle="1">
    <w:name w:val="Основной текст_"/>
    <w:link w:val="944"/>
    <w:rPr>
      <w:sz w:val="27"/>
      <w:szCs w:val="27"/>
      <w:shd w:val="clear" w:color="auto" w:fill="ffffff"/>
    </w:rPr>
  </w:style>
  <w:style w:type="paragraph" w:styleId="944" w:customStyle="1">
    <w:name w:val="Основной текст1"/>
    <w:basedOn w:val="740"/>
    <w:link w:val="943"/>
    <w:pPr>
      <w:jc w:val="center"/>
      <w:spacing w:after="300" w:line="322" w:lineRule="exact"/>
      <w:shd w:val="clear" w:color="auto" w:fill="ffffff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character" w:styleId="945">
    <w:name w:val="FollowedHyperlink"/>
    <w:basedOn w:val="750"/>
    <w:uiPriority w:val="99"/>
    <w:semiHidden/>
    <w:unhideWhenUsed/>
    <w:rPr>
      <w:color w:val="800080" w:themeColor="followedHyperlink"/>
      <w:u w:val="single"/>
    </w:rPr>
  </w:style>
  <w:style w:type="paragraph" w:styleId="946">
    <w:name w:val="Body Text Indent 2"/>
    <w:basedOn w:val="740"/>
    <w:link w:val="947"/>
    <w:pPr>
      <w:ind w:left="283"/>
      <w:spacing w:after="120" w:line="480" w:lineRule="auto"/>
      <w:widowControl w:val="off"/>
    </w:pPr>
    <w:rPr>
      <w:sz w:val="20"/>
      <w:szCs w:val="20"/>
    </w:rPr>
  </w:style>
  <w:style w:type="character" w:styleId="947" w:customStyle="1">
    <w:name w:val="Основной текст с отступом 2 Знак"/>
    <w:basedOn w:val="750"/>
    <w:link w:val="946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48" w:customStyle="1">
    <w:name w:val="Знак Знак Знак"/>
    <w:basedOn w:val="7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49">
    <w:name w:val="annotation reference"/>
    <w:basedOn w:val="750"/>
    <w:uiPriority w:val="99"/>
    <w:semiHidden/>
    <w:unhideWhenUsed/>
    <w:rPr>
      <w:sz w:val="16"/>
      <w:szCs w:val="16"/>
    </w:rPr>
  </w:style>
  <w:style w:type="paragraph" w:styleId="950">
    <w:name w:val="annotation text"/>
    <w:basedOn w:val="740"/>
    <w:link w:val="951"/>
    <w:uiPriority w:val="99"/>
    <w:semiHidden/>
    <w:unhideWhenUsed/>
    <w:rPr>
      <w:sz w:val="20"/>
      <w:szCs w:val="20"/>
    </w:rPr>
  </w:style>
  <w:style w:type="character" w:styleId="951" w:customStyle="1">
    <w:name w:val="Текст примечания Знак"/>
    <w:basedOn w:val="750"/>
    <w:link w:val="95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2">
    <w:name w:val="annotation subject"/>
    <w:basedOn w:val="950"/>
    <w:next w:val="950"/>
    <w:link w:val="953"/>
    <w:uiPriority w:val="99"/>
    <w:semiHidden/>
    <w:unhideWhenUsed/>
    <w:rPr>
      <w:b/>
      <w:bCs/>
    </w:rPr>
  </w:style>
  <w:style w:type="character" w:styleId="953" w:customStyle="1">
    <w:name w:val="Тема примечания Знак"/>
    <w:basedOn w:val="951"/>
    <w:link w:val="952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54">
    <w:name w:val="Balloon Text"/>
    <w:basedOn w:val="740"/>
    <w:link w:val="95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5" w:customStyle="1">
    <w:name w:val="Текст выноски Знак"/>
    <w:basedOn w:val="750"/>
    <w:link w:val="95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56">
    <w:name w:val="Body Text"/>
    <w:basedOn w:val="740"/>
    <w:link w:val="957"/>
    <w:uiPriority w:val="99"/>
    <w:semiHidden/>
    <w:unhideWhenUsed/>
    <w:pPr>
      <w:spacing w:after="120"/>
    </w:pPr>
  </w:style>
  <w:style w:type="character" w:styleId="957" w:customStyle="1">
    <w:name w:val="Основной текст Знак"/>
    <w:basedOn w:val="750"/>
    <w:link w:val="956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8" w:customStyle="1">
    <w:name w:val="Обычный (веб)1"/>
    <w:uiPriority w:val="99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9" w:customStyle="1">
    <w:name w:val="Strong"/>
    <w:uiPriority w:val="22"/>
    <w:qFormat/>
    <w:rPr>
      <w:b/>
      <w:bCs/>
    </w:rPr>
  </w:style>
  <w:style w:type="paragraph" w:styleId="1_1542" w:customStyle="1">
    <w:name w:val="Текст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7ACE-D781-4BC9-A3A6-067B1838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BorschOV</dc:creator>
  <cp:lastModifiedBy>sva2</cp:lastModifiedBy>
  <cp:revision>39</cp:revision>
  <dcterms:created xsi:type="dcterms:W3CDTF">2024-04-11T06:03:00Z</dcterms:created>
  <dcterms:modified xsi:type="dcterms:W3CDTF">2025-07-29T06:51:52Z</dcterms:modified>
</cp:coreProperties>
</file>