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</w:t>
      </w:r>
      <w:r>
        <w:rPr>
          <w:rFonts w:ascii="Times New Roman" w:hAnsi="Times New Roman" w:cs="Times New Roman"/>
          <w:sz w:val="22"/>
          <w:szCs w:val="22"/>
        </w:rPr>
        <w:t xml:space="preserve">ИЯ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вакантных должностях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Министерстве жилищно-коммунального хозяйства, энергетики, цифровизации и связи Забайкальского края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органа государственной власти Забайкальского края, государственного органа Забайкальского края)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по состоянию на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1 окт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ябр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я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2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0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25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года</w:t>
      </w: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cs="Times New Roman"/>
          <w:i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tbl>
      <w:tblPr>
        <w:tblStyle w:val="859"/>
        <w:tblW w:w="5000" w:type="pct"/>
        <w:tblLayout w:type="fixed"/>
        <w:tblLook w:val="04A0" w:firstRow="1" w:lastRow="0" w:firstColumn="1" w:lastColumn="0" w:noHBand="0" w:noVBand="1"/>
      </w:tblPr>
      <w:tblGrid>
        <w:gridCol w:w="1797"/>
        <w:gridCol w:w="78"/>
        <w:gridCol w:w="2948"/>
        <w:gridCol w:w="67"/>
        <w:gridCol w:w="1370"/>
        <w:gridCol w:w="31"/>
        <w:gridCol w:w="2438"/>
        <w:gridCol w:w="216"/>
        <w:gridCol w:w="1332"/>
        <w:gridCol w:w="216"/>
        <w:gridCol w:w="1264"/>
        <w:gridCol w:w="1461"/>
        <w:gridCol w:w="12"/>
        <w:gridCol w:w="913"/>
        <w:gridCol w:w="1472"/>
      </w:tblGrid>
      <w:tr>
        <w:tblPrEx/>
        <w:trPr/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должности,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прохождения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гражданской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(работы)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(указывается населенный пункт)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4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Квалификационные 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для замещения должности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Краткое описание должностных обязанностей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28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Оплата труда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оклада месячного денежного содержания, надбавок, ежемесячного денежного поощрения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служебного контракта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(трудового договора)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ФИО ответственного работника кадровой службы,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номера рабочего и мобильного телефонов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приема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уровню профессионального образования,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стажу гражданской службы или работы по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минимальный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максимальный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Заместитель начальника управления жилищно-коммунального хозяйства – начальник отдела развития жилищно-коммунального хозяйства, г.Чита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высшее образование не ниже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специалитета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магистратуры по специальностям, направлениям подготовки «Теплоэнергетика и теплотехника»,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«Электроэнергетика и электротехника», «Строительство», «Экономика», «Менеджмент», «Государственное и муниципальное управление», «Жилищное хозяйство и коммунальная инфраструктура», 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наличие не менее двух лет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поставками топливно-энергетических ресурсов;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разработке перечня объектов, подлежащих модернизации, реконструкции, капитальному ремонту в сфере ЖКХ;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разработке и реализации краевых целевых программ в жилищно-коммунальной сфере Забайкальского края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87 554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131 500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Начальник отдела энергетики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шее образование по специальностям, направлениям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«Электро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«Теплоэнергетика и теплотехника», «Агроинженерия»,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«Юриспруденция»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widowControl w:val="off"/>
              <w:tabs>
                <w:tab w:val="left" w:pos="993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подготавливает предложение в Правительство Забайкальского края о создании (актуализации) штаба по обеспечению безопасности электроснабжения, актуализации его состава;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55"/>
              <w:ind w:left="0" w:right="0" w:firstLine="0"/>
              <w:jc w:val="center"/>
              <w:widowControl w:val="off"/>
              <w:tabs>
                <w:tab w:val="left" w:pos="993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организует заседания штаба по обеспечению безопасности электроснабжения, ведет протоколы заседаний;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pStyle w:val="855"/>
              <w:ind w:left="0" w:right="0" w:firstLine="0"/>
              <w:jc w:val="center"/>
              <w:widowControl w:val="off"/>
              <w:tabs>
                <w:tab w:val="left" w:pos="993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является секретарем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таба по обеспечению безопасности электроснабжения Забайкальского края;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widowControl w:val="off"/>
              <w:tabs>
                <w:tab w:val="left" w:pos="993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формирует перечень объектов топливно-энергетического комплекса, подлежащих категорированию,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и. т.п.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79 522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124 641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Заместитель начальника отдела развития жилищно-коммунального хозяйства управления жилищно-коммунального хозяйства, г.Чита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«Теплоэнергетика и 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еплотехника», «Юриспруденция», «Экономика», «Менеджмент», «Государственное и муниципальное управление», «Строительство»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разработка совместно с муниципальными образованиями, перечни объектов, подлежащих модернизации, реконструкции, капитальному ремонту в сфере ЖКХ;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подготовка предложений по отбору проектов для включения в государственные, региональные программы в сфере развития 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разработка государственных, региональных программ, касающихся капитального ремонта, модернизации и реформирования объектов ЖКХ Забайкальского края и подготовка предложений для включения в федеральные программы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58 643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97 450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7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Заместитель начальника отдела экономического анализа жилищно-коммунального 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озяйства управления жилищно-коммунального хозяйства, г.Чита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высшее образование по специальностям, направлениям подготовки «Экономика», «Менеджмент», «Государственное и муниципальное управление», «Жилищное хо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зяйство и коммунальная инфраструктура», «Юриспруденция»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textDirection w:val="lrTb"/>
            <w:noWrap w:val="false"/>
          </w:tcPr>
          <w:p>
            <w:pPr>
              <w:pStyle w:val="860"/>
              <w:ind w:firstLine="0"/>
              <w:jc w:val="center"/>
              <w:tabs>
                <w:tab w:val="left" w:pos="993" w:leader="none"/>
              </w:tabs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организация проведения анализа общей экономической ситуации в жилищно-коммунальном комплексе, разработка и осуществление мер по ее стабилизации, в пределах полномочий отдела;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участие в разработке прогнозов социально-экономическог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 развития края по показателям жилищно-коммунального хозяйства в пределах полномочий отдела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54 643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97 450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7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Заместитель начальника отдела финансового планирования, бухгалтерского учета и отчетности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Экономика»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 «Менеджмент»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4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формировать индивидуальные и налоговые карточки сотрудников;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64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отражать на счетах бухгалтерского учета операции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начисленной заработной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плате и иных выплат сотрудникам;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64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формировать и передавать расчетные листки о начисленной заработной плате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выплатах на каждого сотрудника;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64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готовить различные справки непосредственно касающиеся оплаты труда и иных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выплат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запросу сотрудника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64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64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697"/>
              <w:ind w:left="0" w:right="0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54 643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97 450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срочный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 время декретного отпуска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Заместитель начальника отдела энергетики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выс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шее образование по специальностям, направлениям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«Электро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, «Теплоэнергетика и теплотехника», «Агроинженерия»,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55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формировать перечень объектов топливно-энергетического комплекса, подлежащих категорированию;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pStyle w:val="855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подготавливать предложение в Правительство Забайкальс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кого края о создании (актуализа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ции) штаба по обеспечению безопасности электроснабжения, актуализации его состава;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pStyle w:val="855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организовывать заседания штаба по обеспечению безопасности электроснабжения, вести протоколы заседаний;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pStyle w:val="855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являться помощником секретаря Штаба по обеспечению безопасности электроснабжения Забайкальского края;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pStyle w:val="855"/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54 643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97 450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Заместитель начальника отдела политики энергосбережения, топливо – и газоснабжения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высшее образо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вание по специальностям, направлениям подготовки «Электроэнергетика и электротехника», «Теплоэнергетика и теплотехника», «Юриспруденция», «Экономика», «Государственное и муниципальное управление»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55"/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участвовать в организации и осуществлении работы по разработке и реализации краевых целевых программ развития энергосбережения, топливо- и газоснабжения на территории края;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осуществлять подготовку правовых актов по направлениям деятельности отдела;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осуществлять мониторинг проводимой органами местного самоуправления муниципальных образований Забайкальского края работы по энергосбережению, топливо- и газоснабжению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54 643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97 450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2"/>
                <w:szCs w:val="22"/>
              </w:rPr>
              <w:t xml:space="preserve">Консультант отдела защиты информации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ысшее образование по специальностям, направлениям подготовки  «Государственное и муниципальное управление», «Бизнес-информатика», «Прикладные математика и физика», «Физика», «Радиофизика», «Информатика и вычислительная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техника»,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безопасность», «Информационная безопасность автоматизированных систем», «Инфор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мационная безопасность», «Безопасность информационных технологий в правоохранительной сфере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», «Криптография», «Проти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водействие техническим разведкам»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применение технических средств защиты информации;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прове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дение мероприятий или участие в них по выявлению и устранению выявленных уязвимостей программного обеспечения в исполнительных органах Забайкальского края;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проведение мероприятий или участие в них по выявлению и устранению каналов возможной утечки информац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реагирование на инциденты информационной безопасности в исполнительных органах Забайкальского края, проведение мероприятий или участие в них, по установлению источников инцидентов, определения мер информационной безопасн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ости и контроля их исполнения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46 758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78 886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 энергетики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highlight w:val="none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ысшее образование по специальностям, направлениям подготовки «Электро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, «Теплоэнергетика и теплотехника», «Агроинженерия»,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55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участвует в организации и осуществлении работы по разработке и реализации краевых целевых программ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электроэнергетики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 на территории края;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pStyle w:val="855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осуществляет подготовку правовых актов по направлениям деятельности отдела;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pStyle w:val="855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электроэнергетики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, в пределах компетенции Министерства;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pStyle w:val="855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8"/>
              </w:rPr>
      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отдела;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</w:r>
          </w:p>
          <w:p>
            <w:pPr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46 758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78 886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Консультант отдела связи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г.Чита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«Электроника, радиотехника и системы связи», «Государственное и муниципальное управление», «Инфокоммуникационные технологии и системы связи», «Электроника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наноэлектроника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», «Менеджмент», «Экономика»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или иной специальности, направлению подготовки, для кот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орой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законодательством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Российской Федерации об образовании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согласовании режима работы всех отделений «Почта России»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координация работы всех операторов связи реализующих свою детальность на территории Забайкальского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организации и реализации мероприятий по предоставлению современных услуг связи на территории Забайкальского края;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работах по созданию и функционированию информационных систем;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46 758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78 886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5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должности работников с оплатой труда на основе профессиональных квалификационных групп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Ведущий эксперт отдела цифровизации государственного управления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ысшее образование по специальностям, направлениям подготовки укрупненных групп «Компьютерные и информационные науки», «Информатика и вычислительная техника», «Информационная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езопасность», «Математика и механика», «Образование и педагогические науки», «Прикладная математика и информатика», «Экономика», «Менеджмент», «Управление персоналом», «Государственное и муниципальное управлени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е»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техническ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поддержки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консультирование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опросам подключения и работы в системе межведомственного электронного взаимодействия 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еспечение реализации мероприятий по созданию, развитию и эксплуатации информационных систем, оператором которых является 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координация открытия и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существление консультирование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контроль функционирования пунктов подтверждения полной учетной записи в ЕСИА (далее – Центры обслуживания) на базе исполнительных органов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а также их подведомственных организаций.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существление функций оператора Центра обслуживания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42 845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 отдела финансового планирования, бухгалтерского учета и отчетности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высшее образование по укрупненной группе  специальностей и направлений подготовки «Экономика и управление»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Осуществляет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учет основных средств в оборотной ведомости по нефинансовым активам,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своевременно и в полном объеме ежемесячно производит начисление амортизации,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ведет аналитический учет по  амортизации в о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боротной ведомости по основным средствам и нематериальным активам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 отдела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 развития жилищно-коммунального хозяйства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образование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укрупненной группе 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ей и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направлени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подготовки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«Экономика и управление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либо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, направлени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подготовки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, «Строительство», «Теплоэнергетика и теплотехника», «Электроэнергетика и электротехника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, «Техносферная безопасность»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55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рассматривать в установленном порядке жалобы, обращения, заявления граждан, общественных объединений, органов государственной власти и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местного самоуправления;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Style w:val="855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обеспечивать соблюдение требований правовых актов Министерства, устанавливающих порядок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работы с персональными данными;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Style w:val="855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разрабатывать проекты законов и иных нормативных и правовых актов в сфере жилищно-коммунального хозяйства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42 854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359"/>
        </w:trPr>
        <w:tc>
          <w:tcPr>
            <w:gridSpan w:val="15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 по защите информации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и вычислительная техника» (09.03.01),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  уязвимости   программных   и   программно-аппаратных средств системы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уязвимостей автоматизированных и информационных систем;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 правил   и   процедур   управления   системой  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правил  и  процедур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мониторинга  обеспечения  уровня защищенности информации автоматизированной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оводитель группы (отдела транспортных и технологических сетей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сопровождения ИС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вычислительная техника» (09.03.01),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Организует процесс  централизованного технического сопровождения создаваемых автоматизированных информационных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 в исполнительных органах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Осуществляет контроль сопровождения эксплуатации электронного документооборота и обеспечения взаимодействия исполнительных органов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808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инженер - программист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и проверка исходного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уровне программных модулей;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 уровне межмодульных взаимодействий и взаимодействий с окружением;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Оценка и согласование сроков проверки и отладки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проверки работоспособности программного обеспечения;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сбора диагностических данных;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измерения требуемых характеристик программного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53 192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58 441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Руководитель группы (отдела Удостоверяющий центр) сопровождения ИС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 специальность:  «Информационная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» (10.03.01), «Инфокоммуникационные технологии и системы связи» (11.03.02)«Информатика и вычислительная техника» (09.03.01),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Осуществлять планирование, контроль точного и своевременного выполнения плана работы и составление отчетных документов Удостоверяющего центра как структурного подразделения Учреждения.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Обеспечивать функционирование защищенного сегмента КСПД Забайкальского края.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Обеспечивать бесперебойную работу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Разрабатывать нормативные, инструктивные и другие документы для обеспечения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деятельности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(4 штатных единицы)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Сбор и анализ нереализованных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требностей пользователей БД;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Исследование рынка перспективных БД, их принципиальных возможностей;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Подготовка плана реализации принятых решений по перспективному развитию БД;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основных этапов обновления версий программного обеспечения БД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и описание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типовых процессов по обновлению версий БД;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 Подготовка регламентирующих документов по обновлению версий БД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62 097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67 450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Старший администратор баз данных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специальность: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Выбор основных средств поддержки информационной безопасности на уровне БД;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Выявление действий, нарушающих регламент обеспечения безопасности на уровне БД;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Корректировка действий при отклонении от регламента обеспечения безопасности на уровне БД;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Устранение последствий некорректных действий,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ведущих к снижению информационной безопасности на уровне БД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Администратор баз данных отдела коорпаративной сети перидачи данныхи и автоматизированных информационных систем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Высшее,  специальность:  «Инфокоммуникационные технологии и системы связи» (11.03.02) «Информатика и вычислительная техника» (09.03.01), Прикладная информатика (09.03.03)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Производить мониторинг работы БД, в том числе различными автоматизированными средствами;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полученные статистических данных, формировать выводов об эффективности работы БД;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возможности по управлению вычислительными ресурсами, взаимодействующими с БД;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Управлять вычислительными ресурсами, взаимодействующими с БД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95"/>
        </w:trPr>
        <w:tc>
          <w:tcPr>
            <w:gridSpan w:val="15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Инспектор по кадрам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 профессиональное образование по направлениям подготовки "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"Управление персоналом", "Юриспруденция", "Психология" или "Менеджмент"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/знание программы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С:Зарплата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кадры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ведение учета личного состава учреждения, воинского учета и установленную документацию по кадрам в соответствии с унифицированными формами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73694.00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73694,00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энергетик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 профессиональное образование в области электроэнергетики и электротехники, теплоэнергетики и теплотехники, автоматизации технологических процессов и производств или смежных специальностей, таких как электроснабжение и эксплуатация энергетических установок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167997.10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167997,10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 по сетям водоснабжения и водоотведения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профессиональное образование в области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 «Водоснабжение и водоотведение (ВВ)»,</w:t>
            </w:r>
            <w:r>
              <w:rPr>
                <w:rFonts w:ascii="Times New Roman" w:hAnsi="Times New Roman" w:eastAsia="Times New Roman" w:cs="Times New Roman"/>
                <w:color w:val="001d35"/>
                <w:spacing w:val="2"/>
                <w:sz w:val="22"/>
                <w:szCs w:val="22"/>
                <w:shd w:val="clear" w:color="auto" w:fill="ffffff"/>
              </w:rPr>
              <w:t xml:space="preserve"> "Строительство", "Промышленное и гражданское строительство"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года/знание основ проектирования, технического обследования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167997.10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167997,10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Специалист по мониторингу (диспетчер)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Среднее профессионального или высшего образования, а также прохождение специализированных курсов или программ переподготовки в сфере транспорта и энергетики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70000.00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Водитель автомобиля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наличие прав различных категорий, таких как А (мотоциклы), B (легковые автомобили), C (грузовые автомобили), D (автобусы), а также подкатегорий и специализированных категорий, таких как М (скутеры) и А1 (квадроциклы)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70000.00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экономист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образование в сфере экономики, например, по специальностям "Экономика", "Финансы", "Бухгалтерский учет", "Анализ", "Менеджмент" или "Прикладная математика"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года/знание программ 1С, 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xel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Word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прочие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Осуществление необходимых экономических расчетов, составление планов, аналитических отчетов, контроль и разработка инвестиционных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151352.20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151352,20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Инженер-проектировщик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образование по специальностям "Промышленное и гражданское строительство" для зданий и сооружений, "Теплог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азоснабжение и вентиляция" для инженерных систем, а также более узкие специальности в сфере электроэнергетических систем. Высшее или средне-специальное образование с последующей переподготовкой, а также знание специализированного ПО, необходимы для работы.</w:t>
            </w:r>
            <w:r>
              <w:rPr>
                <w:rStyle w:val="865"/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151352.20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151352,20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Инженер-сметчик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образование по специальностям экономическое или строительное о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бразование, либо профильное средне-профессиональное или высшее образование с последующей профессиональной переподготовкой по сметному делу. Для работы необходимо знание технологий строительства, основ ценообразования и умение работать в сметных программах.</w:t>
            </w:r>
            <w:r>
              <w:rPr>
                <w:rStyle w:val="865"/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151352.20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151352,20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Инженер-теплотехник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образование по специальностям "Теплоэнергетика и теплотехника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" ,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 аттестация в Ростехнадзоре и знание специализированного программного обеспечения, систем теплоснабжения и отопительного оборудования, включая ИТП.</w:t>
            </w:r>
            <w:r>
              <w:rPr>
                <w:rStyle w:val="865"/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151352.20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151352,20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Consolas">
    <w:panose1 w:val="020B0609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color w:val="000000"/>
        <w:sz w:val="24"/>
        <w:szCs w:val="24"/>
        <w:lang w:val="en-U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5"/>
    <w:next w:val="855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6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5"/>
    <w:next w:val="855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6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5"/>
    <w:next w:val="855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6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6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6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6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6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6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6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5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5"/>
    <w:next w:val="855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6"/>
    <w:link w:val="698"/>
    <w:uiPriority w:val="10"/>
    <w:rPr>
      <w:sz w:val="48"/>
      <w:szCs w:val="48"/>
    </w:rPr>
  </w:style>
  <w:style w:type="paragraph" w:styleId="700">
    <w:name w:val="Subtitle"/>
    <w:basedOn w:val="855"/>
    <w:next w:val="855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6"/>
    <w:link w:val="700"/>
    <w:uiPriority w:val="11"/>
    <w:rPr>
      <w:sz w:val="24"/>
      <w:szCs w:val="24"/>
    </w:rPr>
  </w:style>
  <w:style w:type="paragraph" w:styleId="702">
    <w:name w:val="Quote"/>
    <w:basedOn w:val="855"/>
    <w:next w:val="855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5"/>
    <w:next w:val="855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56"/>
    <w:link w:val="706"/>
    <w:uiPriority w:val="99"/>
  </w:style>
  <w:style w:type="paragraph" w:styleId="708">
    <w:name w:val="Footer"/>
    <w:basedOn w:val="855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56"/>
    <w:link w:val="708"/>
    <w:uiPriority w:val="99"/>
  </w:style>
  <w:style w:type="paragraph" w:styleId="710">
    <w:name w:val="Caption"/>
    <w:basedOn w:val="855"/>
    <w:next w:val="855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6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table" w:styleId="859">
    <w:name w:val="Table Grid"/>
    <w:basedOn w:val="8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0" w:customStyle="1">
    <w:name w:val="Plain Text"/>
    <w:basedOn w:val="70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1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2" w:customStyle="1">
    <w:name w:val="Без интервала"/>
    <w:uiPriority w:val="99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3" w:customStyle="1">
    <w:name w:val="Основной текст2"/>
    <w:basedOn w:val="738"/>
    <w:link w:val="76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3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-8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5" w:customStyle="1">
    <w:name w:val="uv3um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sva2</cp:lastModifiedBy>
  <cp:revision>64</cp:revision>
  <dcterms:created xsi:type="dcterms:W3CDTF">2025-01-27T03:27:00Z</dcterms:created>
  <dcterms:modified xsi:type="dcterms:W3CDTF">2025-10-15T04:51:57Z</dcterms:modified>
</cp:coreProperties>
</file>