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8" w:rsidRDefault="000F76F9" w:rsidP="00D9087F">
      <w:pPr>
        <w:pStyle w:val="a3"/>
        <w:ind w:left="-142" w:right="-143"/>
        <w:rPr>
          <w:b w:val="0"/>
          <w:bCs/>
        </w:rPr>
      </w:pPr>
      <w:r>
        <w:rPr>
          <w:noProof/>
        </w:rPr>
        <w:drawing>
          <wp:anchor distT="0" distB="0" distL="114300" distR="114300" simplePos="0" relativeHeight="251657728" behindDoc="0" locked="0" layoutInCell="1" allowOverlap="1">
            <wp:simplePos x="0" y="0"/>
            <wp:positionH relativeFrom="column">
              <wp:posOffset>2552065</wp:posOffset>
            </wp:positionH>
            <wp:positionV relativeFrom="paragraph">
              <wp:posOffset>-205740</wp:posOffset>
            </wp:positionV>
            <wp:extent cx="716280" cy="899795"/>
            <wp:effectExtent l="1905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16280" cy="899795"/>
                    </a:xfrm>
                    <a:prstGeom prst="rect">
                      <a:avLst/>
                    </a:prstGeom>
                    <a:noFill/>
                    <a:ln w="9525">
                      <a:noFill/>
                      <a:miter lim="800000"/>
                      <a:headEnd/>
                      <a:tailEnd/>
                    </a:ln>
                  </pic:spPr>
                </pic:pic>
              </a:graphicData>
            </a:graphic>
          </wp:anchor>
        </w:drawing>
      </w:r>
    </w:p>
    <w:p w:rsidR="00F76202" w:rsidRDefault="00F76202">
      <w:pPr>
        <w:pStyle w:val="a3"/>
        <w:ind w:left="-142" w:right="-143"/>
        <w:rPr>
          <w:sz w:val="32"/>
          <w:szCs w:val="32"/>
        </w:rPr>
      </w:pPr>
    </w:p>
    <w:p w:rsidR="00F76202" w:rsidRDefault="00F76202">
      <w:pPr>
        <w:pStyle w:val="a3"/>
        <w:ind w:left="-142" w:right="-143"/>
        <w:rPr>
          <w:sz w:val="32"/>
          <w:szCs w:val="32"/>
        </w:rPr>
      </w:pPr>
    </w:p>
    <w:p w:rsidR="00A15F29" w:rsidRDefault="00A15F29">
      <w:pPr>
        <w:pStyle w:val="a3"/>
        <w:ind w:left="-142" w:right="-143"/>
        <w:rPr>
          <w:b w:val="0"/>
          <w:sz w:val="32"/>
          <w:szCs w:val="32"/>
        </w:rPr>
      </w:pPr>
      <w:r>
        <w:rPr>
          <w:b w:val="0"/>
          <w:sz w:val="32"/>
          <w:szCs w:val="32"/>
        </w:rPr>
        <w:t>МИНИСТЕРСТВО ЖИЛИЩНО-КОММУНАЛЬНОГО ХОЗЯЙСТВА, ЭНЕРГЕТИКИ, ЦИФРОВИЗАЦИИ И СВЯЗИ</w:t>
      </w:r>
    </w:p>
    <w:p w:rsidR="005B6251" w:rsidRPr="00A15F29" w:rsidRDefault="005B6251">
      <w:pPr>
        <w:pStyle w:val="a3"/>
        <w:ind w:left="-142" w:right="-143"/>
        <w:rPr>
          <w:b w:val="0"/>
          <w:sz w:val="32"/>
          <w:szCs w:val="32"/>
        </w:rPr>
      </w:pPr>
      <w:r w:rsidRPr="00A15F29">
        <w:rPr>
          <w:b w:val="0"/>
          <w:sz w:val="32"/>
          <w:szCs w:val="32"/>
        </w:rPr>
        <w:t xml:space="preserve"> ЗАБАЙКАЛЬСКОГО КРАЯ</w:t>
      </w:r>
    </w:p>
    <w:p w:rsidR="00A15F29" w:rsidRDefault="00A15F29">
      <w:pPr>
        <w:pStyle w:val="a4"/>
        <w:rPr>
          <w:b w:val="0"/>
          <w:sz w:val="32"/>
          <w:szCs w:val="32"/>
        </w:rPr>
      </w:pPr>
    </w:p>
    <w:p w:rsidR="005D39D8" w:rsidRPr="00A15F29" w:rsidRDefault="005D39D8">
      <w:pPr>
        <w:pStyle w:val="a4"/>
        <w:rPr>
          <w:sz w:val="32"/>
          <w:szCs w:val="32"/>
        </w:rPr>
      </w:pPr>
      <w:r w:rsidRPr="00A15F29">
        <w:rPr>
          <w:sz w:val="32"/>
          <w:szCs w:val="32"/>
        </w:rPr>
        <w:t>ПРИКАЗ</w:t>
      </w:r>
    </w:p>
    <w:tbl>
      <w:tblPr>
        <w:tblW w:w="0" w:type="auto"/>
        <w:jc w:val="right"/>
        <w:tblLook w:val="0000" w:firstRow="0" w:lastRow="0" w:firstColumn="0" w:lastColumn="0" w:noHBand="0" w:noVBand="0"/>
      </w:tblPr>
      <w:tblGrid>
        <w:gridCol w:w="2490"/>
        <w:gridCol w:w="5297"/>
        <w:gridCol w:w="1783"/>
      </w:tblGrid>
      <w:tr w:rsidR="005E06D7">
        <w:trPr>
          <w:trHeight w:val="162"/>
          <w:jc w:val="right"/>
        </w:trPr>
        <w:tc>
          <w:tcPr>
            <w:tcW w:w="2490" w:type="dxa"/>
          </w:tcPr>
          <w:p w:rsidR="005E06D7" w:rsidRPr="00FD1F93" w:rsidRDefault="00CF2E60" w:rsidP="00CF2E60">
            <w:pPr>
              <w:pStyle w:val="a4"/>
              <w:rPr>
                <w:b w:val="0"/>
                <w:bCs/>
                <w:sz w:val="28"/>
              </w:rPr>
            </w:pPr>
            <w:r>
              <w:rPr>
                <w:b w:val="0"/>
                <w:bCs/>
                <w:sz w:val="28"/>
              </w:rPr>
              <w:t xml:space="preserve">24 </w:t>
            </w:r>
            <w:r w:rsidR="00A15F29">
              <w:rPr>
                <w:b w:val="0"/>
                <w:bCs/>
                <w:sz w:val="28"/>
              </w:rPr>
              <w:t>декабря</w:t>
            </w:r>
            <w:r w:rsidR="005E06D7">
              <w:rPr>
                <w:b w:val="0"/>
                <w:bCs/>
                <w:sz w:val="28"/>
              </w:rPr>
              <w:t xml:space="preserve"> 20</w:t>
            </w:r>
            <w:r w:rsidR="000A56E8">
              <w:rPr>
                <w:b w:val="0"/>
                <w:bCs/>
                <w:sz w:val="28"/>
              </w:rPr>
              <w:t>1</w:t>
            </w:r>
            <w:r w:rsidR="00A15F29">
              <w:rPr>
                <w:b w:val="0"/>
                <w:bCs/>
                <w:sz w:val="28"/>
              </w:rPr>
              <w:t>9</w:t>
            </w:r>
            <w:r w:rsidR="00ED2AD6">
              <w:rPr>
                <w:b w:val="0"/>
                <w:bCs/>
                <w:sz w:val="28"/>
              </w:rPr>
              <w:t> </w:t>
            </w:r>
            <w:r w:rsidR="005E06D7">
              <w:rPr>
                <w:b w:val="0"/>
                <w:bCs/>
                <w:sz w:val="28"/>
              </w:rPr>
              <w:t>г</w:t>
            </w:r>
            <w:r w:rsidR="00BC224F">
              <w:rPr>
                <w:b w:val="0"/>
                <w:bCs/>
                <w:sz w:val="28"/>
              </w:rPr>
              <w:t>.</w:t>
            </w:r>
          </w:p>
        </w:tc>
        <w:tc>
          <w:tcPr>
            <w:tcW w:w="5297" w:type="dxa"/>
          </w:tcPr>
          <w:p w:rsidR="005E06D7" w:rsidRDefault="005E06D7" w:rsidP="00C57507">
            <w:pPr>
              <w:pStyle w:val="a4"/>
              <w:jc w:val="right"/>
              <w:rPr>
                <w:b w:val="0"/>
                <w:bCs/>
                <w:sz w:val="28"/>
              </w:rPr>
            </w:pPr>
            <w:r>
              <w:rPr>
                <w:b w:val="0"/>
                <w:bCs/>
                <w:sz w:val="28"/>
              </w:rPr>
              <w:t>№</w:t>
            </w:r>
          </w:p>
        </w:tc>
        <w:tc>
          <w:tcPr>
            <w:tcW w:w="1783" w:type="dxa"/>
          </w:tcPr>
          <w:p w:rsidR="005E06D7" w:rsidRDefault="00CF2E60" w:rsidP="00C57507">
            <w:pPr>
              <w:pStyle w:val="a4"/>
              <w:jc w:val="left"/>
              <w:rPr>
                <w:b w:val="0"/>
                <w:bCs/>
                <w:sz w:val="28"/>
              </w:rPr>
            </w:pPr>
            <w:r>
              <w:rPr>
                <w:b w:val="0"/>
                <w:bCs/>
                <w:sz w:val="28"/>
              </w:rPr>
              <w:t xml:space="preserve"> 131 </w:t>
            </w:r>
            <w:r w:rsidR="006C453B">
              <w:rPr>
                <w:b w:val="0"/>
                <w:bCs/>
                <w:sz w:val="28"/>
              </w:rPr>
              <w:t>о.д.</w:t>
            </w:r>
          </w:p>
        </w:tc>
      </w:tr>
    </w:tbl>
    <w:p w:rsidR="009C63D9" w:rsidRPr="009C63D9" w:rsidRDefault="009C63D9" w:rsidP="009C63D9">
      <w:pPr>
        <w:jc w:val="center"/>
        <w:rPr>
          <w:sz w:val="32"/>
          <w:szCs w:val="32"/>
        </w:rPr>
      </w:pPr>
      <w:r w:rsidRPr="009C63D9">
        <w:rPr>
          <w:sz w:val="32"/>
          <w:szCs w:val="32"/>
        </w:rPr>
        <w:t>г. Чита</w:t>
      </w:r>
    </w:p>
    <w:p w:rsidR="00946795" w:rsidRDefault="00946795" w:rsidP="00FD73C2">
      <w:pPr>
        <w:pStyle w:val="a6"/>
        <w:rPr>
          <w:szCs w:val="28"/>
        </w:rPr>
      </w:pPr>
    </w:p>
    <w:p w:rsidR="000F76F9" w:rsidRDefault="000F76F9" w:rsidP="00FD73C2">
      <w:pPr>
        <w:pStyle w:val="a6"/>
        <w:rPr>
          <w:szCs w:val="28"/>
        </w:rPr>
      </w:pPr>
    </w:p>
    <w:p w:rsidR="00FA73A5" w:rsidRDefault="00FA73A5" w:rsidP="00FD73C2">
      <w:pPr>
        <w:pStyle w:val="a6"/>
        <w:rPr>
          <w:szCs w:val="28"/>
        </w:rPr>
      </w:pPr>
    </w:p>
    <w:p w:rsidR="000F76F9" w:rsidRPr="000F76F9" w:rsidRDefault="000F76F9" w:rsidP="00A15F29">
      <w:pPr>
        <w:pStyle w:val="a6"/>
        <w:ind w:right="-2"/>
        <w:jc w:val="center"/>
        <w:rPr>
          <w:b/>
          <w:szCs w:val="28"/>
        </w:rPr>
      </w:pPr>
      <w:r w:rsidRPr="000F76F9">
        <w:rPr>
          <w:b/>
          <w:szCs w:val="28"/>
        </w:rPr>
        <w:t>О</w:t>
      </w:r>
      <w:r w:rsidR="00FA73A5">
        <w:rPr>
          <w:b/>
          <w:szCs w:val="28"/>
        </w:rPr>
        <w:t>б</w:t>
      </w:r>
      <w:r w:rsidRPr="000F76F9">
        <w:rPr>
          <w:b/>
          <w:szCs w:val="28"/>
        </w:rPr>
        <w:t xml:space="preserve"> </w:t>
      </w:r>
      <w:r w:rsidR="00FA73A5">
        <w:rPr>
          <w:b/>
          <w:szCs w:val="28"/>
        </w:rPr>
        <w:t xml:space="preserve">утверждении стандарта антикоррупционного </w:t>
      </w:r>
      <w:r w:rsidR="00A15F29">
        <w:rPr>
          <w:b/>
          <w:szCs w:val="28"/>
        </w:rPr>
        <w:t>поведения государственного</w:t>
      </w:r>
      <w:r w:rsidR="00FA73A5">
        <w:rPr>
          <w:b/>
          <w:szCs w:val="28"/>
        </w:rPr>
        <w:t xml:space="preserve"> гражданского служащего </w:t>
      </w:r>
      <w:r w:rsidR="00A15F29">
        <w:rPr>
          <w:b/>
          <w:szCs w:val="28"/>
        </w:rPr>
        <w:t>Министерств</w:t>
      </w:r>
      <w:r w:rsidR="00F0296A">
        <w:rPr>
          <w:b/>
          <w:szCs w:val="28"/>
        </w:rPr>
        <w:t>а</w:t>
      </w:r>
      <w:r w:rsidR="00A15F29">
        <w:rPr>
          <w:b/>
          <w:szCs w:val="28"/>
        </w:rPr>
        <w:t xml:space="preserve"> жилищно-коммунального хозяйства, энергетики, цифровизации и связи</w:t>
      </w:r>
      <w:r w:rsidR="00FA73A5">
        <w:rPr>
          <w:b/>
          <w:szCs w:val="28"/>
        </w:rPr>
        <w:t xml:space="preserve"> Забайкальского края</w:t>
      </w:r>
    </w:p>
    <w:p w:rsidR="000F76F9" w:rsidRDefault="000F76F9" w:rsidP="00FD73C2">
      <w:pPr>
        <w:pStyle w:val="a6"/>
        <w:rPr>
          <w:szCs w:val="28"/>
        </w:rPr>
      </w:pPr>
    </w:p>
    <w:p w:rsidR="00FA73A5" w:rsidRDefault="00FA73A5" w:rsidP="00FD73C2">
      <w:pPr>
        <w:pStyle w:val="a6"/>
        <w:rPr>
          <w:szCs w:val="28"/>
        </w:rPr>
      </w:pPr>
    </w:p>
    <w:p w:rsidR="00FA73A5" w:rsidRPr="00A15F29" w:rsidRDefault="00A15F29" w:rsidP="00A15F29">
      <w:pPr>
        <w:pStyle w:val="a6"/>
        <w:ind w:right="0"/>
        <w:jc w:val="both"/>
        <w:rPr>
          <w:b/>
          <w:szCs w:val="28"/>
        </w:rPr>
      </w:pPr>
      <w:r>
        <w:rPr>
          <w:szCs w:val="28"/>
        </w:rPr>
        <w:t xml:space="preserve">        </w:t>
      </w:r>
      <w:r w:rsidR="00FA73A5" w:rsidRPr="00FA73A5">
        <w:rPr>
          <w:szCs w:val="28"/>
        </w:rPr>
        <w:t xml:space="preserve">В соответствии с </w:t>
      </w:r>
      <w:r w:rsidR="00FA73A5">
        <w:rPr>
          <w:szCs w:val="28"/>
        </w:rPr>
        <w:t>Ф</w:t>
      </w:r>
      <w:r w:rsidR="00FA73A5" w:rsidRPr="00FA73A5">
        <w:rPr>
          <w:szCs w:val="28"/>
        </w:rPr>
        <w:t>едеральным закон</w:t>
      </w:r>
      <w:r w:rsidR="009C1C84">
        <w:rPr>
          <w:szCs w:val="28"/>
        </w:rPr>
        <w:t>ом</w:t>
      </w:r>
      <w:r w:rsidR="00FA73A5" w:rsidRPr="00FA73A5">
        <w:rPr>
          <w:szCs w:val="28"/>
        </w:rPr>
        <w:t xml:space="preserve"> от </w:t>
      </w:r>
      <w:r w:rsidR="00FA73A5" w:rsidRPr="00FA73A5">
        <w:rPr>
          <w:bCs/>
          <w:color w:val="000000"/>
          <w:szCs w:val="28"/>
          <w:shd w:val="clear" w:color="auto" w:fill="FFFFFF"/>
        </w:rPr>
        <w:t xml:space="preserve">25 декабря 2008 г. </w:t>
      </w:r>
      <w:r w:rsidR="00FA73A5" w:rsidRPr="00FA73A5">
        <w:rPr>
          <w:szCs w:val="28"/>
        </w:rPr>
        <w:t xml:space="preserve">№ 273-ФЗ </w:t>
      </w:r>
      <w:r w:rsidR="00FA73A5">
        <w:rPr>
          <w:szCs w:val="28"/>
        </w:rPr>
        <w:t>«</w:t>
      </w:r>
      <w:r w:rsidR="00FA73A5" w:rsidRPr="00FA73A5">
        <w:rPr>
          <w:bCs/>
          <w:color w:val="000000"/>
          <w:szCs w:val="28"/>
          <w:shd w:val="clear" w:color="auto" w:fill="FFFFFF"/>
        </w:rPr>
        <w:t>О противодействии коррупции</w:t>
      </w:r>
      <w:r w:rsidR="00FA73A5">
        <w:rPr>
          <w:bCs/>
          <w:color w:val="000000"/>
          <w:szCs w:val="28"/>
          <w:shd w:val="clear" w:color="auto" w:fill="FFFFFF"/>
        </w:rPr>
        <w:t xml:space="preserve">», </w:t>
      </w:r>
      <w:r>
        <w:rPr>
          <w:bCs/>
          <w:color w:val="000000"/>
          <w:szCs w:val="28"/>
          <w:shd w:val="clear" w:color="auto" w:fill="FFFFFF"/>
        </w:rPr>
        <w:t>от 27 июля 2004 г. </w:t>
      </w:r>
      <w:r w:rsidR="00FA73A5">
        <w:rPr>
          <w:bCs/>
          <w:color w:val="000000"/>
          <w:szCs w:val="28"/>
          <w:shd w:val="clear" w:color="auto" w:fill="FFFFFF"/>
        </w:rPr>
        <w:t>№ 79-ФЗ</w:t>
      </w:r>
      <w:r w:rsidR="007C0926">
        <w:rPr>
          <w:bCs/>
          <w:color w:val="000000"/>
          <w:szCs w:val="28"/>
          <w:shd w:val="clear" w:color="auto" w:fill="FFFFFF"/>
        </w:rPr>
        <w:t xml:space="preserve"> </w:t>
      </w:r>
      <w:r>
        <w:rPr>
          <w:bCs/>
          <w:color w:val="000000"/>
          <w:szCs w:val="28"/>
          <w:shd w:val="clear" w:color="auto" w:fill="FFFFFF"/>
        </w:rPr>
        <w:t xml:space="preserve">                      «</w:t>
      </w:r>
      <w:r w:rsidR="00FA73A5" w:rsidRPr="00FA73A5">
        <w:rPr>
          <w:bCs/>
          <w:color w:val="000000"/>
          <w:szCs w:val="28"/>
          <w:shd w:val="clear" w:color="auto" w:fill="FFFFFF"/>
        </w:rPr>
        <w:t>О государственной гражданской службе Российской Федерации</w:t>
      </w:r>
      <w:r w:rsidR="00FA73A5">
        <w:rPr>
          <w:bCs/>
          <w:color w:val="000000"/>
          <w:szCs w:val="28"/>
          <w:shd w:val="clear" w:color="auto" w:fill="FFFFFF"/>
        </w:rPr>
        <w:t xml:space="preserve">», </w:t>
      </w:r>
      <w:r w:rsidR="007C0926">
        <w:rPr>
          <w:bCs/>
          <w:color w:val="000000"/>
          <w:szCs w:val="28"/>
          <w:shd w:val="clear" w:color="auto" w:fill="FFFFFF"/>
        </w:rPr>
        <w:t>З</w:t>
      </w:r>
      <w:r w:rsidR="00FA73A5" w:rsidRPr="009C1C84">
        <w:rPr>
          <w:bCs/>
          <w:color w:val="000000"/>
          <w:szCs w:val="28"/>
          <w:shd w:val="clear" w:color="auto" w:fill="FFFFFF"/>
        </w:rPr>
        <w:t>акон</w:t>
      </w:r>
      <w:r w:rsidR="009C1C84">
        <w:rPr>
          <w:bCs/>
          <w:color w:val="000000"/>
          <w:szCs w:val="28"/>
          <w:shd w:val="clear" w:color="auto" w:fill="FFFFFF"/>
        </w:rPr>
        <w:t>а</w:t>
      </w:r>
      <w:r w:rsidR="00FA73A5" w:rsidRPr="009C1C84">
        <w:rPr>
          <w:bCs/>
          <w:color w:val="000000"/>
          <w:szCs w:val="28"/>
          <w:shd w:val="clear" w:color="auto" w:fill="FFFFFF"/>
        </w:rPr>
        <w:t xml:space="preserve"> Заб</w:t>
      </w:r>
      <w:r>
        <w:rPr>
          <w:bCs/>
          <w:color w:val="000000"/>
          <w:szCs w:val="28"/>
          <w:shd w:val="clear" w:color="auto" w:fill="FFFFFF"/>
        </w:rPr>
        <w:t>айкальского края от 4 июля 2008 </w:t>
      </w:r>
      <w:r w:rsidR="00FA73A5" w:rsidRPr="009C1C84">
        <w:rPr>
          <w:bCs/>
          <w:color w:val="000000"/>
          <w:szCs w:val="28"/>
          <w:shd w:val="clear" w:color="auto" w:fill="FFFFFF"/>
        </w:rPr>
        <w:t xml:space="preserve">г. </w:t>
      </w:r>
      <w:r w:rsidR="009C1C84">
        <w:rPr>
          <w:bCs/>
          <w:color w:val="000000"/>
          <w:szCs w:val="28"/>
          <w:shd w:val="clear" w:color="auto" w:fill="FFFFFF"/>
        </w:rPr>
        <w:t>№ </w:t>
      </w:r>
      <w:r w:rsidR="00FA73A5" w:rsidRPr="009C1C84">
        <w:rPr>
          <w:bCs/>
          <w:color w:val="000000"/>
          <w:szCs w:val="28"/>
          <w:shd w:val="clear" w:color="auto" w:fill="FFFFFF"/>
        </w:rPr>
        <w:t xml:space="preserve">21-ЗЗК </w:t>
      </w:r>
      <w:r w:rsidR="009C1C84">
        <w:rPr>
          <w:bCs/>
          <w:color w:val="000000"/>
          <w:szCs w:val="28"/>
          <w:shd w:val="clear" w:color="auto" w:fill="FFFFFF"/>
        </w:rPr>
        <w:t>«</w:t>
      </w:r>
      <w:r w:rsidR="00FA73A5" w:rsidRPr="009C1C84">
        <w:rPr>
          <w:bCs/>
          <w:color w:val="000000"/>
          <w:szCs w:val="28"/>
          <w:shd w:val="clear" w:color="auto" w:fill="FFFFFF"/>
        </w:rPr>
        <w:t>О государственной гражданской службе Забайкальского края</w:t>
      </w:r>
      <w:r w:rsidR="009C1C84">
        <w:rPr>
          <w:bCs/>
          <w:color w:val="000000"/>
          <w:szCs w:val="28"/>
          <w:shd w:val="clear" w:color="auto" w:fill="FFFFFF"/>
        </w:rPr>
        <w:t>»,</w:t>
      </w:r>
      <w:r w:rsidRPr="00A15F29">
        <w:rPr>
          <w:b/>
          <w:bCs/>
          <w:color w:val="000000"/>
          <w:szCs w:val="28"/>
          <w:shd w:val="clear" w:color="auto" w:fill="FFFFFF"/>
        </w:rPr>
        <w:t xml:space="preserve"> приказываю:</w:t>
      </w:r>
    </w:p>
    <w:p w:rsidR="00FD73C2" w:rsidRPr="008E16AA" w:rsidRDefault="00FD73C2" w:rsidP="00FD73C2">
      <w:pPr>
        <w:pStyle w:val="a6"/>
        <w:tabs>
          <w:tab w:val="left" w:pos="9779"/>
        </w:tabs>
        <w:ind w:right="-2" w:firstLine="709"/>
        <w:jc w:val="both"/>
        <w:rPr>
          <w:sz w:val="16"/>
          <w:szCs w:val="16"/>
        </w:rPr>
      </w:pPr>
    </w:p>
    <w:p w:rsidR="00FD73C2" w:rsidRDefault="008E16AA" w:rsidP="008E16AA">
      <w:pPr>
        <w:pStyle w:val="2"/>
        <w:ind w:right="0" w:firstLine="709"/>
      </w:pPr>
      <w:r>
        <w:t>1. </w:t>
      </w:r>
      <w:r w:rsidR="009C1C84">
        <w:t xml:space="preserve">Утвердить стандарты антикоррупционного поведения государственных гражданских служащих </w:t>
      </w:r>
      <w:r w:rsidR="00A15F29">
        <w:t xml:space="preserve">Министерства жилищно-коммунального хозяйства, энергетики, цифровизации и связи </w:t>
      </w:r>
      <w:r w:rsidR="009C1C84">
        <w:t>Забайкальского края (далее-Стандарт).</w:t>
      </w:r>
    </w:p>
    <w:p w:rsidR="000F76F9" w:rsidRDefault="008E16AA" w:rsidP="009C1C84">
      <w:pPr>
        <w:pStyle w:val="2"/>
        <w:ind w:right="0" w:firstLine="709"/>
      </w:pPr>
      <w:r>
        <w:t>2. </w:t>
      </w:r>
      <w:r w:rsidR="00A15F29">
        <w:t>Ведущему консультанту</w:t>
      </w:r>
      <w:r w:rsidR="00163FDD">
        <w:t xml:space="preserve"> </w:t>
      </w:r>
      <w:r w:rsidR="009C1C84">
        <w:t xml:space="preserve">отдела </w:t>
      </w:r>
      <w:r w:rsidR="00A15F29">
        <w:t>правового</w:t>
      </w:r>
      <w:r w:rsidR="009C1C84">
        <w:t xml:space="preserve"> обеспечения </w:t>
      </w:r>
      <w:r w:rsidR="00A15F29">
        <w:t xml:space="preserve">и кадров </w:t>
      </w:r>
      <w:r w:rsidR="009C1C84">
        <w:t xml:space="preserve">ознакомить со Стандартом лиц, замещающих должности государственной гражданской </w:t>
      </w:r>
      <w:r w:rsidR="00F43BE6">
        <w:t>службы Забайкальского</w:t>
      </w:r>
      <w:r w:rsidR="009C1C84">
        <w:t xml:space="preserve"> края в </w:t>
      </w:r>
      <w:r w:rsidR="00F43BE6">
        <w:t>Министерстве</w:t>
      </w:r>
      <w:r w:rsidR="009C1C84">
        <w:t>.</w:t>
      </w:r>
    </w:p>
    <w:p w:rsidR="000D607D" w:rsidRPr="000D607D" w:rsidRDefault="00F43BE6" w:rsidP="000D607D">
      <w:pPr>
        <w:ind w:firstLine="709"/>
        <w:jc w:val="both"/>
      </w:pPr>
      <w:r>
        <w:rPr>
          <w:szCs w:val="28"/>
        </w:rPr>
        <w:t>3</w:t>
      </w:r>
      <w:r w:rsidR="007C0926">
        <w:rPr>
          <w:szCs w:val="28"/>
        </w:rPr>
        <w:t>. </w:t>
      </w:r>
      <w:r w:rsidR="009C1C84">
        <w:rPr>
          <w:szCs w:val="28"/>
        </w:rPr>
        <w:t xml:space="preserve">Контроль за исполнением настоящего приказа </w:t>
      </w:r>
      <w:r>
        <w:rPr>
          <w:szCs w:val="28"/>
        </w:rPr>
        <w:t>оставляю за собой</w:t>
      </w:r>
      <w:r w:rsidR="009C1C84">
        <w:rPr>
          <w:szCs w:val="28"/>
        </w:rPr>
        <w:t>.</w:t>
      </w:r>
    </w:p>
    <w:p w:rsidR="000F76F9" w:rsidRDefault="000F76F9" w:rsidP="000D607D">
      <w:pPr>
        <w:pStyle w:val="a6"/>
        <w:ind w:right="0" w:firstLine="720"/>
        <w:jc w:val="both"/>
        <w:rPr>
          <w:szCs w:val="28"/>
        </w:rPr>
      </w:pPr>
    </w:p>
    <w:p w:rsidR="000F76F9" w:rsidRDefault="000F76F9" w:rsidP="00C72367">
      <w:pPr>
        <w:pStyle w:val="a6"/>
        <w:ind w:right="0"/>
        <w:jc w:val="both"/>
        <w:rPr>
          <w:szCs w:val="28"/>
        </w:rPr>
      </w:pPr>
    </w:p>
    <w:p w:rsidR="000A6C27" w:rsidRDefault="000A6C27" w:rsidP="00C72367">
      <w:pPr>
        <w:pStyle w:val="a6"/>
        <w:ind w:right="0"/>
        <w:jc w:val="both"/>
        <w:rPr>
          <w:szCs w:val="28"/>
        </w:rPr>
      </w:pPr>
    </w:p>
    <w:p w:rsidR="00946795" w:rsidRDefault="00CF2E60" w:rsidP="00C72367">
      <w:pPr>
        <w:pStyle w:val="a6"/>
        <w:ind w:right="0"/>
        <w:jc w:val="both"/>
        <w:rPr>
          <w:szCs w:val="28"/>
        </w:rPr>
      </w:pPr>
      <w:r>
        <w:rPr>
          <w:szCs w:val="28"/>
        </w:rPr>
        <w:t xml:space="preserve">Министр </w:t>
      </w:r>
      <w:r>
        <w:rPr>
          <w:i/>
          <w:szCs w:val="28"/>
        </w:rPr>
        <w:t>/документ подписан/</w:t>
      </w:r>
      <w:bookmarkStart w:id="0" w:name="_GoBack"/>
      <w:bookmarkEnd w:id="0"/>
      <w:r w:rsidR="00F43BE6">
        <w:rPr>
          <w:szCs w:val="28"/>
        </w:rPr>
        <w:t xml:space="preserve">  Е.В. Батуева</w:t>
      </w:r>
      <w:r w:rsidR="00C72367" w:rsidRPr="00E728BF">
        <w:rPr>
          <w:szCs w:val="28"/>
        </w:rPr>
        <w:br/>
      </w:r>
    </w:p>
    <w:p w:rsidR="000F76F9" w:rsidRDefault="000F76F9" w:rsidP="00C72367">
      <w:pPr>
        <w:pStyle w:val="a6"/>
        <w:ind w:right="0"/>
        <w:jc w:val="both"/>
        <w:rPr>
          <w:szCs w:val="28"/>
        </w:rPr>
      </w:pPr>
    </w:p>
    <w:p w:rsidR="00ED2AD6" w:rsidRDefault="00ED2AD6" w:rsidP="000A73B8">
      <w:pPr>
        <w:ind w:left="4248"/>
        <w:rPr>
          <w:sz w:val="24"/>
          <w:szCs w:val="24"/>
        </w:rPr>
      </w:pPr>
    </w:p>
    <w:p w:rsidR="00ED2AD6" w:rsidRDefault="00ED2AD6"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B73117">
      <w:pPr>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7A775B" w:rsidRDefault="007A775B" w:rsidP="000A73B8">
      <w:pPr>
        <w:ind w:left="4248"/>
        <w:rPr>
          <w:sz w:val="24"/>
          <w:szCs w:val="24"/>
        </w:rPr>
      </w:pPr>
    </w:p>
    <w:p w:rsidR="00B73117" w:rsidRDefault="00B73117" w:rsidP="000A73B8">
      <w:pPr>
        <w:ind w:left="4248"/>
        <w:rPr>
          <w:sz w:val="24"/>
          <w:szCs w:val="24"/>
        </w:rPr>
      </w:pPr>
    </w:p>
    <w:p w:rsidR="00B73117" w:rsidRDefault="00B73117" w:rsidP="00D93836">
      <w:pPr>
        <w:rPr>
          <w:sz w:val="24"/>
          <w:szCs w:val="24"/>
        </w:rPr>
        <w:sectPr w:rsidR="00B73117" w:rsidSect="007A775B">
          <w:headerReference w:type="even" r:id="rId8"/>
          <w:headerReference w:type="first" r:id="rId9"/>
          <w:footerReference w:type="first" r:id="rId10"/>
          <w:pgSz w:w="11906" w:h="16838" w:code="9"/>
          <w:pgMar w:top="1134" w:right="567" w:bottom="1134" w:left="1985" w:header="720" w:footer="720" w:gutter="0"/>
          <w:pgNumType w:start="2"/>
          <w:cols w:space="720"/>
          <w:docGrid w:linePitch="381"/>
        </w:sectPr>
      </w:pPr>
    </w:p>
    <w:p w:rsidR="009C1C84" w:rsidRPr="009C1C84" w:rsidRDefault="00C76981" w:rsidP="00D93836">
      <w:pPr>
        <w:jc w:val="right"/>
        <w:rPr>
          <w:sz w:val="24"/>
          <w:szCs w:val="24"/>
        </w:rPr>
      </w:pPr>
      <w:r>
        <w:rPr>
          <w:sz w:val="24"/>
          <w:szCs w:val="24"/>
        </w:rPr>
        <w:lastRenderedPageBreak/>
        <w:t>УТВЕРЖДЕН</w:t>
      </w:r>
      <w:r w:rsidR="009C1C84" w:rsidRPr="009C1C84">
        <w:rPr>
          <w:sz w:val="24"/>
          <w:szCs w:val="24"/>
        </w:rPr>
        <w:t xml:space="preserve"> </w:t>
      </w:r>
    </w:p>
    <w:p w:rsidR="009C1C84" w:rsidRDefault="009C1C84" w:rsidP="00C76981">
      <w:pPr>
        <w:ind w:left="4248"/>
        <w:jc w:val="right"/>
        <w:rPr>
          <w:sz w:val="24"/>
          <w:szCs w:val="24"/>
        </w:rPr>
      </w:pPr>
      <w:r w:rsidRPr="009C1C84">
        <w:rPr>
          <w:sz w:val="24"/>
          <w:szCs w:val="24"/>
        </w:rPr>
        <w:t xml:space="preserve">приказом </w:t>
      </w:r>
      <w:r w:rsidR="00F43BE6">
        <w:rPr>
          <w:sz w:val="24"/>
          <w:szCs w:val="24"/>
        </w:rPr>
        <w:t>Министерства жилищно-коммунального хозяйства, энергетики, цифровизации и связи</w:t>
      </w:r>
      <w:r w:rsidRPr="009C1C84">
        <w:rPr>
          <w:sz w:val="24"/>
          <w:szCs w:val="24"/>
        </w:rPr>
        <w:t xml:space="preserve"> Забайкальского края</w:t>
      </w:r>
    </w:p>
    <w:p w:rsidR="00D93836" w:rsidRPr="009C1C84" w:rsidRDefault="00D93836" w:rsidP="00F43BE6">
      <w:pPr>
        <w:ind w:left="4248"/>
        <w:jc w:val="right"/>
        <w:rPr>
          <w:sz w:val="24"/>
          <w:szCs w:val="24"/>
        </w:rPr>
      </w:pPr>
      <w:r>
        <w:rPr>
          <w:sz w:val="24"/>
          <w:szCs w:val="24"/>
        </w:rPr>
        <w:t xml:space="preserve">от </w:t>
      </w:r>
      <w:r w:rsidR="00CF2E60">
        <w:rPr>
          <w:sz w:val="24"/>
          <w:szCs w:val="24"/>
        </w:rPr>
        <w:t>«24» декабря 2019г. № 131 о.д.</w:t>
      </w:r>
    </w:p>
    <w:p w:rsidR="009C1C84" w:rsidRDefault="009C1C84" w:rsidP="009C1C84">
      <w:pPr>
        <w:ind w:right="-2"/>
        <w:rPr>
          <w:b/>
          <w:sz w:val="26"/>
          <w:szCs w:val="26"/>
        </w:rPr>
      </w:pPr>
    </w:p>
    <w:p w:rsidR="00ED2AD6" w:rsidRPr="009C1C84" w:rsidRDefault="00ED2AD6" w:rsidP="009C1C84">
      <w:pPr>
        <w:ind w:right="-2"/>
        <w:rPr>
          <w:b/>
          <w:sz w:val="26"/>
          <w:szCs w:val="26"/>
        </w:rPr>
      </w:pPr>
    </w:p>
    <w:p w:rsidR="009C1C84" w:rsidRPr="009C1C84" w:rsidRDefault="009C1C84" w:rsidP="009C1C84">
      <w:pPr>
        <w:ind w:right="-2"/>
        <w:jc w:val="center"/>
        <w:rPr>
          <w:b/>
          <w:szCs w:val="28"/>
        </w:rPr>
      </w:pPr>
      <w:r w:rsidRPr="009C1C84">
        <w:rPr>
          <w:b/>
          <w:szCs w:val="28"/>
        </w:rPr>
        <w:t>Стандарт</w:t>
      </w:r>
    </w:p>
    <w:p w:rsidR="009C1C84" w:rsidRPr="009C1C84" w:rsidRDefault="009C1C84" w:rsidP="009C1C84">
      <w:pPr>
        <w:ind w:right="-2"/>
        <w:jc w:val="center"/>
        <w:rPr>
          <w:b/>
          <w:szCs w:val="28"/>
        </w:rPr>
      </w:pPr>
      <w:r w:rsidRPr="009C1C84">
        <w:rPr>
          <w:b/>
          <w:szCs w:val="28"/>
        </w:rPr>
        <w:t xml:space="preserve">антикоррупционного поведения государственного гражданского служащего, замещающего должность государственной гражданской службы в </w:t>
      </w:r>
      <w:r w:rsidR="00F43BE6">
        <w:rPr>
          <w:b/>
          <w:szCs w:val="28"/>
        </w:rPr>
        <w:t>Министерстве жилищно-коммунального хозяйства, энергетики, цифровизации и связи</w:t>
      </w:r>
      <w:r w:rsidRPr="009C1C84">
        <w:rPr>
          <w:b/>
          <w:szCs w:val="28"/>
        </w:rPr>
        <w:t xml:space="preserve"> </w:t>
      </w:r>
    </w:p>
    <w:p w:rsidR="009C1C84" w:rsidRPr="009C1C84" w:rsidRDefault="009C1C84" w:rsidP="009C1C84">
      <w:pPr>
        <w:ind w:right="-2"/>
        <w:jc w:val="center"/>
        <w:rPr>
          <w:b/>
          <w:szCs w:val="28"/>
        </w:rPr>
      </w:pPr>
      <w:r w:rsidRPr="009C1C84">
        <w:rPr>
          <w:b/>
          <w:szCs w:val="28"/>
        </w:rPr>
        <w:t>Забайкальского края</w:t>
      </w:r>
    </w:p>
    <w:p w:rsidR="009C1C84" w:rsidRPr="009C1C84" w:rsidRDefault="009C1C84" w:rsidP="009C1C84">
      <w:pPr>
        <w:ind w:right="-2"/>
        <w:jc w:val="both"/>
        <w:rPr>
          <w:sz w:val="26"/>
          <w:szCs w:val="26"/>
        </w:rPr>
      </w:pPr>
      <w:r w:rsidRPr="009C1C84">
        <w:rPr>
          <w:sz w:val="26"/>
          <w:szCs w:val="26"/>
        </w:rPr>
        <w:t xml:space="preserve"> </w:t>
      </w:r>
    </w:p>
    <w:p w:rsidR="009C1C84" w:rsidRPr="009C1C84" w:rsidRDefault="009C1C84" w:rsidP="009C1C84">
      <w:pPr>
        <w:ind w:firstLine="709"/>
        <w:jc w:val="both"/>
        <w:rPr>
          <w:szCs w:val="28"/>
        </w:rPr>
      </w:pPr>
      <w:r w:rsidRPr="009C1C84">
        <w:rPr>
          <w:szCs w:val="28"/>
        </w:rPr>
        <w:t xml:space="preserve">1. Стандарт антикоррупционного поведения государственного гражданского служащего, замещающего должность государственной гражданской службы в </w:t>
      </w:r>
      <w:r w:rsidR="00F43BE6">
        <w:rPr>
          <w:szCs w:val="28"/>
        </w:rPr>
        <w:t>Министерстве жилищно-коммунального хозяйства, энергетики, цифровизации и связи</w:t>
      </w:r>
      <w:r w:rsidRPr="009C1C84">
        <w:rPr>
          <w:szCs w:val="28"/>
        </w:rPr>
        <w:t xml:space="preserve"> Забайкальского края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государственных служащих.</w:t>
      </w:r>
    </w:p>
    <w:p w:rsidR="009C1C84" w:rsidRPr="009C1C84" w:rsidRDefault="009C1C84" w:rsidP="009C1C84">
      <w:pPr>
        <w:ind w:firstLine="709"/>
        <w:jc w:val="both"/>
        <w:rPr>
          <w:szCs w:val="28"/>
        </w:rPr>
      </w:pPr>
      <w:r w:rsidRPr="009C1C84">
        <w:rPr>
          <w:szCs w:val="28"/>
        </w:rPr>
        <w:t>2. Стандарт антикоррупционного поведения гражданского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государственного служащего должно соответствовать этиче</w:t>
      </w:r>
      <w:r w:rsidR="00C76981">
        <w:rPr>
          <w:szCs w:val="28"/>
        </w:rPr>
        <w:t xml:space="preserve">ским правилам, предусмотренным </w:t>
      </w:r>
      <w:r w:rsidRPr="009C1C84">
        <w:rPr>
          <w:szCs w:val="28"/>
        </w:rPr>
        <w:t>Кодексом этики и служебного поведения государственных гражданских служащих Забайкальского края.</w:t>
      </w:r>
    </w:p>
    <w:p w:rsidR="009C1C84" w:rsidRPr="009C1C84" w:rsidRDefault="009C1C84" w:rsidP="009C1C84">
      <w:pPr>
        <w:ind w:firstLine="709"/>
        <w:jc w:val="both"/>
        <w:rPr>
          <w:szCs w:val="28"/>
        </w:rPr>
      </w:pPr>
      <w:r w:rsidRPr="009C1C84">
        <w:rPr>
          <w:szCs w:val="28"/>
        </w:rPr>
        <w:t>3. В основе поведения государственного служащего лежит фактор непосредственных действий по исполнению должностных обязанностей в соответствии с должностным регламентом:</w:t>
      </w:r>
    </w:p>
    <w:p w:rsidR="009C1C84" w:rsidRPr="009C1C84" w:rsidRDefault="009C1C84" w:rsidP="009C1C84">
      <w:pPr>
        <w:ind w:firstLine="709"/>
        <w:jc w:val="both"/>
        <w:rPr>
          <w:szCs w:val="28"/>
        </w:rPr>
      </w:pPr>
      <w:r w:rsidRPr="009C1C84">
        <w:rPr>
          <w:szCs w:val="28"/>
        </w:rPr>
        <w:t>- реализация прав и обязанностей;</w:t>
      </w:r>
    </w:p>
    <w:p w:rsidR="009C1C84" w:rsidRPr="009C1C84" w:rsidRDefault="009C1C84" w:rsidP="009C1C84">
      <w:pPr>
        <w:ind w:firstLine="709"/>
        <w:jc w:val="both"/>
        <w:rPr>
          <w:szCs w:val="28"/>
        </w:rPr>
      </w:pPr>
      <w:r w:rsidRPr="009C1C84">
        <w:rPr>
          <w:szCs w:val="28"/>
        </w:rPr>
        <w:t xml:space="preserve">- несение ответственности за неисполнение (ненадлежащее исполнение) должностных обязанностей в соответствии с задачами и функциями </w:t>
      </w:r>
      <w:r w:rsidR="00F43BE6">
        <w:rPr>
          <w:szCs w:val="28"/>
        </w:rPr>
        <w:t>Министерства жилищно-коммунального хозяйства, энергетики, цифровизации и связи</w:t>
      </w:r>
      <w:r w:rsidRPr="009C1C84">
        <w:rPr>
          <w:szCs w:val="28"/>
        </w:rPr>
        <w:t xml:space="preserve"> Забайкальского края (далее – </w:t>
      </w:r>
      <w:r w:rsidR="00F43BE6">
        <w:rPr>
          <w:szCs w:val="28"/>
        </w:rPr>
        <w:t>Министерство</w:t>
      </w:r>
      <w:r w:rsidRPr="009C1C84">
        <w:rPr>
          <w:szCs w:val="28"/>
        </w:rPr>
        <w:t>) и функциональными особенностями замещаемой в нем должности;</w:t>
      </w:r>
    </w:p>
    <w:p w:rsidR="009C1C84" w:rsidRPr="009C1C84" w:rsidRDefault="009C1C84" w:rsidP="009C1C84">
      <w:pPr>
        <w:ind w:firstLine="709"/>
        <w:jc w:val="both"/>
        <w:rPr>
          <w:szCs w:val="28"/>
        </w:rPr>
      </w:pPr>
      <w:r w:rsidRPr="009C1C84">
        <w:rPr>
          <w:szCs w:val="28"/>
        </w:rPr>
        <w:t>- принятие управленческих и иных решений по вопросам, закрепленным в должностном регламенте;</w:t>
      </w:r>
    </w:p>
    <w:p w:rsidR="009C1C84" w:rsidRPr="009C1C84" w:rsidRDefault="009C1C84" w:rsidP="009C1C84">
      <w:pPr>
        <w:ind w:firstLine="709"/>
        <w:jc w:val="both"/>
        <w:rPr>
          <w:szCs w:val="28"/>
        </w:rPr>
      </w:pPr>
      <w:r w:rsidRPr="009C1C84">
        <w:rPr>
          <w:szCs w:val="28"/>
        </w:rPr>
        <w:t>- участие в подготовке проектов нормативных правовых актов и (или) проектов управленческих и иных решений.</w:t>
      </w:r>
    </w:p>
    <w:p w:rsidR="009C1C84" w:rsidRPr="009C1C84" w:rsidRDefault="009C1C84" w:rsidP="009C1C84">
      <w:pPr>
        <w:ind w:firstLine="709"/>
        <w:jc w:val="both"/>
        <w:rPr>
          <w:szCs w:val="28"/>
        </w:rPr>
      </w:pPr>
      <w:r w:rsidRPr="009C1C84">
        <w:rPr>
          <w:szCs w:val="28"/>
        </w:rPr>
        <w:t xml:space="preserve">Отклонение при осуществлении своих полномочий от положений должностного регламента может способствовать совершению </w:t>
      </w:r>
      <w:r w:rsidRPr="009C1C84">
        <w:rPr>
          <w:szCs w:val="28"/>
        </w:rPr>
        <w:lastRenderedPageBreak/>
        <w:t>коррупционных правонарушений, а также являться признаком коррупционного поведения.</w:t>
      </w:r>
    </w:p>
    <w:p w:rsidR="000A73B8" w:rsidRDefault="009C1C84" w:rsidP="009C1C84">
      <w:pPr>
        <w:ind w:firstLine="709"/>
        <w:jc w:val="both"/>
        <w:rPr>
          <w:b/>
          <w:szCs w:val="28"/>
        </w:rPr>
      </w:pPr>
      <w:r w:rsidRPr="009C1C84">
        <w:rPr>
          <w:b/>
          <w:szCs w:val="28"/>
        </w:rPr>
        <w:t>3.1.</w:t>
      </w:r>
      <w:r w:rsidRPr="009C1C84">
        <w:rPr>
          <w:szCs w:val="28"/>
        </w:rPr>
        <w:t> </w:t>
      </w:r>
      <w:r w:rsidRPr="009C1C84">
        <w:rPr>
          <w:b/>
          <w:szCs w:val="28"/>
        </w:rPr>
        <w:t xml:space="preserve">Представление достоверных сведений о своих доходах (расходах), об имуществе и обязательствах имущественного характера и </w:t>
      </w:r>
    </w:p>
    <w:p w:rsidR="009C1C84" w:rsidRPr="009C1C84" w:rsidRDefault="009C1C84" w:rsidP="000A73B8">
      <w:pPr>
        <w:jc w:val="both"/>
        <w:rPr>
          <w:szCs w:val="28"/>
        </w:rPr>
      </w:pPr>
      <w:r w:rsidRPr="009C1C84">
        <w:rPr>
          <w:b/>
          <w:szCs w:val="28"/>
        </w:rPr>
        <w:t>о доходах (расходах), об имуществе и обязательствах имущественного характера своих супруги (супруга) и несовершеннолетних детей.</w:t>
      </w:r>
      <w:r w:rsidRPr="009C1C84">
        <w:rPr>
          <w:szCs w:val="28"/>
        </w:rPr>
        <w:t xml:space="preserve"> </w:t>
      </w:r>
    </w:p>
    <w:p w:rsidR="009C1C84" w:rsidRPr="009C1C84" w:rsidRDefault="009C1C84" w:rsidP="009C1C84">
      <w:pPr>
        <w:ind w:firstLine="709"/>
        <w:jc w:val="both"/>
        <w:rPr>
          <w:szCs w:val="28"/>
        </w:rPr>
      </w:pPr>
      <w:r w:rsidRPr="009C1C84">
        <w:rPr>
          <w:szCs w:val="28"/>
        </w:rPr>
        <w:t xml:space="preserve">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w:t>
      </w:r>
    </w:p>
    <w:p w:rsidR="009C1C84" w:rsidRPr="009C1C84" w:rsidRDefault="009C1C84" w:rsidP="009C1C84">
      <w:pPr>
        <w:ind w:firstLine="709"/>
        <w:jc w:val="both"/>
        <w:rPr>
          <w:szCs w:val="28"/>
        </w:rPr>
      </w:pPr>
      <w:r w:rsidRPr="009C1C84">
        <w:rPr>
          <w:szCs w:val="28"/>
        </w:rPr>
        <w:t>Невыполнение государственным служащим вышеуказанной обязанности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 Забайкальского края.</w:t>
      </w:r>
    </w:p>
    <w:p w:rsidR="009C1C84" w:rsidRPr="009C1C84" w:rsidRDefault="009C1C84" w:rsidP="009C1C84">
      <w:pPr>
        <w:ind w:firstLine="709"/>
        <w:jc w:val="both"/>
        <w:rPr>
          <w:szCs w:val="28"/>
        </w:rPr>
      </w:pPr>
      <w:r w:rsidRPr="009C1C84">
        <w:rPr>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9C1C84" w:rsidRPr="009C1C84" w:rsidRDefault="009C1C84" w:rsidP="009C1C84">
      <w:pPr>
        <w:ind w:firstLine="709"/>
        <w:jc w:val="both"/>
        <w:rPr>
          <w:b/>
          <w:szCs w:val="28"/>
        </w:rPr>
      </w:pPr>
      <w:r w:rsidRPr="009C1C84">
        <w:rPr>
          <w:b/>
          <w:szCs w:val="28"/>
        </w:rPr>
        <w:t>3.2.</w:t>
      </w:r>
      <w:r w:rsidRPr="009C1C84">
        <w:rPr>
          <w:szCs w:val="28"/>
        </w:rPr>
        <w:t> </w:t>
      </w:r>
      <w:r w:rsidRPr="009C1C84">
        <w:rPr>
          <w:b/>
          <w:szCs w:val="28"/>
        </w:rPr>
        <w:t>Предварительное уведомление представителя нанимателя о намерении выполнять иную оплачиваемую работу.</w:t>
      </w:r>
    </w:p>
    <w:p w:rsidR="009C1C84" w:rsidRPr="009C1C84" w:rsidRDefault="009C1C84" w:rsidP="009C1C84">
      <w:pPr>
        <w:ind w:firstLine="709"/>
        <w:jc w:val="both"/>
        <w:rPr>
          <w:szCs w:val="28"/>
        </w:rPr>
      </w:pPr>
      <w:r w:rsidRPr="009C1C84">
        <w:rPr>
          <w:szCs w:val="28"/>
        </w:rPr>
        <w:t>Государственный служащий вправе выполнять иную оплачиваемую работу при условии:</w:t>
      </w:r>
    </w:p>
    <w:p w:rsidR="009C1C84" w:rsidRPr="009C1C84" w:rsidRDefault="009C1C84" w:rsidP="009C1C84">
      <w:pPr>
        <w:ind w:firstLine="709"/>
        <w:jc w:val="both"/>
        <w:rPr>
          <w:szCs w:val="28"/>
        </w:rPr>
      </w:pPr>
      <w:r w:rsidRPr="009C1C84">
        <w:rPr>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государственной службы: время осуществления иной работы, заработная плата, выполняемые им иные функции);</w:t>
      </w:r>
    </w:p>
    <w:p w:rsidR="009C1C84" w:rsidRPr="009C1C84" w:rsidRDefault="009C1C84" w:rsidP="009C1C84">
      <w:pPr>
        <w:ind w:firstLine="709"/>
        <w:jc w:val="both"/>
        <w:rPr>
          <w:szCs w:val="28"/>
        </w:rPr>
      </w:pPr>
      <w:r w:rsidRPr="009C1C84">
        <w:rPr>
          <w:szCs w:val="28"/>
        </w:rPr>
        <w:t>- государственный служащий предварительно уведомил представителя нанимателя об этом (это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 что представитель нанимателя уведомлен).</w:t>
      </w:r>
    </w:p>
    <w:p w:rsidR="009C1C84" w:rsidRPr="009C1C84" w:rsidRDefault="009C1C84" w:rsidP="009C1C84">
      <w:pPr>
        <w:ind w:firstLine="709"/>
        <w:jc w:val="both"/>
        <w:rPr>
          <w:b/>
          <w:szCs w:val="28"/>
        </w:rPr>
      </w:pPr>
      <w:r w:rsidRPr="009C1C84">
        <w:rPr>
          <w:b/>
          <w:szCs w:val="28"/>
        </w:rPr>
        <w:t>3.3. Получение письменного разрешения представителя нанимателя:</w:t>
      </w:r>
    </w:p>
    <w:p w:rsidR="009C1C84" w:rsidRPr="009C1C84" w:rsidRDefault="009C1C84" w:rsidP="009C1C84">
      <w:pPr>
        <w:ind w:firstLine="709"/>
        <w:jc w:val="both"/>
        <w:rPr>
          <w:szCs w:val="28"/>
        </w:rPr>
      </w:pPr>
      <w:r w:rsidRPr="009C1C84">
        <w:rPr>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1C84" w:rsidRPr="009C1C84" w:rsidRDefault="009C1C84" w:rsidP="009C1C84">
      <w:pPr>
        <w:ind w:firstLine="709"/>
        <w:jc w:val="both"/>
        <w:rPr>
          <w:szCs w:val="28"/>
        </w:rPr>
      </w:pPr>
      <w:r w:rsidRPr="009C1C84">
        <w:rPr>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9C1C84">
        <w:rPr>
          <w:szCs w:val="28"/>
        </w:rPr>
        <w:lastRenderedPageBreak/>
        <w:t>объединений, если в должностные обязанности государственного служащего входит взаимодействие с указанными организациями и объединениями.</w:t>
      </w:r>
    </w:p>
    <w:p w:rsidR="009C1C84" w:rsidRPr="009C1C84" w:rsidRDefault="009C1C84" w:rsidP="00D27C96">
      <w:pPr>
        <w:ind w:firstLine="709"/>
        <w:jc w:val="both"/>
        <w:rPr>
          <w:b/>
          <w:szCs w:val="28"/>
        </w:rPr>
      </w:pPr>
      <w:r w:rsidRPr="009C1C84">
        <w:rPr>
          <w:b/>
          <w:szCs w:val="28"/>
        </w:rPr>
        <w:t xml:space="preserve">3.4. Передача подарков, полученных государственным служащим в связи с протокольными мероприятиями, со служебными </w:t>
      </w:r>
      <w:r w:rsidR="000A73B8" w:rsidRPr="009C1C84">
        <w:rPr>
          <w:b/>
          <w:szCs w:val="28"/>
        </w:rPr>
        <w:t>командировками</w:t>
      </w:r>
      <w:r w:rsidR="00D27C96">
        <w:rPr>
          <w:b/>
          <w:szCs w:val="28"/>
        </w:rPr>
        <w:t xml:space="preserve"> </w:t>
      </w:r>
      <w:r w:rsidR="000A73B8" w:rsidRPr="009C1C84">
        <w:rPr>
          <w:b/>
          <w:szCs w:val="28"/>
        </w:rPr>
        <w:t>и</w:t>
      </w:r>
      <w:r w:rsidR="000A73B8">
        <w:rPr>
          <w:b/>
          <w:szCs w:val="28"/>
        </w:rPr>
        <w:t xml:space="preserve">  </w:t>
      </w:r>
      <w:r w:rsidR="000A73B8" w:rsidRPr="009C1C84">
        <w:rPr>
          <w:b/>
          <w:szCs w:val="28"/>
        </w:rPr>
        <w:t xml:space="preserve"> с другими официальными мероприятиями,</w:t>
      </w:r>
      <w:r w:rsidR="000A73B8" w:rsidRPr="000A73B8">
        <w:rPr>
          <w:b/>
          <w:szCs w:val="28"/>
        </w:rPr>
        <w:t xml:space="preserve"> </w:t>
      </w:r>
      <w:r w:rsidR="000A73B8" w:rsidRPr="009C1C84">
        <w:rPr>
          <w:b/>
          <w:szCs w:val="28"/>
        </w:rPr>
        <w:t>в</w:t>
      </w:r>
      <w:r w:rsidR="00D27C96">
        <w:rPr>
          <w:b/>
          <w:szCs w:val="28"/>
        </w:rPr>
        <w:t xml:space="preserve"> </w:t>
      </w:r>
      <w:r w:rsidRPr="009C1C84">
        <w:rPr>
          <w:b/>
          <w:szCs w:val="28"/>
        </w:rPr>
        <w:t>государственный орган, за исключением случаев, установленных Гражданским кодексом Российской Федерации.</w:t>
      </w:r>
    </w:p>
    <w:p w:rsidR="009C1C84" w:rsidRPr="009C1C84" w:rsidRDefault="009C1C84" w:rsidP="009C1C84">
      <w:pPr>
        <w:ind w:firstLine="709"/>
        <w:jc w:val="both"/>
        <w:rPr>
          <w:szCs w:val="28"/>
        </w:rPr>
      </w:pPr>
      <w:r w:rsidRPr="009C1C84">
        <w:rPr>
          <w:szCs w:val="28"/>
        </w:rPr>
        <w:t>Указанное правило применяется в случае, если стоимость подарков превышает три тысячи рублей. Вместе с этим государственный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государственного служащего. Поведение государственного служащего в этом случае направлено на то, чтобы получение подарка не было связано с его личной выгодой.</w:t>
      </w:r>
    </w:p>
    <w:p w:rsidR="009C1C84" w:rsidRPr="009C1C84" w:rsidRDefault="009C1C84" w:rsidP="009C1C84">
      <w:pPr>
        <w:ind w:firstLine="709"/>
        <w:jc w:val="both"/>
        <w:rPr>
          <w:b/>
          <w:szCs w:val="28"/>
        </w:rPr>
      </w:pPr>
      <w:r w:rsidRPr="009C1C84">
        <w:rPr>
          <w:b/>
          <w:szCs w:val="28"/>
        </w:rPr>
        <w:t>3.5. Передача принадлежащих государственному служащему ценных бумаг, акций (долей участия, паев в уставных (складочных) капиталах организаций) в доверительное управление.</w:t>
      </w:r>
    </w:p>
    <w:p w:rsidR="009C1C84" w:rsidRPr="009C1C84" w:rsidRDefault="009C1C84" w:rsidP="009C1C84">
      <w:pPr>
        <w:ind w:firstLine="709"/>
        <w:jc w:val="both"/>
        <w:rPr>
          <w:szCs w:val="28"/>
        </w:rPr>
      </w:pPr>
      <w:r w:rsidRPr="009C1C84">
        <w:rPr>
          <w:szCs w:val="28"/>
        </w:rPr>
        <w:t xml:space="preserve">Указанное действие государственного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государственный служащий использует служебную информацию для получения дополнительного дохода по ценным бумагам). </w:t>
      </w:r>
    </w:p>
    <w:p w:rsidR="009C1C84" w:rsidRPr="009C1C84" w:rsidRDefault="009C1C84" w:rsidP="009C1C84">
      <w:pPr>
        <w:ind w:firstLine="709"/>
        <w:jc w:val="both"/>
        <w:rPr>
          <w:szCs w:val="28"/>
        </w:rPr>
      </w:pPr>
      <w:r w:rsidRPr="009C1C84">
        <w:rPr>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от 22 апреля 1996 г. № 39-ФЗ «О рынке ценных бумаг».</w:t>
      </w:r>
    </w:p>
    <w:p w:rsidR="009C1C84" w:rsidRPr="009C1C84" w:rsidRDefault="009C1C84" w:rsidP="009C1C84">
      <w:pPr>
        <w:ind w:firstLine="709"/>
        <w:jc w:val="both"/>
        <w:rPr>
          <w:b/>
          <w:szCs w:val="28"/>
        </w:rPr>
      </w:pPr>
      <w:r w:rsidRPr="009C1C84">
        <w:rPr>
          <w:b/>
          <w:szCs w:val="28"/>
        </w:rPr>
        <w:t>3.6. Отсутствие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p w:rsidR="009C1C84" w:rsidRPr="009C1C84" w:rsidRDefault="009C1C84" w:rsidP="009C1C84">
      <w:pPr>
        <w:ind w:firstLine="709"/>
        <w:jc w:val="both"/>
        <w:rPr>
          <w:szCs w:val="28"/>
        </w:rPr>
      </w:pPr>
      <w:r w:rsidRPr="009C1C84">
        <w:rPr>
          <w:szCs w:val="28"/>
        </w:rPr>
        <w:t xml:space="preserve">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 перевода на другую должность в </w:t>
      </w:r>
      <w:r w:rsidR="00A85D22">
        <w:rPr>
          <w:szCs w:val="28"/>
        </w:rPr>
        <w:t>Министерстве</w:t>
      </w:r>
      <w:r w:rsidRPr="009C1C84">
        <w:rPr>
          <w:szCs w:val="28"/>
        </w:rPr>
        <w:t xml:space="preserve"> или другом органе.</w:t>
      </w:r>
    </w:p>
    <w:p w:rsidR="009C1C84" w:rsidRPr="009C1C84" w:rsidRDefault="009C1C84" w:rsidP="009C1C84">
      <w:pPr>
        <w:ind w:firstLine="709"/>
        <w:jc w:val="both"/>
        <w:rPr>
          <w:b/>
          <w:szCs w:val="28"/>
        </w:rPr>
      </w:pPr>
      <w:r w:rsidRPr="009C1C84">
        <w:rPr>
          <w:b/>
          <w:szCs w:val="28"/>
        </w:rPr>
        <w:t>3.7. Использование средств материально-технического и иного обеспечения, другого государственного имущества только в связи с исполнением должностных обязанностей.</w:t>
      </w:r>
    </w:p>
    <w:p w:rsidR="009C1C84" w:rsidRPr="009C1C84" w:rsidRDefault="009C1C84" w:rsidP="009C1C84">
      <w:pPr>
        <w:ind w:firstLine="709"/>
        <w:jc w:val="both"/>
        <w:rPr>
          <w:szCs w:val="28"/>
        </w:rPr>
      </w:pPr>
      <w:r w:rsidRPr="009C1C84">
        <w:rPr>
          <w:szCs w:val="28"/>
        </w:rPr>
        <w:t xml:space="preserve">В противном случае действия государственного служащего можно рассматривать как действия, направленные на получение каких-либо благ для </w:t>
      </w:r>
      <w:r w:rsidRPr="009C1C84">
        <w:rPr>
          <w:szCs w:val="28"/>
        </w:rPr>
        <w:lastRenderedPageBreak/>
        <w:t>себя или для третьих лиц, что подпадает под признаки коррупции. Не допускается также передача государственного имущества другим лицам.</w:t>
      </w:r>
    </w:p>
    <w:p w:rsidR="009C1C84" w:rsidRPr="009C1C84" w:rsidRDefault="009C1C84" w:rsidP="009C1C84">
      <w:pPr>
        <w:ind w:firstLine="709"/>
        <w:jc w:val="both"/>
        <w:rPr>
          <w:b/>
          <w:szCs w:val="28"/>
        </w:rPr>
      </w:pPr>
      <w:r w:rsidRPr="009C1C84">
        <w:rPr>
          <w:b/>
          <w:szCs w:val="28"/>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C1C84" w:rsidRPr="009C1C84" w:rsidRDefault="009C1C84" w:rsidP="009C1C84">
      <w:pPr>
        <w:ind w:firstLine="709"/>
        <w:jc w:val="both"/>
        <w:rPr>
          <w:szCs w:val="28"/>
        </w:rPr>
      </w:pPr>
      <w:r w:rsidRPr="009C1C84">
        <w:rPr>
          <w:szCs w:val="28"/>
        </w:rPr>
        <w:t>Данное правило поведения направлено на предотвращение нарушения, в том числе Федерального закона от 11 июля 2001 г. № 95-ФЗ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государственной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государственным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9C1C84" w:rsidRPr="009C1C84" w:rsidRDefault="009C1C84" w:rsidP="009C1C84">
      <w:pPr>
        <w:ind w:firstLine="709"/>
        <w:jc w:val="both"/>
        <w:rPr>
          <w:b/>
          <w:szCs w:val="28"/>
        </w:rPr>
      </w:pPr>
      <w:r w:rsidRPr="009C1C84">
        <w:rPr>
          <w:b/>
          <w:szCs w:val="28"/>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9C1C84" w:rsidRPr="009C1C84" w:rsidRDefault="009C1C84" w:rsidP="009C1C84">
      <w:pPr>
        <w:ind w:firstLine="709"/>
        <w:jc w:val="both"/>
        <w:rPr>
          <w:szCs w:val="28"/>
        </w:rPr>
      </w:pPr>
      <w:r w:rsidRPr="009C1C84">
        <w:rPr>
          <w:szCs w:val="28"/>
        </w:rPr>
        <w:t>Государственный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государственного служащего может осуществляться в любых не запрещенных законом формах и видах.</w:t>
      </w:r>
    </w:p>
    <w:p w:rsidR="009C1C84" w:rsidRPr="009C1C84" w:rsidRDefault="009C1C84" w:rsidP="009C1C84">
      <w:pPr>
        <w:ind w:firstLine="709"/>
        <w:jc w:val="both"/>
        <w:rPr>
          <w:b/>
          <w:szCs w:val="28"/>
        </w:rPr>
      </w:pPr>
      <w:r w:rsidRPr="009C1C84">
        <w:rPr>
          <w:b/>
          <w:szCs w:val="28"/>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9C1C84" w:rsidRPr="009C1C84" w:rsidRDefault="009C1C84" w:rsidP="009C1C84">
      <w:pPr>
        <w:ind w:firstLine="709"/>
        <w:jc w:val="both"/>
        <w:rPr>
          <w:szCs w:val="28"/>
        </w:rPr>
      </w:pPr>
      <w:r w:rsidRPr="009C1C84">
        <w:rPr>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 Государственный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w:t>
      </w:r>
      <w:r w:rsidRPr="009C1C84">
        <w:rPr>
          <w:szCs w:val="28"/>
        </w:rPr>
        <w:lastRenderedPageBreak/>
        <w:t>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1C84" w:rsidRPr="009C1C84" w:rsidRDefault="009C1C84" w:rsidP="002B6726">
      <w:pPr>
        <w:ind w:firstLine="709"/>
        <w:jc w:val="both"/>
        <w:rPr>
          <w:szCs w:val="28"/>
        </w:rPr>
      </w:pPr>
      <w:r w:rsidRPr="009C1C84">
        <w:rPr>
          <w:szCs w:val="28"/>
        </w:rPr>
        <w:t>Невыполнение вышеуказанной обязанности является правонарушением, влекущим увольнение с государственной службы либо привлечение к иным видам ответственности в соответствии с законодательством Российской Федерации, Забайкальского края.</w:t>
      </w:r>
    </w:p>
    <w:p w:rsidR="009C1C84" w:rsidRPr="009C1C84" w:rsidRDefault="009C1C84" w:rsidP="009C1C84">
      <w:pPr>
        <w:ind w:firstLine="709"/>
        <w:jc w:val="both"/>
        <w:rPr>
          <w:b/>
          <w:szCs w:val="28"/>
        </w:rPr>
      </w:pPr>
      <w:r w:rsidRPr="009C1C84">
        <w:rPr>
          <w:b/>
          <w:szCs w:val="28"/>
        </w:rPr>
        <w:t>3.11. Письменное уведомление своего непосредственного руководителя о возникшем конфликте интересов или о возможности его возникновения.</w:t>
      </w:r>
    </w:p>
    <w:p w:rsidR="009C1C84" w:rsidRPr="009C1C84" w:rsidRDefault="009C1C84" w:rsidP="009C1C84">
      <w:pPr>
        <w:ind w:firstLine="709"/>
        <w:jc w:val="both"/>
        <w:rPr>
          <w:szCs w:val="28"/>
        </w:rPr>
      </w:pPr>
      <w:r w:rsidRPr="009C1C84">
        <w:rPr>
          <w:szCs w:val="28"/>
        </w:rPr>
        <w:t>Государственный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9C1C84" w:rsidRPr="009C1C84" w:rsidRDefault="009C1C84" w:rsidP="009C1C84">
      <w:pPr>
        <w:ind w:firstLine="709"/>
        <w:jc w:val="both"/>
        <w:rPr>
          <w:szCs w:val="28"/>
        </w:rPr>
      </w:pPr>
      <w:r w:rsidRPr="009C1C84">
        <w:rPr>
          <w:szCs w:val="28"/>
        </w:rPr>
        <w:t>-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9C1C84" w:rsidRPr="009C1C84" w:rsidRDefault="009C1C84" w:rsidP="009C1C84">
      <w:pPr>
        <w:ind w:firstLine="709"/>
        <w:jc w:val="both"/>
        <w:rPr>
          <w:szCs w:val="28"/>
        </w:rPr>
      </w:pPr>
      <w:r w:rsidRPr="009C1C84">
        <w:rPr>
          <w:szCs w:val="28"/>
        </w:rPr>
        <w:t>- в отказе государственного служащего от выгоды, явившейся причиной возникновения конфликта интересов;</w:t>
      </w:r>
    </w:p>
    <w:p w:rsidR="009C1C84" w:rsidRPr="009C1C84" w:rsidRDefault="009C1C84" w:rsidP="009C1C84">
      <w:pPr>
        <w:ind w:firstLine="709"/>
        <w:jc w:val="both"/>
        <w:rPr>
          <w:szCs w:val="28"/>
        </w:rPr>
      </w:pPr>
      <w:r w:rsidRPr="009C1C84">
        <w:rPr>
          <w:szCs w:val="28"/>
        </w:rPr>
        <w:t>- в отводе или самоотводе государственного служащего.</w:t>
      </w:r>
    </w:p>
    <w:p w:rsidR="009C1C84" w:rsidRPr="009C1C84" w:rsidRDefault="009C1C84" w:rsidP="009C1C84">
      <w:pPr>
        <w:ind w:firstLine="709"/>
        <w:jc w:val="both"/>
        <w:rPr>
          <w:b/>
          <w:szCs w:val="28"/>
        </w:rPr>
      </w:pPr>
      <w:r w:rsidRPr="009C1C84">
        <w:rPr>
          <w:b/>
          <w:szCs w:val="28"/>
        </w:rPr>
        <w:t xml:space="preserve">3.12. Обращение в Комиссию </w:t>
      </w:r>
      <w:r w:rsidR="00A85D22">
        <w:rPr>
          <w:b/>
          <w:szCs w:val="28"/>
        </w:rPr>
        <w:t>Министерства</w:t>
      </w:r>
      <w:r w:rsidRPr="009C1C84">
        <w:rPr>
          <w:b/>
          <w:szCs w:val="28"/>
        </w:rPr>
        <w:t xml:space="preserve">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9C1C84" w:rsidRPr="009C1C84" w:rsidRDefault="009C1C84" w:rsidP="009C1C84">
      <w:pPr>
        <w:ind w:firstLine="709"/>
        <w:jc w:val="both"/>
        <w:rPr>
          <w:szCs w:val="28"/>
        </w:rPr>
      </w:pPr>
      <w:r w:rsidRPr="009C1C84">
        <w:rPr>
          <w:szCs w:val="28"/>
        </w:rPr>
        <w:t xml:space="preserve">Гражданин, замещавший должности государственной службы, перечень которых устанавливается нормативными правовыми актами </w:t>
      </w:r>
      <w:r w:rsidR="00A85D22">
        <w:rPr>
          <w:szCs w:val="28"/>
        </w:rPr>
        <w:t>Министерства</w:t>
      </w:r>
      <w:r w:rsidRPr="009C1C84">
        <w:rPr>
          <w:szCs w:val="28"/>
        </w:rPr>
        <w:t xml:space="preserve">, в течение двух лет после увольнения с государственной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с согласия соответствующей Комиссии </w:t>
      </w:r>
      <w:r w:rsidR="00A85D22">
        <w:rPr>
          <w:szCs w:val="28"/>
        </w:rPr>
        <w:t>Министерства</w:t>
      </w:r>
      <w:r w:rsidRPr="009C1C84">
        <w:rPr>
          <w:szCs w:val="28"/>
        </w:rPr>
        <w:t xml:space="preserve"> по соблюдению требований к служебному поведению и урегулированию конфликта интересов. Решения комиссии являются обязательными для лица, замещавшего соответствующую должность.</w:t>
      </w:r>
    </w:p>
    <w:p w:rsidR="009C1C84" w:rsidRPr="009C1C84" w:rsidRDefault="009C1C84" w:rsidP="009C1C84">
      <w:pPr>
        <w:ind w:firstLine="709"/>
        <w:jc w:val="both"/>
        <w:rPr>
          <w:b/>
          <w:szCs w:val="28"/>
        </w:rPr>
      </w:pPr>
      <w:r w:rsidRPr="009C1C84">
        <w:rPr>
          <w:b/>
          <w:szCs w:val="28"/>
        </w:rPr>
        <w:t>3.13. Сообщение представителю нанимателя (работодателю) сведений о последнем месте своей службы при заключении трудовых договоров.</w:t>
      </w:r>
    </w:p>
    <w:p w:rsidR="009C1C84" w:rsidRPr="009C1C84" w:rsidRDefault="009C1C84" w:rsidP="002B6726">
      <w:pPr>
        <w:ind w:firstLine="709"/>
        <w:jc w:val="both"/>
        <w:rPr>
          <w:szCs w:val="28"/>
        </w:rPr>
      </w:pPr>
      <w:r w:rsidRPr="009C1C84">
        <w:rPr>
          <w:szCs w:val="28"/>
        </w:rPr>
        <w:lastRenderedPageBreak/>
        <w:t xml:space="preserve">Гражданин, замещавший должности государственной службы, перечень которых устанавливается нормативными правовыми актами </w:t>
      </w:r>
      <w:r w:rsidR="00A85D22">
        <w:rPr>
          <w:szCs w:val="28"/>
        </w:rPr>
        <w:t>Министерства</w:t>
      </w:r>
      <w:r w:rsidRPr="009C1C84">
        <w:rPr>
          <w:szCs w:val="28"/>
        </w:rPr>
        <w:t>, в течение двух лет после увольнения с государственной службы обязан при заключении трудовых договоров сообщать представителю</w:t>
      </w:r>
      <w:r w:rsidR="000A73B8">
        <w:rPr>
          <w:szCs w:val="28"/>
        </w:rPr>
        <w:t xml:space="preserve">  </w:t>
      </w:r>
      <w:r w:rsidRPr="009C1C84">
        <w:rPr>
          <w:szCs w:val="28"/>
        </w:rPr>
        <w:t xml:space="preserve"> </w:t>
      </w:r>
      <w:r w:rsidR="00A85D22" w:rsidRPr="009C1C84">
        <w:rPr>
          <w:szCs w:val="28"/>
        </w:rPr>
        <w:t>нанимателя</w:t>
      </w:r>
      <w:r w:rsidR="00A85D22">
        <w:rPr>
          <w:szCs w:val="28"/>
        </w:rPr>
        <w:t xml:space="preserve"> (</w:t>
      </w:r>
      <w:r w:rsidR="00A85D22" w:rsidRPr="009C1C84">
        <w:rPr>
          <w:szCs w:val="28"/>
        </w:rPr>
        <w:t>работодателю)</w:t>
      </w:r>
      <w:r w:rsidR="00A85D22">
        <w:rPr>
          <w:szCs w:val="28"/>
        </w:rPr>
        <w:t xml:space="preserve"> сведения</w:t>
      </w:r>
      <w:r w:rsidRPr="009C1C84">
        <w:rPr>
          <w:szCs w:val="28"/>
        </w:rPr>
        <w:t xml:space="preserve">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государственного служащего по последнему месту его службы.</w:t>
      </w:r>
    </w:p>
    <w:p w:rsidR="009C1C84" w:rsidRPr="009C1C84" w:rsidRDefault="009C1C84" w:rsidP="009C1C84">
      <w:pPr>
        <w:ind w:firstLine="709"/>
        <w:jc w:val="both"/>
        <w:rPr>
          <w:b/>
          <w:szCs w:val="28"/>
        </w:rPr>
      </w:pPr>
      <w:r w:rsidRPr="009C1C84">
        <w:rPr>
          <w:b/>
          <w:szCs w:val="28"/>
        </w:rPr>
        <w:t>3.14.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9C1C84" w:rsidRPr="009C1C84" w:rsidRDefault="009C1C84" w:rsidP="009C1C84">
      <w:pPr>
        <w:ind w:firstLine="709"/>
        <w:jc w:val="both"/>
        <w:rPr>
          <w:szCs w:val="28"/>
        </w:rPr>
      </w:pPr>
      <w:r w:rsidRPr="009C1C84">
        <w:rPr>
          <w:szCs w:val="28"/>
        </w:rPr>
        <w:t>- принимать меры по предотвращению и урегулированию конфликтов интересов;</w:t>
      </w:r>
    </w:p>
    <w:p w:rsidR="009C1C84" w:rsidRPr="009C1C84" w:rsidRDefault="009C1C84" w:rsidP="009C1C84">
      <w:pPr>
        <w:ind w:firstLine="709"/>
        <w:jc w:val="both"/>
        <w:rPr>
          <w:szCs w:val="28"/>
        </w:rPr>
      </w:pPr>
      <w:r w:rsidRPr="009C1C84">
        <w:rPr>
          <w:szCs w:val="28"/>
        </w:rPr>
        <w:t>- принимать меры по предупреждению коррупции;</w:t>
      </w:r>
    </w:p>
    <w:p w:rsidR="009C1C84" w:rsidRPr="009C1C84" w:rsidRDefault="009C1C84" w:rsidP="009C1C84">
      <w:pPr>
        <w:ind w:firstLine="709"/>
        <w:jc w:val="both"/>
        <w:rPr>
          <w:szCs w:val="28"/>
        </w:rPr>
      </w:pPr>
      <w:r w:rsidRPr="009C1C84">
        <w:rPr>
          <w:szCs w:val="28"/>
        </w:rPr>
        <w:t>- не допускать случаев принуждения государственных служащих к участию в деятельности политических партий, иных общественных объединений.</w:t>
      </w:r>
    </w:p>
    <w:p w:rsidR="009C1C84" w:rsidRPr="009C1C84" w:rsidRDefault="009C1C84" w:rsidP="009C1C84">
      <w:pPr>
        <w:ind w:firstLine="709"/>
        <w:jc w:val="both"/>
        <w:rPr>
          <w:szCs w:val="28"/>
        </w:rPr>
      </w:pPr>
      <w:r w:rsidRPr="009C1C84">
        <w:rPr>
          <w:szCs w:val="28"/>
        </w:rPr>
        <w:t>4. Соблюдение запретов, ограничений, требований к служебному поведению, связанных с государственной службой</w:t>
      </w:r>
    </w:p>
    <w:p w:rsidR="009C1C84" w:rsidRPr="009C1C84" w:rsidRDefault="009C1C84" w:rsidP="009C1C84">
      <w:pPr>
        <w:ind w:firstLine="709"/>
        <w:jc w:val="both"/>
        <w:rPr>
          <w:b/>
          <w:szCs w:val="28"/>
        </w:rPr>
      </w:pPr>
      <w:r w:rsidRPr="009C1C84">
        <w:rPr>
          <w:b/>
          <w:szCs w:val="28"/>
        </w:rPr>
        <w:t>4.1. Не осуществлять предпринимательскую деятельность.</w:t>
      </w:r>
    </w:p>
    <w:p w:rsidR="009C1C84" w:rsidRPr="009C1C84" w:rsidRDefault="009C1C84" w:rsidP="009C1C84">
      <w:pPr>
        <w:ind w:firstLine="709"/>
        <w:jc w:val="both"/>
        <w:rPr>
          <w:szCs w:val="28"/>
        </w:rPr>
      </w:pPr>
      <w:r w:rsidRPr="009C1C84">
        <w:rPr>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государственной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9C1C84" w:rsidRPr="00ED2AD6" w:rsidRDefault="009C1C84" w:rsidP="009C1C84">
      <w:pPr>
        <w:ind w:firstLine="709"/>
        <w:jc w:val="both"/>
        <w:rPr>
          <w:b/>
          <w:szCs w:val="28"/>
        </w:rPr>
      </w:pPr>
      <w:r w:rsidRPr="00ED2AD6">
        <w:rPr>
          <w:b/>
          <w:szCs w:val="28"/>
        </w:rPr>
        <w:t>4.2. Не участвовать на платной основе в деятельности органа управления коммерческой организацией.</w:t>
      </w:r>
    </w:p>
    <w:p w:rsidR="009C1C84" w:rsidRPr="009C1C84" w:rsidRDefault="009C1C84" w:rsidP="009C1C84">
      <w:pPr>
        <w:ind w:firstLine="709"/>
        <w:jc w:val="both"/>
        <w:rPr>
          <w:szCs w:val="28"/>
        </w:rPr>
      </w:pPr>
      <w:r w:rsidRPr="009C1C84">
        <w:rPr>
          <w:szCs w:val="28"/>
        </w:rPr>
        <w:t xml:space="preserve">Ситуация, при которой государственный служащий находится в финансовой зависимости от коммерческой организации, не будет способствовать антикоррупционному поведению государственного служащего, так как всегда есть риск совершения коррупционного правонарушения. Вместе с </w:t>
      </w:r>
      <w:r w:rsidRPr="00ED2AD6">
        <w:rPr>
          <w:szCs w:val="28"/>
        </w:rPr>
        <w:t>этим государственный служащий может участвовать в деятельности органа управления коммерческой организацией, являясь его членом, в рамк</w:t>
      </w:r>
      <w:r w:rsidR="00F0372B" w:rsidRPr="00ED2AD6">
        <w:rPr>
          <w:szCs w:val="28"/>
        </w:rPr>
        <w:t>ах своих служебных обязанностей,</w:t>
      </w:r>
      <w:r w:rsidRPr="00ED2AD6">
        <w:rPr>
          <w:szCs w:val="28"/>
        </w:rPr>
        <w:t xml:space="preserve"> </w:t>
      </w:r>
      <w:r w:rsidR="00F0372B" w:rsidRPr="00ED2AD6">
        <w:rPr>
          <w:szCs w:val="28"/>
        </w:rPr>
        <w:t xml:space="preserve">кроме случаев, предусмотренных федеральными законами. </w:t>
      </w:r>
      <w:r w:rsidRPr="00ED2AD6">
        <w:rPr>
          <w:szCs w:val="28"/>
        </w:rPr>
        <w:t xml:space="preserve">Более того, при представлении интересов государства на него возлагаются </w:t>
      </w:r>
      <w:r w:rsidRPr="009C1C84">
        <w:rPr>
          <w:szCs w:val="28"/>
        </w:rPr>
        <w:t xml:space="preserve">вполне определенные обязанности. В то же время государственному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w:t>
      </w:r>
      <w:r w:rsidRPr="009C1C84">
        <w:rPr>
          <w:szCs w:val="28"/>
        </w:rPr>
        <w:lastRenderedPageBreak/>
        <w:t>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9C1C84" w:rsidRPr="009C1C84" w:rsidRDefault="009C1C84" w:rsidP="009C1C84">
      <w:pPr>
        <w:ind w:firstLine="709"/>
        <w:jc w:val="both"/>
        <w:rPr>
          <w:b/>
          <w:szCs w:val="28"/>
        </w:rPr>
      </w:pPr>
      <w:r w:rsidRPr="009C1C84">
        <w:rPr>
          <w:b/>
          <w:szCs w:val="28"/>
        </w:rPr>
        <w:t>4.3. Не приобретать в случаях, установленных федеральным законом, ценные бумаги, по которым может быть получен доход.</w:t>
      </w:r>
    </w:p>
    <w:p w:rsidR="009C1C84" w:rsidRPr="009C1C84" w:rsidRDefault="009C1C84" w:rsidP="009C1C84">
      <w:pPr>
        <w:ind w:firstLine="709"/>
        <w:jc w:val="both"/>
        <w:rPr>
          <w:szCs w:val="28"/>
        </w:rPr>
      </w:pPr>
      <w:r w:rsidRPr="009C1C84">
        <w:rPr>
          <w:szCs w:val="28"/>
        </w:rPr>
        <w:t>Государственный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9C1C84" w:rsidRPr="009C1C84" w:rsidRDefault="009C1C84" w:rsidP="009C1C84">
      <w:pPr>
        <w:ind w:firstLine="709"/>
        <w:jc w:val="both"/>
        <w:rPr>
          <w:b/>
          <w:szCs w:val="28"/>
        </w:rPr>
      </w:pPr>
      <w:r w:rsidRPr="009C1C84">
        <w:rPr>
          <w:b/>
          <w:szCs w:val="28"/>
        </w:rPr>
        <w:t>4.4. Не 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федеральными законами.</w:t>
      </w:r>
    </w:p>
    <w:p w:rsidR="009C1C84" w:rsidRPr="009C1C84" w:rsidRDefault="009C1C84" w:rsidP="009C1C84">
      <w:pPr>
        <w:ind w:firstLine="709"/>
        <w:jc w:val="both"/>
        <w:rPr>
          <w:szCs w:val="28"/>
        </w:rPr>
      </w:pPr>
      <w:r w:rsidRPr="009C1C84">
        <w:rPr>
          <w:szCs w:val="28"/>
        </w:rPr>
        <w:t>Представитель действует не только от имени, но и в интересах представляемого. Поскольку по закону государственные служащие в рассматриваемой ситуации не могут иметь такого рода полномочий, сделку, совершенную представителем - государственным служащим, следует считать недействительной как заключенную неуполномоченным лицом. Государственный служащий, при наличии возможности получить полномочия по представлению интересов третьих лиц в государственном органе, в котором он работает, либо в структурах, подчиненных или подконтрольных этому органу, должен отказаться от данной возможности.</w:t>
      </w:r>
    </w:p>
    <w:p w:rsidR="009C1C84" w:rsidRPr="009C1C84" w:rsidRDefault="009C1C84" w:rsidP="009C1C84">
      <w:pPr>
        <w:ind w:firstLine="709"/>
        <w:jc w:val="both"/>
        <w:rPr>
          <w:b/>
          <w:szCs w:val="28"/>
        </w:rPr>
      </w:pPr>
      <w:r w:rsidRPr="009C1C84">
        <w:rPr>
          <w:b/>
          <w:szCs w:val="28"/>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C1C84" w:rsidRPr="009C1C84" w:rsidRDefault="009C1C84" w:rsidP="009C1C84">
      <w:pPr>
        <w:ind w:firstLine="709"/>
        <w:jc w:val="both"/>
        <w:rPr>
          <w:szCs w:val="28"/>
        </w:rPr>
      </w:pPr>
      <w:r w:rsidRPr="009C1C84">
        <w:rPr>
          <w:szCs w:val="28"/>
        </w:rPr>
        <w:t>Не допускается дарение, за исключением обычных подарков, стоимость которых не превышает трех тысяч рублей. Государственный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9C1C84" w:rsidRPr="009C1C84" w:rsidRDefault="009C1C84" w:rsidP="009C1C84">
      <w:pPr>
        <w:ind w:firstLine="709"/>
        <w:jc w:val="both"/>
        <w:rPr>
          <w:b/>
          <w:szCs w:val="28"/>
        </w:rPr>
      </w:pPr>
      <w:r w:rsidRPr="009C1C84">
        <w:rPr>
          <w:b/>
          <w:szCs w:val="28"/>
        </w:rPr>
        <w:t>4.6.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9C1C84" w:rsidRPr="009C1C84" w:rsidRDefault="009C1C84" w:rsidP="002B6726">
      <w:pPr>
        <w:ind w:firstLine="709"/>
        <w:jc w:val="both"/>
        <w:rPr>
          <w:sz w:val="24"/>
          <w:szCs w:val="24"/>
        </w:rPr>
      </w:pPr>
      <w:r w:rsidRPr="009C1C84">
        <w:rPr>
          <w:szCs w:val="28"/>
        </w:rPr>
        <w:t xml:space="preserve">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w:t>
      </w:r>
      <w:r w:rsidRPr="009C1C84">
        <w:rPr>
          <w:szCs w:val="28"/>
        </w:rPr>
        <w:lastRenderedPageBreak/>
        <w:t xml:space="preserve">(проживание,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w:t>
      </w:r>
      <w:r w:rsidR="005B761D">
        <w:rPr>
          <w:szCs w:val="28"/>
        </w:rPr>
        <w:t xml:space="preserve">  </w:t>
      </w:r>
      <w:r w:rsidR="002B6726">
        <w:rPr>
          <w:szCs w:val="28"/>
        </w:rPr>
        <w:t>вышеуказанных</w:t>
      </w:r>
      <w:r w:rsidR="005B761D">
        <w:rPr>
          <w:szCs w:val="28"/>
        </w:rPr>
        <w:t xml:space="preserve"> </w:t>
      </w:r>
      <w:r w:rsidRPr="009C1C84">
        <w:rPr>
          <w:szCs w:val="28"/>
        </w:rPr>
        <w:t>случаев, даже если</w:t>
      </w:r>
      <w:r w:rsidR="002B6726">
        <w:rPr>
          <w:szCs w:val="28"/>
        </w:rPr>
        <w:t xml:space="preserve"> </w:t>
      </w:r>
      <w:r w:rsidRPr="009C1C84">
        <w:rPr>
          <w:szCs w:val="28"/>
        </w:rPr>
        <w:t>это</w:t>
      </w:r>
      <w:r w:rsidR="002B6726">
        <w:rPr>
          <w:szCs w:val="28"/>
        </w:rPr>
        <w:t xml:space="preserve"> </w:t>
      </w:r>
      <w:r w:rsidRPr="009C1C84">
        <w:rPr>
          <w:szCs w:val="28"/>
        </w:rPr>
        <w:t xml:space="preserve">мотивируется </w:t>
      </w:r>
      <w:r w:rsidR="000A73B8" w:rsidRPr="009C1C84">
        <w:rPr>
          <w:szCs w:val="28"/>
        </w:rPr>
        <w:t>экономией</w:t>
      </w:r>
      <w:r w:rsidR="000A73B8" w:rsidRPr="000A73B8">
        <w:rPr>
          <w:szCs w:val="28"/>
        </w:rPr>
        <w:t xml:space="preserve"> </w:t>
      </w:r>
      <w:r w:rsidR="000A73B8" w:rsidRPr="009C1C84">
        <w:rPr>
          <w:szCs w:val="28"/>
        </w:rPr>
        <w:t xml:space="preserve">бюджетных средств. Указанные действия также могут </w:t>
      </w:r>
      <w:r w:rsidR="000A73B8">
        <w:rPr>
          <w:szCs w:val="28"/>
        </w:rPr>
        <w:t xml:space="preserve">            </w:t>
      </w:r>
      <w:r w:rsidR="000A73B8" w:rsidRPr="009C1C84">
        <w:rPr>
          <w:szCs w:val="28"/>
        </w:rPr>
        <w:t xml:space="preserve">быть </w:t>
      </w:r>
      <w:r w:rsidRPr="009C1C84">
        <w:rPr>
          <w:szCs w:val="28"/>
        </w:rPr>
        <w:t>коррупционными, так как служащий получает определенную выгоду.</w:t>
      </w:r>
    </w:p>
    <w:p w:rsidR="009C1C84" w:rsidRPr="009C1C84" w:rsidRDefault="009C1C84" w:rsidP="009C1C84">
      <w:pPr>
        <w:ind w:firstLine="709"/>
        <w:jc w:val="both"/>
        <w:rPr>
          <w:b/>
          <w:szCs w:val="28"/>
        </w:rPr>
      </w:pPr>
      <w:r w:rsidRPr="009C1C84">
        <w:rPr>
          <w:b/>
          <w:szCs w:val="28"/>
        </w:rPr>
        <w:t>4.7. Не разглашать и не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государственному служащему в связи с исполнением должностных обязанностей.</w:t>
      </w:r>
    </w:p>
    <w:p w:rsidR="009C1C84" w:rsidRPr="009C1C84" w:rsidRDefault="009C1C84" w:rsidP="009C1C84">
      <w:pPr>
        <w:ind w:firstLine="709"/>
        <w:jc w:val="both"/>
        <w:rPr>
          <w:szCs w:val="28"/>
        </w:rPr>
      </w:pPr>
      <w:r w:rsidRPr="009C1C84">
        <w:rPr>
          <w:szCs w:val="28"/>
        </w:rPr>
        <w:t>К сведениям конфиденциального характера относятся:</w:t>
      </w:r>
    </w:p>
    <w:p w:rsidR="009C1C84" w:rsidRPr="009C1C84" w:rsidRDefault="009C1C84" w:rsidP="009C1C84">
      <w:pPr>
        <w:ind w:firstLine="709"/>
        <w:jc w:val="both"/>
        <w:rPr>
          <w:szCs w:val="28"/>
        </w:rPr>
      </w:pPr>
      <w:r w:rsidRPr="009C1C84">
        <w:rPr>
          <w:szCs w:val="28"/>
        </w:rPr>
        <w:t>- сведения о фактах, событиях и об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9C1C84" w:rsidRPr="009C1C84" w:rsidRDefault="009C1C84" w:rsidP="009C1C84">
      <w:pPr>
        <w:ind w:firstLine="709"/>
        <w:jc w:val="both"/>
        <w:rPr>
          <w:szCs w:val="28"/>
        </w:rPr>
      </w:pPr>
      <w:r w:rsidRPr="009C1C84">
        <w:rPr>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 и Забайкальского края;</w:t>
      </w:r>
    </w:p>
    <w:p w:rsidR="009C1C84" w:rsidRPr="009C1C84" w:rsidRDefault="009C1C84" w:rsidP="009C1C84">
      <w:pPr>
        <w:ind w:firstLine="709"/>
        <w:jc w:val="both"/>
        <w:rPr>
          <w:szCs w:val="28"/>
        </w:rPr>
      </w:pPr>
      <w:r w:rsidRPr="009C1C84">
        <w:rPr>
          <w:szCs w:val="28"/>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9C1C84" w:rsidRPr="009C1C84" w:rsidRDefault="009C1C84" w:rsidP="009C1C84">
      <w:pPr>
        <w:ind w:firstLine="709"/>
        <w:jc w:val="both"/>
        <w:rPr>
          <w:szCs w:val="28"/>
        </w:rPr>
      </w:pPr>
      <w:r w:rsidRPr="009C1C84">
        <w:rPr>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9C1C84" w:rsidRPr="009C1C84" w:rsidRDefault="009C1C84" w:rsidP="009C1C84">
      <w:pPr>
        <w:ind w:firstLine="709"/>
        <w:jc w:val="both"/>
        <w:rPr>
          <w:szCs w:val="28"/>
        </w:rPr>
      </w:pPr>
      <w:r w:rsidRPr="009C1C84">
        <w:rPr>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9C1C84" w:rsidRPr="009C1C84" w:rsidRDefault="009C1C84" w:rsidP="009C1C84">
      <w:pPr>
        <w:ind w:firstLine="709"/>
        <w:jc w:val="both"/>
        <w:rPr>
          <w:szCs w:val="28"/>
        </w:rPr>
      </w:pPr>
      <w:r w:rsidRPr="009C1C84">
        <w:rPr>
          <w:szCs w:val="28"/>
        </w:rPr>
        <w:t>- сведения о сущности изобретения, полезной модели или промышленного образца до официальной публикации информации о них.</w:t>
      </w:r>
    </w:p>
    <w:p w:rsidR="009C1C84" w:rsidRPr="009C1C84" w:rsidRDefault="009C1C84" w:rsidP="009C1C84">
      <w:pPr>
        <w:ind w:firstLine="709"/>
        <w:jc w:val="both"/>
        <w:rPr>
          <w:szCs w:val="28"/>
        </w:rPr>
      </w:pPr>
      <w:r w:rsidRPr="009C1C84">
        <w:rPr>
          <w:szCs w:val="28"/>
        </w:rPr>
        <w:t xml:space="preserve">Служебной информацией является любая информация, касающаяся деятельности </w:t>
      </w:r>
      <w:r w:rsidR="008F3B40">
        <w:rPr>
          <w:szCs w:val="28"/>
        </w:rPr>
        <w:t>Министерства</w:t>
      </w:r>
      <w:r w:rsidR="008F3B40" w:rsidRPr="009C1C84">
        <w:rPr>
          <w:szCs w:val="28"/>
        </w:rPr>
        <w:t>, либо</w:t>
      </w:r>
      <w:r w:rsidRPr="009C1C84">
        <w:rPr>
          <w:szCs w:val="28"/>
        </w:rPr>
        <w:t xml:space="preserve"> полученная в рамках организации процесса судопроизводства на судебном участке, за исключением общедоступной информации, а также информации о деятельности государственных органов, доступ к которой не может быть ограничен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0A73B8" w:rsidRPr="005B761D" w:rsidRDefault="009C1C84" w:rsidP="005B761D">
      <w:pPr>
        <w:ind w:firstLine="709"/>
        <w:jc w:val="both"/>
        <w:rPr>
          <w:szCs w:val="28"/>
        </w:rPr>
      </w:pPr>
      <w:r w:rsidRPr="009C1C84">
        <w:rPr>
          <w:szCs w:val="28"/>
        </w:rPr>
        <w:lastRenderedPageBreak/>
        <w:t>Указанное ограничение распространяется также на граждан после увольнения с государственной службы.</w:t>
      </w:r>
    </w:p>
    <w:p w:rsidR="009C1C84" w:rsidRPr="009C1C84" w:rsidRDefault="009C1C84" w:rsidP="009C1C84">
      <w:pPr>
        <w:ind w:firstLine="709"/>
        <w:jc w:val="both"/>
        <w:rPr>
          <w:b/>
          <w:szCs w:val="28"/>
        </w:rPr>
      </w:pPr>
      <w:r w:rsidRPr="009C1C84">
        <w:rPr>
          <w:b/>
          <w:szCs w:val="28"/>
        </w:rPr>
        <w:t>4.8. Не использовать преимущества должностного положения для предвыборной агитации, а также для агитации по вопросам референдума.</w:t>
      </w:r>
    </w:p>
    <w:p w:rsidR="009C1C84" w:rsidRPr="009C1C84" w:rsidRDefault="009C1C84" w:rsidP="009C1C84">
      <w:pPr>
        <w:ind w:firstLine="709"/>
        <w:jc w:val="both"/>
        <w:rPr>
          <w:szCs w:val="28"/>
        </w:rPr>
      </w:pPr>
      <w:r w:rsidRPr="009C1C84">
        <w:rPr>
          <w:szCs w:val="28"/>
        </w:rPr>
        <w:t>Каждый государственный служащий имеет право:</w:t>
      </w:r>
    </w:p>
    <w:p w:rsidR="009C1C84" w:rsidRPr="009C1C84" w:rsidRDefault="009C1C84" w:rsidP="009C1C84">
      <w:pPr>
        <w:ind w:firstLine="709"/>
        <w:jc w:val="both"/>
        <w:rPr>
          <w:szCs w:val="28"/>
        </w:rPr>
      </w:pPr>
      <w:r w:rsidRPr="009C1C84">
        <w:rPr>
          <w:szCs w:val="28"/>
        </w:rPr>
        <w:t>-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Российской Федерации и Забайкальского края;</w:t>
      </w:r>
    </w:p>
    <w:p w:rsidR="009C1C84" w:rsidRPr="009C1C84" w:rsidRDefault="009C1C84" w:rsidP="009C1C84">
      <w:pPr>
        <w:ind w:firstLine="709"/>
        <w:jc w:val="both"/>
        <w:rPr>
          <w:szCs w:val="28"/>
        </w:rPr>
      </w:pPr>
      <w:r w:rsidRPr="009C1C84">
        <w:rPr>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9C1C84" w:rsidRPr="009C1C84" w:rsidRDefault="009C1C84" w:rsidP="009C1C84">
      <w:pPr>
        <w:ind w:firstLine="709"/>
        <w:jc w:val="both"/>
        <w:rPr>
          <w:szCs w:val="28"/>
        </w:rPr>
      </w:pPr>
      <w:r w:rsidRPr="009C1C84">
        <w:rPr>
          <w:szCs w:val="28"/>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9C1C84" w:rsidRPr="009C1C84" w:rsidRDefault="009C1C84" w:rsidP="009C1C84">
      <w:pPr>
        <w:ind w:firstLine="709"/>
        <w:jc w:val="both"/>
        <w:rPr>
          <w:b/>
          <w:szCs w:val="28"/>
        </w:rPr>
      </w:pPr>
      <w:r w:rsidRPr="009C1C84">
        <w:rPr>
          <w:b/>
          <w:szCs w:val="28"/>
        </w:rPr>
        <w:t>4.9. Не 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9C1C84" w:rsidRPr="009C1C84" w:rsidRDefault="009C1C84" w:rsidP="009C1C84">
      <w:pPr>
        <w:ind w:firstLine="709"/>
        <w:jc w:val="both"/>
        <w:rPr>
          <w:szCs w:val="28"/>
        </w:rPr>
      </w:pPr>
      <w:r w:rsidRPr="009C1C84">
        <w:rPr>
          <w:szCs w:val="28"/>
        </w:rPr>
        <w:t>Не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C1C84" w:rsidRPr="009C1C84" w:rsidRDefault="009C1C84" w:rsidP="009C1C84">
      <w:pPr>
        <w:ind w:firstLine="709"/>
        <w:jc w:val="both"/>
        <w:rPr>
          <w:szCs w:val="28"/>
        </w:rPr>
      </w:pPr>
      <w:r w:rsidRPr="009C1C84">
        <w:rPr>
          <w:szCs w:val="28"/>
        </w:rPr>
        <w:t xml:space="preserve">Государственные служащие обязаны руководствоваться исключительно законодательством и не могут быть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w:t>
      </w:r>
      <w:r w:rsidR="008F3B40">
        <w:rPr>
          <w:szCs w:val="28"/>
        </w:rPr>
        <w:t>Министерстве</w:t>
      </w:r>
      <w:r w:rsidRPr="009C1C84">
        <w:rPr>
          <w:szCs w:val="28"/>
        </w:rPr>
        <w:t>.</w:t>
      </w:r>
    </w:p>
    <w:p w:rsidR="009C1C84" w:rsidRPr="009C1C84" w:rsidRDefault="009C1C84" w:rsidP="009C1C84">
      <w:pPr>
        <w:ind w:firstLine="709"/>
        <w:jc w:val="both"/>
        <w:rPr>
          <w:szCs w:val="28"/>
        </w:rPr>
      </w:pPr>
      <w:r w:rsidRPr="009C1C84">
        <w:rPr>
          <w:szCs w:val="28"/>
        </w:rPr>
        <w:t>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9C1C84" w:rsidRPr="009C1C84" w:rsidRDefault="009C1C84" w:rsidP="009C1C84">
      <w:pPr>
        <w:ind w:firstLine="709"/>
        <w:jc w:val="both"/>
        <w:rPr>
          <w:szCs w:val="28"/>
        </w:rPr>
      </w:pPr>
      <w:r w:rsidRPr="009C1C84">
        <w:rPr>
          <w:szCs w:val="28"/>
        </w:rPr>
        <w:t>Исключение из этого запрета - право государственных служащих создавать или способствовать созданию профессиональных союзов, ветеранских и иных профессиональных ассоциаций.</w:t>
      </w:r>
    </w:p>
    <w:p w:rsidR="009C1C84" w:rsidRPr="009C1C84" w:rsidRDefault="009C1C84" w:rsidP="002B6726">
      <w:pPr>
        <w:ind w:firstLine="709"/>
        <w:jc w:val="both"/>
        <w:rPr>
          <w:b/>
          <w:szCs w:val="28"/>
        </w:rPr>
      </w:pPr>
      <w:r w:rsidRPr="009C1C84">
        <w:rPr>
          <w:b/>
          <w:szCs w:val="28"/>
        </w:rPr>
        <w:t xml:space="preserve">4.10. Не входить в состав органов управления, попечительских или наблюдательных советов, иных органов иностранных некоммерческих </w:t>
      </w:r>
      <w:r w:rsidRPr="009C1C84">
        <w:rPr>
          <w:b/>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1C84" w:rsidRPr="009C1C84" w:rsidRDefault="009C1C84" w:rsidP="009C1C84">
      <w:pPr>
        <w:ind w:firstLine="709"/>
        <w:jc w:val="both"/>
        <w:rPr>
          <w:szCs w:val="28"/>
        </w:rPr>
      </w:pPr>
      <w:r w:rsidRPr="009C1C84">
        <w:rPr>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9C1C84" w:rsidRPr="009C1C84" w:rsidRDefault="009C1C84" w:rsidP="009C1C84">
      <w:pPr>
        <w:ind w:firstLine="709"/>
        <w:jc w:val="both"/>
        <w:rPr>
          <w:b/>
          <w:szCs w:val="28"/>
        </w:rPr>
      </w:pPr>
      <w:r w:rsidRPr="009C1C84">
        <w:rPr>
          <w:b/>
          <w:szCs w:val="28"/>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C1C84" w:rsidRPr="009C1C84" w:rsidRDefault="009C1C84" w:rsidP="009C1C84">
      <w:pPr>
        <w:ind w:firstLine="709"/>
        <w:jc w:val="both"/>
        <w:rPr>
          <w:szCs w:val="28"/>
        </w:rPr>
      </w:pPr>
      <w:r w:rsidRPr="009C1C84">
        <w:rPr>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9C1C84" w:rsidRPr="009C1C84" w:rsidRDefault="009C1C84" w:rsidP="009C1C84">
      <w:pPr>
        <w:ind w:firstLine="709"/>
        <w:jc w:val="both"/>
        <w:rPr>
          <w:b/>
          <w:szCs w:val="28"/>
        </w:rPr>
      </w:pPr>
      <w:r w:rsidRPr="009C1C84">
        <w:rPr>
          <w:b/>
          <w:szCs w:val="28"/>
        </w:rPr>
        <w:t>4.12. Не допускать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C1C84" w:rsidRPr="009C1C84" w:rsidRDefault="009C1C84" w:rsidP="009C1C84">
      <w:pPr>
        <w:ind w:firstLine="709"/>
        <w:jc w:val="both"/>
        <w:rPr>
          <w:szCs w:val="28"/>
        </w:rPr>
      </w:pPr>
      <w:r w:rsidRPr="009C1C84">
        <w:rPr>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9C1C84" w:rsidRPr="009C1C84" w:rsidRDefault="009C1C84" w:rsidP="009C1C84">
      <w:pPr>
        <w:ind w:firstLine="709"/>
        <w:jc w:val="both"/>
        <w:rPr>
          <w:szCs w:val="28"/>
        </w:rPr>
      </w:pPr>
      <w:r w:rsidRPr="009C1C84">
        <w:rPr>
          <w:b/>
          <w:szCs w:val="28"/>
        </w:rPr>
        <w:t>4.13. Не исполнять данное ему неправомерное поручение.</w:t>
      </w:r>
    </w:p>
    <w:p w:rsidR="009C1C84" w:rsidRPr="009C1C84" w:rsidRDefault="009C1C84" w:rsidP="009C1C84">
      <w:pPr>
        <w:ind w:firstLine="709"/>
        <w:jc w:val="both"/>
        <w:rPr>
          <w:szCs w:val="28"/>
        </w:rPr>
      </w:pPr>
      <w:r w:rsidRPr="009C1C84">
        <w:rPr>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и Забайкальского края,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9C1C84" w:rsidRPr="009C1C84" w:rsidRDefault="009C1C84" w:rsidP="009C1C84">
      <w:pPr>
        <w:ind w:firstLine="709"/>
        <w:jc w:val="both"/>
        <w:rPr>
          <w:szCs w:val="28"/>
        </w:rPr>
      </w:pPr>
      <w:r w:rsidRPr="009C1C84">
        <w:rPr>
          <w:szCs w:val="28"/>
        </w:rPr>
        <w:t>5.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C1C84" w:rsidRPr="009C1C84" w:rsidRDefault="005B761D" w:rsidP="007A775B">
      <w:pPr>
        <w:ind w:firstLine="709"/>
        <w:jc w:val="both"/>
        <w:rPr>
          <w:szCs w:val="28"/>
        </w:rPr>
      </w:pPr>
      <w:r w:rsidRPr="009C1C84">
        <w:rPr>
          <w:szCs w:val="28"/>
        </w:rPr>
        <w:lastRenderedPageBreak/>
        <w:t xml:space="preserve">6. Поведение государственного служащего должно быть корректным, не связанным </w:t>
      </w:r>
      <w:r w:rsidR="007A775B">
        <w:rPr>
          <w:szCs w:val="28"/>
        </w:rPr>
        <w:t>с проявлением</w:t>
      </w:r>
      <w:r>
        <w:rPr>
          <w:szCs w:val="28"/>
        </w:rPr>
        <w:t xml:space="preserve"> </w:t>
      </w:r>
      <w:r w:rsidR="007A775B">
        <w:rPr>
          <w:szCs w:val="28"/>
        </w:rPr>
        <w:t>высокомерия,</w:t>
      </w:r>
      <w:r>
        <w:rPr>
          <w:szCs w:val="28"/>
        </w:rPr>
        <w:t xml:space="preserve"> </w:t>
      </w:r>
      <w:r w:rsidRPr="009C1C84">
        <w:rPr>
          <w:szCs w:val="28"/>
        </w:rPr>
        <w:t>грубости, неуважительного</w:t>
      </w:r>
      <w:r w:rsidR="007A775B">
        <w:rPr>
          <w:szCs w:val="28"/>
        </w:rPr>
        <w:t xml:space="preserve"> </w:t>
      </w:r>
      <w:r w:rsidR="009C1C84" w:rsidRPr="009C1C84">
        <w:rPr>
          <w:szCs w:val="28"/>
        </w:rPr>
        <w:t>отношения к человеку, не допускающим оскорблений, угроз в его адрес.</w:t>
      </w:r>
    </w:p>
    <w:p w:rsidR="009C1C84" w:rsidRPr="009C1C84" w:rsidRDefault="009C1C84" w:rsidP="009C1C84">
      <w:pPr>
        <w:ind w:firstLine="709"/>
        <w:jc w:val="both"/>
        <w:rPr>
          <w:szCs w:val="28"/>
        </w:rPr>
      </w:pPr>
      <w:r w:rsidRPr="009C1C84">
        <w:rPr>
          <w:szCs w:val="28"/>
        </w:rPr>
        <w:t>7. У государственного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9C1C84" w:rsidRPr="009C1C84" w:rsidRDefault="009C1C84" w:rsidP="009C1C84">
      <w:pPr>
        <w:ind w:firstLine="709"/>
        <w:jc w:val="both"/>
        <w:rPr>
          <w:szCs w:val="28"/>
        </w:rPr>
      </w:pPr>
      <w:r w:rsidRPr="009C1C84">
        <w:rPr>
          <w:szCs w:val="28"/>
        </w:rPr>
        <w:t>8. Государственный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9C1C84" w:rsidRPr="009C1C84" w:rsidRDefault="009C1C84" w:rsidP="009C1C84">
      <w:pPr>
        <w:ind w:firstLine="709"/>
        <w:jc w:val="both"/>
        <w:rPr>
          <w:szCs w:val="28"/>
        </w:rPr>
      </w:pPr>
      <w:r w:rsidRPr="009C1C84">
        <w:rPr>
          <w:szCs w:val="28"/>
        </w:rPr>
        <w:t xml:space="preserve">9.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w:t>
      </w:r>
      <w:r w:rsidR="008F3B40">
        <w:rPr>
          <w:szCs w:val="28"/>
        </w:rPr>
        <w:t>Министерству</w:t>
      </w:r>
      <w:r w:rsidRPr="009C1C84">
        <w:rPr>
          <w:szCs w:val="28"/>
        </w:rPr>
        <w:t>, соответствовать общепринятому деловому стилю, который отличают официальность, сдержанность, традиционность, аккуратность.</w:t>
      </w:r>
    </w:p>
    <w:p w:rsidR="00E11852" w:rsidRDefault="00E11852" w:rsidP="006670B0">
      <w:pPr>
        <w:pStyle w:val="a6"/>
        <w:ind w:right="0"/>
        <w:jc w:val="both"/>
        <w:rPr>
          <w:szCs w:val="28"/>
        </w:rPr>
      </w:pPr>
    </w:p>
    <w:p w:rsidR="005B761D" w:rsidRDefault="005B761D" w:rsidP="006670B0">
      <w:pPr>
        <w:pStyle w:val="a6"/>
        <w:ind w:right="0"/>
        <w:jc w:val="both"/>
        <w:rPr>
          <w:szCs w:val="28"/>
        </w:rPr>
      </w:pPr>
    </w:p>
    <w:p w:rsidR="005B761D" w:rsidRDefault="005B761D" w:rsidP="005B761D">
      <w:pPr>
        <w:pStyle w:val="a6"/>
        <w:ind w:right="0"/>
        <w:jc w:val="center"/>
        <w:rPr>
          <w:szCs w:val="28"/>
        </w:rPr>
      </w:pPr>
      <w:r>
        <w:rPr>
          <w:szCs w:val="28"/>
        </w:rPr>
        <w:t>____________________</w:t>
      </w:r>
    </w:p>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Pr="005B761D" w:rsidRDefault="005B761D" w:rsidP="005B761D"/>
    <w:p w:rsidR="005B761D" w:rsidRDefault="005B761D" w:rsidP="005B761D"/>
    <w:p w:rsidR="005B761D" w:rsidRDefault="005B761D" w:rsidP="005B761D"/>
    <w:p w:rsidR="005B761D" w:rsidRDefault="005B761D" w:rsidP="005B761D"/>
    <w:p w:rsidR="005B761D" w:rsidRDefault="005B761D" w:rsidP="005B761D"/>
    <w:p w:rsidR="00D27C96" w:rsidRPr="005B761D" w:rsidRDefault="00D27C96" w:rsidP="00D27C96">
      <w:p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Cs w:val="28"/>
          <w:u w:val="double"/>
        </w:rPr>
      </w:pPr>
    </w:p>
    <w:p w:rsidR="005B761D" w:rsidRPr="005B761D" w:rsidRDefault="005B761D" w:rsidP="005B761D">
      <w:pPr>
        <w:tabs>
          <w:tab w:val="left" w:pos="142"/>
          <w:tab w:val="left" w:pos="567"/>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Cs w:val="28"/>
          <w:u w:val="double"/>
        </w:rPr>
      </w:pPr>
    </w:p>
    <w:sectPr w:rsidR="005B761D" w:rsidRPr="005B761D" w:rsidSect="00B73117">
      <w:headerReference w:type="default" r:id="rId11"/>
      <w:pgSz w:w="11906" w:h="16838" w:code="9"/>
      <w:pgMar w:top="1134" w:right="567" w:bottom="1134" w:left="1985" w:header="720" w:footer="720" w:gutter="0"/>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2B" w:rsidRDefault="0082062B">
      <w:r>
        <w:separator/>
      </w:r>
    </w:p>
  </w:endnote>
  <w:endnote w:type="continuationSeparator" w:id="0">
    <w:p w:rsidR="0082062B" w:rsidRDefault="0082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490"/>
      <w:docPartObj>
        <w:docPartGallery w:val="Page Numbers (Bottom of Page)"/>
        <w:docPartUnique/>
      </w:docPartObj>
    </w:sdtPr>
    <w:sdtEndPr/>
    <w:sdtContent>
      <w:p w:rsidR="00B73117" w:rsidRDefault="00B73117" w:rsidP="00B73117">
        <w:pPr>
          <w:pStyle w:val="ab"/>
          <w:tabs>
            <w:tab w:val="left" w:pos="4520"/>
          </w:tabs>
        </w:pPr>
        <w:r>
          <w:tab/>
        </w:r>
        <w:r>
          <w:tab/>
        </w:r>
      </w:p>
    </w:sdtContent>
  </w:sdt>
  <w:p w:rsidR="00B73117" w:rsidRDefault="00B7311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2B" w:rsidRDefault="0082062B">
      <w:r>
        <w:separator/>
      </w:r>
    </w:p>
  </w:footnote>
  <w:footnote w:type="continuationSeparator" w:id="0">
    <w:p w:rsidR="0082062B" w:rsidRDefault="00820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17" w:rsidRDefault="00B73117" w:rsidP="009E42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3117" w:rsidRDefault="00B7311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856560"/>
      <w:docPartObj>
        <w:docPartGallery w:val="Page Numbers (Top of Page)"/>
        <w:docPartUnique/>
      </w:docPartObj>
    </w:sdtPr>
    <w:sdtEndPr/>
    <w:sdtContent>
      <w:p w:rsidR="00B73117" w:rsidRDefault="00B73117">
        <w:pPr>
          <w:pStyle w:val="a8"/>
          <w:jc w:val="center"/>
        </w:pPr>
        <w:r>
          <w:fldChar w:fldCharType="begin"/>
        </w:r>
        <w:r>
          <w:instrText>PAGE   \* MERGEFORMAT</w:instrText>
        </w:r>
        <w:r>
          <w:fldChar w:fldCharType="separate"/>
        </w:r>
        <w:r w:rsidR="00CF2E60">
          <w:rPr>
            <w:noProof/>
          </w:rPr>
          <w:t>2</w:t>
        </w:r>
        <w:r>
          <w:fldChar w:fldCharType="end"/>
        </w:r>
      </w:p>
    </w:sdtContent>
  </w:sdt>
  <w:p w:rsidR="00B73117" w:rsidRDefault="00B7311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76628"/>
      <w:docPartObj>
        <w:docPartGallery w:val="Page Numbers (Top of Page)"/>
        <w:docPartUnique/>
      </w:docPartObj>
    </w:sdtPr>
    <w:sdtEndPr/>
    <w:sdtContent>
      <w:p w:rsidR="00B73117" w:rsidRDefault="00B73117">
        <w:pPr>
          <w:pStyle w:val="a8"/>
          <w:jc w:val="center"/>
        </w:pPr>
        <w:r>
          <w:fldChar w:fldCharType="begin"/>
        </w:r>
        <w:r>
          <w:instrText>PAGE   \* MERGEFORMAT</w:instrText>
        </w:r>
        <w:r>
          <w:fldChar w:fldCharType="separate"/>
        </w:r>
        <w:r w:rsidR="00CF2E60">
          <w:rPr>
            <w:noProof/>
          </w:rPr>
          <w:t>12</w:t>
        </w:r>
        <w:r>
          <w:fldChar w:fldCharType="end"/>
        </w:r>
      </w:p>
    </w:sdtContent>
  </w:sdt>
  <w:p w:rsidR="00B73117" w:rsidRDefault="00B7311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160"/>
    <w:multiLevelType w:val="hybridMultilevel"/>
    <w:tmpl w:val="BCFCC0D4"/>
    <w:lvl w:ilvl="0" w:tplc="B0261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50942"/>
    <w:multiLevelType w:val="hybridMultilevel"/>
    <w:tmpl w:val="89367450"/>
    <w:lvl w:ilvl="0" w:tplc="57EC60B4">
      <w:start w:val="1"/>
      <w:numFmt w:val="decimal"/>
      <w:lvlText w:val="%1."/>
      <w:lvlJc w:val="left"/>
      <w:pPr>
        <w:tabs>
          <w:tab w:val="num" w:pos="741"/>
        </w:tabs>
        <w:ind w:left="741" w:firstLine="0"/>
      </w:pPr>
      <w:rPr>
        <w:rFonts w:hint="default"/>
        <w:sz w:val="28"/>
        <w:szCs w:val="28"/>
      </w:rPr>
    </w:lvl>
    <w:lvl w:ilvl="1" w:tplc="A9326F1E">
      <w:start w:val="1"/>
      <w:numFmt w:val="russianLower"/>
      <w:lvlText w:val="%2)"/>
      <w:lvlJc w:val="left"/>
      <w:pPr>
        <w:tabs>
          <w:tab w:val="num" w:pos="1821"/>
        </w:tabs>
        <w:ind w:left="1821" w:hanging="360"/>
      </w:pPr>
      <w:rPr>
        <w:rFonts w:hint="default"/>
      </w:r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2" w15:restartNumberingAfterBreak="0">
    <w:nsid w:val="15645E0F"/>
    <w:multiLevelType w:val="hybridMultilevel"/>
    <w:tmpl w:val="70060CCA"/>
    <w:lvl w:ilvl="0" w:tplc="2F24C4E8">
      <w:start w:val="1"/>
      <w:numFmt w:val="decimal"/>
      <w:lvlText w:val="%1."/>
      <w:lvlJc w:val="left"/>
      <w:pPr>
        <w:tabs>
          <w:tab w:val="num" w:pos="1988"/>
        </w:tabs>
        <w:ind w:left="1988" w:hanging="124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3" w15:restartNumberingAfterBreak="0">
    <w:nsid w:val="2BBB7170"/>
    <w:multiLevelType w:val="hybridMultilevel"/>
    <w:tmpl w:val="32321938"/>
    <w:lvl w:ilvl="0" w:tplc="ED7A0B1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B71256B"/>
    <w:multiLevelType w:val="hybridMultilevel"/>
    <w:tmpl w:val="5ED6CA5A"/>
    <w:lvl w:ilvl="0" w:tplc="AADC6B50">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1E21DE"/>
    <w:multiLevelType w:val="hybridMultilevel"/>
    <w:tmpl w:val="DAD6C8D6"/>
    <w:lvl w:ilvl="0" w:tplc="857681C4">
      <w:start w:val="1"/>
      <w:numFmt w:val="decimal"/>
      <w:lvlText w:val="%1."/>
      <w:lvlJc w:val="left"/>
      <w:pPr>
        <w:tabs>
          <w:tab w:val="num" w:pos="1988"/>
        </w:tabs>
        <w:ind w:left="1988" w:hanging="124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6" w15:restartNumberingAfterBreak="0">
    <w:nsid w:val="5B465AE7"/>
    <w:multiLevelType w:val="hybridMultilevel"/>
    <w:tmpl w:val="0AEA3406"/>
    <w:lvl w:ilvl="0" w:tplc="435A57E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3173986"/>
    <w:multiLevelType w:val="hybridMultilevel"/>
    <w:tmpl w:val="030E79A2"/>
    <w:lvl w:ilvl="0" w:tplc="AAAE605C">
      <w:start w:val="1"/>
      <w:numFmt w:val="decimal"/>
      <w:lvlText w:val="%1."/>
      <w:lvlJc w:val="left"/>
      <w:pPr>
        <w:tabs>
          <w:tab w:val="num" w:pos="1808"/>
        </w:tabs>
        <w:ind w:left="1808" w:hanging="106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8" w15:restartNumberingAfterBreak="0">
    <w:nsid w:val="77D45F85"/>
    <w:multiLevelType w:val="hybridMultilevel"/>
    <w:tmpl w:val="6C80D750"/>
    <w:lvl w:ilvl="0" w:tplc="9C2608A8">
      <w:start w:val="1"/>
      <w:numFmt w:val="decimal"/>
      <w:lvlText w:val="%1."/>
      <w:lvlJc w:val="left"/>
      <w:pPr>
        <w:tabs>
          <w:tab w:val="num" w:pos="1988"/>
        </w:tabs>
        <w:ind w:left="1988" w:hanging="124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num w:numId="1">
    <w:abstractNumId w:val="2"/>
  </w:num>
  <w:num w:numId="2">
    <w:abstractNumId w:val="5"/>
  </w:num>
  <w:num w:numId="3">
    <w:abstractNumId w:val="7"/>
  </w:num>
  <w:num w:numId="4">
    <w:abstractNumId w:val="0"/>
  </w:num>
  <w:num w:numId="5">
    <w:abstractNumId w:val="1"/>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55"/>
    <w:rsid w:val="00001D86"/>
    <w:rsid w:val="00007221"/>
    <w:rsid w:val="000103BB"/>
    <w:rsid w:val="00012ADE"/>
    <w:rsid w:val="00013805"/>
    <w:rsid w:val="000166B8"/>
    <w:rsid w:val="000268BC"/>
    <w:rsid w:val="00027936"/>
    <w:rsid w:val="00030D48"/>
    <w:rsid w:val="00030E7D"/>
    <w:rsid w:val="00037E16"/>
    <w:rsid w:val="00042141"/>
    <w:rsid w:val="00043C3E"/>
    <w:rsid w:val="00044147"/>
    <w:rsid w:val="00045517"/>
    <w:rsid w:val="00047CAA"/>
    <w:rsid w:val="00050FB9"/>
    <w:rsid w:val="00054B2D"/>
    <w:rsid w:val="000568AE"/>
    <w:rsid w:val="00056ACE"/>
    <w:rsid w:val="000600D2"/>
    <w:rsid w:val="000630E5"/>
    <w:rsid w:val="00067654"/>
    <w:rsid w:val="00067921"/>
    <w:rsid w:val="000711D5"/>
    <w:rsid w:val="0007167E"/>
    <w:rsid w:val="0007227D"/>
    <w:rsid w:val="000772FB"/>
    <w:rsid w:val="00080003"/>
    <w:rsid w:val="00081E03"/>
    <w:rsid w:val="00083C81"/>
    <w:rsid w:val="00084B43"/>
    <w:rsid w:val="00087795"/>
    <w:rsid w:val="00090795"/>
    <w:rsid w:val="000907DB"/>
    <w:rsid w:val="000907EE"/>
    <w:rsid w:val="000908CB"/>
    <w:rsid w:val="0009291B"/>
    <w:rsid w:val="00093282"/>
    <w:rsid w:val="0009498E"/>
    <w:rsid w:val="000A56E8"/>
    <w:rsid w:val="000A6C27"/>
    <w:rsid w:val="000A73B8"/>
    <w:rsid w:val="000A7DA3"/>
    <w:rsid w:val="000B3CF7"/>
    <w:rsid w:val="000D607D"/>
    <w:rsid w:val="000E7977"/>
    <w:rsid w:val="000F10BE"/>
    <w:rsid w:val="000F270D"/>
    <w:rsid w:val="000F76F9"/>
    <w:rsid w:val="00102BED"/>
    <w:rsid w:val="00103265"/>
    <w:rsid w:val="001103E1"/>
    <w:rsid w:val="00111184"/>
    <w:rsid w:val="00126FD8"/>
    <w:rsid w:val="0013455D"/>
    <w:rsid w:val="00142E5D"/>
    <w:rsid w:val="00143DCE"/>
    <w:rsid w:val="00152C3C"/>
    <w:rsid w:val="00155577"/>
    <w:rsid w:val="001602A1"/>
    <w:rsid w:val="00160707"/>
    <w:rsid w:val="00163FDD"/>
    <w:rsid w:val="00167EE7"/>
    <w:rsid w:val="00174B67"/>
    <w:rsid w:val="00176531"/>
    <w:rsid w:val="001776EB"/>
    <w:rsid w:val="001818E4"/>
    <w:rsid w:val="00187676"/>
    <w:rsid w:val="00191258"/>
    <w:rsid w:val="00191C76"/>
    <w:rsid w:val="00194503"/>
    <w:rsid w:val="001A0EC2"/>
    <w:rsid w:val="001A2A08"/>
    <w:rsid w:val="001A2BF2"/>
    <w:rsid w:val="001A4B7F"/>
    <w:rsid w:val="001B7B06"/>
    <w:rsid w:val="001C19A6"/>
    <w:rsid w:val="001D0AD0"/>
    <w:rsid w:val="001D21C5"/>
    <w:rsid w:val="001D59FC"/>
    <w:rsid w:val="001D7FCF"/>
    <w:rsid w:val="001F0717"/>
    <w:rsid w:val="001F0905"/>
    <w:rsid w:val="001F57D6"/>
    <w:rsid w:val="001F7B48"/>
    <w:rsid w:val="00203496"/>
    <w:rsid w:val="00205F63"/>
    <w:rsid w:val="00207EF3"/>
    <w:rsid w:val="002102E5"/>
    <w:rsid w:val="00212B6D"/>
    <w:rsid w:val="00213631"/>
    <w:rsid w:val="0022092A"/>
    <w:rsid w:val="002223F4"/>
    <w:rsid w:val="00223756"/>
    <w:rsid w:val="00225930"/>
    <w:rsid w:val="0022749E"/>
    <w:rsid w:val="002327E2"/>
    <w:rsid w:val="00234354"/>
    <w:rsid w:val="00240C54"/>
    <w:rsid w:val="002454A8"/>
    <w:rsid w:val="00247E8A"/>
    <w:rsid w:val="00254218"/>
    <w:rsid w:val="00256D28"/>
    <w:rsid w:val="00272D22"/>
    <w:rsid w:val="002755D8"/>
    <w:rsid w:val="00282758"/>
    <w:rsid w:val="002864C3"/>
    <w:rsid w:val="0029090F"/>
    <w:rsid w:val="00290FA5"/>
    <w:rsid w:val="002931CE"/>
    <w:rsid w:val="002A34A1"/>
    <w:rsid w:val="002B52EA"/>
    <w:rsid w:val="002B5ADB"/>
    <w:rsid w:val="002B6726"/>
    <w:rsid w:val="002B7CDB"/>
    <w:rsid w:val="002C3A44"/>
    <w:rsid w:val="002C4716"/>
    <w:rsid w:val="002D5B61"/>
    <w:rsid w:val="002D62CB"/>
    <w:rsid w:val="002E3F47"/>
    <w:rsid w:val="002E5425"/>
    <w:rsid w:val="002E55D9"/>
    <w:rsid w:val="002F4680"/>
    <w:rsid w:val="002F5DA1"/>
    <w:rsid w:val="00300183"/>
    <w:rsid w:val="00303B79"/>
    <w:rsid w:val="003064DB"/>
    <w:rsid w:val="003079B6"/>
    <w:rsid w:val="0032304B"/>
    <w:rsid w:val="00330A00"/>
    <w:rsid w:val="0033243D"/>
    <w:rsid w:val="003509B3"/>
    <w:rsid w:val="00350CA8"/>
    <w:rsid w:val="003530E2"/>
    <w:rsid w:val="00354536"/>
    <w:rsid w:val="00357BF6"/>
    <w:rsid w:val="00366F69"/>
    <w:rsid w:val="003738ED"/>
    <w:rsid w:val="00375AD5"/>
    <w:rsid w:val="003769C5"/>
    <w:rsid w:val="00377490"/>
    <w:rsid w:val="00380976"/>
    <w:rsid w:val="00395E4A"/>
    <w:rsid w:val="0039645B"/>
    <w:rsid w:val="003A6192"/>
    <w:rsid w:val="003B4EC0"/>
    <w:rsid w:val="003B54FD"/>
    <w:rsid w:val="003B7FE8"/>
    <w:rsid w:val="003C4237"/>
    <w:rsid w:val="003C60B9"/>
    <w:rsid w:val="003C6BB1"/>
    <w:rsid w:val="003D0C6E"/>
    <w:rsid w:val="003D179A"/>
    <w:rsid w:val="003D17AD"/>
    <w:rsid w:val="003E350C"/>
    <w:rsid w:val="003F181F"/>
    <w:rsid w:val="003F5354"/>
    <w:rsid w:val="003F67BD"/>
    <w:rsid w:val="0040155B"/>
    <w:rsid w:val="004017FD"/>
    <w:rsid w:val="00401EF0"/>
    <w:rsid w:val="00403F3D"/>
    <w:rsid w:val="00412C4E"/>
    <w:rsid w:val="00427AC2"/>
    <w:rsid w:val="00432133"/>
    <w:rsid w:val="0043693A"/>
    <w:rsid w:val="004430FA"/>
    <w:rsid w:val="004431AB"/>
    <w:rsid w:val="004447E7"/>
    <w:rsid w:val="00444AA8"/>
    <w:rsid w:val="00447731"/>
    <w:rsid w:val="00447D0F"/>
    <w:rsid w:val="00451DA4"/>
    <w:rsid w:val="00457B40"/>
    <w:rsid w:val="00464959"/>
    <w:rsid w:val="0046526B"/>
    <w:rsid w:val="0046749B"/>
    <w:rsid w:val="00476A46"/>
    <w:rsid w:val="00482CBB"/>
    <w:rsid w:val="004849A7"/>
    <w:rsid w:val="00492936"/>
    <w:rsid w:val="004962B3"/>
    <w:rsid w:val="004A3055"/>
    <w:rsid w:val="004A4828"/>
    <w:rsid w:val="004A627F"/>
    <w:rsid w:val="004B4DB2"/>
    <w:rsid w:val="004C0F1D"/>
    <w:rsid w:val="004D0E8B"/>
    <w:rsid w:val="004E3382"/>
    <w:rsid w:val="004E401E"/>
    <w:rsid w:val="004F256B"/>
    <w:rsid w:val="005068CA"/>
    <w:rsid w:val="00517EBA"/>
    <w:rsid w:val="00521DF3"/>
    <w:rsid w:val="005250A6"/>
    <w:rsid w:val="00530976"/>
    <w:rsid w:val="0053181A"/>
    <w:rsid w:val="00536364"/>
    <w:rsid w:val="00537804"/>
    <w:rsid w:val="00550D13"/>
    <w:rsid w:val="00550DFC"/>
    <w:rsid w:val="00557FCE"/>
    <w:rsid w:val="00561D47"/>
    <w:rsid w:val="00562873"/>
    <w:rsid w:val="00564404"/>
    <w:rsid w:val="00570020"/>
    <w:rsid w:val="00571FA0"/>
    <w:rsid w:val="00572811"/>
    <w:rsid w:val="00573CD1"/>
    <w:rsid w:val="00576424"/>
    <w:rsid w:val="00576A70"/>
    <w:rsid w:val="0058142A"/>
    <w:rsid w:val="00581D97"/>
    <w:rsid w:val="0058482B"/>
    <w:rsid w:val="00586B11"/>
    <w:rsid w:val="00590BFD"/>
    <w:rsid w:val="005911D3"/>
    <w:rsid w:val="005A0697"/>
    <w:rsid w:val="005A2300"/>
    <w:rsid w:val="005A28E2"/>
    <w:rsid w:val="005A5479"/>
    <w:rsid w:val="005B4931"/>
    <w:rsid w:val="005B6251"/>
    <w:rsid w:val="005B761D"/>
    <w:rsid w:val="005C4FE9"/>
    <w:rsid w:val="005D00E2"/>
    <w:rsid w:val="005D39D8"/>
    <w:rsid w:val="005E0398"/>
    <w:rsid w:val="005E06D7"/>
    <w:rsid w:val="005E16A8"/>
    <w:rsid w:val="005E4606"/>
    <w:rsid w:val="005E6E41"/>
    <w:rsid w:val="005E78AB"/>
    <w:rsid w:val="005F2587"/>
    <w:rsid w:val="005F5E9C"/>
    <w:rsid w:val="005F7036"/>
    <w:rsid w:val="00602A4E"/>
    <w:rsid w:val="00605B55"/>
    <w:rsid w:val="00612D97"/>
    <w:rsid w:val="00613E1C"/>
    <w:rsid w:val="00616E43"/>
    <w:rsid w:val="00624D9C"/>
    <w:rsid w:val="00642C72"/>
    <w:rsid w:val="00644CC2"/>
    <w:rsid w:val="0064750E"/>
    <w:rsid w:val="00647E9D"/>
    <w:rsid w:val="00652395"/>
    <w:rsid w:val="006523E9"/>
    <w:rsid w:val="00655FC4"/>
    <w:rsid w:val="006670B0"/>
    <w:rsid w:val="0067279C"/>
    <w:rsid w:val="00675FBC"/>
    <w:rsid w:val="0068041B"/>
    <w:rsid w:val="00680B9A"/>
    <w:rsid w:val="00684598"/>
    <w:rsid w:val="006919AD"/>
    <w:rsid w:val="00691AF6"/>
    <w:rsid w:val="00691C45"/>
    <w:rsid w:val="00693FFD"/>
    <w:rsid w:val="00697A72"/>
    <w:rsid w:val="006A7A25"/>
    <w:rsid w:val="006B286A"/>
    <w:rsid w:val="006B43A9"/>
    <w:rsid w:val="006C33A5"/>
    <w:rsid w:val="006C453B"/>
    <w:rsid w:val="006D0ABB"/>
    <w:rsid w:val="006D366A"/>
    <w:rsid w:val="006D3CE9"/>
    <w:rsid w:val="006F1ACF"/>
    <w:rsid w:val="006F32C9"/>
    <w:rsid w:val="006F78AD"/>
    <w:rsid w:val="00705A2B"/>
    <w:rsid w:val="0071694C"/>
    <w:rsid w:val="00716999"/>
    <w:rsid w:val="0072095F"/>
    <w:rsid w:val="00720E7E"/>
    <w:rsid w:val="007230A3"/>
    <w:rsid w:val="00723D25"/>
    <w:rsid w:val="007251C9"/>
    <w:rsid w:val="007316C5"/>
    <w:rsid w:val="00731B76"/>
    <w:rsid w:val="007457E9"/>
    <w:rsid w:val="0076420C"/>
    <w:rsid w:val="0076704F"/>
    <w:rsid w:val="007700E3"/>
    <w:rsid w:val="0077055F"/>
    <w:rsid w:val="007706AA"/>
    <w:rsid w:val="00777B53"/>
    <w:rsid w:val="00780AEC"/>
    <w:rsid w:val="00782417"/>
    <w:rsid w:val="0078330A"/>
    <w:rsid w:val="00784C09"/>
    <w:rsid w:val="00784E0A"/>
    <w:rsid w:val="00790C6B"/>
    <w:rsid w:val="007922B3"/>
    <w:rsid w:val="00792EE6"/>
    <w:rsid w:val="00796175"/>
    <w:rsid w:val="007A0B2A"/>
    <w:rsid w:val="007A4541"/>
    <w:rsid w:val="007A775B"/>
    <w:rsid w:val="007A7E69"/>
    <w:rsid w:val="007B0200"/>
    <w:rsid w:val="007B047A"/>
    <w:rsid w:val="007B0ED8"/>
    <w:rsid w:val="007B75C8"/>
    <w:rsid w:val="007C0926"/>
    <w:rsid w:val="007C1CCA"/>
    <w:rsid w:val="007D3A9F"/>
    <w:rsid w:val="007D763E"/>
    <w:rsid w:val="007E3241"/>
    <w:rsid w:val="007E66E5"/>
    <w:rsid w:val="007E7C4B"/>
    <w:rsid w:val="007F2885"/>
    <w:rsid w:val="00800EDD"/>
    <w:rsid w:val="00804B73"/>
    <w:rsid w:val="00812FD8"/>
    <w:rsid w:val="0082062B"/>
    <w:rsid w:val="00823446"/>
    <w:rsid w:val="00826074"/>
    <w:rsid w:val="00827021"/>
    <w:rsid w:val="00831944"/>
    <w:rsid w:val="00831F07"/>
    <w:rsid w:val="00846986"/>
    <w:rsid w:val="0085161B"/>
    <w:rsid w:val="00855D21"/>
    <w:rsid w:val="00890A40"/>
    <w:rsid w:val="008949B4"/>
    <w:rsid w:val="0089720E"/>
    <w:rsid w:val="008B1A9A"/>
    <w:rsid w:val="008B5BEF"/>
    <w:rsid w:val="008B7E30"/>
    <w:rsid w:val="008C252E"/>
    <w:rsid w:val="008D39ED"/>
    <w:rsid w:val="008D4B85"/>
    <w:rsid w:val="008E16AA"/>
    <w:rsid w:val="008E3977"/>
    <w:rsid w:val="008E78AC"/>
    <w:rsid w:val="008F33DE"/>
    <w:rsid w:val="008F3B40"/>
    <w:rsid w:val="00900228"/>
    <w:rsid w:val="0090173D"/>
    <w:rsid w:val="0090329D"/>
    <w:rsid w:val="00904DDC"/>
    <w:rsid w:val="0091068E"/>
    <w:rsid w:val="00914FD0"/>
    <w:rsid w:val="00916CBE"/>
    <w:rsid w:val="00917928"/>
    <w:rsid w:val="00921314"/>
    <w:rsid w:val="00934AF3"/>
    <w:rsid w:val="00935FF0"/>
    <w:rsid w:val="0093645A"/>
    <w:rsid w:val="009431B4"/>
    <w:rsid w:val="00945483"/>
    <w:rsid w:val="00946795"/>
    <w:rsid w:val="0095091A"/>
    <w:rsid w:val="009557CA"/>
    <w:rsid w:val="00970B58"/>
    <w:rsid w:val="00973D91"/>
    <w:rsid w:val="00976901"/>
    <w:rsid w:val="009833EE"/>
    <w:rsid w:val="00983987"/>
    <w:rsid w:val="009845FA"/>
    <w:rsid w:val="009917E0"/>
    <w:rsid w:val="009927AC"/>
    <w:rsid w:val="00994427"/>
    <w:rsid w:val="009A7F75"/>
    <w:rsid w:val="009B2BF5"/>
    <w:rsid w:val="009B49B7"/>
    <w:rsid w:val="009C1985"/>
    <w:rsid w:val="009C1C84"/>
    <w:rsid w:val="009C5BCF"/>
    <w:rsid w:val="009C63D9"/>
    <w:rsid w:val="009D19C1"/>
    <w:rsid w:val="009D3BF5"/>
    <w:rsid w:val="009D4296"/>
    <w:rsid w:val="009D4F6C"/>
    <w:rsid w:val="009D5511"/>
    <w:rsid w:val="009E4215"/>
    <w:rsid w:val="009F07FA"/>
    <w:rsid w:val="009F08A9"/>
    <w:rsid w:val="009F61AC"/>
    <w:rsid w:val="009F6316"/>
    <w:rsid w:val="00A01FA6"/>
    <w:rsid w:val="00A05543"/>
    <w:rsid w:val="00A06AB9"/>
    <w:rsid w:val="00A15F29"/>
    <w:rsid w:val="00A168B7"/>
    <w:rsid w:val="00A17755"/>
    <w:rsid w:val="00A24692"/>
    <w:rsid w:val="00A2470B"/>
    <w:rsid w:val="00A272ED"/>
    <w:rsid w:val="00A30E71"/>
    <w:rsid w:val="00A3554C"/>
    <w:rsid w:val="00A37D99"/>
    <w:rsid w:val="00A418D1"/>
    <w:rsid w:val="00A42141"/>
    <w:rsid w:val="00A50DC0"/>
    <w:rsid w:val="00A52236"/>
    <w:rsid w:val="00A539A9"/>
    <w:rsid w:val="00A55D5D"/>
    <w:rsid w:val="00A56FFB"/>
    <w:rsid w:val="00A57D18"/>
    <w:rsid w:val="00A60857"/>
    <w:rsid w:val="00A61D82"/>
    <w:rsid w:val="00A62B97"/>
    <w:rsid w:val="00A6734A"/>
    <w:rsid w:val="00A729A1"/>
    <w:rsid w:val="00A72F61"/>
    <w:rsid w:val="00A73013"/>
    <w:rsid w:val="00A81AF0"/>
    <w:rsid w:val="00A8274C"/>
    <w:rsid w:val="00A85D22"/>
    <w:rsid w:val="00A9226F"/>
    <w:rsid w:val="00A9292E"/>
    <w:rsid w:val="00A9733D"/>
    <w:rsid w:val="00AA0DC3"/>
    <w:rsid w:val="00AA3BF0"/>
    <w:rsid w:val="00AA4BE8"/>
    <w:rsid w:val="00AA7E8E"/>
    <w:rsid w:val="00AB1F72"/>
    <w:rsid w:val="00AB4DF6"/>
    <w:rsid w:val="00AB67BF"/>
    <w:rsid w:val="00AB71A3"/>
    <w:rsid w:val="00AC0E48"/>
    <w:rsid w:val="00AC16C6"/>
    <w:rsid w:val="00AC73D0"/>
    <w:rsid w:val="00AD5A48"/>
    <w:rsid w:val="00AD5BCB"/>
    <w:rsid w:val="00AD69B9"/>
    <w:rsid w:val="00AE6C12"/>
    <w:rsid w:val="00AE7D01"/>
    <w:rsid w:val="00AF0372"/>
    <w:rsid w:val="00AF091C"/>
    <w:rsid w:val="00AF62E8"/>
    <w:rsid w:val="00AF6787"/>
    <w:rsid w:val="00B00E6D"/>
    <w:rsid w:val="00B039C0"/>
    <w:rsid w:val="00B16B6C"/>
    <w:rsid w:val="00B2093C"/>
    <w:rsid w:val="00B255F1"/>
    <w:rsid w:val="00B2682F"/>
    <w:rsid w:val="00B33948"/>
    <w:rsid w:val="00B33E1C"/>
    <w:rsid w:val="00B36C7A"/>
    <w:rsid w:val="00B36CD9"/>
    <w:rsid w:val="00B427C7"/>
    <w:rsid w:val="00B43CAA"/>
    <w:rsid w:val="00B4461D"/>
    <w:rsid w:val="00B4614C"/>
    <w:rsid w:val="00B52646"/>
    <w:rsid w:val="00B571FA"/>
    <w:rsid w:val="00B574AE"/>
    <w:rsid w:val="00B649AE"/>
    <w:rsid w:val="00B73117"/>
    <w:rsid w:val="00B747BB"/>
    <w:rsid w:val="00B76FA7"/>
    <w:rsid w:val="00B835EA"/>
    <w:rsid w:val="00B843E0"/>
    <w:rsid w:val="00B96559"/>
    <w:rsid w:val="00BB4FCE"/>
    <w:rsid w:val="00BB5B60"/>
    <w:rsid w:val="00BB5EC1"/>
    <w:rsid w:val="00BC0066"/>
    <w:rsid w:val="00BC224F"/>
    <w:rsid w:val="00BC7B59"/>
    <w:rsid w:val="00BC7D88"/>
    <w:rsid w:val="00BD320E"/>
    <w:rsid w:val="00BD691E"/>
    <w:rsid w:val="00BD7049"/>
    <w:rsid w:val="00BD7B0E"/>
    <w:rsid w:val="00BE31DD"/>
    <w:rsid w:val="00BE6755"/>
    <w:rsid w:val="00C0043D"/>
    <w:rsid w:val="00C00937"/>
    <w:rsid w:val="00C01C50"/>
    <w:rsid w:val="00C05737"/>
    <w:rsid w:val="00C12AF7"/>
    <w:rsid w:val="00C13E36"/>
    <w:rsid w:val="00C169DD"/>
    <w:rsid w:val="00C17B63"/>
    <w:rsid w:val="00C20D48"/>
    <w:rsid w:val="00C24A0C"/>
    <w:rsid w:val="00C25549"/>
    <w:rsid w:val="00C33979"/>
    <w:rsid w:val="00C42DC6"/>
    <w:rsid w:val="00C45059"/>
    <w:rsid w:val="00C46B4E"/>
    <w:rsid w:val="00C47119"/>
    <w:rsid w:val="00C51338"/>
    <w:rsid w:val="00C5382B"/>
    <w:rsid w:val="00C5610A"/>
    <w:rsid w:val="00C57507"/>
    <w:rsid w:val="00C659A3"/>
    <w:rsid w:val="00C72367"/>
    <w:rsid w:val="00C724F5"/>
    <w:rsid w:val="00C75B00"/>
    <w:rsid w:val="00C76981"/>
    <w:rsid w:val="00C8416A"/>
    <w:rsid w:val="00C84D69"/>
    <w:rsid w:val="00C850EA"/>
    <w:rsid w:val="00C86A51"/>
    <w:rsid w:val="00C90BBD"/>
    <w:rsid w:val="00C955A5"/>
    <w:rsid w:val="00CA1342"/>
    <w:rsid w:val="00CA2BC7"/>
    <w:rsid w:val="00CA3D79"/>
    <w:rsid w:val="00CA6729"/>
    <w:rsid w:val="00CB562F"/>
    <w:rsid w:val="00CB66FA"/>
    <w:rsid w:val="00CC17BB"/>
    <w:rsid w:val="00CC3186"/>
    <w:rsid w:val="00CC7D68"/>
    <w:rsid w:val="00CD77FC"/>
    <w:rsid w:val="00CF0683"/>
    <w:rsid w:val="00CF10A0"/>
    <w:rsid w:val="00CF2346"/>
    <w:rsid w:val="00CF2E60"/>
    <w:rsid w:val="00D04623"/>
    <w:rsid w:val="00D15242"/>
    <w:rsid w:val="00D26FCD"/>
    <w:rsid w:val="00D27C96"/>
    <w:rsid w:val="00D33461"/>
    <w:rsid w:val="00D45D09"/>
    <w:rsid w:val="00D5212B"/>
    <w:rsid w:val="00D5451D"/>
    <w:rsid w:val="00D57251"/>
    <w:rsid w:val="00D5765A"/>
    <w:rsid w:val="00D6427C"/>
    <w:rsid w:val="00D70B0C"/>
    <w:rsid w:val="00D7254A"/>
    <w:rsid w:val="00D77630"/>
    <w:rsid w:val="00D9087F"/>
    <w:rsid w:val="00D93836"/>
    <w:rsid w:val="00D970BC"/>
    <w:rsid w:val="00D97E21"/>
    <w:rsid w:val="00DA2BCE"/>
    <w:rsid w:val="00DA3332"/>
    <w:rsid w:val="00DA601C"/>
    <w:rsid w:val="00DA69E0"/>
    <w:rsid w:val="00DB5B02"/>
    <w:rsid w:val="00DB7FA8"/>
    <w:rsid w:val="00DC0D5C"/>
    <w:rsid w:val="00DC0FD9"/>
    <w:rsid w:val="00DC5498"/>
    <w:rsid w:val="00DD04DC"/>
    <w:rsid w:val="00DD460A"/>
    <w:rsid w:val="00DD46B7"/>
    <w:rsid w:val="00DE1FD7"/>
    <w:rsid w:val="00DF0DAF"/>
    <w:rsid w:val="00DF38D7"/>
    <w:rsid w:val="00DF3979"/>
    <w:rsid w:val="00DF4039"/>
    <w:rsid w:val="00DF5571"/>
    <w:rsid w:val="00E10D9B"/>
    <w:rsid w:val="00E11852"/>
    <w:rsid w:val="00E11C62"/>
    <w:rsid w:val="00E14B86"/>
    <w:rsid w:val="00E2782C"/>
    <w:rsid w:val="00E37566"/>
    <w:rsid w:val="00E37BCA"/>
    <w:rsid w:val="00E537D4"/>
    <w:rsid w:val="00E60407"/>
    <w:rsid w:val="00E6152E"/>
    <w:rsid w:val="00E61BAE"/>
    <w:rsid w:val="00E6353D"/>
    <w:rsid w:val="00E65B19"/>
    <w:rsid w:val="00E66D45"/>
    <w:rsid w:val="00E90567"/>
    <w:rsid w:val="00E962F3"/>
    <w:rsid w:val="00E97917"/>
    <w:rsid w:val="00EA651E"/>
    <w:rsid w:val="00EB2532"/>
    <w:rsid w:val="00EB4022"/>
    <w:rsid w:val="00EB6A7D"/>
    <w:rsid w:val="00EC33C4"/>
    <w:rsid w:val="00EC5F38"/>
    <w:rsid w:val="00ED2AD6"/>
    <w:rsid w:val="00ED6ACB"/>
    <w:rsid w:val="00EE1CFC"/>
    <w:rsid w:val="00EE6AE0"/>
    <w:rsid w:val="00EE7287"/>
    <w:rsid w:val="00EF2A8F"/>
    <w:rsid w:val="00F00934"/>
    <w:rsid w:val="00F01B33"/>
    <w:rsid w:val="00F0296A"/>
    <w:rsid w:val="00F0372B"/>
    <w:rsid w:val="00F03EAD"/>
    <w:rsid w:val="00F0668E"/>
    <w:rsid w:val="00F160EC"/>
    <w:rsid w:val="00F4284C"/>
    <w:rsid w:val="00F43BE6"/>
    <w:rsid w:val="00F47082"/>
    <w:rsid w:val="00F47A3F"/>
    <w:rsid w:val="00F51A60"/>
    <w:rsid w:val="00F6384D"/>
    <w:rsid w:val="00F7555C"/>
    <w:rsid w:val="00F76202"/>
    <w:rsid w:val="00F7683B"/>
    <w:rsid w:val="00F77433"/>
    <w:rsid w:val="00F82505"/>
    <w:rsid w:val="00F835E6"/>
    <w:rsid w:val="00F92217"/>
    <w:rsid w:val="00F93103"/>
    <w:rsid w:val="00FA0184"/>
    <w:rsid w:val="00FA664F"/>
    <w:rsid w:val="00FA73A5"/>
    <w:rsid w:val="00FB0689"/>
    <w:rsid w:val="00FB1A0D"/>
    <w:rsid w:val="00FB3060"/>
    <w:rsid w:val="00FB3574"/>
    <w:rsid w:val="00FB3E1B"/>
    <w:rsid w:val="00FB637A"/>
    <w:rsid w:val="00FB6BD8"/>
    <w:rsid w:val="00FC1493"/>
    <w:rsid w:val="00FC59C7"/>
    <w:rsid w:val="00FD1F93"/>
    <w:rsid w:val="00FD36BF"/>
    <w:rsid w:val="00FD5812"/>
    <w:rsid w:val="00FD73C2"/>
    <w:rsid w:val="00FE3CBA"/>
    <w:rsid w:val="00FE3DFD"/>
    <w:rsid w:val="00FE6A6C"/>
    <w:rsid w:val="00FF5300"/>
    <w:rsid w:val="00FF5825"/>
    <w:rsid w:val="00FF5B97"/>
    <w:rsid w:val="00FF76AC"/>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B6733"/>
  <w15:docId w15:val="{24585B7F-6E15-4A5D-8F72-4E64A905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Subtitle"/>
    <w:basedOn w:val="a"/>
    <w:link w:val="a5"/>
    <w:qFormat/>
    <w:pPr>
      <w:jc w:val="center"/>
    </w:pPr>
    <w:rPr>
      <w:b/>
      <w:sz w:val="36"/>
    </w:rPr>
  </w:style>
  <w:style w:type="paragraph" w:styleId="a6">
    <w:name w:val="Body Text"/>
    <w:basedOn w:val="a"/>
    <w:link w:val="a7"/>
    <w:pPr>
      <w:tabs>
        <w:tab w:val="left" w:pos="4536"/>
      </w:tabs>
      <w:ind w:right="5669"/>
    </w:pPr>
  </w:style>
  <w:style w:type="paragraph" w:styleId="2">
    <w:name w:val="Body Text 2"/>
    <w:basedOn w:val="a"/>
    <w:link w:val="20"/>
    <w:pPr>
      <w:ind w:right="-1"/>
      <w:jc w:val="both"/>
    </w:pPr>
  </w:style>
  <w:style w:type="paragraph" w:styleId="a8">
    <w:name w:val="header"/>
    <w:basedOn w:val="a"/>
    <w:link w:val="a9"/>
    <w:uiPriority w:val="99"/>
    <w:pPr>
      <w:tabs>
        <w:tab w:val="center" w:pos="4677"/>
        <w:tab w:val="right" w:pos="9355"/>
      </w:tabs>
    </w:pPr>
  </w:style>
  <w:style w:type="character" w:styleId="aa">
    <w:name w:val="page number"/>
    <w:basedOn w:val="a0"/>
  </w:style>
  <w:style w:type="paragraph" w:styleId="ab">
    <w:name w:val="footer"/>
    <w:basedOn w:val="a"/>
    <w:link w:val="ac"/>
    <w:uiPriority w:val="99"/>
    <w:pPr>
      <w:tabs>
        <w:tab w:val="center" w:pos="4677"/>
        <w:tab w:val="right" w:pos="9355"/>
      </w:tabs>
    </w:pPr>
  </w:style>
  <w:style w:type="paragraph" w:customStyle="1" w:styleId="ConsNormal">
    <w:name w:val="ConsNormal"/>
    <w:rsid w:val="00AB67BF"/>
    <w:pPr>
      <w:widowControl w:val="0"/>
      <w:ind w:firstLine="720"/>
    </w:pPr>
    <w:rPr>
      <w:rFonts w:ascii="Arial" w:hAnsi="Arial"/>
    </w:rPr>
  </w:style>
  <w:style w:type="character" w:customStyle="1" w:styleId="a7">
    <w:name w:val="Основной текст Знак"/>
    <w:basedOn w:val="a0"/>
    <w:link w:val="a6"/>
    <w:rsid w:val="00693FFD"/>
    <w:rPr>
      <w:sz w:val="28"/>
      <w:lang w:val="ru-RU" w:eastAsia="ru-RU" w:bidi="ar-SA"/>
    </w:rPr>
  </w:style>
  <w:style w:type="table" w:styleId="ad">
    <w:name w:val="Table Grid"/>
    <w:basedOn w:val="a1"/>
    <w:rsid w:val="001A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semiHidden/>
    <w:rsid w:val="00F76202"/>
    <w:pPr>
      <w:shd w:val="clear" w:color="auto" w:fill="000080"/>
    </w:pPr>
    <w:rPr>
      <w:rFonts w:ascii="Tahoma" w:hAnsi="Tahoma" w:cs="Tahoma"/>
      <w:sz w:val="20"/>
    </w:rPr>
  </w:style>
  <w:style w:type="character" w:customStyle="1" w:styleId="a5">
    <w:name w:val="Подзаголовок Знак"/>
    <w:basedOn w:val="a0"/>
    <w:link w:val="a4"/>
    <w:rsid w:val="00537804"/>
    <w:rPr>
      <w:b/>
      <w:sz w:val="36"/>
    </w:rPr>
  </w:style>
  <w:style w:type="character" w:customStyle="1" w:styleId="20">
    <w:name w:val="Основной текст 2 Знак"/>
    <w:basedOn w:val="a0"/>
    <w:link w:val="2"/>
    <w:rsid w:val="00537804"/>
    <w:rPr>
      <w:sz w:val="28"/>
    </w:rPr>
  </w:style>
  <w:style w:type="character" w:customStyle="1" w:styleId="10">
    <w:name w:val="Заголовок 1 Знак"/>
    <w:basedOn w:val="a0"/>
    <w:link w:val="1"/>
    <w:rsid w:val="00777B53"/>
    <w:rPr>
      <w:sz w:val="28"/>
    </w:rPr>
  </w:style>
  <w:style w:type="paragraph" w:styleId="af">
    <w:name w:val="Balloon Text"/>
    <w:basedOn w:val="a"/>
    <w:link w:val="af0"/>
    <w:rsid w:val="001818E4"/>
    <w:rPr>
      <w:rFonts w:ascii="Tahoma" w:hAnsi="Tahoma" w:cs="Tahoma"/>
      <w:sz w:val="16"/>
      <w:szCs w:val="16"/>
    </w:rPr>
  </w:style>
  <w:style w:type="character" w:customStyle="1" w:styleId="af0">
    <w:name w:val="Текст выноски Знак"/>
    <w:basedOn w:val="a0"/>
    <w:link w:val="af"/>
    <w:rsid w:val="001818E4"/>
    <w:rPr>
      <w:rFonts w:ascii="Tahoma" w:hAnsi="Tahoma" w:cs="Tahoma"/>
      <w:sz w:val="16"/>
      <w:szCs w:val="16"/>
    </w:rPr>
  </w:style>
  <w:style w:type="character" w:customStyle="1" w:styleId="apple-converted-space">
    <w:name w:val="apple-converted-space"/>
    <w:basedOn w:val="a0"/>
    <w:rsid w:val="00FA73A5"/>
  </w:style>
  <w:style w:type="character" w:styleId="af1">
    <w:name w:val="Hyperlink"/>
    <w:basedOn w:val="a0"/>
    <w:uiPriority w:val="99"/>
    <w:unhideWhenUsed/>
    <w:rsid w:val="00FA73A5"/>
    <w:rPr>
      <w:color w:val="0000FF"/>
      <w:u w:val="single"/>
    </w:rPr>
  </w:style>
  <w:style w:type="character" w:customStyle="1" w:styleId="ac">
    <w:name w:val="Нижний колонтитул Знак"/>
    <w:basedOn w:val="a0"/>
    <w:link w:val="ab"/>
    <w:uiPriority w:val="99"/>
    <w:rsid w:val="009C1C84"/>
    <w:rPr>
      <w:sz w:val="28"/>
    </w:rPr>
  </w:style>
  <w:style w:type="character" w:customStyle="1" w:styleId="a9">
    <w:name w:val="Верхний колонтитул Знак"/>
    <w:basedOn w:val="a0"/>
    <w:link w:val="a8"/>
    <w:uiPriority w:val="99"/>
    <w:rsid w:val="009C1C8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5920">
      <w:bodyDiv w:val="1"/>
      <w:marLeft w:val="0"/>
      <w:marRight w:val="0"/>
      <w:marTop w:val="0"/>
      <w:marBottom w:val="0"/>
      <w:divBdr>
        <w:top w:val="none" w:sz="0" w:space="0" w:color="auto"/>
        <w:left w:val="none" w:sz="0" w:space="0" w:color="auto"/>
        <w:bottom w:val="none" w:sz="0" w:space="0" w:color="auto"/>
        <w:right w:val="none" w:sz="0" w:space="0" w:color="auto"/>
      </w:divBdr>
    </w:div>
    <w:div w:id="858130311">
      <w:bodyDiv w:val="1"/>
      <w:marLeft w:val="0"/>
      <w:marRight w:val="0"/>
      <w:marTop w:val="0"/>
      <w:marBottom w:val="0"/>
      <w:divBdr>
        <w:top w:val="none" w:sz="0" w:space="0" w:color="auto"/>
        <w:left w:val="none" w:sz="0" w:space="0" w:color="auto"/>
        <w:bottom w:val="none" w:sz="0" w:space="0" w:color="auto"/>
        <w:right w:val="none" w:sz="0" w:space="0" w:color="auto"/>
      </w:divBdr>
    </w:div>
    <w:div w:id="1457136031">
      <w:bodyDiv w:val="1"/>
      <w:marLeft w:val="0"/>
      <w:marRight w:val="0"/>
      <w:marTop w:val="0"/>
      <w:marBottom w:val="0"/>
      <w:divBdr>
        <w:top w:val="none" w:sz="0" w:space="0" w:color="auto"/>
        <w:left w:val="none" w:sz="0" w:space="0" w:color="auto"/>
        <w:bottom w:val="none" w:sz="0" w:space="0" w:color="auto"/>
        <w:right w:val="none" w:sz="0" w:space="0" w:color="auto"/>
      </w:divBdr>
    </w:div>
    <w:div w:id="1571114522">
      <w:bodyDiv w:val="1"/>
      <w:marLeft w:val="0"/>
      <w:marRight w:val="0"/>
      <w:marTop w:val="0"/>
      <w:marBottom w:val="0"/>
      <w:divBdr>
        <w:top w:val="none" w:sz="0" w:space="0" w:color="auto"/>
        <w:left w:val="none" w:sz="0" w:space="0" w:color="auto"/>
        <w:bottom w:val="none" w:sz="0" w:space="0" w:color="auto"/>
        <w:right w:val="none" w:sz="0" w:space="0" w:color="auto"/>
      </w:divBdr>
    </w:div>
    <w:div w:id="1970279219">
      <w:bodyDiv w:val="1"/>
      <w:marLeft w:val="0"/>
      <w:marRight w:val="0"/>
      <w:marTop w:val="0"/>
      <w:marBottom w:val="0"/>
      <w:divBdr>
        <w:top w:val="none" w:sz="0" w:space="0" w:color="auto"/>
        <w:left w:val="none" w:sz="0" w:space="0" w:color="auto"/>
        <w:bottom w:val="none" w:sz="0" w:space="0" w:color="auto"/>
        <w:right w:val="none" w:sz="0" w:space="0" w:color="auto"/>
      </w:divBdr>
    </w:div>
    <w:div w:id="20068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Приказ УПРАВЛЕНИЕ ПО ДЕЛАМ АРХИВОВ ЧИТИНСКОЙ ОБЛАСТИ</vt:lpstr>
    </vt:vector>
  </TitlesOfParts>
  <Company>Управление по делам архивов</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УПРАВЛЕНИЕ ПО ДЕЛАМ АРХИВОВ ЧИТИНСКОЙ ОБЛАСТИ</dc:title>
  <dc:subject/>
  <dc:creator>Sergey S</dc:creator>
  <cp:keywords/>
  <dc:description/>
  <cp:lastModifiedBy>Наталья В. Петрова</cp:lastModifiedBy>
  <cp:revision>18</cp:revision>
  <cp:lastPrinted>2019-12-24T08:21:00Z</cp:lastPrinted>
  <dcterms:created xsi:type="dcterms:W3CDTF">2016-04-18T08:41:00Z</dcterms:created>
  <dcterms:modified xsi:type="dcterms:W3CDTF">2020-03-02T05:26:00Z</dcterms:modified>
</cp:coreProperties>
</file>