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ОТЧЕТ</w:t>
      </w:r>
      <w:r w:rsidRPr="00096574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096574">
        <w:rPr>
          <w:b/>
          <w:sz w:val="28"/>
          <w:szCs w:val="28"/>
        </w:rPr>
        <w:br/>
        <w:t xml:space="preserve">за период </w:t>
      </w:r>
      <w:r w:rsidR="0033105D" w:rsidRPr="00096574">
        <w:rPr>
          <w:b/>
          <w:sz w:val="28"/>
          <w:szCs w:val="28"/>
        </w:rPr>
        <w:t xml:space="preserve">с </w:t>
      </w:r>
      <w:r w:rsidR="00F15EA0" w:rsidRPr="00096574">
        <w:rPr>
          <w:b/>
          <w:sz w:val="28"/>
          <w:szCs w:val="28"/>
        </w:rPr>
        <w:t>14</w:t>
      </w:r>
      <w:r w:rsidR="0033105D" w:rsidRPr="00096574">
        <w:rPr>
          <w:b/>
          <w:sz w:val="28"/>
          <w:szCs w:val="28"/>
        </w:rPr>
        <w:t xml:space="preserve"> по </w:t>
      </w:r>
      <w:r w:rsidR="00F15EA0" w:rsidRPr="00096574">
        <w:rPr>
          <w:b/>
          <w:sz w:val="28"/>
          <w:szCs w:val="28"/>
        </w:rPr>
        <w:t>18</w:t>
      </w:r>
      <w:r w:rsidR="001F38A7" w:rsidRPr="00096574">
        <w:rPr>
          <w:b/>
          <w:sz w:val="28"/>
          <w:szCs w:val="28"/>
        </w:rPr>
        <w:t xml:space="preserve"> декабря</w:t>
      </w:r>
      <w:r w:rsidR="0033105D" w:rsidRPr="00096574">
        <w:rPr>
          <w:b/>
          <w:sz w:val="28"/>
          <w:szCs w:val="28"/>
        </w:rPr>
        <w:t xml:space="preserve"> 2020 года </w:t>
      </w:r>
      <w:r w:rsidRPr="00096574">
        <w:rPr>
          <w:b/>
          <w:sz w:val="28"/>
          <w:szCs w:val="28"/>
        </w:rPr>
        <w:t>и основных задачах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 xml:space="preserve">на период с </w:t>
      </w:r>
      <w:r w:rsidR="00F15EA0" w:rsidRPr="00096574">
        <w:rPr>
          <w:b/>
          <w:sz w:val="28"/>
          <w:szCs w:val="28"/>
        </w:rPr>
        <w:t>21</w:t>
      </w:r>
      <w:r w:rsidRPr="00096574">
        <w:rPr>
          <w:b/>
          <w:sz w:val="28"/>
          <w:szCs w:val="28"/>
        </w:rPr>
        <w:t xml:space="preserve"> по </w:t>
      </w:r>
      <w:r w:rsidR="00F15EA0" w:rsidRPr="00096574">
        <w:rPr>
          <w:b/>
          <w:sz w:val="28"/>
          <w:szCs w:val="28"/>
        </w:rPr>
        <w:t>25</w:t>
      </w:r>
      <w:r w:rsidR="001F38A7" w:rsidRPr="00096574">
        <w:rPr>
          <w:b/>
          <w:sz w:val="28"/>
          <w:szCs w:val="28"/>
        </w:rPr>
        <w:t xml:space="preserve"> декабря</w:t>
      </w:r>
      <w:r w:rsidRPr="00096574">
        <w:rPr>
          <w:b/>
          <w:sz w:val="28"/>
          <w:szCs w:val="28"/>
        </w:rPr>
        <w:t xml:space="preserve"> 2020 года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</w:p>
    <w:p w:rsidR="001F38A7" w:rsidRPr="00096574" w:rsidRDefault="001F38A7" w:rsidP="00A21F7E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b/>
          <w:sz w:val="28"/>
          <w:szCs w:val="28"/>
        </w:rPr>
        <w:t>по доходам:</w:t>
      </w:r>
    </w:p>
    <w:p w:rsidR="00C21701" w:rsidRPr="0008643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 w:rsidRPr="00086431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 xml:space="preserve">323,7 </w:t>
      </w:r>
      <w:r>
        <w:rPr>
          <w:sz w:val="28"/>
          <w:szCs w:val="28"/>
        </w:rPr>
        <w:t>млн. рублей (7,3 %  к проекту кассового плана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6431">
        <w:rPr>
          <w:sz w:val="28"/>
          <w:szCs w:val="28"/>
        </w:rPr>
        <w:t>). В том числе:</w:t>
      </w:r>
    </w:p>
    <w:p w:rsidR="00C21701" w:rsidRPr="00086431" w:rsidRDefault="00C21701" w:rsidP="00C21701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308,3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15,6</w:t>
      </w:r>
      <w:r w:rsidRPr="00086431">
        <w:rPr>
          <w:sz w:val="28"/>
          <w:szCs w:val="28"/>
        </w:rPr>
        <w:t xml:space="preserve"> %);</w:t>
      </w:r>
    </w:p>
    <w:p w:rsidR="00C21701" w:rsidRDefault="00C21701" w:rsidP="00C21701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15,4 млн. рублей (2,7 %);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1 015,4</w:t>
      </w:r>
      <w:r w:rsidRPr="0090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(22,9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проекту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 января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декабря 2020 года</w:t>
      </w:r>
      <w:r w:rsidRPr="00FD7F46">
        <w:rPr>
          <w:sz w:val="28"/>
          <w:szCs w:val="28"/>
        </w:rPr>
        <w:t>, за 1-ую половину января 2021 года,</w:t>
      </w:r>
      <w:r>
        <w:rPr>
          <w:sz w:val="28"/>
          <w:szCs w:val="28"/>
        </w:rPr>
        <w:t xml:space="preserve"> 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335,4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</w:t>
      </w:r>
      <w:r w:rsidRPr="00FD7F46">
        <w:rPr>
          <w:sz w:val="28"/>
          <w:szCs w:val="28"/>
        </w:rPr>
        <w:t xml:space="preserve"> 2-ую половину декабря 2020 года, за 1-ую половину января 2021 года – </w:t>
      </w:r>
      <w:r>
        <w:rPr>
          <w:sz w:val="28"/>
          <w:szCs w:val="28"/>
        </w:rPr>
        <w:t xml:space="preserve">572,8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2,3</w:t>
      </w:r>
      <w:r w:rsidRPr="00FD7F46">
        <w:rPr>
          <w:sz w:val="28"/>
          <w:szCs w:val="28"/>
        </w:rPr>
        <w:t xml:space="preserve"> млн. рублей – отпускные);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1,0 млн. рублей;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0,1 млн. рублей;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1,2 млн. рублей;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прочие расходы – 0,5 млн. рублей;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финансовая помощь МР (ГО) – 67,2 млн. рублей;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межбюджетные трансферты – 1,7 млн. рублей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35,5 млн. рублей.</w:t>
      </w:r>
    </w:p>
    <w:p w:rsidR="00C21701" w:rsidRDefault="00C21701" w:rsidP="00C21701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C21701" w:rsidRDefault="00C21701" w:rsidP="00C2170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154,4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C21701" w:rsidRPr="00125E1C" w:rsidRDefault="00C21701" w:rsidP="00C2170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99,9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1A5E83" w:rsidRPr="00C33276" w:rsidRDefault="001A5E83" w:rsidP="00C2170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C33276">
        <w:rPr>
          <w:sz w:val="28"/>
          <w:szCs w:val="28"/>
        </w:rPr>
        <w:t xml:space="preserve">По состоянию </w:t>
      </w:r>
      <w:r w:rsidRPr="00C33276">
        <w:rPr>
          <w:b/>
          <w:sz w:val="28"/>
          <w:szCs w:val="28"/>
        </w:rPr>
        <w:t xml:space="preserve">на </w:t>
      </w:r>
      <w:r w:rsidR="002F003C" w:rsidRPr="00C33276">
        <w:rPr>
          <w:b/>
          <w:sz w:val="28"/>
          <w:szCs w:val="28"/>
        </w:rPr>
        <w:t>21</w:t>
      </w:r>
      <w:r w:rsidR="00C2779C" w:rsidRPr="00C33276">
        <w:rPr>
          <w:b/>
          <w:sz w:val="28"/>
          <w:szCs w:val="28"/>
        </w:rPr>
        <w:t xml:space="preserve"> декабря</w:t>
      </w:r>
      <w:r w:rsidRPr="00C33276">
        <w:rPr>
          <w:b/>
          <w:sz w:val="28"/>
          <w:szCs w:val="28"/>
        </w:rPr>
        <w:t xml:space="preserve"> 2020 года</w:t>
      </w:r>
      <w:r w:rsidRPr="00C33276">
        <w:rPr>
          <w:sz w:val="28"/>
          <w:szCs w:val="28"/>
        </w:rPr>
        <w:t xml:space="preserve"> остаток </w:t>
      </w:r>
      <w:r w:rsidRPr="00C33276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C33276">
        <w:rPr>
          <w:sz w:val="28"/>
          <w:szCs w:val="28"/>
        </w:rPr>
        <w:t xml:space="preserve">составляет </w:t>
      </w:r>
      <w:r w:rsidR="00CD369C" w:rsidRPr="00C33276">
        <w:rPr>
          <w:sz w:val="28"/>
          <w:szCs w:val="28"/>
        </w:rPr>
        <w:t>–</w:t>
      </w:r>
      <w:r w:rsidR="00B30FA4" w:rsidRPr="00C33276">
        <w:rPr>
          <w:sz w:val="28"/>
          <w:szCs w:val="28"/>
        </w:rPr>
        <w:t xml:space="preserve"> </w:t>
      </w:r>
      <w:r w:rsidR="00C33276" w:rsidRPr="00C33276">
        <w:rPr>
          <w:sz w:val="28"/>
          <w:szCs w:val="28"/>
        </w:rPr>
        <w:t xml:space="preserve">10 </w:t>
      </w:r>
      <w:proofErr w:type="spellStart"/>
      <w:proofErr w:type="gramStart"/>
      <w:r w:rsidR="00C33276" w:rsidRPr="00C33276">
        <w:rPr>
          <w:sz w:val="28"/>
          <w:szCs w:val="28"/>
        </w:rPr>
        <w:t>млн</w:t>
      </w:r>
      <w:proofErr w:type="spellEnd"/>
      <w:proofErr w:type="gramEnd"/>
      <w:r w:rsidRPr="00C33276">
        <w:rPr>
          <w:sz w:val="28"/>
          <w:szCs w:val="28"/>
        </w:rPr>
        <w:t xml:space="preserve"> рублей. </w:t>
      </w:r>
    </w:p>
    <w:p w:rsidR="00D34936" w:rsidRPr="00096574" w:rsidRDefault="00D34936" w:rsidP="00A21F7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 xml:space="preserve">Контрольные документы: </w:t>
      </w:r>
      <w:r w:rsidR="002432CC">
        <w:rPr>
          <w:sz w:val="28"/>
          <w:szCs w:val="28"/>
        </w:rPr>
        <w:t>По состоянию на 18.01.2021</w:t>
      </w:r>
      <w:r w:rsidRPr="00096574">
        <w:rPr>
          <w:sz w:val="28"/>
          <w:szCs w:val="28"/>
        </w:rPr>
        <w:t xml:space="preserve"> на контроле</w:t>
      </w:r>
      <w:r w:rsidR="004D5A08" w:rsidRPr="00096574">
        <w:rPr>
          <w:sz w:val="28"/>
          <w:szCs w:val="28"/>
        </w:rPr>
        <w:t xml:space="preserve"> </w:t>
      </w:r>
      <w:r w:rsidR="002432CC">
        <w:rPr>
          <w:sz w:val="28"/>
          <w:szCs w:val="28"/>
        </w:rPr>
        <w:t>– 807 документов</w:t>
      </w:r>
      <w:r w:rsidRPr="00096574">
        <w:rPr>
          <w:sz w:val="28"/>
          <w:szCs w:val="28"/>
        </w:rPr>
        <w:t xml:space="preserve">, </w:t>
      </w:r>
      <w:r w:rsidR="002432CC">
        <w:rPr>
          <w:sz w:val="28"/>
          <w:szCs w:val="28"/>
        </w:rPr>
        <w:t xml:space="preserve">с 01.01.2021 - </w:t>
      </w:r>
      <w:r w:rsidRPr="00096574">
        <w:rPr>
          <w:sz w:val="28"/>
          <w:szCs w:val="28"/>
        </w:rPr>
        <w:t xml:space="preserve">снято с контроля </w:t>
      </w:r>
      <w:r w:rsidR="002432CC">
        <w:rPr>
          <w:sz w:val="28"/>
          <w:szCs w:val="28"/>
        </w:rPr>
        <w:t>41.</w:t>
      </w: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Кроме того:</w:t>
      </w:r>
    </w:p>
    <w:p w:rsidR="00245F4C" w:rsidRPr="00096574" w:rsidRDefault="002F003C" w:rsidP="002432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Hlk22283462"/>
      <w:r w:rsidRPr="00096574">
        <w:rPr>
          <w:sz w:val="28"/>
          <w:szCs w:val="28"/>
        </w:rPr>
        <w:t xml:space="preserve">По состоянию </w:t>
      </w:r>
      <w:r w:rsidRPr="00096574">
        <w:rPr>
          <w:b/>
          <w:sz w:val="28"/>
          <w:szCs w:val="28"/>
        </w:rPr>
        <w:t xml:space="preserve">на </w:t>
      </w:r>
      <w:r w:rsidR="00B02B9E" w:rsidRPr="00096574">
        <w:rPr>
          <w:b/>
          <w:sz w:val="28"/>
          <w:szCs w:val="28"/>
        </w:rPr>
        <w:t>25</w:t>
      </w:r>
      <w:r w:rsidRPr="00096574">
        <w:rPr>
          <w:b/>
          <w:sz w:val="28"/>
          <w:szCs w:val="28"/>
        </w:rPr>
        <w:t xml:space="preserve"> декабря 2020 года</w:t>
      </w:r>
      <w:r w:rsidRPr="00096574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096574">
        <w:rPr>
          <w:sz w:val="28"/>
          <w:szCs w:val="28"/>
        </w:rPr>
        <w:t>Плана социального развития центров экономическ</w:t>
      </w:r>
      <w:r w:rsidR="002432CC">
        <w:rPr>
          <w:sz w:val="28"/>
          <w:szCs w:val="28"/>
        </w:rPr>
        <w:t>ого роста Забайкальского края</w:t>
      </w:r>
      <w:proofErr w:type="gramEnd"/>
      <w:r w:rsidR="002432CC">
        <w:rPr>
          <w:sz w:val="28"/>
          <w:szCs w:val="28"/>
        </w:rPr>
        <w:t xml:space="preserve"> з</w:t>
      </w:r>
      <w:r w:rsidR="002432CC" w:rsidRPr="00C921F9">
        <w:rPr>
          <w:sz w:val="28"/>
          <w:szCs w:val="28"/>
        </w:rPr>
        <w:t xml:space="preserve">аключено Соглашение </w:t>
      </w:r>
      <w:r w:rsidR="002432CC">
        <w:rPr>
          <w:sz w:val="28"/>
          <w:szCs w:val="28"/>
        </w:rPr>
        <w:t> </w:t>
      </w:r>
      <w:bookmarkStart w:id="1" w:name="_GoBack"/>
      <w:bookmarkEnd w:id="1"/>
      <w:r w:rsidR="002432CC" w:rsidRPr="00C921F9">
        <w:rPr>
          <w:sz w:val="28"/>
          <w:szCs w:val="28"/>
        </w:rPr>
        <w:t xml:space="preserve">между Забайкальским краем и </w:t>
      </w:r>
      <w:r w:rsidR="002432CC" w:rsidRPr="00C921F9">
        <w:rPr>
          <w:sz w:val="28"/>
          <w:szCs w:val="28"/>
        </w:rPr>
        <w:lastRenderedPageBreak/>
        <w:t xml:space="preserve">Администрацией городского округа ЗАТО </w:t>
      </w:r>
      <w:r w:rsidR="002432CC">
        <w:rPr>
          <w:sz w:val="28"/>
          <w:szCs w:val="28"/>
        </w:rPr>
        <w:t>«</w:t>
      </w:r>
      <w:r w:rsidR="002432CC" w:rsidRPr="00C921F9">
        <w:rPr>
          <w:sz w:val="28"/>
          <w:szCs w:val="28"/>
        </w:rPr>
        <w:t>Поселок Горный</w:t>
      </w:r>
      <w:r w:rsidR="002432CC">
        <w:rPr>
          <w:sz w:val="28"/>
          <w:szCs w:val="28"/>
        </w:rPr>
        <w:t xml:space="preserve">» </w:t>
      </w:r>
      <w:r w:rsidR="002432CC" w:rsidRPr="00C921F9">
        <w:rPr>
          <w:sz w:val="28"/>
          <w:szCs w:val="28"/>
        </w:rPr>
        <w:t>Забайкальского края о передаче полномочий по определению поставщиков</w:t>
      </w:r>
      <w:r w:rsidR="008D5727" w:rsidRPr="00096574">
        <w:rPr>
          <w:sz w:val="28"/>
          <w:szCs w:val="28"/>
        </w:rPr>
        <w:t xml:space="preserve">. </w:t>
      </w:r>
    </w:p>
    <w:bookmarkEnd w:id="0"/>
    <w:p w:rsidR="002432CC" w:rsidRPr="002432CC" w:rsidRDefault="002432CC" w:rsidP="002432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432CC">
        <w:rPr>
          <w:sz w:val="28"/>
          <w:szCs w:val="28"/>
        </w:rPr>
        <w:t xml:space="preserve">По состоянию </w:t>
      </w:r>
      <w:r w:rsidRPr="002432CC">
        <w:rPr>
          <w:b/>
          <w:sz w:val="28"/>
          <w:szCs w:val="28"/>
        </w:rPr>
        <w:t>на 16 января 2021 года</w:t>
      </w:r>
      <w:r w:rsidRPr="002432CC">
        <w:rPr>
          <w:sz w:val="28"/>
          <w:szCs w:val="28"/>
        </w:rPr>
        <w:t xml:space="preserve"> в рамках осуществления мероприятий по реализации </w:t>
      </w:r>
      <w:r>
        <w:rPr>
          <w:sz w:val="28"/>
          <w:szCs w:val="28"/>
        </w:rPr>
        <w:t>нацпроектов</w:t>
      </w:r>
      <w:r w:rsidRPr="002432CC">
        <w:rPr>
          <w:sz w:val="28"/>
          <w:szCs w:val="28"/>
        </w:rPr>
        <w:t xml:space="preserve"> в планы-графики закупок учреждений внесено 28 закупок на сумму 2 590,4 млн. рублей, или 20,2 % от суммы ассигнований. Опубликовано 28 извещений на сумму 2 590,4 млн. рублей, или 20,2 % от суммы ассигнований. Заключено 25 контрактов на сумму 2 570,5 млн. рублей, или 20,0 % от суммы ассигнований. Сумма экономии по результатам проведения процедур закупок сложилась в размере 3,7</w:t>
      </w:r>
      <w:r>
        <w:rPr>
          <w:sz w:val="28"/>
          <w:szCs w:val="28"/>
        </w:rPr>
        <w:t xml:space="preserve"> млн. рублей</w:t>
      </w:r>
      <w:r w:rsidRPr="002432CC">
        <w:rPr>
          <w:sz w:val="28"/>
          <w:szCs w:val="28"/>
        </w:rPr>
        <w:t>. Количество объявленных процедур по главным распорядителям бюджетных средств распределилось следующим образом:</w:t>
      </w:r>
    </w:p>
    <w:p w:rsidR="002432CC" w:rsidRPr="002432CC" w:rsidRDefault="002432CC" w:rsidP="000923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432CC">
        <w:rPr>
          <w:sz w:val="28"/>
          <w:szCs w:val="28"/>
        </w:rPr>
        <w:t>1. </w:t>
      </w:r>
      <w:r>
        <w:rPr>
          <w:sz w:val="28"/>
          <w:szCs w:val="28"/>
        </w:rPr>
        <w:t>Минстрой</w:t>
      </w:r>
      <w:r w:rsidRPr="002432CC">
        <w:rPr>
          <w:sz w:val="28"/>
          <w:szCs w:val="28"/>
        </w:rPr>
        <w:t xml:space="preserve"> – объявлено 23 закупки на сумму 2 494,0 млн. рублей из 23 запланированных в планах-графиках, заключено 23 контракта</w:t>
      </w:r>
      <w:r w:rsidRPr="002432CC">
        <w:rPr>
          <w:sz w:val="28"/>
          <w:szCs w:val="28"/>
        </w:rPr>
        <w:br/>
        <w:t>на сумму 2 494,0 млн. рублей</w:t>
      </w:r>
      <w:r>
        <w:rPr>
          <w:sz w:val="28"/>
          <w:szCs w:val="28"/>
        </w:rPr>
        <w:t>.</w:t>
      </w:r>
    </w:p>
    <w:p w:rsidR="002432CC" w:rsidRPr="002432CC" w:rsidRDefault="002432CC" w:rsidP="000923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32CC">
        <w:rPr>
          <w:sz w:val="28"/>
          <w:szCs w:val="28"/>
        </w:rPr>
        <w:t>2. </w:t>
      </w:r>
      <w:r>
        <w:rPr>
          <w:sz w:val="28"/>
          <w:szCs w:val="28"/>
        </w:rPr>
        <w:t>Минздрав</w:t>
      </w:r>
      <w:r w:rsidRPr="002432CC">
        <w:rPr>
          <w:sz w:val="28"/>
          <w:szCs w:val="28"/>
        </w:rPr>
        <w:t xml:space="preserve"> – объявлено 4 закупки на сумму 20,0 млн. рублей из 4 запланированных в планах-графиках, заключен 1 контракт на сумму 0,1 млн. рублей;</w:t>
      </w:r>
    </w:p>
    <w:p w:rsidR="002432CC" w:rsidRDefault="002432CC" w:rsidP="000923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32CC"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Минобр</w:t>
      </w:r>
      <w:proofErr w:type="spellEnd"/>
      <w:r w:rsidRPr="002432CC">
        <w:rPr>
          <w:sz w:val="28"/>
          <w:szCs w:val="28"/>
        </w:rPr>
        <w:t xml:space="preserve"> – объявлена 1 закупка на сумму 76,4 млн. рублей из 1 запланированной в планах-графиках, заключен 1 контракт на сумму 76,4 млн. рублей.</w:t>
      </w:r>
    </w:p>
    <w:p w:rsidR="00B01DC4" w:rsidRPr="002432CC" w:rsidRDefault="002432CC" w:rsidP="000923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МинЖКХ</w:t>
      </w:r>
      <w:proofErr w:type="spellEnd"/>
      <w:r w:rsidRPr="002432CC">
        <w:rPr>
          <w:sz w:val="28"/>
          <w:szCs w:val="28"/>
        </w:rPr>
        <w:t xml:space="preserve">, </w:t>
      </w:r>
      <w:r>
        <w:rPr>
          <w:sz w:val="28"/>
          <w:szCs w:val="28"/>
        </w:rPr>
        <w:t>Минтруд</w:t>
      </w:r>
      <w:r w:rsidRPr="002432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Минкульт</w:t>
      </w:r>
      <w:proofErr w:type="spellEnd"/>
      <w:r w:rsidRPr="002432CC">
        <w:rPr>
          <w:sz w:val="28"/>
          <w:szCs w:val="28"/>
        </w:rPr>
        <w:t xml:space="preserve">, </w:t>
      </w:r>
      <w:proofErr w:type="spellStart"/>
      <w:r w:rsidR="000923E0">
        <w:rPr>
          <w:sz w:val="28"/>
          <w:szCs w:val="28"/>
        </w:rPr>
        <w:t>Минфк</w:t>
      </w:r>
      <w:proofErr w:type="spellEnd"/>
      <w:r w:rsidRPr="002432CC">
        <w:rPr>
          <w:sz w:val="28"/>
          <w:szCs w:val="28"/>
        </w:rPr>
        <w:t xml:space="preserve">, </w:t>
      </w:r>
      <w:r w:rsidR="000923E0">
        <w:rPr>
          <w:sz w:val="28"/>
          <w:szCs w:val="28"/>
        </w:rPr>
        <w:t>Минприроды</w:t>
      </w:r>
      <w:r w:rsidRPr="002432CC">
        <w:rPr>
          <w:sz w:val="28"/>
          <w:szCs w:val="28"/>
        </w:rPr>
        <w:t xml:space="preserve"> закупки в планах-графиках не планировались, контракты не заключались</w:t>
      </w:r>
      <w:r w:rsidR="000923E0">
        <w:rPr>
          <w:sz w:val="28"/>
          <w:szCs w:val="28"/>
        </w:rPr>
        <w:t>.</w:t>
      </w:r>
    </w:p>
    <w:p w:rsidR="000923E0" w:rsidRDefault="000923E0" w:rsidP="000923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020">
        <w:rPr>
          <w:rFonts w:ascii="Times New Roman" w:hAnsi="Times New Roman"/>
          <w:sz w:val="28"/>
          <w:szCs w:val="28"/>
        </w:rPr>
        <w:t xml:space="preserve">На </w:t>
      </w:r>
      <w:r w:rsidRPr="00061020">
        <w:rPr>
          <w:rFonts w:ascii="Times New Roman" w:hAnsi="Times New Roman"/>
          <w:b/>
          <w:sz w:val="28"/>
          <w:szCs w:val="28"/>
        </w:rPr>
        <w:t>14 января 2021 года</w:t>
      </w:r>
      <w:r w:rsidRPr="00061020">
        <w:rPr>
          <w:rFonts w:ascii="Times New Roman" w:hAnsi="Times New Roman"/>
          <w:sz w:val="28"/>
          <w:szCs w:val="28"/>
        </w:rPr>
        <w:t xml:space="preserve"> заблокировано</w:t>
      </w:r>
      <w:r>
        <w:rPr>
          <w:rFonts w:ascii="Times New Roman" w:hAnsi="Times New Roman"/>
          <w:sz w:val="26"/>
          <w:szCs w:val="26"/>
        </w:rPr>
        <w:t xml:space="preserve"> 3 учреждения на сумму 5 087,36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ублей, из них 1 учреждение Забайкальского района (МУ «</w:t>
      </w:r>
      <w:proofErr w:type="spellStart"/>
      <w:r>
        <w:rPr>
          <w:rFonts w:ascii="Times New Roman" w:hAnsi="Times New Roman"/>
          <w:sz w:val="26"/>
          <w:szCs w:val="26"/>
        </w:rPr>
        <w:t>Спортсервис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» 1352,86 тыс.руб.), 2 учреждения </w:t>
      </w:r>
      <w:proofErr w:type="spellStart"/>
      <w:r>
        <w:rPr>
          <w:rFonts w:ascii="Times New Roman" w:hAnsi="Times New Roman"/>
          <w:sz w:val="26"/>
          <w:szCs w:val="26"/>
        </w:rPr>
        <w:t>Оловяннинского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(Администрация ГП «</w:t>
      </w:r>
      <w:proofErr w:type="spellStart"/>
      <w:r>
        <w:rPr>
          <w:rFonts w:ascii="Times New Roman" w:hAnsi="Times New Roman"/>
          <w:sz w:val="26"/>
          <w:szCs w:val="26"/>
        </w:rPr>
        <w:t>Золотореченское</w:t>
      </w:r>
      <w:proofErr w:type="spellEnd"/>
      <w:r>
        <w:rPr>
          <w:rFonts w:ascii="Times New Roman" w:hAnsi="Times New Roman"/>
          <w:sz w:val="26"/>
          <w:szCs w:val="26"/>
        </w:rPr>
        <w:t>» 3080,5 тыс.руб., Администрация ГП «</w:t>
      </w:r>
      <w:proofErr w:type="spellStart"/>
      <w:r>
        <w:rPr>
          <w:rFonts w:ascii="Times New Roman" w:hAnsi="Times New Roman"/>
          <w:sz w:val="26"/>
          <w:szCs w:val="26"/>
        </w:rPr>
        <w:t>Калангуйское</w:t>
      </w:r>
      <w:proofErr w:type="spellEnd"/>
      <w:r>
        <w:rPr>
          <w:rFonts w:ascii="Times New Roman" w:hAnsi="Times New Roman"/>
          <w:sz w:val="26"/>
          <w:szCs w:val="26"/>
        </w:rPr>
        <w:t>» 654,0 тыс.руб.). Разблокировка счетов Администрации ГП «</w:t>
      </w:r>
      <w:proofErr w:type="spellStart"/>
      <w:r>
        <w:rPr>
          <w:rFonts w:ascii="Times New Roman" w:hAnsi="Times New Roman"/>
          <w:sz w:val="26"/>
          <w:szCs w:val="26"/>
        </w:rPr>
        <w:t>Калангуйское</w:t>
      </w:r>
      <w:proofErr w:type="spellEnd"/>
      <w:r>
        <w:rPr>
          <w:rFonts w:ascii="Times New Roman" w:hAnsi="Times New Roman"/>
          <w:sz w:val="26"/>
          <w:szCs w:val="26"/>
        </w:rPr>
        <w:t>» - за счет имеющихся остатков на счетах; учреждения Забайкальского района – в срок 31.03.2021г. за счет средств бюджета ГП «Забайкальское». По Администрации ГП «</w:t>
      </w:r>
      <w:proofErr w:type="spellStart"/>
      <w:r>
        <w:rPr>
          <w:rFonts w:ascii="Times New Roman" w:hAnsi="Times New Roman"/>
          <w:sz w:val="26"/>
          <w:szCs w:val="26"/>
        </w:rPr>
        <w:t>Золотореченское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Арбитражным судом Забайкальского края - отложено судебное разбирательство по предоставлению рассрочки по исполнительному листу до 01 февраля 2021 года. </w:t>
      </w:r>
    </w:p>
    <w:p w:rsidR="000923E0" w:rsidRDefault="000923E0" w:rsidP="000923E0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текущей неделе:</w:t>
      </w:r>
    </w:p>
    <w:p w:rsidR="000923E0" w:rsidRDefault="000923E0" w:rsidP="000923E0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подписаны Соглашения по дотации на 2021 год - с 18 муниципальными образованиями, </w:t>
      </w:r>
    </w:p>
    <w:p w:rsidR="000923E0" w:rsidRDefault="000923E0" w:rsidP="000923E0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проведены нулевые чтения по бюджету на 2021 год - с 2 муниципальными районами (</w:t>
      </w:r>
      <w:proofErr w:type="spellStart"/>
      <w:r>
        <w:rPr>
          <w:sz w:val="28"/>
          <w:szCs w:val="28"/>
          <w:lang w:val="ru-RU"/>
        </w:rPr>
        <w:t>Шелопугинским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Могойтуйским</w:t>
      </w:r>
      <w:proofErr w:type="spellEnd"/>
      <w:r>
        <w:rPr>
          <w:sz w:val="28"/>
          <w:szCs w:val="28"/>
          <w:lang w:val="ru-RU"/>
        </w:rPr>
        <w:t>),</w:t>
      </w:r>
    </w:p>
    <w:p w:rsidR="000923E0" w:rsidRPr="00061020" w:rsidRDefault="000923E0" w:rsidP="000923E0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профинансирована пла</w:t>
      </w:r>
      <w:r w:rsidR="007D4FC4">
        <w:rPr>
          <w:sz w:val="28"/>
          <w:szCs w:val="28"/>
          <w:lang w:val="ru-RU"/>
        </w:rPr>
        <w:t xml:space="preserve">новая дотация на выравнивание </w:t>
      </w:r>
      <w:r>
        <w:rPr>
          <w:sz w:val="28"/>
          <w:szCs w:val="28"/>
          <w:lang w:val="ru-RU"/>
        </w:rPr>
        <w:t xml:space="preserve">2-м муниципальным районам на сумму 67,4 млн. рублей </w:t>
      </w:r>
      <w:r w:rsidRPr="0025548C">
        <w:rPr>
          <w:sz w:val="28"/>
          <w:szCs w:val="28"/>
          <w:lang w:val="ru-RU"/>
        </w:rPr>
        <w:t>(</w:t>
      </w:r>
      <w:proofErr w:type="gramStart"/>
      <w:r w:rsidRPr="0025548C">
        <w:rPr>
          <w:sz w:val="28"/>
          <w:szCs w:val="28"/>
          <w:lang w:val="ru-RU"/>
        </w:rPr>
        <w:t>Агинск</w:t>
      </w:r>
      <w:r>
        <w:rPr>
          <w:sz w:val="28"/>
          <w:szCs w:val="28"/>
          <w:lang w:val="ru-RU"/>
        </w:rPr>
        <w:t>ому</w:t>
      </w:r>
      <w:proofErr w:type="gramEnd"/>
      <w:r>
        <w:rPr>
          <w:sz w:val="28"/>
          <w:szCs w:val="28"/>
          <w:lang w:val="ru-RU"/>
        </w:rPr>
        <w:t xml:space="preserve"> и</w:t>
      </w:r>
      <w:r w:rsidRPr="0025548C">
        <w:rPr>
          <w:sz w:val="28"/>
          <w:szCs w:val="28"/>
          <w:lang w:val="ru-RU"/>
        </w:rPr>
        <w:t xml:space="preserve"> </w:t>
      </w:r>
      <w:proofErr w:type="spellStart"/>
      <w:r w:rsidRPr="0025548C">
        <w:rPr>
          <w:sz w:val="28"/>
          <w:szCs w:val="28"/>
          <w:lang w:val="ru-RU"/>
        </w:rPr>
        <w:t>Петровск-Забайкальск</w:t>
      </w:r>
      <w:r>
        <w:rPr>
          <w:sz w:val="28"/>
          <w:szCs w:val="28"/>
          <w:lang w:val="ru-RU"/>
        </w:rPr>
        <w:t>ому</w:t>
      </w:r>
      <w:proofErr w:type="spellEnd"/>
      <w:r w:rsidRPr="0025548C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ам</w:t>
      </w:r>
      <w:r w:rsidRPr="0025548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7D4FC4" w:rsidRDefault="007D4FC4" w:rsidP="00A21F7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госдолг Забайкальского края составил 29 485,4 млн. рублей, или 74</w:t>
      </w:r>
      <w:r w:rsidRPr="004A36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A36EE">
        <w:rPr>
          <w:sz w:val="28"/>
          <w:szCs w:val="28"/>
        </w:rPr>
        <w:t xml:space="preserve"> процента от утвержденного общего объема собственных доходов бюджета края</w:t>
      </w:r>
      <w:r>
        <w:rPr>
          <w:sz w:val="28"/>
          <w:szCs w:val="28"/>
        </w:rPr>
        <w:t xml:space="preserve"> (оперативные данные).</w:t>
      </w:r>
    </w:p>
    <w:p w:rsidR="007D4FC4" w:rsidRPr="007D4FC4" w:rsidRDefault="007D4FC4" w:rsidP="007D4FC4">
      <w:pPr>
        <w:pStyle w:val="a3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7D4FC4">
        <w:rPr>
          <w:rFonts w:cs="Tahoma"/>
          <w:sz w:val="28"/>
          <w:szCs w:val="28"/>
        </w:rPr>
        <w:t>На основании ППЗК от 28.12.2020 № 607 Минздраву ЗК предусмотрено 93,0 млн. рублей для выплаты региональной доли районного коэффициента на стимулирующие выплаты медикам, непосредственно участвующим в оказании медицинской помощи больным COVID-19. Средства профинансированы 30.12.2020 в сумме 92,6 млн</w:t>
      </w:r>
      <w:proofErr w:type="gramStart"/>
      <w:r w:rsidRPr="007D4FC4">
        <w:rPr>
          <w:rFonts w:cs="Tahoma"/>
          <w:sz w:val="28"/>
          <w:szCs w:val="28"/>
        </w:rPr>
        <w:t>.р</w:t>
      </w:r>
      <w:proofErr w:type="gramEnd"/>
      <w:r w:rsidRPr="007D4FC4">
        <w:rPr>
          <w:rFonts w:cs="Tahoma"/>
          <w:sz w:val="28"/>
          <w:szCs w:val="28"/>
        </w:rPr>
        <w:t>ублей;</w:t>
      </w:r>
    </w:p>
    <w:p w:rsidR="007D4FC4" w:rsidRPr="007D4FC4" w:rsidRDefault="007D4FC4" w:rsidP="007D4FC4">
      <w:pPr>
        <w:pStyle w:val="a3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7D4FC4">
        <w:rPr>
          <w:rFonts w:cs="Tahoma"/>
          <w:sz w:val="28"/>
          <w:szCs w:val="28"/>
        </w:rPr>
        <w:t>На основании ППЗК от 28.12.2020 года № 608 предусмотрено:</w:t>
      </w:r>
    </w:p>
    <w:p w:rsidR="007D4FC4" w:rsidRPr="007D4FC4" w:rsidRDefault="007D4FC4" w:rsidP="007D4FC4">
      <w:pPr>
        <w:jc w:val="both"/>
        <w:rPr>
          <w:rFonts w:cs="Tahoma"/>
          <w:sz w:val="28"/>
          <w:szCs w:val="28"/>
        </w:rPr>
      </w:pPr>
      <w:r w:rsidRPr="007D4FC4">
        <w:rPr>
          <w:rFonts w:cs="Tahoma"/>
          <w:sz w:val="28"/>
          <w:szCs w:val="28"/>
        </w:rPr>
        <w:t>- 6,1 млн. рублей для выплаты единовременного денежного вознаграждения за высокие спортивные результаты спортсменам и тренерам;</w:t>
      </w:r>
    </w:p>
    <w:p w:rsidR="007D4FC4" w:rsidRPr="007D4FC4" w:rsidRDefault="007D4FC4" w:rsidP="007D4FC4">
      <w:pPr>
        <w:jc w:val="both"/>
        <w:rPr>
          <w:rFonts w:cs="Tahoma"/>
          <w:sz w:val="28"/>
          <w:szCs w:val="28"/>
        </w:rPr>
      </w:pPr>
      <w:r w:rsidRPr="007D4FC4">
        <w:rPr>
          <w:rFonts w:cs="Tahoma"/>
          <w:sz w:val="28"/>
          <w:szCs w:val="28"/>
        </w:rPr>
        <w:lastRenderedPageBreak/>
        <w:t>- 6,2 млн. рублей для возмещения затрат Станции скорой помощи, связанных с оказанием скорой помощи не застрахованным по ОМС. Средства профинансированы 30.12.2020 в полном объеме.</w:t>
      </w:r>
    </w:p>
    <w:p w:rsidR="00743607" w:rsidRPr="007D4FC4" w:rsidRDefault="007D4FC4" w:rsidP="007D4FC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D4FC4">
        <w:rPr>
          <w:rFonts w:cs="Tahoma"/>
          <w:sz w:val="28"/>
          <w:szCs w:val="28"/>
        </w:rPr>
        <w:t>30.12.2020 года профинансированы выплаты студентам-медикам, участвующим в оказании медицинской помощи больным коронавирусной инфекцией в общей сумме 2,9 млн. рублей. Размер выплаты -  7,0 тыс. рублей на человека за ноябрь и декабрь 2020 года.</w:t>
      </w:r>
    </w:p>
    <w:sectPr w:rsidR="00743607" w:rsidRPr="007D4FC4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76" w:rsidRDefault="00C33276" w:rsidP="006C6AA1">
      <w:r>
        <w:separator/>
      </w:r>
    </w:p>
  </w:endnote>
  <w:endnote w:type="continuationSeparator" w:id="0">
    <w:p w:rsidR="00C33276" w:rsidRDefault="00C33276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76" w:rsidRDefault="00C33276" w:rsidP="006C6AA1">
      <w:r>
        <w:separator/>
      </w:r>
    </w:p>
  </w:footnote>
  <w:footnote w:type="continuationSeparator" w:id="0">
    <w:p w:rsidR="00C33276" w:rsidRDefault="00C33276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33276" w:rsidRDefault="00C33276">
        <w:pPr>
          <w:pStyle w:val="a7"/>
          <w:jc w:val="center"/>
        </w:pPr>
        <w:fldSimple w:instr=" PAGE   \* MERGEFORMAT ">
          <w:r w:rsidR="004D5870">
            <w:rPr>
              <w:noProof/>
            </w:rPr>
            <w:t>3</w:t>
          </w:r>
        </w:fldSimple>
      </w:p>
    </w:sdtContent>
  </w:sdt>
  <w:p w:rsidR="00C33276" w:rsidRDefault="00C332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432CC"/>
    <w:rsid w:val="00245F4C"/>
    <w:rsid w:val="00257979"/>
    <w:rsid w:val="002774DA"/>
    <w:rsid w:val="002F003C"/>
    <w:rsid w:val="0033105D"/>
    <w:rsid w:val="00392EA1"/>
    <w:rsid w:val="003A6DBD"/>
    <w:rsid w:val="003D7FB6"/>
    <w:rsid w:val="003F4BB8"/>
    <w:rsid w:val="00442776"/>
    <w:rsid w:val="004544B6"/>
    <w:rsid w:val="004A0A12"/>
    <w:rsid w:val="004A2978"/>
    <w:rsid w:val="004B26F4"/>
    <w:rsid w:val="004D5870"/>
    <w:rsid w:val="004D5A08"/>
    <w:rsid w:val="00514B96"/>
    <w:rsid w:val="005256F1"/>
    <w:rsid w:val="005865E8"/>
    <w:rsid w:val="00593033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977E0"/>
    <w:rsid w:val="007D4FC4"/>
    <w:rsid w:val="007E5CA6"/>
    <w:rsid w:val="00806E58"/>
    <w:rsid w:val="008D5727"/>
    <w:rsid w:val="00963E77"/>
    <w:rsid w:val="00A21F7E"/>
    <w:rsid w:val="00A769C0"/>
    <w:rsid w:val="00AA599A"/>
    <w:rsid w:val="00B01DC4"/>
    <w:rsid w:val="00B02B9E"/>
    <w:rsid w:val="00B30FA4"/>
    <w:rsid w:val="00B42968"/>
    <w:rsid w:val="00B66453"/>
    <w:rsid w:val="00B75432"/>
    <w:rsid w:val="00B90FC6"/>
    <w:rsid w:val="00BC4B0B"/>
    <w:rsid w:val="00C21701"/>
    <w:rsid w:val="00C2779C"/>
    <w:rsid w:val="00C32BD4"/>
    <w:rsid w:val="00C33276"/>
    <w:rsid w:val="00C74FD1"/>
    <w:rsid w:val="00CC66DD"/>
    <w:rsid w:val="00CD369C"/>
    <w:rsid w:val="00D34936"/>
    <w:rsid w:val="00D64932"/>
    <w:rsid w:val="00DD2C18"/>
    <w:rsid w:val="00DE152F"/>
    <w:rsid w:val="00DE50AC"/>
    <w:rsid w:val="00DF2678"/>
    <w:rsid w:val="00F07F35"/>
    <w:rsid w:val="00F14D52"/>
    <w:rsid w:val="00F155C7"/>
    <w:rsid w:val="00F15EA0"/>
    <w:rsid w:val="00FB48B5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2021-01-18T00:30:00Z</cp:lastPrinted>
  <dcterms:created xsi:type="dcterms:W3CDTF">2021-01-18T05:34:00Z</dcterms:created>
  <dcterms:modified xsi:type="dcterms:W3CDTF">2021-01-18T05:34:00Z</dcterms:modified>
</cp:coreProperties>
</file>