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3" w:rsidRPr="00D43EE3" w:rsidRDefault="001A5E83" w:rsidP="00845741">
      <w:pPr>
        <w:ind w:firstLine="709"/>
        <w:jc w:val="center"/>
        <w:rPr>
          <w:b/>
          <w:sz w:val="30"/>
          <w:szCs w:val="30"/>
        </w:rPr>
      </w:pPr>
      <w:r w:rsidRPr="00D43EE3">
        <w:rPr>
          <w:b/>
          <w:sz w:val="30"/>
          <w:szCs w:val="30"/>
        </w:rPr>
        <w:t>ОТЧЕТ</w:t>
      </w:r>
      <w:r w:rsidRPr="00D43EE3">
        <w:rPr>
          <w:b/>
          <w:sz w:val="30"/>
          <w:szCs w:val="30"/>
        </w:rPr>
        <w:br/>
        <w:t xml:space="preserve">о деятельности Министерства финансов Забайкальского края </w:t>
      </w:r>
      <w:r w:rsidRPr="00D43EE3">
        <w:rPr>
          <w:b/>
          <w:sz w:val="30"/>
          <w:szCs w:val="30"/>
        </w:rPr>
        <w:br/>
        <w:t xml:space="preserve">за период </w:t>
      </w:r>
      <w:r w:rsidR="0033105D" w:rsidRPr="00D43EE3">
        <w:rPr>
          <w:b/>
          <w:sz w:val="30"/>
          <w:szCs w:val="30"/>
        </w:rPr>
        <w:t xml:space="preserve">с </w:t>
      </w:r>
      <w:r w:rsidR="001D4A08">
        <w:rPr>
          <w:b/>
          <w:sz w:val="30"/>
          <w:szCs w:val="30"/>
        </w:rPr>
        <w:t>24 по 28 мая</w:t>
      </w:r>
      <w:r w:rsidR="00B85ED2" w:rsidRPr="00D43EE3">
        <w:rPr>
          <w:b/>
          <w:sz w:val="30"/>
          <w:szCs w:val="30"/>
        </w:rPr>
        <w:t xml:space="preserve"> </w:t>
      </w:r>
      <w:r w:rsidR="0033105D" w:rsidRPr="00D43EE3">
        <w:rPr>
          <w:b/>
          <w:sz w:val="30"/>
          <w:szCs w:val="30"/>
        </w:rPr>
        <w:t>202</w:t>
      </w:r>
      <w:r w:rsidR="00C340D3" w:rsidRPr="00D43EE3">
        <w:rPr>
          <w:b/>
          <w:sz w:val="30"/>
          <w:szCs w:val="30"/>
        </w:rPr>
        <w:t>1</w:t>
      </w:r>
      <w:r w:rsidR="0033105D" w:rsidRPr="00D43EE3">
        <w:rPr>
          <w:b/>
          <w:sz w:val="30"/>
          <w:szCs w:val="30"/>
        </w:rPr>
        <w:t xml:space="preserve"> года </w:t>
      </w:r>
      <w:r w:rsidRPr="00D43EE3">
        <w:rPr>
          <w:b/>
          <w:sz w:val="30"/>
          <w:szCs w:val="30"/>
        </w:rPr>
        <w:t>и основных задачах</w:t>
      </w:r>
    </w:p>
    <w:p w:rsidR="001A5E83" w:rsidRPr="00D43EE3" w:rsidRDefault="001A5E83" w:rsidP="00845741">
      <w:pPr>
        <w:ind w:firstLine="709"/>
        <w:jc w:val="center"/>
        <w:rPr>
          <w:b/>
          <w:sz w:val="30"/>
          <w:szCs w:val="30"/>
        </w:rPr>
      </w:pPr>
      <w:r w:rsidRPr="00D43EE3">
        <w:rPr>
          <w:b/>
          <w:sz w:val="30"/>
          <w:szCs w:val="30"/>
        </w:rPr>
        <w:t xml:space="preserve">на период </w:t>
      </w:r>
      <w:r w:rsidR="001D4A08">
        <w:rPr>
          <w:b/>
          <w:sz w:val="30"/>
          <w:szCs w:val="30"/>
        </w:rPr>
        <w:t>с 31 мая по 4 июня</w:t>
      </w:r>
      <w:r w:rsidRPr="00D43EE3">
        <w:rPr>
          <w:b/>
          <w:sz w:val="30"/>
          <w:szCs w:val="30"/>
        </w:rPr>
        <w:t xml:space="preserve"> 202</w:t>
      </w:r>
      <w:r w:rsidR="00D1179F" w:rsidRPr="00D43EE3">
        <w:rPr>
          <w:b/>
          <w:sz w:val="30"/>
          <w:szCs w:val="30"/>
        </w:rPr>
        <w:t>1</w:t>
      </w:r>
      <w:r w:rsidRPr="00D43EE3">
        <w:rPr>
          <w:b/>
          <w:sz w:val="30"/>
          <w:szCs w:val="30"/>
        </w:rPr>
        <w:t xml:space="preserve"> года</w:t>
      </w:r>
      <w:r w:rsidR="00D41CAD" w:rsidRPr="00D43EE3">
        <w:rPr>
          <w:b/>
          <w:sz w:val="30"/>
          <w:szCs w:val="30"/>
        </w:rPr>
        <w:t>.</w:t>
      </w:r>
    </w:p>
    <w:p w:rsidR="001A5E83" w:rsidRPr="00D43EE3" w:rsidRDefault="001A5E83" w:rsidP="00845741">
      <w:pPr>
        <w:ind w:firstLine="709"/>
        <w:jc w:val="center"/>
        <w:rPr>
          <w:b/>
          <w:sz w:val="30"/>
          <w:szCs w:val="30"/>
        </w:rPr>
      </w:pPr>
    </w:p>
    <w:p w:rsidR="008A56CA" w:rsidRPr="004E25A8" w:rsidRDefault="008A56CA" w:rsidP="004E25A8">
      <w:pPr>
        <w:pStyle w:val="a3"/>
        <w:numPr>
          <w:ilvl w:val="0"/>
          <w:numId w:val="1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4E25A8">
        <w:rPr>
          <w:b/>
          <w:sz w:val="28"/>
          <w:szCs w:val="28"/>
        </w:rPr>
        <w:t>по доходам:</w:t>
      </w:r>
    </w:p>
    <w:p w:rsidR="00745FF2" w:rsidRPr="004E25A8" w:rsidRDefault="00745FF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С начала </w:t>
      </w:r>
      <w:r w:rsidRPr="004E25A8">
        <w:rPr>
          <w:b/>
          <w:sz w:val="28"/>
          <w:szCs w:val="28"/>
        </w:rPr>
        <w:t>мая</w:t>
      </w:r>
      <w:r w:rsidRPr="004E25A8">
        <w:rPr>
          <w:sz w:val="28"/>
          <w:szCs w:val="28"/>
        </w:rPr>
        <w:t xml:space="preserve"> исполнено в сумме </w:t>
      </w:r>
      <w:r w:rsidRPr="004E25A8">
        <w:rPr>
          <w:b/>
          <w:sz w:val="28"/>
          <w:szCs w:val="28"/>
        </w:rPr>
        <w:t xml:space="preserve">4 902,6 </w:t>
      </w:r>
      <w:r w:rsidRPr="004E25A8">
        <w:rPr>
          <w:sz w:val="28"/>
          <w:szCs w:val="28"/>
        </w:rPr>
        <w:t>млн. рублей (99 % к кассовому плану мая). В том числе:</w:t>
      </w:r>
    </w:p>
    <w:p w:rsidR="00044852" w:rsidRPr="004E25A8" w:rsidRDefault="00044852" w:rsidP="004E25A8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по налоговым и неналоговым доходам – 2 492,2 млн. рублей (101,8 %);</w:t>
      </w:r>
    </w:p>
    <w:p w:rsidR="00044852" w:rsidRPr="004E25A8" w:rsidRDefault="00044852" w:rsidP="004E25A8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дорожный фонд – 531,1 млн. рублей (99,7 %);</w:t>
      </w:r>
    </w:p>
    <w:p w:rsidR="00044852" w:rsidRPr="004E25A8" w:rsidRDefault="00044852" w:rsidP="004E25A8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дотация на частичную компенсацию доп</w:t>
      </w:r>
      <w:proofErr w:type="gramStart"/>
      <w:r w:rsidRPr="004E25A8">
        <w:rPr>
          <w:sz w:val="28"/>
          <w:szCs w:val="28"/>
        </w:rPr>
        <w:t>.р</w:t>
      </w:r>
      <w:proofErr w:type="gramEnd"/>
      <w:r w:rsidRPr="004E25A8">
        <w:rPr>
          <w:sz w:val="28"/>
          <w:szCs w:val="28"/>
        </w:rPr>
        <w:t xml:space="preserve">асходов на повышение оплаты труда работников </w:t>
      </w:r>
      <w:proofErr w:type="spellStart"/>
      <w:r w:rsidRPr="004E25A8">
        <w:rPr>
          <w:sz w:val="28"/>
          <w:szCs w:val="28"/>
        </w:rPr>
        <w:t>бюдж</w:t>
      </w:r>
      <w:proofErr w:type="spellEnd"/>
      <w:r w:rsidRPr="004E25A8">
        <w:rPr>
          <w:sz w:val="28"/>
          <w:szCs w:val="28"/>
        </w:rPr>
        <w:t>. сферы – 124,7 млн. рублей (100%);</w:t>
      </w:r>
    </w:p>
    <w:p w:rsidR="00044852" w:rsidRPr="004E25A8" w:rsidRDefault="00044852" w:rsidP="004E25A8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средства федерального бюджета и прочие целевые поступления – 1 750,2 млн. руб. (94,9 %);</w:t>
      </w:r>
    </w:p>
    <w:p w:rsidR="00044852" w:rsidRPr="004E25A8" w:rsidRDefault="00044852" w:rsidP="004E25A8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возврат кредитов от муниципальных образований и юр. лиц – 4,4 млн. рублей.</w:t>
      </w:r>
    </w:p>
    <w:p w:rsidR="00745FF2" w:rsidRPr="004E25A8" w:rsidRDefault="00745FF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745FF2" w:rsidRPr="004E25A8" w:rsidRDefault="00745FF2" w:rsidP="004E25A8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E25A8">
        <w:rPr>
          <w:b/>
          <w:sz w:val="28"/>
          <w:szCs w:val="28"/>
        </w:rPr>
        <w:t>2. по расходам:</w:t>
      </w:r>
    </w:p>
    <w:p w:rsidR="00745FF2" w:rsidRPr="004E25A8" w:rsidRDefault="00745FF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Финансирование  с начала  </w:t>
      </w:r>
      <w:r w:rsidRPr="004E25A8">
        <w:rPr>
          <w:b/>
          <w:sz w:val="28"/>
          <w:szCs w:val="28"/>
        </w:rPr>
        <w:t>мая</w:t>
      </w:r>
      <w:r w:rsidRPr="004E25A8">
        <w:rPr>
          <w:sz w:val="28"/>
          <w:szCs w:val="28"/>
        </w:rPr>
        <w:t xml:space="preserve"> осуществлено на общую сумму </w:t>
      </w:r>
      <w:r w:rsidRPr="004E25A8">
        <w:rPr>
          <w:b/>
          <w:sz w:val="28"/>
          <w:szCs w:val="28"/>
        </w:rPr>
        <w:t xml:space="preserve">4 250,8 </w:t>
      </w:r>
      <w:r w:rsidRPr="004E25A8">
        <w:rPr>
          <w:sz w:val="28"/>
          <w:szCs w:val="28"/>
        </w:rPr>
        <w:t>млн. рублей (74 % к кассовому плану мая), в том числе: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заработная плата за 2-ую половину апреля, за 1-ую половину мая, отпускные, выплаты компенсаций, пособий для краевых учреждений – 408,4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E25A8">
        <w:rPr>
          <w:sz w:val="28"/>
          <w:szCs w:val="28"/>
        </w:rPr>
        <w:t>- субвенция на общее и дошкольное образование за 2-ую половину апреля, за 1-ую половину мая – 887,1 млн. рублей (в т.ч. 477,3 млн. рублей – отпускные; 21,2 млн. рублей – учебные расходы);</w:t>
      </w:r>
      <w:proofErr w:type="gramEnd"/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субсидии юридическим лицам (частные сады и школы) – 7,8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коммунальные услуги – 56,0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софинансирование – 30,7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питание – 18,4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медикаменты – 62,2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стипендии – 5,2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 доп. гарантии по соц. поддержке детей-сирот – 31,1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летняя оздоровительная кампания – 46,4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 нормативно-публичные обязательства – 259,5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социально-значимые мероприятия – 5,0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дорожный фонд – 233,7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- расходы на обслуживание </w:t>
      </w:r>
      <w:proofErr w:type="spellStart"/>
      <w:proofErr w:type="gramStart"/>
      <w:r w:rsidRPr="004E25A8">
        <w:rPr>
          <w:sz w:val="28"/>
          <w:szCs w:val="28"/>
        </w:rPr>
        <w:t>гос</w:t>
      </w:r>
      <w:proofErr w:type="spellEnd"/>
      <w:r w:rsidRPr="004E25A8">
        <w:rPr>
          <w:sz w:val="28"/>
          <w:szCs w:val="28"/>
        </w:rPr>
        <w:t>. долга</w:t>
      </w:r>
      <w:proofErr w:type="gramEnd"/>
      <w:r w:rsidRPr="004E25A8">
        <w:rPr>
          <w:sz w:val="28"/>
          <w:szCs w:val="28"/>
        </w:rPr>
        <w:t xml:space="preserve"> – 76,8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- резервные фонды  </w:t>
      </w:r>
      <w:proofErr w:type="spellStart"/>
      <w:r w:rsidRPr="004E25A8">
        <w:rPr>
          <w:sz w:val="28"/>
          <w:szCs w:val="28"/>
        </w:rPr>
        <w:t>Заб</w:t>
      </w:r>
      <w:proofErr w:type="spellEnd"/>
      <w:r w:rsidRPr="004E25A8">
        <w:rPr>
          <w:sz w:val="28"/>
          <w:szCs w:val="28"/>
        </w:rPr>
        <w:t>. края – 1,3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транспорт – 43,7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- </w:t>
      </w:r>
      <w:proofErr w:type="spellStart"/>
      <w:r w:rsidRPr="004E25A8">
        <w:rPr>
          <w:sz w:val="28"/>
          <w:szCs w:val="28"/>
        </w:rPr>
        <w:t>дизельки</w:t>
      </w:r>
      <w:proofErr w:type="spellEnd"/>
      <w:r w:rsidRPr="004E25A8">
        <w:rPr>
          <w:sz w:val="28"/>
          <w:szCs w:val="28"/>
        </w:rPr>
        <w:t xml:space="preserve"> – 10,3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мероприятия АПК– 16,3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 прочие расходы – 156,3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судебные иски – 0,1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финансовая помощь МР (ГО) – 257,3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E25A8">
        <w:rPr>
          <w:sz w:val="28"/>
          <w:szCs w:val="28"/>
        </w:rPr>
        <w:t>- прочие межбюджетные трансферты – 128,6 млн. рублей (в т.ч. 41,4 млн. рублей – опека);</w:t>
      </w:r>
      <w:proofErr w:type="gramEnd"/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lastRenderedPageBreak/>
        <w:t xml:space="preserve">- за счет средств федерального бюджета и прочих целевых поступлений –685,6 млн. рублей (в т.ч. 164,1 млн. рублей – на выплату </w:t>
      </w:r>
      <w:proofErr w:type="spellStart"/>
      <w:r w:rsidRPr="004E25A8">
        <w:rPr>
          <w:sz w:val="28"/>
          <w:szCs w:val="28"/>
        </w:rPr>
        <w:t>ежемес</w:t>
      </w:r>
      <w:proofErr w:type="spellEnd"/>
      <w:r w:rsidRPr="004E25A8">
        <w:rPr>
          <w:sz w:val="28"/>
          <w:szCs w:val="28"/>
        </w:rPr>
        <w:t xml:space="preserve">. </w:t>
      </w:r>
      <w:proofErr w:type="spellStart"/>
      <w:r w:rsidRPr="004E25A8">
        <w:rPr>
          <w:sz w:val="28"/>
          <w:szCs w:val="28"/>
        </w:rPr>
        <w:t>денежн</w:t>
      </w:r>
      <w:proofErr w:type="spellEnd"/>
      <w:r w:rsidRPr="004E25A8">
        <w:rPr>
          <w:sz w:val="28"/>
          <w:szCs w:val="28"/>
        </w:rPr>
        <w:t xml:space="preserve">. </w:t>
      </w:r>
      <w:proofErr w:type="spellStart"/>
      <w:r w:rsidRPr="004E25A8">
        <w:rPr>
          <w:sz w:val="28"/>
          <w:szCs w:val="28"/>
        </w:rPr>
        <w:t>вознагражд</w:t>
      </w:r>
      <w:proofErr w:type="spellEnd"/>
      <w:r w:rsidRPr="004E25A8">
        <w:rPr>
          <w:sz w:val="28"/>
          <w:szCs w:val="28"/>
        </w:rPr>
        <w:t xml:space="preserve">. за </w:t>
      </w:r>
      <w:proofErr w:type="spellStart"/>
      <w:r w:rsidRPr="004E25A8">
        <w:rPr>
          <w:sz w:val="28"/>
          <w:szCs w:val="28"/>
        </w:rPr>
        <w:t>классн</w:t>
      </w:r>
      <w:proofErr w:type="spellEnd"/>
      <w:r w:rsidRPr="004E25A8">
        <w:rPr>
          <w:sz w:val="28"/>
          <w:szCs w:val="28"/>
        </w:rPr>
        <w:t xml:space="preserve">. руководство </w:t>
      </w:r>
      <w:proofErr w:type="spellStart"/>
      <w:r w:rsidRPr="004E25A8">
        <w:rPr>
          <w:sz w:val="28"/>
          <w:szCs w:val="28"/>
        </w:rPr>
        <w:t>пед</w:t>
      </w:r>
      <w:proofErr w:type="spellEnd"/>
      <w:r w:rsidRPr="004E25A8">
        <w:rPr>
          <w:sz w:val="28"/>
          <w:szCs w:val="28"/>
        </w:rPr>
        <w:t>. работникам).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На реализацию региональных проектов с начала года профинансировано – 3 275,8 млн. рублей (из них 2 086,7 млн. рублей -  федеральные средства), или 21,3 % к годовому плану, в том числе: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за  </w:t>
      </w:r>
      <w:r w:rsidRPr="004E25A8">
        <w:rPr>
          <w:b/>
          <w:sz w:val="28"/>
          <w:szCs w:val="28"/>
        </w:rPr>
        <w:t xml:space="preserve">май </w:t>
      </w:r>
      <w:r w:rsidRPr="004E25A8">
        <w:rPr>
          <w:sz w:val="28"/>
          <w:szCs w:val="28"/>
        </w:rPr>
        <w:t>– 627,7 млн. рублей, или 56,3 % к кассовому плану мая, из них: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за счет краевого бюджета – 343,6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за счет федерального бюджета – 284,1 млн. рублей.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На реализацию мероприятий по социальному развитию центров экономического роста с начала года профинансировано – 778,5 млн. рублей (из них 772,6 млн. рублей -  федеральные средства),  или 21,5 % к годовому плану.</w:t>
      </w:r>
      <w:r w:rsidRPr="004E25A8">
        <w:rPr>
          <w:sz w:val="28"/>
          <w:szCs w:val="28"/>
        </w:rPr>
        <w:tab/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за  </w:t>
      </w:r>
      <w:r w:rsidRPr="004E25A8">
        <w:rPr>
          <w:b/>
          <w:sz w:val="28"/>
          <w:szCs w:val="28"/>
        </w:rPr>
        <w:t xml:space="preserve">май </w:t>
      </w:r>
      <w:r w:rsidRPr="004E25A8">
        <w:rPr>
          <w:sz w:val="28"/>
          <w:szCs w:val="28"/>
        </w:rPr>
        <w:t>– 195,4 млн. рублей, или 65,2 % к кассовому плану мая, из них: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за счет краевого бюджета – 1,9 млн. рублей;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>- за счет федерального бюджета – 193,5 млн. рублей.</w:t>
      </w: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044852" w:rsidRPr="004E25A8" w:rsidRDefault="00044852" w:rsidP="004E25A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Остаток к распределению по резервным фондам: </w:t>
      </w:r>
    </w:p>
    <w:p w:rsidR="00044852" w:rsidRPr="004E25A8" w:rsidRDefault="00044852" w:rsidP="004E25A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4E25A8">
        <w:rPr>
          <w:sz w:val="28"/>
          <w:szCs w:val="28"/>
        </w:rPr>
        <w:t>Резервный фонд Забайкальского края – 115,7 млн. рублей;</w:t>
      </w:r>
    </w:p>
    <w:p w:rsidR="00044852" w:rsidRPr="004E25A8" w:rsidRDefault="00044852" w:rsidP="004E25A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4E25A8">
        <w:rPr>
          <w:sz w:val="28"/>
          <w:szCs w:val="28"/>
        </w:rPr>
        <w:t>Резервный фонд Правительства Забайкальского края – 47,0 млн. рублей.</w:t>
      </w:r>
    </w:p>
    <w:p w:rsidR="00D34936" w:rsidRPr="004E25A8" w:rsidRDefault="001A5E83" w:rsidP="004E25A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4E25A8">
        <w:rPr>
          <w:sz w:val="28"/>
          <w:szCs w:val="28"/>
        </w:rPr>
        <w:t xml:space="preserve">По состоянию на </w:t>
      </w:r>
      <w:r w:rsidR="008A56CA" w:rsidRPr="004E25A8">
        <w:rPr>
          <w:sz w:val="28"/>
          <w:szCs w:val="28"/>
        </w:rPr>
        <w:t>17</w:t>
      </w:r>
      <w:r w:rsidR="005F3FC2" w:rsidRPr="004E25A8">
        <w:rPr>
          <w:sz w:val="28"/>
          <w:szCs w:val="28"/>
        </w:rPr>
        <w:t xml:space="preserve"> </w:t>
      </w:r>
      <w:r w:rsidR="008A56CA" w:rsidRPr="004E25A8">
        <w:rPr>
          <w:sz w:val="28"/>
          <w:szCs w:val="28"/>
        </w:rPr>
        <w:t>мая</w:t>
      </w:r>
      <w:r w:rsidR="00991601" w:rsidRPr="004E25A8">
        <w:rPr>
          <w:sz w:val="28"/>
          <w:szCs w:val="28"/>
        </w:rPr>
        <w:t xml:space="preserve"> 2021</w:t>
      </w:r>
      <w:r w:rsidRPr="004E25A8">
        <w:rPr>
          <w:sz w:val="28"/>
          <w:szCs w:val="28"/>
        </w:rPr>
        <w:t xml:space="preserve"> года остаток </w:t>
      </w:r>
      <w:r w:rsidRPr="004E25A8">
        <w:rPr>
          <w:rFonts w:eastAsiaTheme="minorHAnsi"/>
          <w:sz w:val="28"/>
          <w:szCs w:val="28"/>
          <w:lang w:eastAsia="en-US"/>
        </w:rPr>
        <w:t xml:space="preserve">резервов финансовых ресурсов Забайкальского края для предупреждения и ликвидации чрезвычайных ситуаций межмуниципального и регионального характера </w:t>
      </w:r>
      <w:r w:rsidRPr="004E25A8">
        <w:rPr>
          <w:sz w:val="28"/>
          <w:szCs w:val="28"/>
        </w:rPr>
        <w:t xml:space="preserve">составляет </w:t>
      </w:r>
      <w:r w:rsidR="00CD369C" w:rsidRPr="004E25A8">
        <w:rPr>
          <w:sz w:val="28"/>
          <w:szCs w:val="28"/>
        </w:rPr>
        <w:t>–</w:t>
      </w:r>
      <w:r w:rsidR="00B30FA4" w:rsidRPr="004E25A8">
        <w:rPr>
          <w:sz w:val="28"/>
          <w:szCs w:val="28"/>
        </w:rPr>
        <w:t xml:space="preserve"> </w:t>
      </w:r>
      <w:r w:rsidR="002964FE" w:rsidRPr="004E25A8">
        <w:rPr>
          <w:sz w:val="28"/>
          <w:szCs w:val="28"/>
        </w:rPr>
        <w:t xml:space="preserve">5 263,6 </w:t>
      </w:r>
      <w:proofErr w:type="spellStart"/>
      <w:proofErr w:type="gramStart"/>
      <w:r w:rsidR="00C33276" w:rsidRPr="004E25A8">
        <w:rPr>
          <w:sz w:val="28"/>
          <w:szCs w:val="28"/>
        </w:rPr>
        <w:t>млн</w:t>
      </w:r>
      <w:proofErr w:type="spellEnd"/>
      <w:proofErr w:type="gramEnd"/>
      <w:r w:rsidRPr="004E25A8">
        <w:rPr>
          <w:sz w:val="28"/>
          <w:szCs w:val="28"/>
        </w:rPr>
        <w:t xml:space="preserve"> рублей</w:t>
      </w:r>
      <w:r w:rsidR="002964FE" w:rsidRPr="004E25A8">
        <w:rPr>
          <w:sz w:val="28"/>
          <w:szCs w:val="28"/>
        </w:rPr>
        <w:t>)</w:t>
      </w:r>
      <w:r w:rsidR="008A56CA" w:rsidRPr="004E25A8">
        <w:rPr>
          <w:sz w:val="28"/>
          <w:szCs w:val="28"/>
        </w:rPr>
        <w:t>.</w:t>
      </w:r>
      <w:r w:rsidRPr="004E25A8">
        <w:rPr>
          <w:sz w:val="28"/>
          <w:szCs w:val="28"/>
        </w:rPr>
        <w:t xml:space="preserve">. </w:t>
      </w:r>
    </w:p>
    <w:p w:rsidR="009B3AEF" w:rsidRPr="004E25A8" w:rsidRDefault="009B3AEF" w:rsidP="004E25A8">
      <w:pPr>
        <w:pStyle w:val="a3"/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</w:p>
    <w:p w:rsidR="001A5E83" w:rsidRPr="004E25A8" w:rsidRDefault="001A5E83" w:rsidP="004E25A8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4E25A8">
        <w:rPr>
          <w:b/>
          <w:sz w:val="28"/>
          <w:szCs w:val="28"/>
        </w:rPr>
        <w:t>Кроме того:</w:t>
      </w:r>
    </w:p>
    <w:p w:rsidR="00745FF2" w:rsidRPr="004E25A8" w:rsidRDefault="00044852" w:rsidP="004E25A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0" w:name="_Hlk63934162"/>
      <w:r w:rsidRPr="004E25A8">
        <w:rPr>
          <w:sz w:val="28"/>
          <w:szCs w:val="28"/>
        </w:rPr>
        <w:t xml:space="preserve">По состоянию </w:t>
      </w:r>
      <w:r w:rsidRPr="004E25A8">
        <w:rPr>
          <w:b/>
          <w:sz w:val="28"/>
          <w:szCs w:val="28"/>
        </w:rPr>
        <w:t>на 27 мая 2021 года</w:t>
      </w:r>
      <w:r w:rsidRPr="004E25A8">
        <w:rPr>
          <w:sz w:val="28"/>
          <w:szCs w:val="28"/>
        </w:rPr>
        <w:t xml:space="preserve"> в рамках осуществления мероприятий по реализации Плана социального развития ЦЭР в Единую информационную систему в планы-графики внесено</w:t>
      </w:r>
      <w:r w:rsidRPr="004E25A8">
        <w:rPr>
          <w:b/>
          <w:sz w:val="28"/>
          <w:szCs w:val="28"/>
        </w:rPr>
        <w:t xml:space="preserve"> </w:t>
      </w:r>
      <w:r w:rsidRPr="004E25A8">
        <w:rPr>
          <w:sz w:val="28"/>
          <w:szCs w:val="28"/>
        </w:rPr>
        <w:t xml:space="preserve">319 закупок на общую сумму 2,7 млрд. рублей (75,6% от суммы бюджетных ассигнований). Опубликовано 272 извещения на сумму 2,6 млрд. рублей (71,6% от суммы бюджетных ассигнований). Заключено 264 контракта на сумму 2,2 млрд. рублей (62,2% от суммы бюджетных ассигнований). Значительное снижение по сумме произошло вследствие расторжения </w:t>
      </w:r>
      <w:proofErr w:type="spellStart"/>
      <w:r w:rsidRPr="004E25A8">
        <w:rPr>
          <w:sz w:val="28"/>
          <w:szCs w:val="28"/>
        </w:rPr>
        <w:t>госконтрактов</w:t>
      </w:r>
      <w:proofErr w:type="spellEnd"/>
      <w:r w:rsidRPr="004E25A8">
        <w:rPr>
          <w:sz w:val="28"/>
          <w:szCs w:val="28"/>
        </w:rPr>
        <w:t xml:space="preserve">  (Строительство детского сада на 120 мест Хороший</w:t>
      </w:r>
      <w:r w:rsidR="004E25A8">
        <w:rPr>
          <w:sz w:val="28"/>
          <w:szCs w:val="28"/>
        </w:rPr>
        <w:t xml:space="preserve"> и </w:t>
      </w:r>
      <w:proofErr w:type="spellStart"/>
      <w:r w:rsidR="004E25A8">
        <w:rPr>
          <w:sz w:val="28"/>
          <w:szCs w:val="28"/>
        </w:rPr>
        <w:t>Школа-детский</w:t>
      </w:r>
      <w:proofErr w:type="spellEnd"/>
      <w:r w:rsidR="004E25A8">
        <w:rPr>
          <w:sz w:val="28"/>
          <w:szCs w:val="28"/>
        </w:rPr>
        <w:t xml:space="preserve"> сад в п</w:t>
      </w:r>
      <w:proofErr w:type="gramStart"/>
      <w:r w:rsidR="004E25A8">
        <w:rPr>
          <w:sz w:val="28"/>
          <w:szCs w:val="28"/>
        </w:rPr>
        <w:t>.М</w:t>
      </w:r>
      <w:proofErr w:type="gramEnd"/>
      <w:r w:rsidR="004E25A8">
        <w:rPr>
          <w:sz w:val="28"/>
          <w:szCs w:val="28"/>
        </w:rPr>
        <w:t>огзон</w:t>
      </w:r>
      <w:r w:rsidRPr="004E25A8">
        <w:rPr>
          <w:sz w:val="28"/>
          <w:szCs w:val="28"/>
        </w:rPr>
        <w:t xml:space="preserve">). </w:t>
      </w:r>
    </w:p>
    <w:bookmarkEnd w:id="0"/>
    <w:p w:rsidR="00044852" w:rsidRPr="004E25A8" w:rsidRDefault="00044852" w:rsidP="004E25A8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4E25A8">
        <w:rPr>
          <w:sz w:val="28"/>
          <w:szCs w:val="28"/>
        </w:rPr>
        <w:t xml:space="preserve">По состоянию </w:t>
      </w:r>
      <w:r w:rsidRPr="004E25A8">
        <w:rPr>
          <w:b/>
          <w:sz w:val="28"/>
          <w:szCs w:val="28"/>
        </w:rPr>
        <w:t>на 28 мая 2021 года</w:t>
      </w:r>
      <w:r w:rsidRPr="004E25A8">
        <w:rPr>
          <w:sz w:val="28"/>
          <w:szCs w:val="28"/>
        </w:rPr>
        <w:t xml:space="preserve"> в рамках осуществления мероприятий по реализации нацпроектов в планы-графики закупок учреждений внесено 344 закупки на сумму 10 451,0 млн. рублей, или 83,0 % от суммы ассигнований. Заключено 267 контрактов на сумму 9 438,6 млн. рублей, или 75,0 % от суммы ассигнований. Сумма экономии по результатам проведения процедур закупок сложилась в размере 281,0 млн. рублей, или 2,2 % от суммы ассигнований. Количество объявленных процедур по ГРБС распределилось следующим образом: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1. Минстрой – объявлено 89 закупок из 93 запланированных в планах-графиках, заключено 56 контрактов на сумму 6 294,8 млн. рублей;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2. Минздрав – объявлено 57 закупок из 110 запланированных в планах-графиках, заключено 43 контракта на сумму 494,5 млн. рублей;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lastRenderedPageBreak/>
        <w:t>3. </w:t>
      </w:r>
      <w:proofErr w:type="spellStart"/>
      <w:r w:rsidRPr="004E25A8">
        <w:rPr>
          <w:sz w:val="28"/>
          <w:szCs w:val="28"/>
        </w:rPr>
        <w:t>Минобр</w:t>
      </w:r>
      <w:proofErr w:type="spellEnd"/>
      <w:r w:rsidRPr="004E25A8">
        <w:rPr>
          <w:sz w:val="28"/>
          <w:szCs w:val="28"/>
        </w:rPr>
        <w:t xml:space="preserve"> – объявлено 53 закупки из 56 запланированных в планах-графиках, заключено 38 контрактов на сумму 1 595,2 млн. рублей.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4. </w:t>
      </w:r>
      <w:proofErr w:type="spellStart"/>
      <w:r w:rsidRPr="004E25A8">
        <w:rPr>
          <w:sz w:val="28"/>
          <w:szCs w:val="28"/>
        </w:rPr>
        <w:t>МинЖКХ</w:t>
      </w:r>
      <w:proofErr w:type="spellEnd"/>
      <w:r w:rsidRPr="004E25A8">
        <w:rPr>
          <w:sz w:val="28"/>
          <w:szCs w:val="28"/>
        </w:rPr>
        <w:t xml:space="preserve"> – объявлено 60 закупок из 60 запланированных в планах-графиках, заключено 60 контрактов на сумму 587,3 млн. рублей;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5. </w:t>
      </w:r>
      <w:proofErr w:type="spellStart"/>
      <w:r w:rsidRPr="004E25A8">
        <w:rPr>
          <w:sz w:val="28"/>
          <w:szCs w:val="28"/>
        </w:rPr>
        <w:t>Минкульт</w:t>
      </w:r>
      <w:proofErr w:type="spellEnd"/>
      <w:r w:rsidRPr="004E25A8">
        <w:rPr>
          <w:sz w:val="28"/>
          <w:szCs w:val="28"/>
        </w:rPr>
        <w:t xml:space="preserve"> – объявлено 23 закупки из 23 запланированных в планах-графиках, заключено 17 контрактов на сумму 117,8 млн. рублей;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6. Минприроды – объявлено 49 закупок из 49 запланированных в планах-графиках, заключено 45 контрактов на сумму 267,6 млн. рублей;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7. </w:t>
      </w:r>
      <w:proofErr w:type="spellStart"/>
      <w:r w:rsidRPr="004E25A8">
        <w:rPr>
          <w:sz w:val="28"/>
          <w:szCs w:val="28"/>
        </w:rPr>
        <w:t>Минспорт</w:t>
      </w:r>
      <w:proofErr w:type="spellEnd"/>
      <w:r w:rsidRPr="004E25A8">
        <w:rPr>
          <w:sz w:val="28"/>
          <w:szCs w:val="28"/>
        </w:rPr>
        <w:t xml:space="preserve"> – объявлено 3 закупки из 5 запланированных в планах-графиках, заключено 3 контракта на сумму 76,3 млн. рублей;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8. </w:t>
      </w:r>
      <w:proofErr w:type="spellStart"/>
      <w:r w:rsidRPr="004E25A8">
        <w:rPr>
          <w:sz w:val="28"/>
          <w:szCs w:val="28"/>
        </w:rPr>
        <w:t>Депмировых</w:t>
      </w:r>
      <w:proofErr w:type="spellEnd"/>
      <w:r w:rsidRPr="004E25A8">
        <w:rPr>
          <w:sz w:val="28"/>
          <w:szCs w:val="28"/>
        </w:rPr>
        <w:t xml:space="preserve"> судей – объявлено 2 закупки из 3 запланированных в планах-графиках, контрактов не заключено;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>9. Администрацией АБО – объявлено 7 закупок из 7 запланированных в планах-графиках, заключено 5 контрактов на сумму 5,1 млн. рублей.</w:t>
      </w:r>
    </w:p>
    <w:p w:rsidR="00044852" w:rsidRPr="004E25A8" w:rsidRDefault="00044852" w:rsidP="004E25A8">
      <w:pPr>
        <w:pStyle w:val="a3"/>
        <w:ind w:left="0" w:firstLine="709"/>
        <w:jc w:val="both"/>
        <w:rPr>
          <w:sz w:val="28"/>
          <w:szCs w:val="28"/>
        </w:rPr>
      </w:pPr>
      <w:r w:rsidRPr="004E25A8">
        <w:rPr>
          <w:sz w:val="28"/>
          <w:szCs w:val="28"/>
        </w:rPr>
        <w:t xml:space="preserve">10. Минтруд, </w:t>
      </w:r>
      <w:proofErr w:type="spellStart"/>
      <w:r w:rsidRPr="004E25A8">
        <w:rPr>
          <w:sz w:val="28"/>
          <w:szCs w:val="28"/>
        </w:rPr>
        <w:t>минэк</w:t>
      </w:r>
      <w:proofErr w:type="spellEnd"/>
      <w:r w:rsidRPr="004E25A8">
        <w:rPr>
          <w:sz w:val="28"/>
          <w:szCs w:val="28"/>
        </w:rPr>
        <w:t xml:space="preserve">, </w:t>
      </w:r>
      <w:proofErr w:type="spellStart"/>
      <w:r w:rsidRPr="004E25A8">
        <w:rPr>
          <w:sz w:val="28"/>
          <w:szCs w:val="28"/>
        </w:rPr>
        <w:t>минСХ</w:t>
      </w:r>
      <w:proofErr w:type="spellEnd"/>
      <w:r w:rsidRPr="004E25A8">
        <w:rPr>
          <w:sz w:val="28"/>
          <w:szCs w:val="28"/>
        </w:rPr>
        <w:t>, АГЗК закупки в планах-графиках не планировались, контракты не заключались.</w:t>
      </w:r>
    </w:p>
    <w:p w:rsidR="00044852" w:rsidRPr="004E25A8" w:rsidRDefault="00745FF2" w:rsidP="004E25A8">
      <w:pPr>
        <w:ind w:firstLine="709"/>
        <w:contextualSpacing/>
        <w:jc w:val="both"/>
        <w:rPr>
          <w:sz w:val="28"/>
          <w:szCs w:val="28"/>
        </w:rPr>
      </w:pPr>
      <w:r w:rsidRPr="004E25A8">
        <w:rPr>
          <w:b/>
          <w:sz w:val="28"/>
          <w:szCs w:val="28"/>
        </w:rPr>
        <w:t>3.</w:t>
      </w:r>
      <w:r w:rsidR="00044852" w:rsidRPr="004E25A8">
        <w:rPr>
          <w:sz w:val="28"/>
          <w:szCs w:val="28"/>
        </w:rPr>
        <w:t xml:space="preserve"> Проведен мониторинг блокировки счетов муниципальных учреждений. На </w:t>
      </w:r>
      <w:r w:rsidR="00044852" w:rsidRPr="004E25A8">
        <w:rPr>
          <w:b/>
          <w:sz w:val="28"/>
          <w:szCs w:val="28"/>
        </w:rPr>
        <w:t>28 мая  2021 года</w:t>
      </w:r>
      <w:r w:rsidR="00044852" w:rsidRPr="004E25A8">
        <w:rPr>
          <w:sz w:val="28"/>
          <w:szCs w:val="28"/>
        </w:rPr>
        <w:t xml:space="preserve"> заблокировано 4  учреждения на сумму 14 017,0 тыс. рублей, из них 2 учреждения Забайкальского района (МУ «</w:t>
      </w:r>
      <w:proofErr w:type="spellStart"/>
      <w:r w:rsidR="00044852" w:rsidRPr="004E25A8">
        <w:rPr>
          <w:sz w:val="28"/>
          <w:szCs w:val="28"/>
        </w:rPr>
        <w:t>Спортсервис</w:t>
      </w:r>
      <w:proofErr w:type="spellEnd"/>
      <w:r w:rsidR="00044852" w:rsidRPr="004E25A8">
        <w:rPr>
          <w:sz w:val="28"/>
          <w:szCs w:val="28"/>
        </w:rPr>
        <w:t xml:space="preserve">» 4 452,6  тыс. рублей, МАНУ «Благоустройство» 6 344,5 тыс. рублей), 2 учреждения </w:t>
      </w:r>
      <w:proofErr w:type="spellStart"/>
      <w:r w:rsidR="00044852" w:rsidRPr="004E25A8">
        <w:rPr>
          <w:sz w:val="28"/>
          <w:szCs w:val="28"/>
        </w:rPr>
        <w:t>Оловяннинского</w:t>
      </w:r>
      <w:proofErr w:type="spellEnd"/>
      <w:r w:rsidR="00044852" w:rsidRPr="004E25A8">
        <w:rPr>
          <w:sz w:val="28"/>
          <w:szCs w:val="28"/>
        </w:rPr>
        <w:t xml:space="preserve"> района (Администрация ГП «</w:t>
      </w:r>
      <w:proofErr w:type="spellStart"/>
      <w:r w:rsidR="00044852" w:rsidRPr="004E25A8">
        <w:rPr>
          <w:sz w:val="28"/>
          <w:szCs w:val="28"/>
        </w:rPr>
        <w:t>Золотореченское</w:t>
      </w:r>
      <w:proofErr w:type="spellEnd"/>
      <w:r w:rsidR="00044852" w:rsidRPr="004E25A8">
        <w:rPr>
          <w:sz w:val="28"/>
          <w:szCs w:val="28"/>
        </w:rPr>
        <w:t>» 3018,6 тыс. рублей, Администрация ГП «</w:t>
      </w:r>
      <w:proofErr w:type="spellStart"/>
      <w:r w:rsidR="00044852" w:rsidRPr="004E25A8">
        <w:rPr>
          <w:sz w:val="28"/>
          <w:szCs w:val="28"/>
        </w:rPr>
        <w:t>Калангуйское</w:t>
      </w:r>
      <w:proofErr w:type="spellEnd"/>
      <w:r w:rsidR="00044852" w:rsidRPr="004E25A8">
        <w:rPr>
          <w:sz w:val="28"/>
          <w:szCs w:val="28"/>
        </w:rPr>
        <w:t>» 201,3 тыс. рублей).</w:t>
      </w:r>
    </w:p>
    <w:p w:rsidR="00044852" w:rsidRPr="004E25A8" w:rsidRDefault="00044852" w:rsidP="004E25A8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25A8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4E25A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учреждениям Забайкальского района – частично задолженность погашена собственными средствами, снятие блокировки планируется в июне 2021 года, по </w:t>
      </w:r>
      <w:proofErr w:type="spellStart"/>
      <w:r w:rsidRPr="004E25A8">
        <w:rPr>
          <w:rFonts w:ascii="Times New Roman" w:eastAsia="Times New Roman" w:hAnsi="Times New Roman"/>
          <w:sz w:val="28"/>
          <w:szCs w:val="28"/>
          <w:lang w:eastAsia="ru-RU"/>
        </w:rPr>
        <w:t>Оловяннинскому</w:t>
      </w:r>
      <w:proofErr w:type="spellEnd"/>
      <w:r w:rsidRPr="004E25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- на погашение задолженности  направляются собственные средства бюджетов поселений.</w:t>
      </w:r>
    </w:p>
    <w:p w:rsidR="00044852" w:rsidRPr="004E25A8" w:rsidRDefault="00044852" w:rsidP="004E25A8">
      <w:pPr>
        <w:ind w:firstLine="709"/>
        <w:contextualSpacing/>
        <w:jc w:val="both"/>
        <w:rPr>
          <w:sz w:val="28"/>
          <w:szCs w:val="28"/>
        </w:rPr>
      </w:pPr>
      <w:r w:rsidRPr="004E25A8">
        <w:rPr>
          <w:b/>
          <w:sz w:val="28"/>
          <w:szCs w:val="28"/>
        </w:rPr>
        <w:t xml:space="preserve">5. </w:t>
      </w:r>
      <w:r w:rsidRPr="004E25A8">
        <w:rPr>
          <w:sz w:val="28"/>
          <w:szCs w:val="28"/>
        </w:rPr>
        <w:t xml:space="preserve">Остатки на счетах консолидированных бюджетов МО </w:t>
      </w:r>
      <w:r w:rsidRPr="004E25A8">
        <w:rPr>
          <w:b/>
          <w:sz w:val="28"/>
          <w:szCs w:val="28"/>
        </w:rPr>
        <w:t>на 26 мая 2021 года</w:t>
      </w:r>
      <w:r w:rsidRPr="004E25A8">
        <w:rPr>
          <w:sz w:val="28"/>
          <w:szCs w:val="28"/>
        </w:rPr>
        <w:t xml:space="preserve"> составили 605,0 млн. рублей, в том числе на счетах муниципальных районов (без поселений), муниципальных и городских округов  – 416,7 млн. рублей.</w:t>
      </w:r>
    </w:p>
    <w:p w:rsidR="00044852" w:rsidRPr="004E25A8" w:rsidRDefault="00044852" w:rsidP="004E25A8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4E25A8">
        <w:rPr>
          <w:b/>
          <w:sz w:val="28"/>
          <w:szCs w:val="28"/>
        </w:rPr>
        <w:t xml:space="preserve">6. </w:t>
      </w:r>
      <w:r w:rsidRPr="004E25A8">
        <w:rPr>
          <w:sz w:val="28"/>
          <w:szCs w:val="28"/>
        </w:rPr>
        <w:t>направлены для подписания два государственных контракта с ПАО «СОВКОМБАНК» на оказание финансовой услуги по предоставлению кредитных ресурсов в виде возобновляемой кредитной линии для погашения долговых обязательств Забайкальского края в общей сумме 3 567,0 млн. рублей, с ключевой ставкой ЦБ 5,92 процентов  годовых.</w:t>
      </w:r>
    </w:p>
    <w:p w:rsidR="00044852" w:rsidRPr="004E25A8" w:rsidRDefault="004E25A8" w:rsidP="004E25A8">
      <w:pPr>
        <w:ind w:firstLine="709"/>
        <w:contextualSpacing/>
        <w:jc w:val="both"/>
        <w:rPr>
          <w:sz w:val="28"/>
          <w:szCs w:val="28"/>
        </w:rPr>
      </w:pPr>
      <w:r w:rsidRPr="004E25A8">
        <w:rPr>
          <w:b/>
          <w:sz w:val="28"/>
          <w:szCs w:val="28"/>
        </w:rPr>
        <w:t>7.</w:t>
      </w:r>
      <w:r w:rsidRPr="004E25A8">
        <w:rPr>
          <w:sz w:val="28"/>
          <w:szCs w:val="28"/>
        </w:rPr>
        <w:t xml:space="preserve"> Принято распоряжение Правительства ЗК №115-р от 24.05.2021 о выделении </w:t>
      </w:r>
      <w:proofErr w:type="spellStart"/>
      <w:r w:rsidRPr="004E25A8">
        <w:rPr>
          <w:sz w:val="28"/>
          <w:szCs w:val="28"/>
        </w:rPr>
        <w:t>Минсоцу</w:t>
      </w:r>
      <w:proofErr w:type="spellEnd"/>
      <w:r w:rsidRPr="004E25A8">
        <w:rPr>
          <w:sz w:val="28"/>
          <w:szCs w:val="28"/>
        </w:rPr>
        <w:t xml:space="preserve"> ЗК 1466,4 тыс. рублей из резервного фонда Правительства ЗК ГУСО «</w:t>
      </w:r>
      <w:proofErr w:type="spellStart"/>
      <w:r w:rsidRPr="004E25A8">
        <w:rPr>
          <w:sz w:val="28"/>
          <w:szCs w:val="28"/>
        </w:rPr>
        <w:t>Балейский</w:t>
      </w:r>
      <w:proofErr w:type="spellEnd"/>
      <w:r w:rsidRPr="004E25A8">
        <w:rPr>
          <w:sz w:val="28"/>
          <w:szCs w:val="28"/>
        </w:rPr>
        <w:t xml:space="preserve"> центр помощи детям, оставшимся без попечения родителей «Маяк» Забайкальского края для восстановления кровли жилого корпуса. Заявка профинансирована в размере 700,0 тыс. рублей;</w:t>
      </w:r>
    </w:p>
    <w:p w:rsidR="002964FE" w:rsidRPr="004E25A8" w:rsidRDefault="002964FE" w:rsidP="004E25A8">
      <w:pPr>
        <w:tabs>
          <w:tab w:val="left" w:pos="9356"/>
        </w:tabs>
        <w:ind w:firstLine="709"/>
        <w:contextualSpacing/>
        <w:jc w:val="both"/>
        <w:rPr>
          <w:sz w:val="28"/>
          <w:szCs w:val="28"/>
        </w:rPr>
      </w:pPr>
    </w:p>
    <w:sectPr w:rsidR="002964FE" w:rsidRPr="004E25A8" w:rsidSect="00C32BD4">
      <w:headerReference w:type="default" r:id="rId8"/>
      <w:pgSz w:w="11906" w:h="16838"/>
      <w:pgMar w:top="568" w:right="42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A8" w:rsidRDefault="004E25A8" w:rsidP="006C6AA1">
      <w:r>
        <w:separator/>
      </w:r>
    </w:p>
  </w:endnote>
  <w:endnote w:type="continuationSeparator" w:id="0">
    <w:p w:rsidR="004E25A8" w:rsidRDefault="004E25A8" w:rsidP="006C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A8" w:rsidRDefault="004E25A8" w:rsidP="006C6AA1">
      <w:r>
        <w:separator/>
      </w:r>
    </w:p>
  </w:footnote>
  <w:footnote w:type="continuationSeparator" w:id="0">
    <w:p w:rsidR="004E25A8" w:rsidRDefault="004E25A8" w:rsidP="006C6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6980"/>
      <w:docPartObj>
        <w:docPartGallery w:val="Page Numbers (Top of Page)"/>
        <w:docPartUnique/>
      </w:docPartObj>
    </w:sdtPr>
    <w:sdtContent>
      <w:p w:rsidR="004E25A8" w:rsidRDefault="004E25A8">
        <w:pPr>
          <w:pStyle w:val="a7"/>
          <w:jc w:val="center"/>
        </w:pPr>
        <w:fldSimple w:instr=" PAGE   \* MERGEFORMAT ">
          <w:r w:rsidR="00124758">
            <w:rPr>
              <w:noProof/>
            </w:rPr>
            <w:t>2</w:t>
          </w:r>
        </w:fldSimple>
      </w:p>
    </w:sdtContent>
  </w:sdt>
  <w:p w:rsidR="004E25A8" w:rsidRDefault="004E25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EF6"/>
    <w:multiLevelType w:val="hybridMultilevel"/>
    <w:tmpl w:val="58423D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B34E2"/>
    <w:multiLevelType w:val="hybridMultilevel"/>
    <w:tmpl w:val="55A2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D0234"/>
    <w:multiLevelType w:val="hybridMultilevel"/>
    <w:tmpl w:val="05B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1A9B"/>
    <w:multiLevelType w:val="hybridMultilevel"/>
    <w:tmpl w:val="6AD84800"/>
    <w:lvl w:ilvl="0" w:tplc="35E4DE3E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B6E94"/>
    <w:multiLevelType w:val="hybridMultilevel"/>
    <w:tmpl w:val="112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B37A1"/>
    <w:multiLevelType w:val="hybridMultilevel"/>
    <w:tmpl w:val="FD44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13AA7"/>
    <w:multiLevelType w:val="hybridMultilevel"/>
    <w:tmpl w:val="9E28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82270"/>
    <w:multiLevelType w:val="hybridMultilevel"/>
    <w:tmpl w:val="CC2AEAF6"/>
    <w:lvl w:ilvl="0" w:tplc="01C65226">
      <w:numFmt w:val="bullet"/>
      <w:lvlText w:val=""/>
      <w:lvlJc w:val="left"/>
      <w:pPr>
        <w:ind w:left="1066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3E661176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AD4642"/>
    <w:multiLevelType w:val="hybridMultilevel"/>
    <w:tmpl w:val="4C1C4F56"/>
    <w:lvl w:ilvl="0" w:tplc="242A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90018C"/>
    <w:multiLevelType w:val="hybridMultilevel"/>
    <w:tmpl w:val="201878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94D8A"/>
    <w:multiLevelType w:val="hybridMultilevel"/>
    <w:tmpl w:val="18FCC274"/>
    <w:lvl w:ilvl="0" w:tplc="EBFCB56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73A8D"/>
    <w:multiLevelType w:val="hybridMultilevel"/>
    <w:tmpl w:val="509C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6026C"/>
    <w:multiLevelType w:val="hybridMultilevel"/>
    <w:tmpl w:val="478C25E6"/>
    <w:lvl w:ilvl="0" w:tplc="58D09F9A">
      <w:start w:val="1"/>
      <w:numFmt w:val="decimal"/>
      <w:lvlText w:val="%1."/>
      <w:lvlJc w:val="left"/>
      <w:pPr>
        <w:ind w:left="1805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062A25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E912C64"/>
    <w:multiLevelType w:val="hybridMultilevel"/>
    <w:tmpl w:val="B13256D0"/>
    <w:lvl w:ilvl="0" w:tplc="5464D018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6">
    <w:nsid w:val="600908E5"/>
    <w:multiLevelType w:val="hybridMultilevel"/>
    <w:tmpl w:val="53D6D2A6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72306E36"/>
    <w:multiLevelType w:val="hybridMultilevel"/>
    <w:tmpl w:val="1CB82BE4"/>
    <w:lvl w:ilvl="0" w:tplc="EED2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2"/>
  </w:num>
  <w:num w:numId="16">
    <w:abstractNumId w:val="17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6ED"/>
    <w:rsid w:val="00043DDD"/>
    <w:rsid w:val="00044852"/>
    <w:rsid w:val="00067985"/>
    <w:rsid w:val="000923E0"/>
    <w:rsid w:val="00096574"/>
    <w:rsid w:val="000E14D6"/>
    <w:rsid w:val="001032B3"/>
    <w:rsid w:val="0010785A"/>
    <w:rsid w:val="001126F8"/>
    <w:rsid w:val="00115A06"/>
    <w:rsid w:val="00124758"/>
    <w:rsid w:val="00172EDC"/>
    <w:rsid w:val="001A5E83"/>
    <w:rsid w:val="001D2451"/>
    <w:rsid w:val="001D4A08"/>
    <w:rsid w:val="001F38A7"/>
    <w:rsid w:val="00201642"/>
    <w:rsid w:val="00207AB8"/>
    <w:rsid w:val="0022103E"/>
    <w:rsid w:val="00223755"/>
    <w:rsid w:val="00234EA6"/>
    <w:rsid w:val="002432CC"/>
    <w:rsid w:val="00245F4C"/>
    <w:rsid w:val="00257979"/>
    <w:rsid w:val="002640BF"/>
    <w:rsid w:val="002774DA"/>
    <w:rsid w:val="002964FE"/>
    <w:rsid w:val="002B6F47"/>
    <w:rsid w:val="002F003C"/>
    <w:rsid w:val="002F666E"/>
    <w:rsid w:val="0033105D"/>
    <w:rsid w:val="0035413A"/>
    <w:rsid w:val="00360FF1"/>
    <w:rsid w:val="00392EA1"/>
    <w:rsid w:val="003A6DBD"/>
    <w:rsid w:val="003B6FA4"/>
    <w:rsid w:val="003D5EE5"/>
    <w:rsid w:val="003D7FB6"/>
    <w:rsid w:val="003F4BB8"/>
    <w:rsid w:val="00442776"/>
    <w:rsid w:val="004544B6"/>
    <w:rsid w:val="00454CD0"/>
    <w:rsid w:val="004657FA"/>
    <w:rsid w:val="00482565"/>
    <w:rsid w:val="004A0A12"/>
    <w:rsid w:val="004A2978"/>
    <w:rsid w:val="004B26F4"/>
    <w:rsid w:val="004D5870"/>
    <w:rsid w:val="004D5A08"/>
    <w:rsid w:val="004E25A8"/>
    <w:rsid w:val="0050169E"/>
    <w:rsid w:val="00507894"/>
    <w:rsid w:val="00514B96"/>
    <w:rsid w:val="005256F1"/>
    <w:rsid w:val="00526168"/>
    <w:rsid w:val="005865E8"/>
    <w:rsid w:val="00593033"/>
    <w:rsid w:val="0059762E"/>
    <w:rsid w:val="005E3B78"/>
    <w:rsid w:val="005F3FC2"/>
    <w:rsid w:val="00600163"/>
    <w:rsid w:val="00606649"/>
    <w:rsid w:val="00610DFB"/>
    <w:rsid w:val="00632C00"/>
    <w:rsid w:val="00655CD4"/>
    <w:rsid w:val="00672D6D"/>
    <w:rsid w:val="006816ED"/>
    <w:rsid w:val="006C6AA1"/>
    <w:rsid w:val="00704014"/>
    <w:rsid w:val="00743607"/>
    <w:rsid w:val="00745FF2"/>
    <w:rsid w:val="00770CE7"/>
    <w:rsid w:val="00780638"/>
    <w:rsid w:val="007977E0"/>
    <w:rsid w:val="007C251D"/>
    <w:rsid w:val="007D4FC4"/>
    <w:rsid w:val="007E5CA6"/>
    <w:rsid w:val="00806E58"/>
    <w:rsid w:val="00845741"/>
    <w:rsid w:val="00865FD8"/>
    <w:rsid w:val="008A56CA"/>
    <w:rsid w:val="008D5727"/>
    <w:rsid w:val="00963E77"/>
    <w:rsid w:val="00991601"/>
    <w:rsid w:val="009B3AEF"/>
    <w:rsid w:val="009E742A"/>
    <w:rsid w:val="00A21F7E"/>
    <w:rsid w:val="00A44A5F"/>
    <w:rsid w:val="00A769C0"/>
    <w:rsid w:val="00AA599A"/>
    <w:rsid w:val="00AC2375"/>
    <w:rsid w:val="00B01DC4"/>
    <w:rsid w:val="00B02B9E"/>
    <w:rsid w:val="00B30FA4"/>
    <w:rsid w:val="00B31B49"/>
    <w:rsid w:val="00B42968"/>
    <w:rsid w:val="00B66453"/>
    <w:rsid w:val="00B73C1D"/>
    <w:rsid w:val="00B75432"/>
    <w:rsid w:val="00B85ED2"/>
    <w:rsid w:val="00B90FC6"/>
    <w:rsid w:val="00BC4B0B"/>
    <w:rsid w:val="00C21701"/>
    <w:rsid w:val="00C2779C"/>
    <w:rsid w:val="00C32BD4"/>
    <w:rsid w:val="00C33276"/>
    <w:rsid w:val="00C340D3"/>
    <w:rsid w:val="00C55162"/>
    <w:rsid w:val="00C74FD1"/>
    <w:rsid w:val="00C91D8D"/>
    <w:rsid w:val="00CC66DD"/>
    <w:rsid w:val="00CD2809"/>
    <w:rsid w:val="00CD369C"/>
    <w:rsid w:val="00D1179F"/>
    <w:rsid w:val="00D22746"/>
    <w:rsid w:val="00D270F9"/>
    <w:rsid w:val="00D34936"/>
    <w:rsid w:val="00D41CAD"/>
    <w:rsid w:val="00D43EE3"/>
    <w:rsid w:val="00D527B6"/>
    <w:rsid w:val="00D64932"/>
    <w:rsid w:val="00DC2531"/>
    <w:rsid w:val="00DD2C18"/>
    <w:rsid w:val="00DE152F"/>
    <w:rsid w:val="00DE50AC"/>
    <w:rsid w:val="00DF2678"/>
    <w:rsid w:val="00E10820"/>
    <w:rsid w:val="00F07DD8"/>
    <w:rsid w:val="00F07F35"/>
    <w:rsid w:val="00F14D52"/>
    <w:rsid w:val="00F155C7"/>
    <w:rsid w:val="00F15EA0"/>
    <w:rsid w:val="00F44D22"/>
    <w:rsid w:val="00FB48B5"/>
    <w:rsid w:val="00FC084E"/>
    <w:rsid w:val="00FC0A7A"/>
    <w:rsid w:val="00FC67C7"/>
    <w:rsid w:val="00FC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38A7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E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A5E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A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E83"/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38A7"/>
    <w:rPr>
      <w:rFonts w:ascii="Calibri" w:eastAsia="SimSun" w:hAnsi="Calibri" w:cs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3E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d">
    <w:name w:val="Hyperlink"/>
    <w:rsid w:val="00D41CA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5C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5C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45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741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448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87A74-0F89-493E-9090-6B24E50C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Приемная3</cp:lastModifiedBy>
  <cp:revision>3</cp:revision>
  <cp:lastPrinted>2021-05-31T01:20:00Z</cp:lastPrinted>
  <dcterms:created xsi:type="dcterms:W3CDTF">2021-05-31T01:05:00Z</dcterms:created>
  <dcterms:modified xsi:type="dcterms:W3CDTF">2021-05-31T10:15:00Z</dcterms:modified>
</cp:coreProperties>
</file>