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4D6650" w:rsidRDefault="001A5E83" w:rsidP="004D6650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ОТЧЕТ</w:t>
      </w:r>
      <w:r w:rsidRPr="004D6650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4D6650">
        <w:rPr>
          <w:b/>
          <w:sz w:val="28"/>
          <w:szCs w:val="28"/>
        </w:rPr>
        <w:br/>
        <w:t xml:space="preserve">за период </w:t>
      </w:r>
      <w:r w:rsidR="0033105D" w:rsidRPr="004D6650">
        <w:rPr>
          <w:b/>
          <w:sz w:val="28"/>
          <w:szCs w:val="28"/>
        </w:rPr>
        <w:t xml:space="preserve">с </w:t>
      </w:r>
      <w:r w:rsidR="00F5627A" w:rsidRPr="004D6650">
        <w:rPr>
          <w:b/>
          <w:sz w:val="28"/>
          <w:szCs w:val="28"/>
        </w:rPr>
        <w:t>14 по 18 июня</w:t>
      </w:r>
      <w:r w:rsidR="00B85ED2" w:rsidRPr="004D6650">
        <w:rPr>
          <w:b/>
          <w:sz w:val="28"/>
          <w:szCs w:val="28"/>
        </w:rPr>
        <w:t xml:space="preserve"> </w:t>
      </w:r>
      <w:r w:rsidR="0033105D" w:rsidRPr="004D6650">
        <w:rPr>
          <w:b/>
          <w:sz w:val="28"/>
          <w:szCs w:val="28"/>
        </w:rPr>
        <w:t>202</w:t>
      </w:r>
      <w:r w:rsidR="00C340D3" w:rsidRPr="004D6650">
        <w:rPr>
          <w:b/>
          <w:sz w:val="28"/>
          <w:szCs w:val="28"/>
        </w:rPr>
        <w:t>1</w:t>
      </w:r>
      <w:r w:rsidR="0033105D" w:rsidRPr="004D6650">
        <w:rPr>
          <w:b/>
          <w:sz w:val="28"/>
          <w:szCs w:val="28"/>
        </w:rPr>
        <w:t xml:space="preserve"> года </w:t>
      </w:r>
      <w:r w:rsidRPr="004D6650">
        <w:rPr>
          <w:b/>
          <w:sz w:val="28"/>
          <w:szCs w:val="28"/>
        </w:rPr>
        <w:t>и основных задачах</w:t>
      </w:r>
    </w:p>
    <w:p w:rsidR="001A5E83" w:rsidRPr="004D6650" w:rsidRDefault="001A5E83" w:rsidP="004D6650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на период с</w:t>
      </w:r>
      <w:r w:rsidR="00B85ED2" w:rsidRPr="004D6650">
        <w:rPr>
          <w:b/>
          <w:sz w:val="28"/>
          <w:szCs w:val="28"/>
        </w:rPr>
        <w:t xml:space="preserve"> </w:t>
      </w:r>
      <w:r w:rsidR="00F5627A" w:rsidRPr="004D6650">
        <w:rPr>
          <w:b/>
          <w:sz w:val="28"/>
          <w:szCs w:val="28"/>
        </w:rPr>
        <w:t>21 по 25 июня</w:t>
      </w:r>
      <w:r w:rsidRPr="004D6650">
        <w:rPr>
          <w:b/>
          <w:sz w:val="28"/>
          <w:szCs w:val="28"/>
        </w:rPr>
        <w:t xml:space="preserve"> 202</w:t>
      </w:r>
      <w:r w:rsidR="00D1179F" w:rsidRPr="004D6650">
        <w:rPr>
          <w:b/>
          <w:sz w:val="28"/>
          <w:szCs w:val="28"/>
        </w:rPr>
        <w:t>1</w:t>
      </w:r>
      <w:r w:rsidRPr="004D6650">
        <w:rPr>
          <w:b/>
          <w:sz w:val="28"/>
          <w:szCs w:val="28"/>
        </w:rPr>
        <w:t xml:space="preserve"> года</w:t>
      </w:r>
      <w:r w:rsidR="00D41CAD" w:rsidRPr="004D6650">
        <w:rPr>
          <w:b/>
          <w:sz w:val="28"/>
          <w:szCs w:val="28"/>
        </w:rPr>
        <w:t>.</w:t>
      </w:r>
    </w:p>
    <w:p w:rsidR="001A5E83" w:rsidRPr="004D6650" w:rsidRDefault="001A5E83" w:rsidP="004D6650">
      <w:pPr>
        <w:ind w:firstLine="709"/>
        <w:jc w:val="center"/>
        <w:rPr>
          <w:b/>
          <w:sz w:val="28"/>
          <w:szCs w:val="28"/>
        </w:rPr>
      </w:pPr>
    </w:p>
    <w:p w:rsidR="008A56CA" w:rsidRPr="004D6650" w:rsidRDefault="008A56CA" w:rsidP="004D6650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D6650">
        <w:rPr>
          <w:b/>
          <w:sz w:val="28"/>
          <w:szCs w:val="28"/>
        </w:rPr>
        <w:t>по доходам: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С начала </w:t>
      </w:r>
      <w:r w:rsidRPr="004D6650">
        <w:rPr>
          <w:b/>
          <w:sz w:val="28"/>
          <w:szCs w:val="28"/>
        </w:rPr>
        <w:t>июня</w:t>
      </w:r>
      <w:r w:rsidRPr="004D6650">
        <w:rPr>
          <w:sz w:val="28"/>
          <w:szCs w:val="28"/>
        </w:rPr>
        <w:t xml:space="preserve"> исполнено в сумме </w:t>
      </w:r>
      <w:r w:rsidRPr="004D6650">
        <w:rPr>
          <w:b/>
          <w:sz w:val="28"/>
          <w:szCs w:val="28"/>
        </w:rPr>
        <w:t xml:space="preserve">7 393,5 </w:t>
      </w:r>
      <w:r w:rsidRPr="004D6650">
        <w:rPr>
          <w:sz w:val="28"/>
          <w:szCs w:val="28"/>
        </w:rPr>
        <w:t>млн. рублей (77,4 %  к кассовому плану июня). В том числе: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по налоговым и неналоговым доходам – 1 367,7 млн. рублей (58,4 %);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дорожный фонд – 36,9 млн. рублей (6,9 %);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млн. рублей (100%);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средства федерального бюджета и прочие целевые поступления – 1 565,7 млн. руб. (70,5 %);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привлечение бюджетных кредитов (из УФК по Забайкальскому краю) – 3 393,5 млн. руб. (102,8 %);</w:t>
      </w:r>
    </w:p>
    <w:p w:rsidR="00F5627A" w:rsidRPr="004D6650" w:rsidRDefault="00F5627A" w:rsidP="004D665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возврат кредитов от муниципальных образований – 0,3 млн. руб.</w:t>
      </w:r>
    </w:p>
    <w:p w:rsidR="008A56CA" w:rsidRPr="004D6650" w:rsidRDefault="008A56C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56CA" w:rsidRPr="004D6650" w:rsidRDefault="008A56CA" w:rsidP="004D665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D6650">
        <w:rPr>
          <w:b/>
          <w:sz w:val="28"/>
          <w:szCs w:val="28"/>
        </w:rPr>
        <w:t>2. по расходам:</w:t>
      </w:r>
    </w:p>
    <w:p w:rsidR="008A56CA" w:rsidRPr="004D6650" w:rsidRDefault="008A56CA" w:rsidP="004D665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Финансирование  с начала  </w:t>
      </w:r>
      <w:r w:rsidRPr="004D6650">
        <w:rPr>
          <w:b/>
          <w:sz w:val="28"/>
          <w:szCs w:val="28"/>
        </w:rPr>
        <w:t>июня</w:t>
      </w:r>
      <w:r w:rsidRPr="004D6650">
        <w:rPr>
          <w:sz w:val="28"/>
          <w:szCs w:val="28"/>
        </w:rPr>
        <w:t xml:space="preserve"> осуществлено на общую сумму </w:t>
      </w:r>
      <w:r w:rsidRPr="004D6650">
        <w:rPr>
          <w:b/>
          <w:sz w:val="28"/>
          <w:szCs w:val="28"/>
        </w:rPr>
        <w:t xml:space="preserve">6 745,2 </w:t>
      </w:r>
      <w:r w:rsidRPr="004D6650">
        <w:rPr>
          <w:sz w:val="28"/>
          <w:szCs w:val="28"/>
        </w:rPr>
        <w:t>млн. рублей (74,7 % к кассовому плану июня), в том числе: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заработная плата за 2-ую половину мая, за 1-ую половину июня, отпускные, выплаты компенсаций, пособий для краевых учреждений – 1 276,9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D6650">
        <w:rPr>
          <w:sz w:val="28"/>
          <w:szCs w:val="28"/>
        </w:rPr>
        <w:t>- субвенция на общее и дошкольное образование за 2-ую половину мая, за 1-ую половину июня – 2 022,7 млн. рублей (в т.ч. 1 029,3 млн. рублей – отпускные; 21,2 млн. рублей – учебные расходы);</w:t>
      </w:r>
      <w:proofErr w:type="gramEnd"/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субсидии юридическим лицам (частные сады и школы) – 9,2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коммунальные услуги – 34,0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софинансирование – 24,1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питание – 12,9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медикаменты – 45,9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стипендии – 5,3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 доп. гарантии по соц. поддержке детей-сирот – 48,3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судебные иски – 6,9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дорожный фонд – 44,9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- резервные фонды  </w:t>
      </w:r>
      <w:proofErr w:type="spellStart"/>
      <w:r w:rsidRPr="004D6650">
        <w:rPr>
          <w:sz w:val="28"/>
          <w:szCs w:val="28"/>
        </w:rPr>
        <w:t>Заб</w:t>
      </w:r>
      <w:proofErr w:type="spellEnd"/>
      <w:r w:rsidRPr="004D6650">
        <w:rPr>
          <w:sz w:val="28"/>
          <w:szCs w:val="28"/>
        </w:rPr>
        <w:t>. края – 0,8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- расходы на обслуживание </w:t>
      </w:r>
      <w:proofErr w:type="spellStart"/>
      <w:proofErr w:type="gramStart"/>
      <w:r w:rsidRPr="004D6650">
        <w:rPr>
          <w:sz w:val="28"/>
          <w:szCs w:val="28"/>
        </w:rPr>
        <w:t>гос</w:t>
      </w:r>
      <w:proofErr w:type="spellEnd"/>
      <w:r w:rsidRPr="004D6650">
        <w:rPr>
          <w:sz w:val="28"/>
          <w:szCs w:val="28"/>
        </w:rPr>
        <w:t>. долга</w:t>
      </w:r>
      <w:proofErr w:type="gramEnd"/>
      <w:r w:rsidRPr="004D6650">
        <w:rPr>
          <w:sz w:val="28"/>
          <w:szCs w:val="28"/>
        </w:rPr>
        <w:t xml:space="preserve"> – 79,4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 нормативно-публичные обязательства – 280,8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социально-значимые мероприятия – 3,1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летняя оздоровительная кампания – 98,1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погашение кредитов коммерческим организациям – 117,2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транспорт – 3,8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мероприятия АПК– 42,8 млн. рублей;</w:t>
      </w:r>
    </w:p>
    <w:p w:rsidR="00F5627A" w:rsidRPr="004D6650" w:rsidRDefault="004D6650" w:rsidP="004D6650">
      <w:pPr>
        <w:tabs>
          <w:tab w:val="left" w:pos="709"/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27A" w:rsidRPr="004D6650">
        <w:rPr>
          <w:sz w:val="28"/>
          <w:szCs w:val="28"/>
        </w:rPr>
        <w:t>-  прочие расходы – 38,1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- финансовая помощь МР (ГО) – 672,0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D6650">
        <w:rPr>
          <w:sz w:val="28"/>
          <w:szCs w:val="28"/>
        </w:rPr>
        <w:t>- прочие межбюджетные трансферты – 139,5 млн. рублей (в т.ч. 41,0 млн. рублей – опека);</w:t>
      </w:r>
      <w:proofErr w:type="gramEnd"/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lastRenderedPageBreak/>
        <w:t>- за счет средств федерального бюджета и прочих целевых поступлений –1 146,6 млн. рублей (в т.ч. 774,4 млн. рублей - соц</w:t>
      </w:r>
      <w:proofErr w:type="gramStart"/>
      <w:r w:rsidRPr="004D6650">
        <w:rPr>
          <w:sz w:val="28"/>
          <w:szCs w:val="28"/>
        </w:rPr>
        <w:t>.в</w:t>
      </w:r>
      <w:proofErr w:type="gramEnd"/>
      <w:r w:rsidRPr="004D6650">
        <w:rPr>
          <w:sz w:val="28"/>
          <w:szCs w:val="28"/>
        </w:rPr>
        <w:t>ыплаты).</w:t>
      </w:r>
    </w:p>
    <w:p w:rsidR="0028677B" w:rsidRPr="004D6650" w:rsidRDefault="0028677B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627A" w:rsidRPr="004D6650" w:rsidRDefault="00F5627A" w:rsidP="004D6650">
      <w:pPr>
        <w:pStyle w:val="a3"/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</w:rPr>
      </w:pPr>
      <w:r w:rsidRPr="004D6650">
        <w:rPr>
          <w:sz w:val="28"/>
          <w:szCs w:val="28"/>
        </w:rPr>
        <w:t>На реализацию региональных проектов с начала года профинансировано – 3 789,7 млн. рублей (из них 2 514,0 млн. рублей -  федеральные средства), или 24,7 % к годовому плану, в том числе: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ab/>
        <w:t xml:space="preserve">за  </w:t>
      </w:r>
      <w:r w:rsidRPr="004D6650">
        <w:rPr>
          <w:b/>
          <w:sz w:val="28"/>
          <w:szCs w:val="28"/>
        </w:rPr>
        <w:t xml:space="preserve">июнь </w:t>
      </w:r>
      <w:r w:rsidRPr="004D6650">
        <w:rPr>
          <w:sz w:val="28"/>
          <w:szCs w:val="28"/>
        </w:rPr>
        <w:t>– 527,2 млн. рублей, или 32,4 % к кассовому плану июня, из них: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ab/>
        <w:t>- за счет краевого бюджета – 87,3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ab/>
        <w:t>- за счет федерального бюджета – 439,9 млн. рублей.</w:t>
      </w:r>
    </w:p>
    <w:p w:rsidR="00F5627A" w:rsidRPr="004D6650" w:rsidRDefault="00F5627A" w:rsidP="004D6650">
      <w:pPr>
        <w:tabs>
          <w:tab w:val="left" w:pos="709"/>
        </w:tabs>
        <w:jc w:val="both"/>
        <w:rPr>
          <w:sz w:val="28"/>
          <w:szCs w:val="28"/>
        </w:rPr>
      </w:pPr>
    </w:p>
    <w:p w:rsidR="00F5627A" w:rsidRPr="004D6650" w:rsidRDefault="00F5627A" w:rsidP="004D6650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4D6650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– 855,2 млн. рублей (из них 848,9 млн. рублей -  федеральные средства),  или 23,7 % к годовому плану.</w:t>
      </w:r>
      <w:r w:rsidRPr="004D6650">
        <w:rPr>
          <w:sz w:val="28"/>
          <w:szCs w:val="28"/>
        </w:rPr>
        <w:tab/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ab/>
        <w:t xml:space="preserve">за  </w:t>
      </w:r>
      <w:r w:rsidRPr="004D6650">
        <w:rPr>
          <w:b/>
          <w:sz w:val="28"/>
          <w:szCs w:val="28"/>
        </w:rPr>
        <w:t xml:space="preserve">июнь </w:t>
      </w:r>
      <w:r w:rsidRPr="004D6650">
        <w:rPr>
          <w:sz w:val="28"/>
          <w:szCs w:val="28"/>
        </w:rPr>
        <w:t>– 64,4 млн. рублей, или 28,9 % к кассовому плану июня, из них: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ab/>
        <w:t>- за счет краевого бюджета – 0,4 млн. рублей;</w:t>
      </w: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ab/>
        <w:t>- за счет федерального бюджета – 64,0 млн. рублей.</w:t>
      </w:r>
    </w:p>
    <w:p w:rsidR="00F5627A" w:rsidRPr="004D6650" w:rsidRDefault="00F5627A" w:rsidP="004D6650">
      <w:pPr>
        <w:tabs>
          <w:tab w:val="left" w:pos="709"/>
        </w:tabs>
        <w:jc w:val="both"/>
        <w:rPr>
          <w:sz w:val="28"/>
          <w:szCs w:val="28"/>
        </w:rPr>
      </w:pPr>
    </w:p>
    <w:p w:rsidR="00F5627A" w:rsidRPr="004D6650" w:rsidRDefault="00F5627A" w:rsidP="004D66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Остаток к распределению по резервным фондам: </w:t>
      </w:r>
    </w:p>
    <w:p w:rsidR="00F5627A" w:rsidRPr="004D6650" w:rsidRDefault="00F5627A" w:rsidP="004D6650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D6650">
        <w:rPr>
          <w:sz w:val="28"/>
          <w:szCs w:val="28"/>
        </w:rPr>
        <w:t>Резервный фонд Забайкальского края – 108,5 млн. рублей;</w:t>
      </w:r>
    </w:p>
    <w:p w:rsidR="00F5627A" w:rsidRPr="004D6650" w:rsidRDefault="00F5627A" w:rsidP="004D6650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D6650">
        <w:rPr>
          <w:sz w:val="28"/>
          <w:szCs w:val="28"/>
        </w:rPr>
        <w:t>Резервный фонд Правительства Забайкальского края – 38,8 млн. рублей.</w:t>
      </w:r>
    </w:p>
    <w:p w:rsidR="00D34936" w:rsidRPr="004D6650" w:rsidRDefault="001A5E83" w:rsidP="004D6650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D6650">
        <w:rPr>
          <w:sz w:val="28"/>
          <w:szCs w:val="28"/>
        </w:rPr>
        <w:t xml:space="preserve">По состоянию </w:t>
      </w:r>
      <w:r w:rsidRPr="004D6650">
        <w:rPr>
          <w:b/>
          <w:sz w:val="28"/>
          <w:szCs w:val="28"/>
        </w:rPr>
        <w:t xml:space="preserve">на </w:t>
      </w:r>
      <w:r w:rsidR="00F5627A" w:rsidRPr="004D6650">
        <w:rPr>
          <w:b/>
          <w:sz w:val="28"/>
          <w:szCs w:val="28"/>
        </w:rPr>
        <w:t>21</w:t>
      </w:r>
      <w:r w:rsidR="005F3FC2" w:rsidRPr="004D6650">
        <w:rPr>
          <w:b/>
          <w:sz w:val="28"/>
          <w:szCs w:val="28"/>
        </w:rPr>
        <w:t xml:space="preserve"> </w:t>
      </w:r>
      <w:r w:rsidR="00F5627A" w:rsidRPr="004D6650">
        <w:rPr>
          <w:b/>
          <w:sz w:val="28"/>
          <w:szCs w:val="28"/>
        </w:rPr>
        <w:t>июня</w:t>
      </w:r>
      <w:r w:rsidR="00991601" w:rsidRPr="004D6650">
        <w:rPr>
          <w:b/>
          <w:sz w:val="28"/>
          <w:szCs w:val="28"/>
        </w:rPr>
        <w:t xml:space="preserve"> 2021</w:t>
      </w:r>
      <w:r w:rsidRPr="004D6650">
        <w:rPr>
          <w:b/>
          <w:sz w:val="28"/>
          <w:szCs w:val="28"/>
        </w:rPr>
        <w:t xml:space="preserve"> года</w:t>
      </w:r>
      <w:r w:rsidRPr="004D6650">
        <w:rPr>
          <w:sz w:val="28"/>
          <w:szCs w:val="28"/>
        </w:rPr>
        <w:t xml:space="preserve"> остаток </w:t>
      </w:r>
      <w:r w:rsidRPr="004D6650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4D6650">
        <w:rPr>
          <w:sz w:val="28"/>
          <w:szCs w:val="28"/>
        </w:rPr>
        <w:t xml:space="preserve">составляет </w:t>
      </w:r>
      <w:r w:rsidR="00CD369C" w:rsidRPr="004D6650">
        <w:rPr>
          <w:sz w:val="28"/>
          <w:szCs w:val="28"/>
        </w:rPr>
        <w:t>–</w:t>
      </w:r>
      <w:r w:rsidR="00B30FA4" w:rsidRPr="004D6650">
        <w:rPr>
          <w:sz w:val="28"/>
          <w:szCs w:val="28"/>
        </w:rPr>
        <w:t xml:space="preserve"> </w:t>
      </w:r>
      <w:r w:rsidR="002964FE" w:rsidRPr="004D6650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4D6650">
        <w:rPr>
          <w:sz w:val="28"/>
          <w:szCs w:val="28"/>
        </w:rPr>
        <w:t>млн</w:t>
      </w:r>
      <w:proofErr w:type="spellEnd"/>
      <w:proofErr w:type="gramEnd"/>
      <w:r w:rsidRPr="004D6650">
        <w:rPr>
          <w:sz w:val="28"/>
          <w:szCs w:val="28"/>
        </w:rPr>
        <w:t xml:space="preserve"> рублей</w:t>
      </w:r>
      <w:r w:rsidR="002964FE" w:rsidRPr="004D6650">
        <w:rPr>
          <w:sz w:val="28"/>
          <w:szCs w:val="28"/>
        </w:rPr>
        <w:t>)</w:t>
      </w:r>
      <w:r w:rsidR="008A56CA" w:rsidRPr="004D6650">
        <w:rPr>
          <w:sz w:val="28"/>
          <w:szCs w:val="28"/>
        </w:rPr>
        <w:t>.</w:t>
      </w:r>
      <w:r w:rsidRPr="004D6650">
        <w:rPr>
          <w:sz w:val="28"/>
          <w:szCs w:val="28"/>
        </w:rPr>
        <w:t xml:space="preserve">. </w:t>
      </w:r>
    </w:p>
    <w:p w:rsidR="009B3AEF" w:rsidRPr="004D6650" w:rsidRDefault="009B3AEF" w:rsidP="004D6650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4D6650" w:rsidRDefault="001A5E83" w:rsidP="004D66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Кроме того:</w:t>
      </w:r>
    </w:p>
    <w:p w:rsidR="008A56CA" w:rsidRPr="004D6650" w:rsidRDefault="0028677B" w:rsidP="004D665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4D6650">
        <w:rPr>
          <w:sz w:val="28"/>
          <w:szCs w:val="28"/>
        </w:rPr>
        <w:t xml:space="preserve">По состоянию </w:t>
      </w:r>
      <w:r w:rsidRPr="004D6650">
        <w:rPr>
          <w:b/>
          <w:sz w:val="28"/>
          <w:szCs w:val="28"/>
        </w:rPr>
        <w:t>на 17 июня 2021 года</w:t>
      </w:r>
      <w:r w:rsidRPr="004D6650">
        <w:rPr>
          <w:sz w:val="28"/>
          <w:szCs w:val="28"/>
        </w:rPr>
        <w:t xml:space="preserve"> в рамках осуществления мероприятий по реализации П</w:t>
      </w:r>
      <w:r w:rsidR="004D6650">
        <w:rPr>
          <w:sz w:val="28"/>
          <w:szCs w:val="28"/>
        </w:rPr>
        <w:t xml:space="preserve">лана </w:t>
      </w:r>
      <w:proofErr w:type="spellStart"/>
      <w:r w:rsidR="004D6650">
        <w:rPr>
          <w:sz w:val="28"/>
          <w:szCs w:val="28"/>
        </w:rPr>
        <w:t>соц</w:t>
      </w:r>
      <w:r w:rsidRPr="004D6650">
        <w:rPr>
          <w:sz w:val="28"/>
          <w:szCs w:val="28"/>
        </w:rPr>
        <w:t>развития</w:t>
      </w:r>
      <w:proofErr w:type="spellEnd"/>
      <w:r w:rsidRPr="004D6650">
        <w:rPr>
          <w:sz w:val="28"/>
          <w:szCs w:val="28"/>
        </w:rPr>
        <w:t xml:space="preserve"> </w:t>
      </w:r>
      <w:r w:rsidR="004D6650">
        <w:rPr>
          <w:sz w:val="28"/>
          <w:szCs w:val="28"/>
        </w:rPr>
        <w:t>ЦЭР</w:t>
      </w:r>
      <w:r w:rsidRPr="004D6650">
        <w:rPr>
          <w:sz w:val="28"/>
          <w:szCs w:val="28"/>
        </w:rPr>
        <w:t xml:space="preserve"> Забайкальского края в Единую информационную систему в планы-графики внесено</w:t>
      </w:r>
      <w:r w:rsidRPr="004D6650">
        <w:rPr>
          <w:b/>
          <w:sz w:val="28"/>
          <w:szCs w:val="28"/>
        </w:rPr>
        <w:t xml:space="preserve"> </w:t>
      </w:r>
      <w:r w:rsidRPr="004D6650">
        <w:rPr>
          <w:sz w:val="28"/>
          <w:szCs w:val="28"/>
        </w:rPr>
        <w:t xml:space="preserve">349 закупок на общую сумму 3,1 млрд. рублей (87,5% от суммы бюджетных ассигнований). Опубликовано 302 извещения на сумму 3,0 млрд. рублей (83,6% от суммы бюджетных ассигнований). Заключено 284 контракта на сумму 2,4 млрд. рублей (67,1% от суммы бюджетных ассигнований). </w:t>
      </w:r>
    </w:p>
    <w:bookmarkEnd w:id="0"/>
    <w:p w:rsidR="0028677B" w:rsidRPr="004D6650" w:rsidRDefault="0028677B" w:rsidP="004D6650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D6650">
        <w:rPr>
          <w:sz w:val="28"/>
          <w:szCs w:val="28"/>
        </w:rPr>
        <w:t xml:space="preserve">По состоянию </w:t>
      </w:r>
      <w:r w:rsidRPr="004D6650">
        <w:rPr>
          <w:b/>
          <w:sz w:val="28"/>
          <w:szCs w:val="28"/>
        </w:rPr>
        <w:t>на 18 июня 2021 года</w:t>
      </w:r>
      <w:r w:rsidRPr="004D6650">
        <w:rPr>
          <w:sz w:val="28"/>
          <w:szCs w:val="28"/>
        </w:rPr>
        <w:t xml:space="preserve"> в рамках осуществления мероприятий по реализации </w:t>
      </w:r>
      <w:r w:rsidR="009A156C">
        <w:rPr>
          <w:sz w:val="28"/>
          <w:szCs w:val="28"/>
        </w:rPr>
        <w:t>нацпроектов</w:t>
      </w:r>
      <w:r w:rsidRPr="004D6650">
        <w:rPr>
          <w:sz w:val="28"/>
          <w:szCs w:val="28"/>
        </w:rPr>
        <w:t xml:space="preserve"> в планы-графики закупок учреждений внесено 365 закупок на сумму 9 871,1 млн. рублей, или 95,3 % от суммы ассигнований. Заключено 302 контракта на сумм</w:t>
      </w:r>
      <w:r w:rsidR="009A156C">
        <w:rPr>
          <w:sz w:val="28"/>
          <w:szCs w:val="28"/>
        </w:rPr>
        <w:t xml:space="preserve">у 7 856,8 млн. рублей, или </w:t>
      </w:r>
      <w:r w:rsidRPr="004D6650">
        <w:rPr>
          <w:sz w:val="28"/>
          <w:szCs w:val="28"/>
        </w:rPr>
        <w:t xml:space="preserve">75,8 % от суммы ассигнований. Сумма экономии по результатам проведения процедур закупок сложилась в размере 277,6 млн. рублей, или 3,4 % от суммы ассигнований. Количество объявленных процедур по </w:t>
      </w:r>
      <w:r w:rsidR="009A156C">
        <w:rPr>
          <w:sz w:val="28"/>
          <w:szCs w:val="28"/>
        </w:rPr>
        <w:t>ГРБС</w:t>
      </w:r>
      <w:r w:rsidRPr="004D6650">
        <w:rPr>
          <w:sz w:val="28"/>
          <w:szCs w:val="28"/>
        </w:rPr>
        <w:t xml:space="preserve"> распределилось следующим образом: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1. </w:t>
      </w:r>
      <w:r w:rsidR="009A156C">
        <w:rPr>
          <w:sz w:val="28"/>
          <w:szCs w:val="28"/>
        </w:rPr>
        <w:t>Минстрой</w:t>
      </w:r>
      <w:r w:rsidRPr="004D6650">
        <w:rPr>
          <w:sz w:val="28"/>
          <w:szCs w:val="28"/>
        </w:rPr>
        <w:t xml:space="preserve"> – объявлено 84 закупок из 85 запланированных в планах-графиках, заключено 54 контракта на сумму 5 540,9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2. </w:t>
      </w:r>
      <w:r w:rsidR="009A156C">
        <w:rPr>
          <w:sz w:val="28"/>
          <w:szCs w:val="28"/>
        </w:rPr>
        <w:t xml:space="preserve">Минздрав – объявлено </w:t>
      </w:r>
      <w:r w:rsidRPr="004D6650">
        <w:rPr>
          <w:sz w:val="28"/>
          <w:szCs w:val="28"/>
        </w:rPr>
        <w:t>38 закупок из 38 запланированных в планах-графиках, заключено 35 контрактов на сумму 558,3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lastRenderedPageBreak/>
        <w:t>3. </w:t>
      </w:r>
      <w:proofErr w:type="spellStart"/>
      <w:r w:rsidR="009A156C">
        <w:rPr>
          <w:sz w:val="28"/>
          <w:szCs w:val="28"/>
        </w:rPr>
        <w:t>Минобр</w:t>
      </w:r>
      <w:proofErr w:type="spellEnd"/>
      <w:r w:rsidRPr="004D6650">
        <w:rPr>
          <w:sz w:val="28"/>
          <w:szCs w:val="28"/>
        </w:rPr>
        <w:t xml:space="preserve"> – объявлено 47 закупок из 47 запланированных в планах-графиках, заключено 39 контрактов на сумму 577,5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4. </w:t>
      </w:r>
      <w:proofErr w:type="spellStart"/>
      <w:r w:rsidR="009A156C">
        <w:rPr>
          <w:sz w:val="28"/>
          <w:szCs w:val="28"/>
        </w:rPr>
        <w:t>МинЖКХ</w:t>
      </w:r>
      <w:proofErr w:type="spellEnd"/>
      <w:r w:rsidRPr="004D6650">
        <w:rPr>
          <w:sz w:val="28"/>
          <w:szCs w:val="28"/>
        </w:rPr>
        <w:t xml:space="preserve"> – объявлено 59 закупок из 59 запланированных в планах-графиках, заключено 59 контрактов на сумму 594,7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5. </w:t>
      </w:r>
      <w:proofErr w:type="spellStart"/>
      <w:r w:rsidR="009A156C">
        <w:rPr>
          <w:sz w:val="28"/>
          <w:szCs w:val="28"/>
        </w:rPr>
        <w:t>Минкульт</w:t>
      </w:r>
      <w:proofErr w:type="spellEnd"/>
      <w:r w:rsidRPr="004D6650">
        <w:rPr>
          <w:sz w:val="28"/>
          <w:szCs w:val="28"/>
        </w:rPr>
        <w:t xml:space="preserve"> – объявлено 25 закупок из 25 запланированных в планах-графиках, заключено 25 контрактов на сумму 204,9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6. </w:t>
      </w:r>
      <w:r w:rsidR="009A156C">
        <w:rPr>
          <w:sz w:val="28"/>
          <w:szCs w:val="28"/>
        </w:rPr>
        <w:t>Минприроды</w:t>
      </w:r>
      <w:r w:rsidRPr="004D6650">
        <w:rPr>
          <w:sz w:val="28"/>
          <w:szCs w:val="28"/>
        </w:rPr>
        <w:t xml:space="preserve"> – объявлено 47 закупок из 48 запланированных в планах-графиках, заключено 46 контрактов на сумму 269,7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7. </w:t>
      </w:r>
      <w:proofErr w:type="spellStart"/>
      <w:r w:rsidR="009A156C">
        <w:rPr>
          <w:sz w:val="28"/>
          <w:szCs w:val="28"/>
        </w:rPr>
        <w:t>Минспорт</w:t>
      </w:r>
      <w:proofErr w:type="spellEnd"/>
      <w:r w:rsidRPr="004D6650">
        <w:rPr>
          <w:sz w:val="28"/>
          <w:szCs w:val="28"/>
        </w:rPr>
        <w:t xml:space="preserve"> – объявлено 6 закупок из 6 запланированных в планах-графиках,</w:t>
      </w:r>
      <w:r w:rsidR="009A156C">
        <w:rPr>
          <w:sz w:val="28"/>
          <w:szCs w:val="28"/>
        </w:rPr>
        <w:t xml:space="preserve"> </w:t>
      </w:r>
      <w:r w:rsidRPr="004D6650">
        <w:rPr>
          <w:sz w:val="28"/>
          <w:szCs w:val="28"/>
        </w:rPr>
        <w:t>заключено 3 контракта на сумму 76,3 млн. рублей;</w:t>
      </w:r>
    </w:p>
    <w:p w:rsidR="0028677B" w:rsidRPr="004D6650" w:rsidRDefault="0028677B" w:rsidP="004D6650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8. </w:t>
      </w:r>
      <w:proofErr w:type="spellStart"/>
      <w:r w:rsidR="009A156C">
        <w:rPr>
          <w:sz w:val="28"/>
          <w:szCs w:val="28"/>
        </w:rPr>
        <w:t>Депмировых</w:t>
      </w:r>
      <w:proofErr w:type="spellEnd"/>
      <w:r w:rsidR="009A156C">
        <w:rPr>
          <w:sz w:val="28"/>
          <w:szCs w:val="28"/>
        </w:rPr>
        <w:t xml:space="preserve"> судей</w:t>
      </w:r>
      <w:r w:rsidRPr="004D6650">
        <w:rPr>
          <w:sz w:val="28"/>
          <w:szCs w:val="28"/>
        </w:rPr>
        <w:t xml:space="preserve"> – объявлено 2 закупки из 3 запланированных в планах-графиках, заключено 2 контракта на сумму 17,2 млн. рублей;</w:t>
      </w:r>
    </w:p>
    <w:p w:rsidR="0028677B" w:rsidRPr="009A156C" w:rsidRDefault="0028677B" w:rsidP="009A156C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9. Администрацией </w:t>
      </w:r>
      <w:r w:rsidR="009A156C">
        <w:rPr>
          <w:sz w:val="28"/>
          <w:szCs w:val="28"/>
        </w:rPr>
        <w:t>АБО</w:t>
      </w:r>
      <w:r w:rsidRPr="004D6650">
        <w:rPr>
          <w:sz w:val="28"/>
          <w:szCs w:val="28"/>
        </w:rPr>
        <w:t xml:space="preserve"> – объявлено 7 закупок из 7 запланированных в планах-графиках, заключено 6 контрактов на сумму 5,1 млн. рублей;</w:t>
      </w:r>
    </w:p>
    <w:p w:rsidR="0028677B" w:rsidRPr="004D6650" w:rsidRDefault="009A156C" w:rsidP="004D66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677B" w:rsidRPr="004D6650">
        <w:rPr>
          <w:sz w:val="28"/>
          <w:szCs w:val="28"/>
        </w:rPr>
        <w:t xml:space="preserve">Для </w:t>
      </w:r>
      <w:r>
        <w:rPr>
          <w:sz w:val="28"/>
          <w:szCs w:val="28"/>
        </w:rPr>
        <w:t>Минтруда</w:t>
      </w:r>
      <w:r w:rsidR="0028677B" w:rsidRPr="004D665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Минэка</w:t>
      </w:r>
      <w:proofErr w:type="spellEnd"/>
      <w:r w:rsidR="0028677B" w:rsidRPr="004D665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МинСХ</w:t>
      </w:r>
      <w:proofErr w:type="spellEnd"/>
      <w:r w:rsidR="0028677B" w:rsidRPr="004D66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АГЗК </w:t>
      </w:r>
      <w:r w:rsidR="0028677B" w:rsidRPr="004D6650">
        <w:rPr>
          <w:sz w:val="28"/>
          <w:szCs w:val="28"/>
        </w:rPr>
        <w:t>средства на закупки не запланированы.</w:t>
      </w:r>
    </w:p>
    <w:p w:rsidR="004D6650" w:rsidRPr="009A156C" w:rsidRDefault="004D6650" w:rsidP="009A156C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Проведен мониторинг блокировки с</w:t>
      </w:r>
      <w:r w:rsidR="009A156C">
        <w:rPr>
          <w:sz w:val="28"/>
          <w:szCs w:val="28"/>
        </w:rPr>
        <w:t>четов муниципальных учреждений.</w:t>
      </w:r>
      <w:r w:rsidRPr="009A156C">
        <w:rPr>
          <w:sz w:val="28"/>
          <w:szCs w:val="28"/>
        </w:rPr>
        <w:t xml:space="preserve"> </w:t>
      </w:r>
      <w:proofErr w:type="gramStart"/>
      <w:r w:rsidRPr="009A156C">
        <w:rPr>
          <w:sz w:val="28"/>
          <w:szCs w:val="28"/>
        </w:rPr>
        <w:t xml:space="preserve">На </w:t>
      </w:r>
      <w:r w:rsidR="009A156C">
        <w:rPr>
          <w:b/>
          <w:sz w:val="28"/>
          <w:szCs w:val="28"/>
        </w:rPr>
        <w:t xml:space="preserve">17 июня </w:t>
      </w:r>
      <w:r w:rsidRPr="009A156C">
        <w:rPr>
          <w:b/>
          <w:sz w:val="28"/>
          <w:szCs w:val="28"/>
        </w:rPr>
        <w:t>2021 года</w:t>
      </w:r>
      <w:r w:rsidR="009A156C">
        <w:rPr>
          <w:sz w:val="28"/>
          <w:szCs w:val="28"/>
        </w:rPr>
        <w:t xml:space="preserve"> заблокировано 5 </w:t>
      </w:r>
      <w:r w:rsidRPr="009A156C">
        <w:rPr>
          <w:sz w:val="28"/>
          <w:szCs w:val="28"/>
        </w:rPr>
        <w:t>учреждений на сумму 14 279,8 тыс. рублей, из них 2 учреждения Забайкальского района (МУ «</w:t>
      </w:r>
      <w:proofErr w:type="spellStart"/>
      <w:r w:rsidRPr="009A156C">
        <w:rPr>
          <w:sz w:val="28"/>
          <w:szCs w:val="28"/>
        </w:rPr>
        <w:t>Спортсервис</w:t>
      </w:r>
      <w:proofErr w:type="spellEnd"/>
      <w:r w:rsidRPr="009A156C">
        <w:rPr>
          <w:sz w:val="28"/>
          <w:szCs w:val="28"/>
        </w:rPr>
        <w:t xml:space="preserve">» - 4 452,6  тыс. рублей, МАНУ «Благоустройство» - 6 344,5 тыс. рублей), 2 учреждения </w:t>
      </w:r>
      <w:proofErr w:type="spellStart"/>
      <w:r w:rsidRPr="009A156C">
        <w:rPr>
          <w:sz w:val="28"/>
          <w:szCs w:val="28"/>
        </w:rPr>
        <w:t>Оловяннинского</w:t>
      </w:r>
      <w:proofErr w:type="spellEnd"/>
      <w:r w:rsidRPr="009A156C">
        <w:rPr>
          <w:sz w:val="28"/>
          <w:szCs w:val="28"/>
        </w:rPr>
        <w:t xml:space="preserve"> района (Администрация городского поселения «</w:t>
      </w:r>
      <w:proofErr w:type="spellStart"/>
      <w:r w:rsidRPr="009A156C">
        <w:rPr>
          <w:sz w:val="28"/>
          <w:szCs w:val="28"/>
        </w:rPr>
        <w:t>Золотореченское</w:t>
      </w:r>
      <w:proofErr w:type="spellEnd"/>
      <w:r w:rsidRPr="009A156C">
        <w:rPr>
          <w:sz w:val="28"/>
          <w:szCs w:val="28"/>
        </w:rPr>
        <w:t>» - 3 018,6 тыс. рублей, Администрация городского поселения «</w:t>
      </w:r>
      <w:proofErr w:type="spellStart"/>
      <w:r w:rsidRPr="009A156C">
        <w:rPr>
          <w:sz w:val="28"/>
          <w:szCs w:val="28"/>
        </w:rPr>
        <w:t>Калангуйское</w:t>
      </w:r>
      <w:proofErr w:type="spellEnd"/>
      <w:r w:rsidRPr="009A156C">
        <w:rPr>
          <w:sz w:val="28"/>
          <w:szCs w:val="28"/>
        </w:rPr>
        <w:t>» - 201,3 тыс. рублей), 1 учреждение г. Петровск-Забайкальский (МУДО ДЮСШ) на сумму 262,8</w:t>
      </w:r>
      <w:proofErr w:type="gramEnd"/>
      <w:r w:rsidRPr="009A156C">
        <w:rPr>
          <w:sz w:val="28"/>
          <w:szCs w:val="28"/>
        </w:rPr>
        <w:t xml:space="preserve"> тыс. рублей. </w:t>
      </w:r>
    </w:p>
    <w:p w:rsidR="004D6650" w:rsidRPr="004D6650" w:rsidRDefault="004D6650" w:rsidP="009A156C">
      <w:pPr>
        <w:pStyle w:val="ConsPlusNormal"/>
        <w:tabs>
          <w:tab w:val="left" w:pos="95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50">
        <w:rPr>
          <w:rFonts w:ascii="Times New Roman" w:hAnsi="Times New Roman" w:cs="Times New Roman"/>
          <w:sz w:val="28"/>
          <w:szCs w:val="28"/>
        </w:rPr>
        <w:t xml:space="preserve">По учреждениям Забайкальского района и </w:t>
      </w:r>
      <w:proofErr w:type="gramStart"/>
      <w:r w:rsidRPr="004D66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6650">
        <w:rPr>
          <w:rFonts w:ascii="Times New Roman" w:hAnsi="Times New Roman" w:cs="Times New Roman"/>
          <w:sz w:val="28"/>
          <w:szCs w:val="28"/>
        </w:rPr>
        <w:t>. Петровск-Забайкальский снятие блокировки планируется до 30 июня 2021 года.</w:t>
      </w:r>
    </w:p>
    <w:p w:rsidR="004D6650" w:rsidRPr="009A156C" w:rsidRDefault="004D6650" w:rsidP="009A156C">
      <w:pPr>
        <w:pStyle w:val="ConsPlusNormal"/>
        <w:tabs>
          <w:tab w:val="left" w:pos="95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50">
        <w:rPr>
          <w:rFonts w:ascii="Times New Roman" w:hAnsi="Times New Roman" w:cs="Times New Roman"/>
          <w:sz w:val="28"/>
          <w:szCs w:val="28"/>
        </w:rPr>
        <w:t>По городскому поселению «</w:t>
      </w:r>
      <w:proofErr w:type="spellStart"/>
      <w:r w:rsidRPr="004D6650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4D665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D6650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4D665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4D6650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4D6650">
        <w:rPr>
          <w:rFonts w:ascii="Times New Roman" w:hAnsi="Times New Roman" w:cs="Times New Roman"/>
          <w:sz w:val="28"/>
          <w:szCs w:val="28"/>
        </w:rPr>
        <w:t xml:space="preserve"> района на погашение задолженности  направляются собственные средства бюджетов поселений.</w:t>
      </w:r>
    </w:p>
    <w:p w:rsidR="004D6650" w:rsidRPr="009A156C" w:rsidRDefault="004D6650" w:rsidP="009A156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Остатки на счетах консолидированных бюджетов МО </w:t>
      </w:r>
      <w:r w:rsidRPr="004D6650">
        <w:rPr>
          <w:b/>
          <w:sz w:val="28"/>
          <w:szCs w:val="28"/>
        </w:rPr>
        <w:t>на 16 июня 2021 года</w:t>
      </w:r>
      <w:r w:rsidRPr="004D6650">
        <w:rPr>
          <w:sz w:val="28"/>
          <w:szCs w:val="28"/>
        </w:rPr>
        <w:t xml:space="preserve"> составили 1 916,9 млн. рублей, в том числе на счетах муниципальных районов (без поселений), муниципальных и городских округов  – 1 703,8 млн. рублей.</w:t>
      </w:r>
    </w:p>
    <w:p w:rsidR="004D6650" w:rsidRPr="009A156C" w:rsidRDefault="004D6650" w:rsidP="009A156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D6650">
        <w:rPr>
          <w:sz w:val="28"/>
          <w:szCs w:val="28"/>
        </w:rPr>
        <w:t xml:space="preserve">По итогам проведенной оценки качества управления муниципальными финансами в Забайкальском крае за 2020 год, в которой оценивались 57 показателей (по качеству бюджетного планирования, исполнения бюджета, управления муниципальным долгом, оказания муниципальных услуг, взаимоотношений с поселениями, финансового контроля, прозрачности бюджетного процесса и соблюдению требований бюджетного законодательства) высокое качество управления муниципальными финансами достигли 7 муниципальных образований – </w:t>
      </w:r>
      <w:proofErr w:type="spellStart"/>
      <w:r w:rsidRPr="004D6650">
        <w:rPr>
          <w:sz w:val="28"/>
          <w:szCs w:val="28"/>
        </w:rPr>
        <w:t>Газимуро-Заводский</w:t>
      </w:r>
      <w:proofErr w:type="spellEnd"/>
      <w:r w:rsidRPr="004D6650">
        <w:rPr>
          <w:sz w:val="28"/>
          <w:szCs w:val="28"/>
        </w:rPr>
        <w:t xml:space="preserve">, </w:t>
      </w:r>
      <w:proofErr w:type="spellStart"/>
      <w:r w:rsidRPr="004D6650">
        <w:rPr>
          <w:sz w:val="28"/>
          <w:szCs w:val="28"/>
        </w:rPr>
        <w:t>Карымский</w:t>
      </w:r>
      <w:proofErr w:type="spellEnd"/>
      <w:r w:rsidRPr="004D6650">
        <w:rPr>
          <w:sz w:val="28"/>
          <w:szCs w:val="28"/>
        </w:rPr>
        <w:t xml:space="preserve">, </w:t>
      </w:r>
      <w:proofErr w:type="spellStart"/>
      <w:r w:rsidRPr="004D6650">
        <w:rPr>
          <w:sz w:val="28"/>
          <w:szCs w:val="28"/>
        </w:rPr>
        <w:t>Кыринский</w:t>
      </w:r>
      <w:proofErr w:type="spellEnd"/>
      <w:r w:rsidRPr="004D6650">
        <w:rPr>
          <w:sz w:val="28"/>
          <w:szCs w:val="28"/>
        </w:rPr>
        <w:t xml:space="preserve">, </w:t>
      </w:r>
      <w:proofErr w:type="spellStart"/>
      <w:r w:rsidRPr="004D6650">
        <w:rPr>
          <w:sz w:val="28"/>
          <w:szCs w:val="28"/>
        </w:rPr>
        <w:t>Могойтуйский</w:t>
      </w:r>
      <w:proofErr w:type="spellEnd"/>
      <w:r w:rsidRPr="004D6650">
        <w:rPr>
          <w:sz w:val="28"/>
          <w:szCs w:val="28"/>
        </w:rPr>
        <w:t xml:space="preserve">, </w:t>
      </w:r>
      <w:proofErr w:type="spellStart"/>
      <w:r w:rsidRPr="004D6650">
        <w:rPr>
          <w:sz w:val="28"/>
          <w:szCs w:val="28"/>
        </w:rPr>
        <w:t>Могочинский</w:t>
      </w:r>
      <w:proofErr w:type="spellEnd"/>
      <w:r w:rsidRPr="004D6650">
        <w:rPr>
          <w:sz w:val="28"/>
          <w:szCs w:val="28"/>
        </w:rPr>
        <w:t xml:space="preserve">, </w:t>
      </w:r>
      <w:proofErr w:type="spellStart"/>
      <w:r w:rsidRPr="004D6650">
        <w:rPr>
          <w:sz w:val="28"/>
          <w:szCs w:val="28"/>
        </w:rPr>
        <w:t>Тунгиро-Олёкминский</w:t>
      </w:r>
      <w:proofErr w:type="spellEnd"/>
      <w:r w:rsidRPr="004D6650">
        <w:rPr>
          <w:sz w:val="28"/>
          <w:szCs w:val="28"/>
        </w:rPr>
        <w:t xml:space="preserve"> и</w:t>
      </w:r>
      <w:proofErr w:type="gramEnd"/>
      <w:r w:rsidRPr="004D6650">
        <w:rPr>
          <w:sz w:val="28"/>
          <w:szCs w:val="28"/>
        </w:rPr>
        <w:t xml:space="preserve"> Чернышевский районы. С надлежащим качеством управления завершили 26 муниципалитетов</w:t>
      </w:r>
    </w:p>
    <w:p w:rsidR="004D6650" w:rsidRPr="004D6650" w:rsidRDefault="004D6650" w:rsidP="004D6650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осуществлено ежемесячное погашение процентов банкам по коммерческим кредитам на общую сумму 59 630,4 тыс. рублей, в том числе:</w:t>
      </w:r>
    </w:p>
    <w:p w:rsidR="004D6650" w:rsidRPr="004D6650" w:rsidRDefault="004D6650" w:rsidP="004D6650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4D6650">
        <w:rPr>
          <w:sz w:val="28"/>
          <w:szCs w:val="28"/>
        </w:rPr>
        <w:t>ПАО Банк «ФК ОТКРЫТИЕ» - 11 041,1 тыс. рублей;</w:t>
      </w:r>
    </w:p>
    <w:p w:rsidR="004D6650" w:rsidRPr="009A156C" w:rsidRDefault="004D6650" w:rsidP="009A156C">
      <w:pPr>
        <w:pStyle w:val="a5"/>
        <w:spacing w:after="0"/>
        <w:ind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ПАО «Сбербанк России» – 48 589,3 тыс. рублей.</w:t>
      </w:r>
    </w:p>
    <w:sectPr w:rsidR="004D6650" w:rsidRPr="009A156C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6C" w:rsidRDefault="009A156C" w:rsidP="006C6AA1">
      <w:r>
        <w:separator/>
      </w:r>
    </w:p>
  </w:endnote>
  <w:endnote w:type="continuationSeparator" w:id="0">
    <w:p w:rsidR="009A156C" w:rsidRDefault="009A156C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6C" w:rsidRDefault="009A156C" w:rsidP="006C6AA1">
      <w:r>
        <w:separator/>
      </w:r>
    </w:p>
  </w:footnote>
  <w:footnote w:type="continuationSeparator" w:id="0">
    <w:p w:rsidR="009A156C" w:rsidRDefault="009A156C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9A156C" w:rsidRDefault="009A156C">
        <w:pPr>
          <w:pStyle w:val="a7"/>
          <w:jc w:val="center"/>
        </w:pPr>
        <w:fldSimple w:instr=" PAGE   \* MERGEFORMAT ">
          <w:r w:rsidR="003D57EB">
            <w:rPr>
              <w:noProof/>
            </w:rPr>
            <w:t>2</w:t>
          </w:r>
        </w:fldSimple>
      </w:p>
    </w:sdtContent>
  </w:sdt>
  <w:p w:rsidR="009A156C" w:rsidRDefault="009A15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8677B"/>
    <w:rsid w:val="002964FE"/>
    <w:rsid w:val="002B6F47"/>
    <w:rsid w:val="002F003C"/>
    <w:rsid w:val="002F666E"/>
    <w:rsid w:val="0031624A"/>
    <w:rsid w:val="0033105D"/>
    <w:rsid w:val="0035413A"/>
    <w:rsid w:val="00360FF1"/>
    <w:rsid w:val="00392EA1"/>
    <w:rsid w:val="003A6DBD"/>
    <w:rsid w:val="003B6FA4"/>
    <w:rsid w:val="003D57EB"/>
    <w:rsid w:val="003D5EE5"/>
    <w:rsid w:val="003D7FB6"/>
    <w:rsid w:val="003F4BB8"/>
    <w:rsid w:val="00442776"/>
    <w:rsid w:val="004544B6"/>
    <w:rsid w:val="00454CD0"/>
    <w:rsid w:val="004657FA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2917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45741"/>
    <w:rsid w:val="00865FD8"/>
    <w:rsid w:val="008A56CA"/>
    <w:rsid w:val="008D5727"/>
    <w:rsid w:val="00963E77"/>
    <w:rsid w:val="00991601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70F9"/>
    <w:rsid w:val="00D34936"/>
    <w:rsid w:val="00D41CAD"/>
    <w:rsid w:val="00D43EE3"/>
    <w:rsid w:val="00D527B6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44D22"/>
    <w:rsid w:val="00F5627A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DDB44-8917-4A96-96EA-679F7B12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2021-06-21T02:27:00Z</cp:lastPrinted>
  <dcterms:created xsi:type="dcterms:W3CDTF">2021-06-21T01:01:00Z</dcterms:created>
  <dcterms:modified xsi:type="dcterms:W3CDTF">2021-06-21T10:10:00Z</dcterms:modified>
</cp:coreProperties>
</file>