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83" w:rsidRPr="004D6650" w:rsidRDefault="001A5E83" w:rsidP="00925D22">
      <w:pPr>
        <w:ind w:firstLine="709"/>
        <w:jc w:val="center"/>
        <w:rPr>
          <w:b/>
          <w:sz w:val="28"/>
          <w:szCs w:val="28"/>
        </w:rPr>
      </w:pPr>
      <w:r w:rsidRPr="004D6650">
        <w:rPr>
          <w:b/>
          <w:sz w:val="28"/>
          <w:szCs w:val="28"/>
        </w:rPr>
        <w:t>ОТЧЕТ</w:t>
      </w:r>
      <w:r w:rsidRPr="004D6650">
        <w:rPr>
          <w:b/>
          <w:sz w:val="28"/>
          <w:szCs w:val="28"/>
        </w:rPr>
        <w:br/>
        <w:t xml:space="preserve">о деятельности Министерства финансов Забайкальского края </w:t>
      </w:r>
      <w:r w:rsidRPr="004D6650">
        <w:rPr>
          <w:b/>
          <w:sz w:val="28"/>
          <w:szCs w:val="28"/>
        </w:rPr>
        <w:br/>
        <w:t xml:space="preserve">за период </w:t>
      </w:r>
      <w:r w:rsidR="0033105D" w:rsidRPr="004D6650">
        <w:rPr>
          <w:b/>
          <w:sz w:val="28"/>
          <w:szCs w:val="28"/>
        </w:rPr>
        <w:t xml:space="preserve">с </w:t>
      </w:r>
      <w:r w:rsidR="0094155E">
        <w:rPr>
          <w:b/>
          <w:sz w:val="28"/>
          <w:szCs w:val="28"/>
        </w:rPr>
        <w:t>6 по 10</w:t>
      </w:r>
      <w:r w:rsidR="002E1CBD">
        <w:rPr>
          <w:b/>
          <w:sz w:val="28"/>
          <w:szCs w:val="28"/>
        </w:rPr>
        <w:t xml:space="preserve"> сентября</w:t>
      </w:r>
      <w:r w:rsidR="00DF3561" w:rsidRPr="004D6650">
        <w:rPr>
          <w:b/>
          <w:sz w:val="28"/>
          <w:szCs w:val="28"/>
        </w:rPr>
        <w:t xml:space="preserve"> </w:t>
      </w:r>
      <w:r w:rsidR="0033105D" w:rsidRPr="004D6650">
        <w:rPr>
          <w:b/>
          <w:sz w:val="28"/>
          <w:szCs w:val="28"/>
        </w:rPr>
        <w:t>202</w:t>
      </w:r>
      <w:r w:rsidR="00C340D3" w:rsidRPr="004D6650">
        <w:rPr>
          <w:b/>
          <w:sz w:val="28"/>
          <w:szCs w:val="28"/>
        </w:rPr>
        <w:t>1</w:t>
      </w:r>
      <w:r w:rsidR="0033105D" w:rsidRPr="004D6650">
        <w:rPr>
          <w:b/>
          <w:sz w:val="28"/>
          <w:szCs w:val="28"/>
        </w:rPr>
        <w:t xml:space="preserve"> года </w:t>
      </w:r>
      <w:r w:rsidRPr="004D6650">
        <w:rPr>
          <w:b/>
          <w:sz w:val="28"/>
          <w:szCs w:val="28"/>
        </w:rPr>
        <w:t>и основных задачах</w:t>
      </w:r>
    </w:p>
    <w:p w:rsidR="001A5E83" w:rsidRPr="004D6650" w:rsidRDefault="001A5E83" w:rsidP="00925D22">
      <w:pPr>
        <w:ind w:firstLine="709"/>
        <w:jc w:val="center"/>
        <w:rPr>
          <w:b/>
          <w:sz w:val="28"/>
          <w:szCs w:val="28"/>
        </w:rPr>
      </w:pPr>
      <w:r w:rsidRPr="004D6650">
        <w:rPr>
          <w:b/>
          <w:sz w:val="28"/>
          <w:szCs w:val="28"/>
        </w:rPr>
        <w:t xml:space="preserve">на период </w:t>
      </w:r>
      <w:r w:rsidR="002E1CBD">
        <w:rPr>
          <w:b/>
          <w:sz w:val="28"/>
          <w:szCs w:val="28"/>
        </w:rPr>
        <w:t xml:space="preserve">с </w:t>
      </w:r>
      <w:r w:rsidR="0094155E">
        <w:rPr>
          <w:b/>
          <w:sz w:val="28"/>
          <w:szCs w:val="28"/>
        </w:rPr>
        <w:t>13 по 17</w:t>
      </w:r>
      <w:r w:rsidR="002E1CBD">
        <w:rPr>
          <w:b/>
          <w:sz w:val="28"/>
          <w:szCs w:val="28"/>
        </w:rPr>
        <w:t xml:space="preserve"> сентября</w:t>
      </w:r>
      <w:r w:rsidR="00DF3561">
        <w:rPr>
          <w:b/>
          <w:sz w:val="28"/>
          <w:szCs w:val="28"/>
        </w:rPr>
        <w:t xml:space="preserve"> </w:t>
      </w:r>
      <w:r w:rsidRPr="004D6650">
        <w:rPr>
          <w:b/>
          <w:sz w:val="28"/>
          <w:szCs w:val="28"/>
        </w:rPr>
        <w:t>202</w:t>
      </w:r>
      <w:r w:rsidR="00D1179F" w:rsidRPr="004D6650">
        <w:rPr>
          <w:b/>
          <w:sz w:val="28"/>
          <w:szCs w:val="28"/>
        </w:rPr>
        <w:t>1</w:t>
      </w:r>
      <w:r w:rsidRPr="004D6650">
        <w:rPr>
          <w:b/>
          <w:sz w:val="28"/>
          <w:szCs w:val="28"/>
        </w:rPr>
        <w:t xml:space="preserve"> года</w:t>
      </w:r>
      <w:r w:rsidR="00D41CAD" w:rsidRPr="004D6650">
        <w:rPr>
          <w:b/>
          <w:sz w:val="28"/>
          <w:szCs w:val="28"/>
        </w:rPr>
        <w:t>.</w:t>
      </w:r>
    </w:p>
    <w:p w:rsidR="001A5E83" w:rsidRPr="004D6650" w:rsidRDefault="001A5E83" w:rsidP="00925D22">
      <w:pPr>
        <w:ind w:firstLine="709"/>
        <w:jc w:val="center"/>
        <w:rPr>
          <w:b/>
          <w:sz w:val="28"/>
          <w:szCs w:val="28"/>
        </w:rPr>
      </w:pPr>
    </w:p>
    <w:p w:rsidR="002E1CBD" w:rsidRPr="003E4021" w:rsidRDefault="002E1CBD" w:rsidP="003E4021">
      <w:pPr>
        <w:pStyle w:val="a3"/>
        <w:numPr>
          <w:ilvl w:val="0"/>
          <w:numId w:val="21"/>
        </w:numPr>
        <w:tabs>
          <w:tab w:val="left" w:pos="709"/>
        </w:tabs>
        <w:ind w:left="0" w:firstLine="709"/>
        <w:jc w:val="both"/>
        <w:rPr>
          <w:b/>
          <w:sz w:val="30"/>
          <w:szCs w:val="30"/>
        </w:rPr>
      </w:pPr>
      <w:r w:rsidRPr="003E4021">
        <w:rPr>
          <w:b/>
          <w:sz w:val="30"/>
          <w:szCs w:val="30"/>
        </w:rPr>
        <w:t xml:space="preserve">по доходам: </w:t>
      </w:r>
    </w:p>
    <w:p w:rsidR="002E1CBD" w:rsidRPr="003E4021" w:rsidRDefault="002E1CBD" w:rsidP="003E4021">
      <w:pPr>
        <w:pStyle w:val="a3"/>
        <w:tabs>
          <w:tab w:val="left" w:pos="709"/>
        </w:tabs>
        <w:ind w:left="0" w:firstLine="709"/>
        <w:jc w:val="both"/>
        <w:rPr>
          <w:sz w:val="30"/>
          <w:szCs w:val="30"/>
        </w:rPr>
      </w:pPr>
    </w:p>
    <w:p w:rsidR="0094155E" w:rsidRPr="003E4021" w:rsidRDefault="0094155E" w:rsidP="003E4021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3E4021">
        <w:rPr>
          <w:sz w:val="30"/>
          <w:szCs w:val="30"/>
        </w:rPr>
        <w:t xml:space="preserve">С начала сентября исполнено в сумме </w:t>
      </w:r>
      <w:r w:rsidRPr="003E4021">
        <w:rPr>
          <w:b/>
          <w:sz w:val="30"/>
          <w:szCs w:val="30"/>
        </w:rPr>
        <w:t>2</w:t>
      </w:r>
      <w:r w:rsidRPr="003E4021">
        <w:rPr>
          <w:b/>
          <w:sz w:val="30"/>
          <w:szCs w:val="30"/>
          <w:lang w:val="en-US"/>
        </w:rPr>
        <w:t> </w:t>
      </w:r>
      <w:r w:rsidRPr="003E4021">
        <w:rPr>
          <w:b/>
          <w:sz w:val="30"/>
          <w:szCs w:val="30"/>
        </w:rPr>
        <w:t xml:space="preserve">133,4 </w:t>
      </w:r>
      <w:r w:rsidRPr="003E4021">
        <w:rPr>
          <w:sz w:val="30"/>
          <w:szCs w:val="30"/>
        </w:rPr>
        <w:t>млн. рублей (30,6 % к кассовому плану). В том числе:</w:t>
      </w:r>
    </w:p>
    <w:p w:rsidR="0094155E" w:rsidRPr="003E4021" w:rsidRDefault="0094155E" w:rsidP="003E4021">
      <w:pPr>
        <w:pStyle w:val="a3"/>
        <w:tabs>
          <w:tab w:val="left" w:pos="709"/>
        </w:tabs>
        <w:ind w:left="0" w:firstLine="709"/>
        <w:jc w:val="both"/>
        <w:rPr>
          <w:sz w:val="30"/>
          <w:szCs w:val="30"/>
        </w:rPr>
      </w:pPr>
      <w:r w:rsidRPr="003E4021">
        <w:rPr>
          <w:sz w:val="30"/>
          <w:szCs w:val="30"/>
        </w:rPr>
        <w:t>- по налоговым и неналоговым доходам – 631,3 млн. рублей (24,4 %);</w:t>
      </w:r>
    </w:p>
    <w:p w:rsidR="0094155E" w:rsidRPr="003E4021" w:rsidRDefault="0094155E" w:rsidP="003E4021">
      <w:pPr>
        <w:pStyle w:val="a3"/>
        <w:tabs>
          <w:tab w:val="left" w:pos="709"/>
        </w:tabs>
        <w:ind w:left="0" w:firstLine="709"/>
        <w:jc w:val="both"/>
        <w:rPr>
          <w:sz w:val="30"/>
          <w:szCs w:val="30"/>
        </w:rPr>
      </w:pPr>
      <w:r w:rsidRPr="003E4021">
        <w:rPr>
          <w:sz w:val="30"/>
          <w:szCs w:val="30"/>
        </w:rPr>
        <w:t>- дорожный фонд – 26,9 млн. рублей (5,1 %);</w:t>
      </w:r>
    </w:p>
    <w:p w:rsidR="0094155E" w:rsidRPr="003E4021" w:rsidRDefault="0094155E" w:rsidP="003E4021">
      <w:pPr>
        <w:pStyle w:val="a3"/>
        <w:tabs>
          <w:tab w:val="left" w:pos="709"/>
        </w:tabs>
        <w:ind w:left="0" w:firstLine="709"/>
        <w:jc w:val="both"/>
        <w:rPr>
          <w:sz w:val="30"/>
          <w:szCs w:val="30"/>
        </w:rPr>
      </w:pPr>
      <w:r w:rsidRPr="003E4021">
        <w:rPr>
          <w:sz w:val="30"/>
          <w:szCs w:val="30"/>
        </w:rPr>
        <w:t xml:space="preserve">- дотация на выравнивание уровня бюджетной обеспеченности – 1 029,4 </w:t>
      </w:r>
    </w:p>
    <w:p w:rsidR="0094155E" w:rsidRPr="003E4021" w:rsidRDefault="0094155E" w:rsidP="003E4021">
      <w:pPr>
        <w:pStyle w:val="a3"/>
        <w:tabs>
          <w:tab w:val="left" w:pos="709"/>
        </w:tabs>
        <w:ind w:left="0" w:firstLine="709"/>
        <w:jc w:val="both"/>
        <w:rPr>
          <w:sz w:val="30"/>
          <w:szCs w:val="30"/>
        </w:rPr>
      </w:pPr>
      <w:r w:rsidRPr="003E4021">
        <w:rPr>
          <w:sz w:val="30"/>
          <w:szCs w:val="30"/>
        </w:rPr>
        <w:t>млн. рублей (100%);</w:t>
      </w:r>
    </w:p>
    <w:p w:rsidR="0094155E" w:rsidRPr="003E4021" w:rsidRDefault="0094155E" w:rsidP="003E4021">
      <w:pPr>
        <w:pStyle w:val="a3"/>
        <w:tabs>
          <w:tab w:val="left" w:pos="709"/>
        </w:tabs>
        <w:ind w:left="0" w:firstLine="709"/>
        <w:jc w:val="both"/>
        <w:rPr>
          <w:sz w:val="30"/>
          <w:szCs w:val="30"/>
        </w:rPr>
      </w:pPr>
      <w:r w:rsidRPr="003E4021">
        <w:rPr>
          <w:b/>
          <w:sz w:val="30"/>
          <w:szCs w:val="30"/>
        </w:rPr>
        <w:t>-</w:t>
      </w:r>
      <w:r w:rsidRPr="003E4021">
        <w:rPr>
          <w:sz w:val="30"/>
          <w:szCs w:val="30"/>
        </w:rPr>
        <w:t xml:space="preserve"> средства федерального бюджета и прочие целевые поступления – 445,3 млн. руб. (16,5 %);</w:t>
      </w:r>
    </w:p>
    <w:p w:rsidR="0094155E" w:rsidRPr="003E4021" w:rsidRDefault="0094155E" w:rsidP="003E4021">
      <w:pPr>
        <w:pStyle w:val="a3"/>
        <w:tabs>
          <w:tab w:val="left" w:pos="709"/>
        </w:tabs>
        <w:ind w:left="0" w:firstLine="709"/>
        <w:jc w:val="both"/>
        <w:rPr>
          <w:sz w:val="30"/>
          <w:szCs w:val="30"/>
        </w:rPr>
      </w:pPr>
      <w:r w:rsidRPr="003E4021">
        <w:rPr>
          <w:sz w:val="30"/>
          <w:szCs w:val="30"/>
        </w:rPr>
        <w:t xml:space="preserve">- возврат кредитов от </w:t>
      </w:r>
      <w:proofErr w:type="spellStart"/>
      <w:r w:rsidRPr="003E4021">
        <w:rPr>
          <w:sz w:val="30"/>
          <w:szCs w:val="30"/>
        </w:rPr>
        <w:t>муниц</w:t>
      </w:r>
      <w:proofErr w:type="spellEnd"/>
      <w:r w:rsidRPr="003E4021">
        <w:rPr>
          <w:sz w:val="30"/>
          <w:szCs w:val="30"/>
        </w:rPr>
        <w:t>. образований – 0,5 млн. рублей.</w:t>
      </w:r>
    </w:p>
    <w:p w:rsidR="0094155E" w:rsidRPr="003E4021" w:rsidRDefault="0094155E" w:rsidP="003E4021">
      <w:pPr>
        <w:tabs>
          <w:tab w:val="left" w:pos="709"/>
        </w:tabs>
        <w:ind w:firstLine="709"/>
        <w:jc w:val="both"/>
        <w:rPr>
          <w:sz w:val="30"/>
          <w:szCs w:val="30"/>
        </w:rPr>
      </w:pPr>
    </w:p>
    <w:p w:rsidR="0094155E" w:rsidRPr="003E4021" w:rsidRDefault="0094155E" w:rsidP="003E4021">
      <w:pPr>
        <w:pStyle w:val="a3"/>
        <w:numPr>
          <w:ilvl w:val="0"/>
          <w:numId w:val="21"/>
        </w:numPr>
        <w:tabs>
          <w:tab w:val="left" w:pos="709"/>
        </w:tabs>
        <w:jc w:val="both"/>
        <w:rPr>
          <w:sz w:val="30"/>
          <w:szCs w:val="30"/>
        </w:rPr>
      </w:pPr>
      <w:r w:rsidRPr="003E4021">
        <w:rPr>
          <w:b/>
          <w:sz w:val="30"/>
          <w:szCs w:val="30"/>
        </w:rPr>
        <w:t>по расходам:</w:t>
      </w:r>
      <w:r w:rsidRPr="003E4021">
        <w:rPr>
          <w:sz w:val="30"/>
          <w:szCs w:val="30"/>
        </w:rPr>
        <w:tab/>
      </w:r>
      <w:r w:rsidRPr="003E4021">
        <w:rPr>
          <w:sz w:val="30"/>
          <w:szCs w:val="30"/>
        </w:rPr>
        <w:tab/>
      </w:r>
    </w:p>
    <w:p w:rsidR="003E4021" w:rsidRPr="003E4021" w:rsidRDefault="003E4021" w:rsidP="003E4021">
      <w:pPr>
        <w:pStyle w:val="a3"/>
        <w:tabs>
          <w:tab w:val="left" w:pos="709"/>
        </w:tabs>
        <w:ind w:left="361"/>
        <w:jc w:val="both"/>
        <w:rPr>
          <w:sz w:val="30"/>
          <w:szCs w:val="30"/>
        </w:rPr>
      </w:pPr>
    </w:p>
    <w:p w:rsidR="0094155E" w:rsidRPr="003E4021" w:rsidRDefault="0094155E" w:rsidP="003E4021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3E4021">
        <w:rPr>
          <w:sz w:val="30"/>
          <w:szCs w:val="30"/>
        </w:rPr>
        <w:tab/>
      </w:r>
      <w:r w:rsidRPr="003E4021">
        <w:rPr>
          <w:sz w:val="30"/>
          <w:szCs w:val="30"/>
        </w:rPr>
        <w:tab/>
        <w:t xml:space="preserve">Финансирование с начала августа осуществлено на общую сумму </w:t>
      </w:r>
      <w:r w:rsidRPr="003E4021">
        <w:rPr>
          <w:b/>
          <w:sz w:val="30"/>
          <w:szCs w:val="30"/>
        </w:rPr>
        <w:t xml:space="preserve">3 468,9 </w:t>
      </w:r>
      <w:r w:rsidRPr="003E4021">
        <w:rPr>
          <w:sz w:val="30"/>
          <w:szCs w:val="30"/>
        </w:rPr>
        <w:t>млн. рублей (34,3 % к кассовому плану), в том числе:</w:t>
      </w:r>
    </w:p>
    <w:p w:rsidR="0094155E" w:rsidRPr="003E4021" w:rsidRDefault="0094155E" w:rsidP="003E4021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3E4021">
        <w:rPr>
          <w:sz w:val="30"/>
          <w:szCs w:val="30"/>
        </w:rPr>
        <w:tab/>
        <w:t>- заработная плата за 2-ую половину августа, отпускные, выплаты компенсаций, пособий для краевых учреждений – 677,7 млн. рублей;</w:t>
      </w:r>
    </w:p>
    <w:p w:rsidR="0094155E" w:rsidRPr="003E4021" w:rsidRDefault="0094155E" w:rsidP="003E4021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3E4021">
        <w:rPr>
          <w:sz w:val="30"/>
          <w:szCs w:val="30"/>
        </w:rPr>
        <w:tab/>
        <w:t>- субвенция на общее и дошкольное образование за 2-ую половину августа  – 278,9 млн. рублей;</w:t>
      </w:r>
    </w:p>
    <w:p w:rsidR="0094155E" w:rsidRPr="003E4021" w:rsidRDefault="0094155E" w:rsidP="003E4021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3E4021">
        <w:rPr>
          <w:sz w:val="30"/>
          <w:szCs w:val="30"/>
        </w:rPr>
        <w:tab/>
        <w:t>- нормативно-публичные обязательства – 20,5 млн. рублей;</w:t>
      </w:r>
    </w:p>
    <w:p w:rsidR="0094155E" w:rsidRPr="003E4021" w:rsidRDefault="0094155E" w:rsidP="003E4021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3E4021">
        <w:rPr>
          <w:sz w:val="30"/>
          <w:szCs w:val="30"/>
        </w:rPr>
        <w:tab/>
        <w:t>- коммунальные услуги – 9,1 млн. рублей;</w:t>
      </w:r>
    </w:p>
    <w:p w:rsidR="0094155E" w:rsidRPr="003E4021" w:rsidRDefault="0094155E" w:rsidP="003E4021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3E4021">
        <w:rPr>
          <w:sz w:val="30"/>
          <w:szCs w:val="30"/>
        </w:rPr>
        <w:tab/>
        <w:t>- социально-значимые мероприятия – 1,2 млн. рублей;</w:t>
      </w:r>
    </w:p>
    <w:p w:rsidR="0094155E" w:rsidRPr="003E4021" w:rsidRDefault="0094155E" w:rsidP="003E4021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3E4021">
        <w:rPr>
          <w:sz w:val="30"/>
          <w:szCs w:val="30"/>
        </w:rPr>
        <w:tab/>
        <w:t>- софинансирование – 13,7 млн. рублей;</w:t>
      </w:r>
    </w:p>
    <w:p w:rsidR="0094155E" w:rsidRPr="003E4021" w:rsidRDefault="0094155E" w:rsidP="003E4021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3E4021">
        <w:rPr>
          <w:sz w:val="30"/>
          <w:szCs w:val="30"/>
        </w:rPr>
        <w:tab/>
        <w:t>- медикаменты – 8,4 млн. рублей;</w:t>
      </w:r>
    </w:p>
    <w:p w:rsidR="0094155E" w:rsidRPr="003E4021" w:rsidRDefault="0094155E" w:rsidP="003E4021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3E4021">
        <w:rPr>
          <w:sz w:val="30"/>
          <w:szCs w:val="30"/>
        </w:rPr>
        <w:tab/>
        <w:t>- питание  - 11,1 млн. рублей;</w:t>
      </w:r>
    </w:p>
    <w:p w:rsidR="0094155E" w:rsidRPr="003E4021" w:rsidRDefault="0094155E" w:rsidP="003E4021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3E4021">
        <w:rPr>
          <w:sz w:val="30"/>
          <w:szCs w:val="30"/>
        </w:rPr>
        <w:tab/>
        <w:t>- стипендии – 0,4 млн. рублей;</w:t>
      </w:r>
    </w:p>
    <w:p w:rsidR="0094155E" w:rsidRPr="003E4021" w:rsidRDefault="0094155E" w:rsidP="003E4021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3E4021">
        <w:rPr>
          <w:sz w:val="30"/>
          <w:szCs w:val="30"/>
        </w:rPr>
        <w:tab/>
        <w:t>- доп. гарантии по соц. поддержке детей-сирот – 1,0 млн. рублей;</w:t>
      </w:r>
    </w:p>
    <w:p w:rsidR="0094155E" w:rsidRPr="003E4021" w:rsidRDefault="0094155E" w:rsidP="003E4021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3E4021">
        <w:rPr>
          <w:sz w:val="30"/>
          <w:szCs w:val="30"/>
        </w:rPr>
        <w:tab/>
        <w:t>- судебные иски к казне – 35,7 млн. рублей;</w:t>
      </w:r>
    </w:p>
    <w:p w:rsidR="0094155E" w:rsidRPr="003E4021" w:rsidRDefault="0094155E" w:rsidP="003E4021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3E4021">
        <w:rPr>
          <w:sz w:val="30"/>
          <w:szCs w:val="30"/>
        </w:rPr>
        <w:tab/>
        <w:t xml:space="preserve">- резервные фонды </w:t>
      </w:r>
      <w:proofErr w:type="spellStart"/>
      <w:r w:rsidRPr="003E4021">
        <w:rPr>
          <w:sz w:val="30"/>
          <w:szCs w:val="30"/>
        </w:rPr>
        <w:t>Заб</w:t>
      </w:r>
      <w:proofErr w:type="spellEnd"/>
      <w:r w:rsidRPr="003E4021">
        <w:rPr>
          <w:sz w:val="30"/>
          <w:szCs w:val="30"/>
        </w:rPr>
        <w:t>. края – 0,08 млн. рублей;</w:t>
      </w:r>
    </w:p>
    <w:p w:rsidR="0094155E" w:rsidRPr="003E4021" w:rsidRDefault="0094155E" w:rsidP="003E4021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3E4021">
        <w:rPr>
          <w:sz w:val="30"/>
          <w:szCs w:val="30"/>
        </w:rPr>
        <w:tab/>
        <w:t>- летняя оздоровительная кампания – 13,7 млн. рублей;</w:t>
      </w:r>
    </w:p>
    <w:p w:rsidR="0094155E" w:rsidRPr="003E4021" w:rsidRDefault="0094155E" w:rsidP="003E4021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3E4021">
        <w:rPr>
          <w:sz w:val="30"/>
          <w:szCs w:val="30"/>
        </w:rPr>
        <w:tab/>
        <w:t>- мероприятия АПК – 11,3 млн. рублей;</w:t>
      </w:r>
    </w:p>
    <w:p w:rsidR="0094155E" w:rsidRPr="003E4021" w:rsidRDefault="0094155E" w:rsidP="003E4021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3E4021">
        <w:rPr>
          <w:sz w:val="30"/>
          <w:szCs w:val="30"/>
        </w:rPr>
        <w:tab/>
      </w:r>
      <w:proofErr w:type="gramStart"/>
      <w:r w:rsidRPr="003E4021">
        <w:rPr>
          <w:sz w:val="30"/>
          <w:szCs w:val="30"/>
        </w:rPr>
        <w:t>- прочие расходы – 316,9 млн. рублей (в т.ч. на «Добрые дела» - 300 000,0 млн. рублей);</w:t>
      </w:r>
      <w:proofErr w:type="gramEnd"/>
    </w:p>
    <w:p w:rsidR="0094155E" w:rsidRPr="003E4021" w:rsidRDefault="0094155E" w:rsidP="003E4021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3E4021">
        <w:rPr>
          <w:sz w:val="30"/>
          <w:szCs w:val="30"/>
        </w:rPr>
        <w:tab/>
        <w:t>- финансовая помощь МР (ГО) – 524,2 млн. рублей;</w:t>
      </w:r>
    </w:p>
    <w:p w:rsidR="0094155E" w:rsidRPr="003E4021" w:rsidRDefault="0094155E" w:rsidP="003E4021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3E4021">
        <w:rPr>
          <w:sz w:val="30"/>
          <w:szCs w:val="30"/>
        </w:rPr>
        <w:tab/>
        <w:t>- прочие межбюджетные трансферты – 64,6 млн. рублей;</w:t>
      </w:r>
    </w:p>
    <w:p w:rsidR="0094155E" w:rsidRPr="003E4021" w:rsidRDefault="0094155E" w:rsidP="003E4021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3E4021">
        <w:rPr>
          <w:sz w:val="30"/>
          <w:szCs w:val="30"/>
        </w:rPr>
        <w:tab/>
        <w:t>- за счет средств федерального бюджета и прочих целевых поступлений –1 019,7 млн. рублей.</w:t>
      </w:r>
    </w:p>
    <w:p w:rsidR="0094155E" w:rsidRPr="003E4021" w:rsidRDefault="0094155E" w:rsidP="003E4021">
      <w:pPr>
        <w:tabs>
          <w:tab w:val="left" w:pos="709"/>
        </w:tabs>
        <w:ind w:firstLine="709"/>
        <w:jc w:val="both"/>
        <w:rPr>
          <w:sz w:val="30"/>
          <w:szCs w:val="30"/>
        </w:rPr>
      </w:pPr>
    </w:p>
    <w:p w:rsidR="0094155E" w:rsidRPr="003E4021" w:rsidRDefault="0094155E" w:rsidP="003E4021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3E4021">
        <w:rPr>
          <w:sz w:val="30"/>
          <w:szCs w:val="30"/>
        </w:rPr>
        <w:lastRenderedPageBreak/>
        <w:tab/>
        <w:t>*</w:t>
      </w:r>
      <w:r w:rsidRPr="003E4021">
        <w:rPr>
          <w:sz w:val="30"/>
          <w:szCs w:val="30"/>
        </w:rPr>
        <w:tab/>
        <w:t>На реализацию региональных проектов с начала года профинансировано – 8 022,6 млн. рублей (из них 5 139,3 млн. рублей -  федеральные средства), или 47,3 % к годовому плану, в том числе:</w:t>
      </w:r>
    </w:p>
    <w:p w:rsidR="0094155E" w:rsidRPr="003E4021" w:rsidRDefault="0094155E" w:rsidP="003E4021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3E4021">
        <w:rPr>
          <w:sz w:val="30"/>
          <w:szCs w:val="30"/>
        </w:rPr>
        <w:tab/>
        <w:t xml:space="preserve">за  </w:t>
      </w:r>
      <w:r w:rsidRPr="003E4021">
        <w:rPr>
          <w:b/>
          <w:sz w:val="30"/>
          <w:szCs w:val="30"/>
        </w:rPr>
        <w:t>сентябрь</w:t>
      </w:r>
      <w:r w:rsidRPr="003E4021">
        <w:rPr>
          <w:sz w:val="30"/>
          <w:szCs w:val="30"/>
        </w:rPr>
        <w:t xml:space="preserve"> – 280,0 млн. рублей, или 11,6 % к кассовому плану сентября, из них:</w:t>
      </w:r>
    </w:p>
    <w:p w:rsidR="0094155E" w:rsidRPr="003E4021" w:rsidRDefault="0094155E" w:rsidP="003E4021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3E4021">
        <w:rPr>
          <w:sz w:val="30"/>
          <w:szCs w:val="30"/>
        </w:rPr>
        <w:tab/>
        <w:t>- за счет краевого бюджета – 6,8 млн. рублей;</w:t>
      </w:r>
    </w:p>
    <w:p w:rsidR="0094155E" w:rsidRPr="003E4021" w:rsidRDefault="0094155E" w:rsidP="003E4021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3E4021">
        <w:rPr>
          <w:sz w:val="30"/>
          <w:szCs w:val="30"/>
        </w:rPr>
        <w:tab/>
        <w:t>- за счет федерального бюджета – 273,2 млн. рублей.</w:t>
      </w:r>
    </w:p>
    <w:p w:rsidR="0094155E" w:rsidRPr="003E4021" w:rsidRDefault="0094155E" w:rsidP="003E4021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3E4021">
        <w:rPr>
          <w:sz w:val="30"/>
          <w:szCs w:val="30"/>
        </w:rPr>
        <w:tab/>
      </w:r>
    </w:p>
    <w:p w:rsidR="0094155E" w:rsidRPr="003E4021" w:rsidRDefault="0094155E" w:rsidP="003E4021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3E4021">
        <w:rPr>
          <w:sz w:val="30"/>
          <w:szCs w:val="30"/>
        </w:rPr>
        <w:tab/>
        <w:t>* На реализацию мероприятий по социальному развитию центров экономического роста с начала года профинансировано – 2 242,4 млн. рублей (из них 2 123,3 млн. рублей -  федеральные средства), или 62,1 % к годовому плану.</w:t>
      </w:r>
      <w:r w:rsidRPr="003E4021">
        <w:rPr>
          <w:sz w:val="30"/>
          <w:szCs w:val="30"/>
        </w:rPr>
        <w:tab/>
      </w:r>
    </w:p>
    <w:p w:rsidR="0094155E" w:rsidRPr="003E4021" w:rsidRDefault="0094155E" w:rsidP="003E4021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3E4021">
        <w:rPr>
          <w:sz w:val="30"/>
          <w:szCs w:val="30"/>
        </w:rPr>
        <w:tab/>
        <w:t xml:space="preserve">за  </w:t>
      </w:r>
      <w:r w:rsidRPr="003E4021">
        <w:rPr>
          <w:b/>
          <w:sz w:val="30"/>
          <w:szCs w:val="30"/>
        </w:rPr>
        <w:t xml:space="preserve">сентябрь </w:t>
      </w:r>
      <w:r w:rsidRPr="003E4021">
        <w:rPr>
          <w:sz w:val="30"/>
          <w:szCs w:val="30"/>
        </w:rPr>
        <w:t>– 180,8 млн. рублей, или 41,4% к кассовому плану сентября, из них:</w:t>
      </w:r>
    </w:p>
    <w:p w:rsidR="0094155E" w:rsidRPr="003E4021" w:rsidRDefault="0094155E" w:rsidP="003E4021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3E4021">
        <w:rPr>
          <w:sz w:val="30"/>
          <w:szCs w:val="30"/>
        </w:rPr>
        <w:tab/>
        <w:t>- за счет краевого бюджета – 2,2 млн. рублей;</w:t>
      </w:r>
    </w:p>
    <w:p w:rsidR="0094155E" w:rsidRPr="003E4021" w:rsidRDefault="0094155E" w:rsidP="003E4021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3E4021">
        <w:rPr>
          <w:sz w:val="30"/>
          <w:szCs w:val="30"/>
        </w:rPr>
        <w:tab/>
        <w:t>- за счет федерального бюджета – 178,6  млн. рублей.</w:t>
      </w:r>
      <w:r w:rsidRPr="003E4021">
        <w:rPr>
          <w:sz w:val="30"/>
          <w:szCs w:val="30"/>
        </w:rPr>
        <w:tab/>
      </w:r>
    </w:p>
    <w:p w:rsidR="0094155E" w:rsidRPr="003E4021" w:rsidRDefault="0094155E" w:rsidP="003E4021">
      <w:pPr>
        <w:tabs>
          <w:tab w:val="left" w:pos="709"/>
        </w:tabs>
        <w:ind w:firstLine="709"/>
        <w:jc w:val="both"/>
        <w:rPr>
          <w:sz w:val="30"/>
          <w:szCs w:val="30"/>
        </w:rPr>
      </w:pPr>
    </w:p>
    <w:p w:rsidR="0094155E" w:rsidRPr="003E4021" w:rsidRDefault="0094155E" w:rsidP="003E4021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3E4021">
        <w:rPr>
          <w:sz w:val="30"/>
          <w:szCs w:val="30"/>
        </w:rPr>
        <w:t xml:space="preserve">Остаток к распределению по резервным фондам: </w:t>
      </w:r>
    </w:p>
    <w:p w:rsidR="0094155E" w:rsidRPr="003E4021" w:rsidRDefault="0094155E" w:rsidP="003E4021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30"/>
          <w:szCs w:val="30"/>
        </w:rPr>
      </w:pPr>
      <w:r w:rsidRPr="003E4021">
        <w:rPr>
          <w:sz w:val="30"/>
          <w:szCs w:val="30"/>
        </w:rPr>
        <w:t>Резервный фонд Забайкальского края – 0,0 млн. рублей;</w:t>
      </w:r>
    </w:p>
    <w:p w:rsidR="0094155E" w:rsidRPr="003E4021" w:rsidRDefault="0094155E" w:rsidP="003E4021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30"/>
          <w:szCs w:val="30"/>
        </w:rPr>
      </w:pPr>
      <w:r w:rsidRPr="003E4021">
        <w:rPr>
          <w:sz w:val="30"/>
          <w:szCs w:val="30"/>
        </w:rPr>
        <w:t>Резервный фонд Правительства Забайкальского края – 16,7 млн. рублей.</w:t>
      </w:r>
    </w:p>
    <w:p w:rsidR="00D34936" w:rsidRPr="003E4021" w:rsidRDefault="001A5E83" w:rsidP="003E4021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30"/>
          <w:szCs w:val="30"/>
        </w:rPr>
      </w:pPr>
      <w:r w:rsidRPr="003E4021">
        <w:rPr>
          <w:sz w:val="30"/>
          <w:szCs w:val="30"/>
        </w:rPr>
        <w:t xml:space="preserve">По состоянию </w:t>
      </w:r>
      <w:r w:rsidRPr="003E4021">
        <w:rPr>
          <w:b/>
          <w:sz w:val="30"/>
          <w:szCs w:val="30"/>
        </w:rPr>
        <w:t xml:space="preserve">на </w:t>
      </w:r>
      <w:r w:rsidR="002E1CBD" w:rsidRPr="003E4021">
        <w:rPr>
          <w:b/>
          <w:sz w:val="30"/>
          <w:szCs w:val="30"/>
        </w:rPr>
        <w:t xml:space="preserve">6 сентября </w:t>
      </w:r>
      <w:r w:rsidR="00991601" w:rsidRPr="003E4021">
        <w:rPr>
          <w:b/>
          <w:sz w:val="30"/>
          <w:szCs w:val="30"/>
        </w:rPr>
        <w:t>2021</w:t>
      </w:r>
      <w:r w:rsidRPr="003E4021">
        <w:rPr>
          <w:b/>
          <w:sz w:val="30"/>
          <w:szCs w:val="30"/>
        </w:rPr>
        <w:t xml:space="preserve"> года</w:t>
      </w:r>
      <w:r w:rsidRPr="003E4021">
        <w:rPr>
          <w:sz w:val="30"/>
          <w:szCs w:val="30"/>
        </w:rPr>
        <w:t xml:space="preserve"> остаток </w:t>
      </w:r>
      <w:r w:rsidRPr="003E4021">
        <w:rPr>
          <w:rFonts w:eastAsiaTheme="minorHAnsi"/>
          <w:sz w:val="30"/>
          <w:szCs w:val="30"/>
          <w:lang w:eastAsia="en-US"/>
        </w:rPr>
        <w:t xml:space="preserve">резервов финансовых ресурсов Забайкальского края для предупреждения и ликвидации чрезвычайных ситуаций межмуниципального и регионального характера </w:t>
      </w:r>
      <w:r w:rsidRPr="003E4021">
        <w:rPr>
          <w:sz w:val="30"/>
          <w:szCs w:val="30"/>
        </w:rPr>
        <w:t xml:space="preserve">составляет </w:t>
      </w:r>
      <w:r w:rsidR="00CD369C" w:rsidRPr="003E4021">
        <w:rPr>
          <w:sz w:val="30"/>
          <w:szCs w:val="30"/>
        </w:rPr>
        <w:t>–</w:t>
      </w:r>
      <w:r w:rsidR="00B30FA4" w:rsidRPr="003E4021">
        <w:rPr>
          <w:sz w:val="30"/>
          <w:szCs w:val="30"/>
        </w:rPr>
        <w:t xml:space="preserve"> </w:t>
      </w:r>
      <w:r w:rsidR="002964FE" w:rsidRPr="003E4021">
        <w:rPr>
          <w:sz w:val="30"/>
          <w:szCs w:val="30"/>
        </w:rPr>
        <w:t xml:space="preserve">5 263,6 </w:t>
      </w:r>
      <w:proofErr w:type="spellStart"/>
      <w:proofErr w:type="gramStart"/>
      <w:r w:rsidR="00C33276" w:rsidRPr="003E4021">
        <w:rPr>
          <w:sz w:val="30"/>
          <w:szCs w:val="30"/>
        </w:rPr>
        <w:t>млн</w:t>
      </w:r>
      <w:proofErr w:type="spellEnd"/>
      <w:proofErr w:type="gramEnd"/>
      <w:r w:rsidRPr="003E4021">
        <w:rPr>
          <w:sz w:val="30"/>
          <w:szCs w:val="30"/>
        </w:rPr>
        <w:t xml:space="preserve"> рублей</w:t>
      </w:r>
      <w:r w:rsidR="002964FE" w:rsidRPr="003E4021">
        <w:rPr>
          <w:sz w:val="30"/>
          <w:szCs w:val="30"/>
        </w:rPr>
        <w:t>)</w:t>
      </w:r>
      <w:r w:rsidR="008A56CA" w:rsidRPr="003E4021">
        <w:rPr>
          <w:sz w:val="30"/>
          <w:szCs w:val="30"/>
        </w:rPr>
        <w:t>.</w:t>
      </w:r>
    </w:p>
    <w:p w:rsidR="009B3AEF" w:rsidRPr="003E4021" w:rsidRDefault="009B3AEF" w:rsidP="003E4021">
      <w:pPr>
        <w:pStyle w:val="a3"/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30"/>
          <w:szCs w:val="30"/>
        </w:rPr>
      </w:pPr>
    </w:p>
    <w:p w:rsidR="001A5E83" w:rsidRPr="003E4021" w:rsidRDefault="001A5E83" w:rsidP="003E4021">
      <w:pPr>
        <w:tabs>
          <w:tab w:val="left" w:pos="0"/>
        </w:tabs>
        <w:ind w:firstLine="709"/>
        <w:contextualSpacing/>
        <w:jc w:val="both"/>
        <w:rPr>
          <w:b/>
          <w:sz w:val="30"/>
          <w:szCs w:val="30"/>
        </w:rPr>
      </w:pPr>
      <w:r w:rsidRPr="003E4021">
        <w:rPr>
          <w:b/>
          <w:sz w:val="30"/>
          <w:szCs w:val="30"/>
        </w:rPr>
        <w:t>Кроме того:</w:t>
      </w:r>
    </w:p>
    <w:p w:rsidR="002E1CBD" w:rsidRPr="003E4021" w:rsidRDefault="0094155E" w:rsidP="003E4021">
      <w:pPr>
        <w:pStyle w:val="a3"/>
        <w:numPr>
          <w:ilvl w:val="0"/>
          <w:numId w:val="3"/>
        </w:numPr>
        <w:ind w:left="0" w:firstLine="709"/>
        <w:jc w:val="both"/>
        <w:rPr>
          <w:sz w:val="30"/>
          <w:szCs w:val="30"/>
        </w:rPr>
      </w:pPr>
      <w:bookmarkStart w:id="0" w:name="_Hlk63934162"/>
      <w:r w:rsidRPr="003E4021">
        <w:rPr>
          <w:sz w:val="30"/>
          <w:szCs w:val="30"/>
        </w:rPr>
        <w:t xml:space="preserve">По состоянию </w:t>
      </w:r>
      <w:r w:rsidRPr="003E4021">
        <w:rPr>
          <w:b/>
          <w:sz w:val="30"/>
          <w:szCs w:val="30"/>
        </w:rPr>
        <w:t>на 10 сентября 2021 года</w:t>
      </w:r>
      <w:r w:rsidRPr="003E4021">
        <w:rPr>
          <w:sz w:val="30"/>
          <w:szCs w:val="30"/>
        </w:rPr>
        <w:t xml:space="preserve"> в рамках осуществления мероприятий по реализации </w:t>
      </w:r>
      <w:proofErr w:type="gramStart"/>
      <w:r w:rsidRPr="003E4021">
        <w:rPr>
          <w:sz w:val="30"/>
          <w:szCs w:val="30"/>
        </w:rPr>
        <w:t>Плана социального развития центров экономического роста Забайкальского края</w:t>
      </w:r>
      <w:proofErr w:type="gramEnd"/>
      <w:r w:rsidRPr="003E4021">
        <w:rPr>
          <w:sz w:val="30"/>
          <w:szCs w:val="30"/>
        </w:rPr>
        <w:t xml:space="preserve"> в Единую информационную систему в планы-графики внесено</w:t>
      </w:r>
      <w:r w:rsidRPr="003E4021">
        <w:rPr>
          <w:b/>
          <w:sz w:val="30"/>
          <w:szCs w:val="30"/>
        </w:rPr>
        <w:t xml:space="preserve"> </w:t>
      </w:r>
      <w:r w:rsidRPr="003E4021">
        <w:rPr>
          <w:sz w:val="30"/>
          <w:szCs w:val="30"/>
        </w:rPr>
        <w:t>770 закупки на общую сумму 3,5 млрд. рублей (96,4% от суммы бюджетных ассигнований). Опубликовано 704 извещений на сумму 3,4 млрд. рублей (94,1% от суммы бюджетных ассигнований). Заключено 682 контракта на сумму 3,1 млрд. рублей (87,5 % от суммы бюджетных ассигнований).</w:t>
      </w:r>
      <w:proofErr w:type="gramStart"/>
      <w:r w:rsidRPr="003E4021">
        <w:rPr>
          <w:sz w:val="30"/>
          <w:szCs w:val="30"/>
        </w:rPr>
        <w:t xml:space="preserve"> </w:t>
      </w:r>
      <w:r w:rsidR="002E1CBD" w:rsidRPr="003E4021">
        <w:rPr>
          <w:sz w:val="30"/>
          <w:szCs w:val="30"/>
        </w:rPr>
        <w:t>.</w:t>
      </w:r>
      <w:proofErr w:type="gramEnd"/>
      <w:r w:rsidR="002E1CBD" w:rsidRPr="003E4021">
        <w:rPr>
          <w:sz w:val="30"/>
          <w:szCs w:val="30"/>
        </w:rPr>
        <w:t xml:space="preserve"> </w:t>
      </w:r>
    </w:p>
    <w:bookmarkEnd w:id="0"/>
    <w:p w:rsidR="0094155E" w:rsidRPr="003E4021" w:rsidRDefault="0094155E" w:rsidP="003E4021">
      <w:pPr>
        <w:pStyle w:val="a3"/>
        <w:numPr>
          <w:ilvl w:val="0"/>
          <w:numId w:val="3"/>
        </w:numPr>
        <w:ind w:left="0" w:firstLine="709"/>
        <w:jc w:val="both"/>
        <w:rPr>
          <w:b/>
          <w:sz w:val="30"/>
          <w:szCs w:val="30"/>
        </w:rPr>
      </w:pPr>
      <w:r w:rsidRPr="003E4021">
        <w:rPr>
          <w:sz w:val="30"/>
          <w:szCs w:val="30"/>
        </w:rPr>
        <w:t xml:space="preserve">По состоянию </w:t>
      </w:r>
      <w:r w:rsidRPr="003E4021">
        <w:rPr>
          <w:b/>
          <w:sz w:val="30"/>
          <w:szCs w:val="30"/>
        </w:rPr>
        <w:t>на 10 сентября 2021 года</w:t>
      </w:r>
      <w:r w:rsidRPr="003E4021">
        <w:rPr>
          <w:sz w:val="30"/>
          <w:szCs w:val="30"/>
        </w:rPr>
        <w:t xml:space="preserve"> в рамках осуществления мероприятий по реализации национальных проектов в планы-графики закупок учреждений внесено 547 закупок на сумму 13 010,2 млн. рублей, или 98,8 % от суммы ассигнований. Заключено 480 контрактов на сумму 11 849,4 млн. рублей, или 90,0 % от суммы ассигнований. Сумма экономии по результатам проведения процедур закупок сложилась в размере 324,5 млн. рублей, или 2,7 % от суммы ассигнований. Количество объявленных процедур по главным распорядителям бюджетных средств распределилось следующим образом:</w:t>
      </w:r>
    </w:p>
    <w:p w:rsidR="0094155E" w:rsidRPr="003E4021" w:rsidRDefault="0094155E" w:rsidP="003E4021">
      <w:pPr>
        <w:pStyle w:val="a3"/>
        <w:ind w:left="0" w:firstLine="709"/>
        <w:jc w:val="both"/>
        <w:rPr>
          <w:sz w:val="30"/>
          <w:szCs w:val="30"/>
        </w:rPr>
      </w:pPr>
      <w:r w:rsidRPr="003E4021">
        <w:rPr>
          <w:sz w:val="30"/>
          <w:szCs w:val="30"/>
        </w:rPr>
        <w:lastRenderedPageBreak/>
        <w:t>1. Минстрой – объявлено 84 закупки из 110 запланированных в планах-графиках, заключено 80 контрактов на сумму 8 519,8 млн. рублей;</w:t>
      </w:r>
    </w:p>
    <w:p w:rsidR="0094155E" w:rsidRPr="003E4021" w:rsidRDefault="0094155E" w:rsidP="003E4021">
      <w:pPr>
        <w:pStyle w:val="a3"/>
        <w:ind w:left="0" w:firstLine="709"/>
        <w:jc w:val="both"/>
        <w:rPr>
          <w:sz w:val="30"/>
          <w:szCs w:val="30"/>
        </w:rPr>
      </w:pPr>
      <w:r w:rsidRPr="003E4021">
        <w:rPr>
          <w:sz w:val="30"/>
          <w:szCs w:val="30"/>
        </w:rPr>
        <w:t xml:space="preserve">2. Минздрав – объявлена </w:t>
      </w:r>
      <w:r w:rsidRPr="003E4021">
        <w:rPr>
          <w:sz w:val="30"/>
          <w:szCs w:val="30"/>
        </w:rPr>
        <w:br/>
        <w:t>51 закупка из 51 запланированных в планах-графиках, заключено 44 контракта на сумму 630,2 млн. рублей;</w:t>
      </w:r>
    </w:p>
    <w:p w:rsidR="0094155E" w:rsidRPr="003E4021" w:rsidRDefault="0094155E" w:rsidP="003E4021">
      <w:pPr>
        <w:pStyle w:val="a3"/>
        <w:ind w:left="0" w:firstLine="709"/>
        <w:jc w:val="both"/>
        <w:rPr>
          <w:sz w:val="30"/>
          <w:szCs w:val="30"/>
        </w:rPr>
      </w:pPr>
      <w:r w:rsidRPr="003E4021">
        <w:rPr>
          <w:sz w:val="30"/>
          <w:szCs w:val="30"/>
        </w:rPr>
        <w:t>3. </w:t>
      </w:r>
      <w:proofErr w:type="spellStart"/>
      <w:r w:rsidRPr="003E4021">
        <w:rPr>
          <w:sz w:val="30"/>
          <w:szCs w:val="30"/>
        </w:rPr>
        <w:t>Минобр</w:t>
      </w:r>
      <w:proofErr w:type="spellEnd"/>
      <w:r w:rsidRPr="003E4021">
        <w:rPr>
          <w:sz w:val="30"/>
          <w:szCs w:val="30"/>
        </w:rPr>
        <w:t xml:space="preserve"> – объявлено 63 закупки из 73 запланированных в планах-графиках, заключено 63 контракта на сумму 1 306,8 млн. рублей;</w:t>
      </w:r>
    </w:p>
    <w:p w:rsidR="0094155E" w:rsidRPr="003E4021" w:rsidRDefault="0094155E" w:rsidP="003E4021">
      <w:pPr>
        <w:pStyle w:val="a3"/>
        <w:ind w:left="0" w:firstLine="709"/>
        <w:jc w:val="both"/>
        <w:rPr>
          <w:sz w:val="30"/>
          <w:szCs w:val="30"/>
        </w:rPr>
      </w:pPr>
      <w:r w:rsidRPr="003E4021">
        <w:rPr>
          <w:sz w:val="30"/>
          <w:szCs w:val="30"/>
        </w:rPr>
        <w:t xml:space="preserve">4. </w:t>
      </w:r>
      <w:proofErr w:type="spellStart"/>
      <w:r w:rsidRPr="003E4021">
        <w:rPr>
          <w:sz w:val="30"/>
          <w:szCs w:val="30"/>
        </w:rPr>
        <w:t>МинЖКХ</w:t>
      </w:r>
      <w:proofErr w:type="spellEnd"/>
      <w:r w:rsidRPr="003E4021">
        <w:rPr>
          <w:sz w:val="30"/>
          <w:szCs w:val="30"/>
        </w:rPr>
        <w:t xml:space="preserve"> – объявлено 124 закупки из 124 запланированных в планах-графиках, заключено 124 контракта на сумму 704,2 млн. рублей;</w:t>
      </w:r>
    </w:p>
    <w:p w:rsidR="0094155E" w:rsidRPr="003E4021" w:rsidRDefault="0094155E" w:rsidP="003E4021">
      <w:pPr>
        <w:pStyle w:val="a3"/>
        <w:ind w:left="0" w:firstLine="709"/>
        <w:jc w:val="both"/>
        <w:rPr>
          <w:sz w:val="30"/>
          <w:szCs w:val="30"/>
        </w:rPr>
      </w:pPr>
      <w:r w:rsidRPr="003E4021">
        <w:rPr>
          <w:sz w:val="30"/>
          <w:szCs w:val="30"/>
        </w:rPr>
        <w:t xml:space="preserve">5. </w:t>
      </w:r>
      <w:proofErr w:type="spellStart"/>
      <w:r w:rsidRPr="003E4021">
        <w:rPr>
          <w:sz w:val="30"/>
          <w:szCs w:val="30"/>
        </w:rPr>
        <w:t>Минкульт</w:t>
      </w:r>
      <w:proofErr w:type="spellEnd"/>
      <w:r w:rsidRPr="003E4021">
        <w:rPr>
          <w:sz w:val="30"/>
          <w:szCs w:val="30"/>
        </w:rPr>
        <w:t xml:space="preserve"> – объявлено 32 закупки из 40 запланированных в планах-графиках, заключено 32 контракта на сумму 227,2 млн. рублей;</w:t>
      </w:r>
    </w:p>
    <w:p w:rsidR="0094155E" w:rsidRPr="003E4021" w:rsidRDefault="0094155E" w:rsidP="003E4021">
      <w:pPr>
        <w:pStyle w:val="a3"/>
        <w:ind w:left="0" w:firstLine="709"/>
        <w:jc w:val="both"/>
        <w:rPr>
          <w:sz w:val="30"/>
          <w:szCs w:val="30"/>
        </w:rPr>
      </w:pPr>
      <w:r w:rsidRPr="003E4021">
        <w:rPr>
          <w:sz w:val="30"/>
          <w:szCs w:val="30"/>
        </w:rPr>
        <w:t>6. Минприроды – объявлено 52 закупки из 54 запланированных в планах-графиках, заключен 51 контракт на сумму 294,1 млн. рублей;</w:t>
      </w:r>
    </w:p>
    <w:p w:rsidR="0094155E" w:rsidRPr="003E4021" w:rsidRDefault="0094155E" w:rsidP="003E4021">
      <w:pPr>
        <w:pStyle w:val="a3"/>
        <w:ind w:left="0" w:firstLine="709"/>
        <w:jc w:val="both"/>
        <w:rPr>
          <w:sz w:val="30"/>
          <w:szCs w:val="30"/>
        </w:rPr>
      </w:pPr>
      <w:r w:rsidRPr="003E4021">
        <w:rPr>
          <w:sz w:val="30"/>
          <w:szCs w:val="30"/>
        </w:rPr>
        <w:t>7. </w:t>
      </w:r>
      <w:proofErr w:type="spellStart"/>
      <w:r w:rsidRPr="003E4021">
        <w:rPr>
          <w:sz w:val="30"/>
          <w:szCs w:val="30"/>
        </w:rPr>
        <w:t>Минспорт</w:t>
      </w:r>
      <w:proofErr w:type="spellEnd"/>
      <w:r w:rsidRPr="003E4021">
        <w:rPr>
          <w:sz w:val="30"/>
          <w:szCs w:val="30"/>
        </w:rPr>
        <w:t xml:space="preserve"> – объявлено 6 закупок из 6 запланированных в планах-графиках, заключено 6 контрактов на сумму 116,2 млн. рублей;</w:t>
      </w:r>
    </w:p>
    <w:p w:rsidR="0094155E" w:rsidRPr="003E4021" w:rsidRDefault="0094155E" w:rsidP="003E4021">
      <w:pPr>
        <w:pStyle w:val="a3"/>
        <w:ind w:left="0" w:firstLine="709"/>
        <w:jc w:val="both"/>
        <w:rPr>
          <w:sz w:val="30"/>
          <w:szCs w:val="30"/>
        </w:rPr>
      </w:pPr>
      <w:r w:rsidRPr="003E4021">
        <w:rPr>
          <w:sz w:val="30"/>
          <w:szCs w:val="30"/>
        </w:rPr>
        <w:t xml:space="preserve">8. </w:t>
      </w:r>
      <w:proofErr w:type="spellStart"/>
      <w:r w:rsidRPr="003E4021">
        <w:rPr>
          <w:sz w:val="30"/>
          <w:szCs w:val="30"/>
        </w:rPr>
        <w:t>Депмировых</w:t>
      </w:r>
      <w:proofErr w:type="spellEnd"/>
      <w:r w:rsidRPr="003E4021">
        <w:rPr>
          <w:sz w:val="30"/>
          <w:szCs w:val="30"/>
        </w:rPr>
        <w:t xml:space="preserve">  судей – объявлено 3 закупки из 3 запланированных в планах-графиках, заключено 3 контракта на сумму 28,7 млн. рублей;</w:t>
      </w:r>
    </w:p>
    <w:p w:rsidR="0094155E" w:rsidRPr="003E4021" w:rsidRDefault="0094155E" w:rsidP="003E4021">
      <w:pPr>
        <w:pStyle w:val="a3"/>
        <w:ind w:left="0" w:firstLine="709"/>
        <w:jc w:val="both"/>
        <w:rPr>
          <w:sz w:val="30"/>
          <w:szCs w:val="30"/>
        </w:rPr>
      </w:pPr>
      <w:r w:rsidRPr="003E4021">
        <w:rPr>
          <w:sz w:val="30"/>
          <w:szCs w:val="30"/>
        </w:rPr>
        <w:t>9. Администрацией АБО – объявлено 7 закупок из 7 запланированных в планах-графиках, заключено 7 контрактов на сумму 7,0 млн. рублей;</w:t>
      </w:r>
    </w:p>
    <w:p w:rsidR="0094155E" w:rsidRPr="003E4021" w:rsidRDefault="0094155E" w:rsidP="003E4021">
      <w:pPr>
        <w:pStyle w:val="a3"/>
        <w:numPr>
          <w:ilvl w:val="0"/>
          <w:numId w:val="3"/>
        </w:numPr>
        <w:ind w:left="0" w:firstLine="709"/>
        <w:jc w:val="both"/>
        <w:rPr>
          <w:sz w:val="30"/>
          <w:szCs w:val="30"/>
        </w:rPr>
      </w:pPr>
      <w:proofErr w:type="gramStart"/>
      <w:r w:rsidRPr="003E4021">
        <w:rPr>
          <w:sz w:val="30"/>
          <w:szCs w:val="30"/>
        </w:rPr>
        <w:t>Для</w:t>
      </w:r>
      <w:proofErr w:type="gramEnd"/>
      <w:r w:rsidRPr="003E4021">
        <w:rPr>
          <w:sz w:val="30"/>
          <w:szCs w:val="30"/>
        </w:rPr>
        <w:t xml:space="preserve"> </w:t>
      </w:r>
      <w:proofErr w:type="gramStart"/>
      <w:r w:rsidR="003E4021" w:rsidRPr="003E4021">
        <w:rPr>
          <w:sz w:val="30"/>
          <w:szCs w:val="30"/>
        </w:rPr>
        <w:t>Минтруд</w:t>
      </w:r>
      <w:proofErr w:type="gramEnd"/>
      <w:r w:rsidRPr="003E4021">
        <w:rPr>
          <w:sz w:val="30"/>
          <w:szCs w:val="30"/>
        </w:rPr>
        <w:t xml:space="preserve">, </w:t>
      </w:r>
      <w:proofErr w:type="spellStart"/>
      <w:r w:rsidR="003E4021" w:rsidRPr="003E4021">
        <w:rPr>
          <w:sz w:val="30"/>
          <w:szCs w:val="30"/>
        </w:rPr>
        <w:t>минэк</w:t>
      </w:r>
      <w:proofErr w:type="spellEnd"/>
      <w:r w:rsidRPr="003E4021">
        <w:rPr>
          <w:sz w:val="30"/>
          <w:szCs w:val="30"/>
        </w:rPr>
        <w:t xml:space="preserve">, </w:t>
      </w:r>
      <w:proofErr w:type="spellStart"/>
      <w:r w:rsidR="003E4021" w:rsidRPr="003E4021">
        <w:rPr>
          <w:sz w:val="30"/>
          <w:szCs w:val="30"/>
        </w:rPr>
        <w:t>минСХ</w:t>
      </w:r>
      <w:proofErr w:type="spellEnd"/>
      <w:r w:rsidRPr="003E4021">
        <w:rPr>
          <w:sz w:val="30"/>
          <w:szCs w:val="30"/>
        </w:rPr>
        <w:t xml:space="preserve">, </w:t>
      </w:r>
      <w:r w:rsidR="003E4021" w:rsidRPr="003E4021">
        <w:rPr>
          <w:sz w:val="30"/>
          <w:szCs w:val="30"/>
        </w:rPr>
        <w:t>АГЗК</w:t>
      </w:r>
      <w:r w:rsidRPr="003E4021">
        <w:rPr>
          <w:sz w:val="30"/>
          <w:szCs w:val="30"/>
        </w:rPr>
        <w:t xml:space="preserve"> средства на закупки не запланированы.</w:t>
      </w:r>
    </w:p>
    <w:p w:rsidR="002E1CBD" w:rsidRPr="003E4021" w:rsidRDefault="0094155E" w:rsidP="003E4021">
      <w:pPr>
        <w:pStyle w:val="a3"/>
        <w:numPr>
          <w:ilvl w:val="0"/>
          <w:numId w:val="3"/>
        </w:numPr>
        <w:ind w:left="0"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3E4021">
        <w:rPr>
          <w:sz w:val="30"/>
          <w:szCs w:val="30"/>
        </w:rPr>
        <w:t xml:space="preserve">Принято Распоряжение Правительства Забайкальского края от 7 сентября 2021 года № 279-р «Об утверждении основных направлений </w:t>
      </w:r>
      <w:r w:rsidRPr="003E4021">
        <w:rPr>
          <w:color w:val="000000"/>
          <w:sz w:val="30"/>
          <w:szCs w:val="30"/>
          <w:shd w:val="clear" w:color="auto" w:fill="FFFFFF"/>
        </w:rPr>
        <w:t>государственной долговой политики Забайкальского края на 2022 год и плановый период 2023 и 2024 годов»</w:t>
      </w:r>
      <w:r w:rsidR="002E1CBD" w:rsidRPr="003E4021">
        <w:rPr>
          <w:sz w:val="30"/>
          <w:szCs w:val="30"/>
        </w:rPr>
        <w:t xml:space="preserve">. </w:t>
      </w:r>
    </w:p>
    <w:p w:rsidR="0094155E" w:rsidRPr="003E4021" w:rsidRDefault="0094155E" w:rsidP="003E4021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E4021">
        <w:rPr>
          <w:rFonts w:ascii="Times New Roman" w:hAnsi="Times New Roman" w:cs="Times New Roman"/>
          <w:sz w:val="30"/>
          <w:szCs w:val="30"/>
        </w:rPr>
        <w:t xml:space="preserve">Подготовлена и представлена в </w:t>
      </w:r>
      <w:proofErr w:type="spellStart"/>
      <w:r w:rsidRPr="003E4021">
        <w:rPr>
          <w:rFonts w:ascii="Times New Roman" w:hAnsi="Times New Roman" w:cs="Times New Roman"/>
          <w:sz w:val="30"/>
          <w:szCs w:val="30"/>
        </w:rPr>
        <w:t>минстрой</w:t>
      </w:r>
      <w:proofErr w:type="spellEnd"/>
      <w:r w:rsidRPr="003E4021">
        <w:rPr>
          <w:rFonts w:ascii="Times New Roman" w:hAnsi="Times New Roman" w:cs="Times New Roman"/>
          <w:sz w:val="30"/>
          <w:szCs w:val="30"/>
        </w:rPr>
        <w:t xml:space="preserve"> края  информация по Оценке исполнения консолидированного бюджета субъекта Российской Федерации в 2021-2038 годах при реализации инфраструктурных проектов в целях направления в Министерство строительства и жилищно-коммунального хозяйства Российской Федерации заявки Забайкальского края для участия в отборе инфраструктурных проектов, источником финансового обеспечения </w:t>
      </w:r>
      <w:proofErr w:type="gramStart"/>
      <w:r w:rsidRPr="003E4021">
        <w:rPr>
          <w:rFonts w:ascii="Times New Roman" w:hAnsi="Times New Roman" w:cs="Times New Roman"/>
          <w:sz w:val="30"/>
          <w:szCs w:val="30"/>
        </w:rPr>
        <w:t>расходов</w:t>
      </w:r>
      <w:proofErr w:type="gramEnd"/>
      <w:r w:rsidRPr="003E4021">
        <w:rPr>
          <w:rFonts w:ascii="Times New Roman" w:hAnsi="Times New Roman" w:cs="Times New Roman"/>
          <w:sz w:val="30"/>
          <w:szCs w:val="30"/>
        </w:rPr>
        <w:t xml:space="preserve"> на реализацию которых являются бюджетные кредиты из федерального бюджета,.</w:t>
      </w:r>
    </w:p>
    <w:p w:rsidR="004D6650" w:rsidRPr="003E4021" w:rsidRDefault="004D6650" w:rsidP="003E4021">
      <w:pPr>
        <w:pStyle w:val="a3"/>
        <w:ind w:left="0" w:firstLine="709"/>
        <w:jc w:val="both"/>
        <w:rPr>
          <w:sz w:val="30"/>
          <w:szCs w:val="30"/>
        </w:rPr>
      </w:pPr>
    </w:p>
    <w:sectPr w:rsidR="004D6650" w:rsidRPr="003E4021" w:rsidSect="00C32BD4">
      <w:headerReference w:type="default" r:id="rId8"/>
      <w:pgSz w:w="11906" w:h="16838"/>
      <w:pgMar w:top="568" w:right="424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021" w:rsidRDefault="003E4021" w:rsidP="006C6AA1">
      <w:r>
        <w:separator/>
      </w:r>
    </w:p>
  </w:endnote>
  <w:endnote w:type="continuationSeparator" w:id="0">
    <w:p w:rsidR="003E4021" w:rsidRDefault="003E4021" w:rsidP="006C6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021" w:rsidRDefault="003E4021" w:rsidP="006C6AA1">
      <w:r>
        <w:separator/>
      </w:r>
    </w:p>
  </w:footnote>
  <w:footnote w:type="continuationSeparator" w:id="0">
    <w:p w:rsidR="003E4021" w:rsidRDefault="003E4021" w:rsidP="006C6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06980"/>
      <w:docPartObj>
        <w:docPartGallery w:val="Page Numbers (Top of Page)"/>
        <w:docPartUnique/>
      </w:docPartObj>
    </w:sdtPr>
    <w:sdtContent>
      <w:p w:rsidR="003E4021" w:rsidRDefault="003E4021">
        <w:pPr>
          <w:pStyle w:val="a7"/>
          <w:jc w:val="center"/>
        </w:pPr>
        <w:fldSimple w:instr=" PAGE   \* MERGEFORMAT ">
          <w:r w:rsidR="00837946">
            <w:rPr>
              <w:noProof/>
            </w:rPr>
            <w:t>2</w:t>
          </w:r>
        </w:fldSimple>
      </w:p>
    </w:sdtContent>
  </w:sdt>
  <w:p w:rsidR="003E4021" w:rsidRDefault="003E402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F6EF6"/>
    <w:multiLevelType w:val="hybridMultilevel"/>
    <w:tmpl w:val="58423D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8B34E2"/>
    <w:multiLevelType w:val="hybridMultilevel"/>
    <w:tmpl w:val="55A2AA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AD0234"/>
    <w:multiLevelType w:val="hybridMultilevel"/>
    <w:tmpl w:val="05BE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41A9B"/>
    <w:multiLevelType w:val="hybridMultilevel"/>
    <w:tmpl w:val="6AD84800"/>
    <w:lvl w:ilvl="0" w:tplc="35E4DE3E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4B6E94"/>
    <w:multiLevelType w:val="hybridMultilevel"/>
    <w:tmpl w:val="11203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B37A1"/>
    <w:multiLevelType w:val="hybridMultilevel"/>
    <w:tmpl w:val="FD44A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13AA7"/>
    <w:multiLevelType w:val="hybridMultilevel"/>
    <w:tmpl w:val="9E28E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D4324"/>
    <w:multiLevelType w:val="hybridMultilevel"/>
    <w:tmpl w:val="3C424392"/>
    <w:lvl w:ilvl="0" w:tplc="67D84428">
      <w:start w:val="6"/>
      <w:numFmt w:val="bullet"/>
      <w:lvlText w:val=""/>
      <w:lvlJc w:val="left"/>
      <w:pPr>
        <w:ind w:left="1069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5082270"/>
    <w:multiLevelType w:val="hybridMultilevel"/>
    <w:tmpl w:val="CC2AEAF6"/>
    <w:lvl w:ilvl="0" w:tplc="01C65226">
      <w:numFmt w:val="bullet"/>
      <w:lvlText w:val=""/>
      <w:lvlJc w:val="left"/>
      <w:pPr>
        <w:ind w:left="1066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9">
    <w:nsid w:val="368D04A1"/>
    <w:multiLevelType w:val="hybridMultilevel"/>
    <w:tmpl w:val="59FEEB64"/>
    <w:lvl w:ilvl="0" w:tplc="7572F0D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0">
    <w:nsid w:val="3E661176"/>
    <w:multiLevelType w:val="hybridMultilevel"/>
    <w:tmpl w:val="7E04D30C"/>
    <w:lvl w:ilvl="0" w:tplc="EB20A9B8">
      <w:start w:val="4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EAD4642"/>
    <w:multiLevelType w:val="hybridMultilevel"/>
    <w:tmpl w:val="4C1C4F56"/>
    <w:lvl w:ilvl="0" w:tplc="242A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90018C"/>
    <w:multiLevelType w:val="hybridMultilevel"/>
    <w:tmpl w:val="201878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3694D8A"/>
    <w:multiLevelType w:val="hybridMultilevel"/>
    <w:tmpl w:val="18FCC274"/>
    <w:lvl w:ilvl="0" w:tplc="EBFCB56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73A8D"/>
    <w:multiLevelType w:val="hybridMultilevel"/>
    <w:tmpl w:val="509C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6026C"/>
    <w:multiLevelType w:val="hybridMultilevel"/>
    <w:tmpl w:val="478C25E6"/>
    <w:lvl w:ilvl="0" w:tplc="58D09F9A">
      <w:start w:val="1"/>
      <w:numFmt w:val="decimal"/>
      <w:lvlText w:val="%1."/>
      <w:lvlJc w:val="left"/>
      <w:pPr>
        <w:ind w:left="1805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062A25"/>
    <w:multiLevelType w:val="hybridMultilevel"/>
    <w:tmpl w:val="7E04D30C"/>
    <w:lvl w:ilvl="0" w:tplc="EB20A9B8">
      <w:start w:val="4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DB93B63"/>
    <w:multiLevelType w:val="hybridMultilevel"/>
    <w:tmpl w:val="11D20C3E"/>
    <w:lvl w:ilvl="0" w:tplc="76DE9106">
      <w:start w:val="6"/>
      <w:numFmt w:val="bullet"/>
      <w:lvlText w:val=""/>
      <w:lvlJc w:val="left"/>
      <w:pPr>
        <w:ind w:left="1069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E912C64"/>
    <w:multiLevelType w:val="hybridMultilevel"/>
    <w:tmpl w:val="B13256D0"/>
    <w:lvl w:ilvl="0" w:tplc="5464D018">
      <w:start w:val="1"/>
      <w:numFmt w:val="decimal"/>
      <w:lvlText w:val="%1."/>
      <w:lvlJc w:val="left"/>
      <w:pPr>
        <w:ind w:left="81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9">
    <w:nsid w:val="600908E5"/>
    <w:multiLevelType w:val="hybridMultilevel"/>
    <w:tmpl w:val="53D6D2A6"/>
    <w:lvl w:ilvl="0" w:tplc="0419000D">
      <w:start w:val="1"/>
      <w:numFmt w:val="bullet"/>
      <w:lvlText w:val=""/>
      <w:lvlJc w:val="left"/>
      <w:pPr>
        <w:ind w:left="106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0">
    <w:nsid w:val="72306E36"/>
    <w:multiLevelType w:val="hybridMultilevel"/>
    <w:tmpl w:val="1CB82BE4"/>
    <w:lvl w:ilvl="0" w:tplc="EED27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9"/>
  </w:num>
  <w:num w:numId="3">
    <w:abstractNumId w:val="15"/>
  </w:num>
  <w:num w:numId="4">
    <w:abstractNumId w:val="13"/>
  </w:num>
  <w:num w:numId="5">
    <w:abstractNumId w:val="11"/>
  </w:num>
  <w:num w:numId="6">
    <w:abstractNumId w:val="3"/>
  </w:num>
  <w:num w:numId="7">
    <w:abstractNumId w:val="4"/>
  </w:num>
  <w:num w:numId="8">
    <w:abstractNumId w:val="0"/>
  </w:num>
  <w:num w:numId="9">
    <w:abstractNumId w:val="12"/>
  </w:num>
  <w:num w:numId="10">
    <w:abstractNumId w:val="5"/>
  </w:num>
  <w:num w:numId="11">
    <w:abstractNumId w:val="1"/>
  </w:num>
  <w:num w:numId="12">
    <w:abstractNumId w:val="6"/>
  </w:num>
  <w:num w:numId="13">
    <w:abstractNumId w:val="14"/>
  </w:num>
  <w:num w:numId="14">
    <w:abstractNumId w:val="8"/>
  </w:num>
  <w:num w:numId="15">
    <w:abstractNumId w:val="2"/>
  </w:num>
  <w:num w:numId="16">
    <w:abstractNumId w:val="20"/>
  </w:num>
  <w:num w:numId="17">
    <w:abstractNumId w:val="16"/>
  </w:num>
  <w:num w:numId="18">
    <w:abstractNumId w:val="10"/>
  </w:num>
  <w:num w:numId="19">
    <w:abstractNumId w:val="7"/>
  </w:num>
  <w:num w:numId="20">
    <w:abstractNumId w:val="17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6ED"/>
    <w:rsid w:val="00036B75"/>
    <w:rsid w:val="00043DDD"/>
    <w:rsid w:val="00067985"/>
    <w:rsid w:val="000923E0"/>
    <w:rsid w:val="00096574"/>
    <w:rsid w:val="000D00C9"/>
    <w:rsid w:val="000E14D6"/>
    <w:rsid w:val="001032B3"/>
    <w:rsid w:val="0010785A"/>
    <w:rsid w:val="001126F8"/>
    <w:rsid w:val="00115A06"/>
    <w:rsid w:val="00172EDC"/>
    <w:rsid w:val="001A5E83"/>
    <w:rsid w:val="001D2451"/>
    <w:rsid w:val="001F0BF3"/>
    <w:rsid w:val="001F38A7"/>
    <w:rsid w:val="00201642"/>
    <w:rsid w:val="00207AB8"/>
    <w:rsid w:val="0022103E"/>
    <w:rsid w:val="00234EA6"/>
    <w:rsid w:val="002432CC"/>
    <w:rsid w:val="00245F4C"/>
    <w:rsid w:val="00253AC5"/>
    <w:rsid w:val="00257979"/>
    <w:rsid w:val="002640BF"/>
    <w:rsid w:val="002774DA"/>
    <w:rsid w:val="0028677B"/>
    <w:rsid w:val="002964FE"/>
    <w:rsid w:val="002B6F47"/>
    <w:rsid w:val="002E1CBD"/>
    <w:rsid w:val="002F003C"/>
    <w:rsid w:val="002F666E"/>
    <w:rsid w:val="0031624A"/>
    <w:rsid w:val="0032462D"/>
    <w:rsid w:val="0033105D"/>
    <w:rsid w:val="0035413A"/>
    <w:rsid w:val="00360FF1"/>
    <w:rsid w:val="003765D9"/>
    <w:rsid w:val="00392EA1"/>
    <w:rsid w:val="003A6DBD"/>
    <w:rsid w:val="003B6FA4"/>
    <w:rsid w:val="003C6CB6"/>
    <w:rsid w:val="003D57EB"/>
    <w:rsid w:val="003D5EE5"/>
    <w:rsid w:val="003D7FB6"/>
    <w:rsid w:val="003E4021"/>
    <w:rsid w:val="003F4BB8"/>
    <w:rsid w:val="00442776"/>
    <w:rsid w:val="004544B6"/>
    <w:rsid w:val="00454CD0"/>
    <w:rsid w:val="004657FA"/>
    <w:rsid w:val="004729F0"/>
    <w:rsid w:val="00482565"/>
    <w:rsid w:val="004A0A12"/>
    <w:rsid w:val="004A2978"/>
    <w:rsid w:val="004B26F4"/>
    <w:rsid w:val="004D5870"/>
    <w:rsid w:val="004D5A08"/>
    <w:rsid w:val="004D6650"/>
    <w:rsid w:val="0050169E"/>
    <w:rsid w:val="00507894"/>
    <w:rsid w:val="00514B96"/>
    <w:rsid w:val="005256F1"/>
    <w:rsid w:val="005865E8"/>
    <w:rsid w:val="00593033"/>
    <w:rsid w:val="0059762E"/>
    <w:rsid w:val="005E3B78"/>
    <w:rsid w:val="005F3FC2"/>
    <w:rsid w:val="00600163"/>
    <w:rsid w:val="00606649"/>
    <w:rsid w:val="00610DFB"/>
    <w:rsid w:val="00632C00"/>
    <w:rsid w:val="00655CD4"/>
    <w:rsid w:val="00672D6D"/>
    <w:rsid w:val="006757D0"/>
    <w:rsid w:val="006816ED"/>
    <w:rsid w:val="006C2917"/>
    <w:rsid w:val="006C6AA1"/>
    <w:rsid w:val="00704014"/>
    <w:rsid w:val="00743607"/>
    <w:rsid w:val="00770CE7"/>
    <w:rsid w:val="00780638"/>
    <w:rsid w:val="00787EB7"/>
    <w:rsid w:val="007977E0"/>
    <w:rsid w:val="007C251D"/>
    <w:rsid w:val="007D4FC4"/>
    <w:rsid w:val="007E5CA6"/>
    <w:rsid w:val="00806E58"/>
    <w:rsid w:val="0081756B"/>
    <w:rsid w:val="00837946"/>
    <w:rsid w:val="00845741"/>
    <w:rsid w:val="008461EF"/>
    <w:rsid w:val="00865FD8"/>
    <w:rsid w:val="008A56CA"/>
    <w:rsid w:val="008D5727"/>
    <w:rsid w:val="008E094E"/>
    <w:rsid w:val="00925D22"/>
    <w:rsid w:val="0094155E"/>
    <w:rsid w:val="00963E77"/>
    <w:rsid w:val="00991601"/>
    <w:rsid w:val="00993697"/>
    <w:rsid w:val="009A156C"/>
    <w:rsid w:val="009B3AEF"/>
    <w:rsid w:val="00A21F7E"/>
    <w:rsid w:val="00A44A5F"/>
    <w:rsid w:val="00A769C0"/>
    <w:rsid w:val="00AA599A"/>
    <w:rsid w:val="00AC2375"/>
    <w:rsid w:val="00B01DC4"/>
    <w:rsid w:val="00B02B9E"/>
    <w:rsid w:val="00B30FA4"/>
    <w:rsid w:val="00B31B49"/>
    <w:rsid w:val="00B42968"/>
    <w:rsid w:val="00B66453"/>
    <w:rsid w:val="00B73C1D"/>
    <w:rsid w:val="00B75432"/>
    <w:rsid w:val="00B85ED2"/>
    <w:rsid w:val="00B90FC6"/>
    <w:rsid w:val="00BB6D38"/>
    <w:rsid w:val="00BC4B0B"/>
    <w:rsid w:val="00BD6AEB"/>
    <w:rsid w:val="00C21701"/>
    <w:rsid w:val="00C2779C"/>
    <w:rsid w:val="00C32BD4"/>
    <w:rsid w:val="00C33276"/>
    <w:rsid w:val="00C340D3"/>
    <w:rsid w:val="00C55162"/>
    <w:rsid w:val="00C74FD1"/>
    <w:rsid w:val="00C91D8D"/>
    <w:rsid w:val="00CC66DD"/>
    <w:rsid w:val="00CD2809"/>
    <w:rsid w:val="00CD369C"/>
    <w:rsid w:val="00D1179F"/>
    <w:rsid w:val="00D22746"/>
    <w:rsid w:val="00D23360"/>
    <w:rsid w:val="00D270F9"/>
    <w:rsid w:val="00D34936"/>
    <w:rsid w:val="00D41CAD"/>
    <w:rsid w:val="00D43EE3"/>
    <w:rsid w:val="00D527B6"/>
    <w:rsid w:val="00D64932"/>
    <w:rsid w:val="00D767F2"/>
    <w:rsid w:val="00DC2531"/>
    <w:rsid w:val="00DD2C18"/>
    <w:rsid w:val="00DE152F"/>
    <w:rsid w:val="00DE504C"/>
    <w:rsid w:val="00DE50AC"/>
    <w:rsid w:val="00DF2678"/>
    <w:rsid w:val="00DF3561"/>
    <w:rsid w:val="00E10820"/>
    <w:rsid w:val="00F07DD8"/>
    <w:rsid w:val="00F07F35"/>
    <w:rsid w:val="00F14D52"/>
    <w:rsid w:val="00F155C7"/>
    <w:rsid w:val="00F15EA0"/>
    <w:rsid w:val="00F34BAF"/>
    <w:rsid w:val="00F44D22"/>
    <w:rsid w:val="00F5627A"/>
    <w:rsid w:val="00FB48B5"/>
    <w:rsid w:val="00FC084E"/>
    <w:rsid w:val="00FC67C7"/>
    <w:rsid w:val="00FC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F38A7"/>
    <w:pPr>
      <w:keepNext/>
      <w:jc w:val="righ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5E83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A5E8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A5E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5E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5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5E83"/>
    <w:rPr>
      <w:rFonts w:ascii="Arial" w:eastAsia="SimSu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F38A7"/>
    <w:rPr>
      <w:rFonts w:ascii="Calibri" w:eastAsia="SimSun" w:hAnsi="Calibri" w:cs="Times New Roman"/>
      <w:b/>
      <w:bCs/>
      <w:lang w:eastAsia="ru-RU"/>
    </w:rPr>
  </w:style>
  <w:style w:type="paragraph" w:styleId="ab">
    <w:name w:val="Body Text Indent"/>
    <w:basedOn w:val="a"/>
    <w:link w:val="ac"/>
    <w:uiPriority w:val="99"/>
    <w:unhideWhenUsed/>
    <w:rsid w:val="000923E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923E0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d">
    <w:name w:val="Hyperlink"/>
    <w:rsid w:val="00D41CA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55C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55CD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8457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45741"/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8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DB565-A3F6-4EA9-8741-19F6B179C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Приемная3</dc:creator>
  <cp:lastModifiedBy>Приемная3</cp:lastModifiedBy>
  <cp:revision>3</cp:revision>
  <cp:lastPrinted>2021-09-13T00:13:00Z</cp:lastPrinted>
  <dcterms:created xsi:type="dcterms:W3CDTF">2021-09-13T00:01:00Z</dcterms:created>
  <dcterms:modified xsi:type="dcterms:W3CDTF">2021-09-13T08:08:00Z</dcterms:modified>
</cp:coreProperties>
</file>