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5B" w:rsidRPr="00E24F5B" w:rsidRDefault="00E24F5B" w:rsidP="00E24F5B">
      <w:pPr>
        <w:spacing w:before="155" w:after="310" w:line="35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E24F5B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 xml:space="preserve">Бюджет Забайкалья с дефицитом почти в 2,7 </w:t>
      </w:r>
      <w:proofErr w:type="spellStart"/>
      <w:proofErr w:type="gramStart"/>
      <w:r w:rsidRPr="00E24F5B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млрд</w:t>
      </w:r>
      <w:proofErr w:type="spellEnd"/>
      <w:proofErr w:type="gramEnd"/>
      <w:r w:rsidRPr="00E24F5B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 xml:space="preserve"> руб. приняли на 2022 год</w:t>
      </w:r>
    </w:p>
    <w:p w:rsidR="00E24F5B" w:rsidRPr="00E24F5B" w:rsidRDefault="00E24F5B" w:rsidP="00E24F5B">
      <w:pPr>
        <w:spacing w:after="310" w:line="310" w:lineRule="atLeast"/>
        <w:outlineLvl w:val="3"/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</w:pPr>
      <w:r w:rsidRPr="00E24F5B"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  <w:t>Депутаты Законодательного собрания Забайкальского края на сессии 24 декабря во втором чтении приняли закон о бюджете региона на 2022 год с дефицитом почти в 2,7 миллиарда рублей. Законопроект поддержали большинство парламентариев, сообщает корреспондент «</w:t>
      </w:r>
      <w:proofErr w:type="spellStart"/>
      <w:r w:rsidRPr="00E24F5B"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  <w:t>Чита</w:t>
      </w:r>
      <w:proofErr w:type="gramStart"/>
      <w:r w:rsidRPr="00E24F5B"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  <w:t>.Р</w:t>
      </w:r>
      <w:proofErr w:type="gramEnd"/>
      <w:r w:rsidRPr="00E24F5B"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  <w:t>у</w:t>
      </w:r>
      <w:proofErr w:type="spellEnd"/>
      <w:r w:rsidRPr="00E24F5B">
        <w:rPr>
          <w:rFonts w:ascii="Arial" w:eastAsia="Times New Roman" w:hAnsi="Arial" w:cs="Arial"/>
          <w:color w:val="424242"/>
          <w:spacing w:val="-5"/>
          <w:sz w:val="21"/>
          <w:szCs w:val="21"/>
          <w:lang w:eastAsia="ru-RU"/>
        </w:rPr>
        <w:t>».</w:t>
      </w:r>
    </w:p>
    <w:p w:rsidR="00E24F5B" w:rsidRPr="00E24F5B" w:rsidRDefault="00E24F5B" w:rsidP="00E24F5B">
      <w:pPr>
        <w:spacing w:after="310" w:line="310" w:lineRule="atLeast"/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</w:pPr>
      <w:proofErr w:type="gramStart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>За проголосовали</w:t>
      </w:r>
      <w:proofErr w:type="gramEnd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 xml:space="preserve"> 27 депутатов, 8 — против. С учётом письменных волеизъявлений </w:t>
      </w:r>
      <w:proofErr w:type="gramStart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>за проголосовали</w:t>
      </w:r>
      <w:proofErr w:type="gramEnd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 xml:space="preserve"> 34 депутата. Воздержавшихся и не голосовавших не было.</w:t>
      </w:r>
    </w:p>
    <w:p w:rsidR="00E24F5B" w:rsidRPr="00E24F5B" w:rsidRDefault="00E24F5B" w:rsidP="00E24F5B">
      <w:pPr>
        <w:spacing w:after="310" w:line="310" w:lineRule="atLeast"/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</w:pPr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 xml:space="preserve">Доходная часть бюджета в 2022 году составит 96,9 миллиарда рублей, в том числе в виде безвозмездных поступлений на 45,4 миллиарда. Расходная часть краевой казны расписана на сумму 99,6 миллиарда рублей. Принятый депутатами </w:t>
      </w:r>
      <w:proofErr w:type="spellStart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>заксобрания</w:t>
      </w:r>
      <w:proofErr w:type="spellEnd"/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 xml:space="preserve"> документ также предусматривает расходы и доходы на плановые периоды — 2023–2024 годы. Оговаривается, что сумма дефицита останется неизменной на протяжении 3 лет.</w:t>
      </w:r>
    </w:p>
    <w:p w:rsidR="00E24F5B" w:rsidRPr="00E24F5B" w:rsidRDefault="00E24F5B" w:rsidP="00E24F5B">
      <w:pPr>
        <w:spacing w:after="310" w:line="310" w:lineRule="atLeast"/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</w:pPr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>Согласно законопроекту, расходы и доходы бюджета на 2022 год, утверждённые ранее в первом чтении, ко второму чтению изменились на 8,6 миллиарда рублей соответственно за счёт возросшего объёма поступлений из федерального центра.</w:t>
      </w:r>
    </w:p>
    <w:p w:rsidR="00E24F5B" w:rsidRPr="00E24F5B" w:rsidRDefault="00E24F5B" w:rsidP="00E24F5B">
      <w:pPr>
        <w:spacing w:after="310" w:line="310" w:lineRule="atLeast"/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</w:pPr>
      <w:r w:rsidRPr="00E24F5B">
        <w:rPr>
          <w:rFonts w:ascii="Georgia" w:eastAsia="Times New Roman" w:hAnsi="Georgia" w:cs="Times New Roman"/>
          <w:color w:val="212121"/>
          <w:spacing w:val="-1"/>
          <w:sz w:val="20"/>
          <w:szCs w:val="20"/>
          <w:lang w:eastAsia="ru-RU"/>
        </w:rPr>
        <w:t>Дополнительные деньги позволили увеличить объёмы финансирования, направляемые на господдержку семей с детьми. Изменились в лучшую сторону и возможности для предоставления жилищных сертификатов детям-сиротам и лицам из их числа по договорам найма жилых помещений. Больше ассигнований, чем планировалось ранее, пойдёт на капитальный ремонт школ и создание дополнительных мест в детских садах для детей от 3 до 7 лет, плюс на проектирование многофункционального спортивного комплекса на территории стадиона «Шахтёр» в посёлке Восточный в Чите.</w:t>
      </w:r>
    </w:p>
    <w:p w:rsidR="00985DF9" w:rsidRDefault="00E24F5B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DF9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24F5B"/>
    <w:rsid w:val="00985DF9"/>
    <w:rsid w:val="00E2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1">
    <w:name w:val="heading 1"/>
    <w:basedOn w:val="a"/>
    <w:link w:val="10"/>
    <w:uiPriority w:val="9"/>
    <w:qFormat/>
    <w:rsid w:val="00E2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4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2022-04-04T06:40:00Z</dcterms:created>
  <dcterms:modified xsi:type="dcterms:W3CDTF">2022-04-04T06:43:00Z</dcterms:modified>
</cp:coreProperties>
</file>