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5" w:rsidRPr="00C350B8" w:rsidRDefault="00471B85" w:rsidP="00D7125F">
      <w:pPr>
        <w:pStyle w:val="a4"/>
        <w:ind w:left="-142" w:right="-143"/>
        <w:rPr>
          <w:lang w:val="en-US"/>
        </w:rPr>
      </w:pPr>
      <w:r w:rsidRPr="00C350B8"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C350B8" w:rsidRDefault="000826D5" w:rsidP="00D7125F">
      <w:pPr>
        <w:pStyle w:val="a4"/>
        <w:ind w:right="-2"/>
        <w:rPr>
          <w:sz w:val="32"/>
          <w:szCs w:val="32"/>
        </w:rPr>
      </w:pPr>
      <w:r w:rsidRPr="00C350B8">
        <w:rPr>
          <w:sz w:val="32"/>
          <w:szCs w:val="32"/>
        </w:rPr>
        <w:t>МИНИСТЕРСТВО ФИНАНСОВ ЗАБАЙКАЛЬСКОГО КРАЯ</w:t>
      </w:r>
    </w:p>
    <w:p w:rsidR="00341357" w:rsidRPr="00C350B8" w:rsidRDefault="00341357" w:rsidP="000826D5">
      <w:pPr>
        <w:pStyle w:val="a5"/>
        <w:rPr>
          <w:b w:val="0"/>
          <w:sz w:val="32"/>
          <w:szCs w:val="32"/>
        </w:rPr>
      </w:pPr>
    </w:p>
    <w:p w:rsidR="000826D5" w:rsidRPr="00C350B8" w:rsidRDefault="000826D5" w:rsidP="000826D5">
      <w:pPr>
        <w:pStyle w:val="a5"/>
        <w:rPr>
          <w:b w:val="0"/>
          <w:sz w:val="32"/>
          <w:szCs w:val="32"/>
        </w:rPr>
      </w:pPr>
      <w:r w:rsidRPr="00C350B8">
        <w:rPr>
          <w:b w:val="0"/>
          <w:sz w:val="32"/>
          <w:szCs w:val="32"/>
        </w:rPr>
        <w:t>ПРИКАЗ</w:t>
      </w:r>
    </w:p>
    <w:p w:rsidR="000826D5" w:rsidRPr="00C350B8" w:rsidRDefault="000826D5" w:rsidP="000826D5">
      <w:pPr>
        <w:pStyle w:val="a5"/>
        <w:rPr>
          <w:b w:val="0"/>
          <w:sz w:val="32"/>
          <w:szCs w:val="32"/>
        </w:rPr>
      </w:pPr>
    </w:p>
    <w:p w:rsidR="00311EBB" w:rsidRDefault="00311EBB" w:rsidP="000826D5">
      <w:pPr>
        <w:jc w:val="center"/>
        <w:rPr>
          <w:sz w:val="32"/>
          <w:szCs w:val="32"/>
        </w:rPr>
      </w:pPr>
    </w:p>
    <w:p w:rsidR="000826D5" w:rsidRPr="00C350B8" w:rsidRDefault="000826D5" w:rsidP="000826D5">
      <w:pPr>
        <w:jc w:val="center"/>
        <w:rPr>
          <w:sz w:val="32"/>
          <w:szCs w:val="32"/>
        </w:rPr>
      </w:pPr>
      <w:r w:rsidRPr="00C350B8">
        <w:rPr>
          <w:sz w:val="32"/>
          <w:szCs w:val="32"/>
        </w:rPr>
        <w:t>г. Чита</w:t>
      </w:r>
    </w:p>
    <w:p w:rsidR="00341357" w:rsidRPr="00C350B8" w:rsidRDefault="00341357" w:rsidP="000826D5">
      <w:pPr>
        <w:jc w:val="center"/>
        <w:rPr>
          <w:sz w:val="32"/>
          <w:szCs w:val="32"/>
        </w:rPr>
      </w:pPr>
    </w:p>
    <w:p w:rsidR="000826D5" w:rsidRPr="00C350B8" w:rsidRDefault="004B5669" w:rsidP="0002237E">
      <w:pPr>
        <w:pStyle w:val="a3"/>
        <w:tabs>
          <w:tab w:val="left" w:pos="709"/>
        </w:tabs>
        <w:ind w:right="-2"/>
        <w:jc w:val="both"/>
        <w:rPr>
          <w:b/>
          <w:sz w:val="28"/>
          <w:szCs w:val="28"/>
        </w:rPr>
      </w:pPr>
      <w:r w:rsidRPr="00C350B8">
        <w:rPr>
          <w:b/>
          <w:sz w:val="28"/>
          <w:szCs w:val="28"/>
        </w:rPr>
        <w:t>О</w:t>
      </w:r>
      <w:r w:rsidR="00832592">
        <w:rPr>
          <w:b/>
          <w:sz w:val="28"/>
          <w:szCs w:val="28"/>
        </w:rPr>
        <w:t>б утверждении</w:t>
      </w:r>
      <w:r w:rsidRPr="00C350B8">
        <w:rPr>
          <w:b/>
          <w:sz w:val="28"/>
          <w:szCs w:val="28"/>
        </w:rPr>
        <w:t xml:space="preserve"> </w:t>
      </w:r>
      <w:proofErr w:type="gramStart"/>
      <w:r w:rsidRPr="00C350B8">
        <w:rPr>
          <w:b/>
          <w:sz w:val="28"/>
          <w:szCs w:val="28"/>
        </w:rPr>
        <w:t>Порядк</w:t>
      </w:r>
      <w:r w:rsidR="00832592">
        <w:rPr>
          <w:b/>
          <w:sz w:val="28"/>
          <w:szCs w:val="28"/>
        </w:rPr>
        <w:t>а</w:t>
      </w:r>
      <w:r w:rsidR="00F114F2" w:rsidRPr="00C350B8">
        <w:rPr>
          <w:b/>
          <w:sz w:val="28"/>
          <w:szCs w:val="28"/>
        </w:rPr>
        <w:t xml:space="preserve"> </w:t>
      </w:r>
      <w:r w:rsidR="003F1D58" w:rsidRPr="00C350B8">
        <w:rPr>
          <w:b/>
          <w:sz w:val="28"/>
          <w:szCs w:val="28"/>
        </w:rPr>
        <w:t>санкционирования оплаты денежных обязательств</w:t>
      </w:r>
      <w:r w:rsidR="0088352E" w:rsidRPr="00C350B8">
        <w:rPr>
          <w:b/>
          <w:sz w:val="28"/>
          <w:szCs w:val="28"/>
        </w:rPr>
        <w:t xml:space="preserve"> получателей</w:t>
      </w:r>
      <w:r w:rsidR="001B436A" w:rsidRPr="00C350B8">
        <w:rPr>
          <w:b/>
          <w:sz w:val="28"/>
          <w:szCs w:val="28"/>
        </w:rPr>
        <w:t xml:space="preserve"> </w:t>
      </w:r>
      <w:r w:rsidR="003755A2" w:rsidRPr="00C350B8">
        <w:rPr>
          <w:b/>
          <w:sz w:val="28"/>
          <w:szCs w:val="28"/>
        </w:rPr>
        <w:t>средств бюджета Забайкальского края</w:t>
      </w:r>
      <w:proofErr w:type="gramEnd"/>
      <w:r w:rsidR="003755A2" w:rsidRPr="00C350B8">
        <w:rPr>
          <w:b/>
          <w:sz w:val="28"/>
          <w:szCs w:val="28"/>
        </w:rPr>
        <w:t xml:space="preserve"> и </w:t>
      </w:r>
      <w:r w:rsidR="00A312C2" w:rsidRPr="00C350B8">
        <w:rPr>
          <w:b/>
          <w:sz w:val="28"/>
          <w:szCs w:val="28"/>
        </w:rPr>
        <w:t xml:space="preserve">оплаты денежных обязательств, подлежащих исполнению за счет бюджетных ассигнований по </w:t>
      </w:r>
      <w:r w:rsidR="003755A2" w:rsidRPr="00C350B8">
        <w:rPr>
          <w:b/>
          <w:sz w:val="28"/>
          <w:szCs w:val="28"/>
        </w:rPr>
        <w:t>источник</w:t>
      </w:r>
      <w:r w:rsidR="00A312C2" w:rsidRPr="00C350B8">
        <w:rPr>
          <w:b/>
          <w:sz w:val="28"/>
          <w:szCs w:val="28"/>
        </w:rPr>
        <w:t>ам</w:t>
      </w:r>
      <w:r w:rsidR="003755A2" w:rsidRPr="00C350B8">
        <w:rPr>
          <w:b/>
          <w:sz w:val="28"/>
          <w:szCs w:val="28"/>
        </w:rPr>
        <w:t xml:space="preserve"> </w:t>
      </w:r>
      <w:r w:rsidR="003F1D58" w:rsidRPr="00C350B8">
        <w:rPr>
          <w:b/>
          <w:sz w:val="28"/>
          <w:szCs w:val="28"/>
        </w:rPr>
        <w:t xml:space="preserve">финансирования </w:t>
      </w:r>
      <w:r w:rsidR="00C97B9A" w:rsidRPr="00C350B8">
        <w:rPr>
          <w:b/>
          <w:sz w:val="28"/>
          <w:szCs w:val="28"/>
        </w:rPr>
        <w:t>дефицита бюджета З</w:t>
      </w:r>
      <w:r w:rsidR="003F1D58" w:rsidRPr="00C350B8">
        <w:rPr>
          <w:b/>
          <w:sz w:val="28"/>
          <w:szCs w:val="28"/>
        </w:rPr>
        <w:t xml:space="preserve">абайкальского </w:t>
      </w:r>
      <w:r w:rsidR="005701BD" w:rsidRPr="00C350B8">
        <w:rPr>
          <w:b/>
          <w:sz w:val="28"/>
          <w:szCs w:val="28"/>
        </w:rPr>
        <w:t>края</w:t>
      </w:r>
    </w:p>
    <w:p w:rsidR="0047779A" w:rsidRPr="00C350B8" w:rsidRDefault="00F114F2" w:rsidP="002476E4">
      <w:pPr>
        <w:pStyle w:val="a7"/>
        <w:ind w:left="0" w:firstLine="708"/>
        <w:jc w:val="both"/>
        <w:rPr>
          <w:sz w:val="28"/>
          <w:szCs w:val="28"/>
        </w:rPr>
      </w:pPr>
      <w:r w:rsidRPr="00C350B8">
        <w:rPr>
          <w:sz w:val="28"/>
          <w:szCs w:val="28"/>
        </w:rPr>
        <w:t>В соответствии с</w:t>
      </w:r>
      <w:r w:rsidR="00536E97">
        <w:rPr>
          <w:sz w:val="28"/>
          <w:szCs w:val="28"/>
        </w:rPr>
        <w:t xml:space="preserve"> пунктами 1,</w:t>
      </w:r>
      <w:r w:rsidR="00EC7FDB">
        <w:rPr>
          <w:sz w:val="28"/>
          <w:szCs w:val="28"/>
        </w:rPr>
        <w:t xml:space="preserve"> </w:t>
      </w:r>
      <w:r w:rsidR="00536E97">
        <w:rPr>
          <w:sz w:val="28"/>
          <w:szCs w:val="28"/>
        </w:rPr>
        <w:t xml:space="preserve">2, абзацем третьим пункта 5 </w:t>
      </w:r>
      <w:r w:rsidR="00D0288B" w:rsidRPr="00C350B8">
        <w:rPr>
          <w:sz w:val="28"/>
          <w:szCs w:val="28"/>
        </w:rPr>
        <w:t xml:space="preserve">статьи 219 </w:t>
      </w:r>
      <w:r w:rsidR="00712035">
        <w:rPr>
          <w:sz w:val="28"/>
          <w:szCs w:val="28"/>
        </w:rPr>
        <w:br/>
      </w:r>
      <w:r w:rsidR="00D0288B" w:rsidRPr="00C350B8">
        <w:rPr>
          <w:sz w:val="28"/>
          <w:szCs w:val="28"/>
        </w:rPr>
        <w:t xml:space="preserve">и </w:t>
      </w:r>
      <w:r w:rsidR="00536E97">
        <w:rPr>
          <w:sz w:val="28"/>
          <w:szCs w:val="28"/>
        </w:rPr>
        <w:t xml:space="preserve">частью второй статьи </w:t>
      </w:r>
      <w:r w:rsidR="00D0288B" w:rsidRPr="00C350B8">
        <w:rPr>
          <w:sz w:val="28"/>
          <w:szCs w:val="28"/>
        </w:rPr>
        <w:t>219</w:t>
      </w:r>
      <w:r w:rsidR="000A587F" w:rsidRPr="00C350B8">
        <w:rPr>
          <w:sz w:val="28"/>
          <w:szCs w:val="28"/>
          <w:vertAlign w:val="superscript"/>
        </w:rPr>
        <w:t>2</w:t>
      </w:r>
      <w:r w:rsidR="00D0288B" w:rsidRPr="00C350B8">
        <w:rPr>
          <w:sz w:val="28"/>
          <w:szCs w:val="28"/>
        </w:rPr>
        <w:t xml:space="preserve"> Бюджетного кодекса Российской Федерации</w:t>
      </w:r>
      <w:r w:rsidR="00832592">
        <w:rPr>
          <w:sz w:val="28"/>
          <w:szCs w:val="28"/>
        </w:rPr>
        <w:t xml:space="preserve"> </w:t>
      </w:r>
      <w:r w:rsidR="0094366D">
        <w:rPr>
          <w:sz w:val="28"/>
          <w:szCs w:val="28"/>
        </w:rPr>
        <w:br/>
      </w:r>
      <w:r w:rsidR="00DC5D55" w:rsidRPr="00DC5D55">
        <w:rPr>
          <w:b/>
          <w:spacing w:val="20"/>
          <w:sz w:val="30"/>
          <w:szCs w:val="30"/>
        </w:rPr>
        <w:t>приказываю</w:t>
      </w:r>
      <w:r w:rsidR="0062210B" w:rsidRPr="00DC5D55">
        <w:rPr>
          <w:b/>
          <w:sz w:val="30"/>
          <w:szCs w:val="30"/>
        </w:rPr>
        <w:t>:</w:t>
      </w:r>
    </w:p>
    <w:p w:rsidR="000826D5" w:rsidRPr="00FC6AC5" w:rsidRDefault="000826D5" w:rsidP="00471B85">
      <w:pPr>
        <w:jc w:val="both"/>
        <w:rPr>
          <w:sz w:val="28"/>
          <w:szCs w:val="28"/>
        </w:rPr>
      </w:pPr>
    </w:p>
    <w:p w:rsidR="00B441AE" w:rsidRPr="00C350B8" w:rsidRDefault="00F114F2" w:rsidP="00712035">
      <w:pPr>
        <w:pStyle w:val="a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350B8">
        <w:rPr>
          <w:sz w:val="28"/>
          <w:szCs w:val="28"/>
        </w:rPr>
        <w:t xml:space="preserve">1. Утвердить прилагаемый </w:t>
      </w:r>
      <w:r w:rsidR="00D97B88" w:rsidRPr="00C350B8">
        <w:rPr>
          <w:sz w:val="28"/>
          <w:szCs w:val="28"/>
        </w:rPr>
        <w:t xml:space="preserve">Порядок </w:t>
      </w:r>
      <w:proofErr w:type="gramStart"/>
      <w:r w:rsidR="00B2133D" w:rsidRPr="00C350B8">
        <w:rPr>
          <w:sz w:val="28"/>
          <w:szCs w:val="28"/>
        </w:rPr>
        <w:t xml:space="preserve">санкционирования </w:t>
      </w:r>
      <w:r w:rsidR="00B441AE" w:rsidRPr="00C350B8">
        <w:rPr>
          <w:sz w:val="28"/>
          <w:szCs w:val="28"/>
        </w:rPr>
        <w:t>оплаты денежных обязательств получателей средств бюджета Забайкальского края</w:t>
      </w:r>
      <w:proofErr w:type="gramEnd"/>
      <w:r w:rsidR="00B441AE" w:rsidRPr="00C350B8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Забайкальского края.</w:t>
      </w:r>
    </w:p>
    <w:p w:rsidR="00FD4493" w:rsidRDefault="00712E96" w:rsidP="00712035">
      <w:pPr>
        <w:pStyle w:val="a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C350B8">
        <w:rPr>
          <w:sz w:val="28"/>
          <w:szCs w:val="28"/>
        </w:rPr>
        <w:t>2</w:t>
      </w:r>
      <w:r w:rsidR="005904D6" w:rsidRPr="00C350B8">
        <w:rPr>
          <w:sz w:val="28"/>
          <w:szCs w:val="28"/>
        </w:rPr>
        <w:t xml:space="preserve">. </w:t>
      </w:r>
      <w:r w:rsidR="005E6629" w:rsidRPr="00C350B8">
        <w:rPr>
          <w:sz w:val="28"/>
          <w:szCs w:val="28"/>
        </w:rPr>
        <w:t>Признать утратившим</w:t>
      </w:r>
      <w:r w:rsidR="0035328B">
        <w:rPr>
          <w:sz w:val="28"/>
          <w:szCs w:val="28"/>
        </w:rPr>
        <w:t>и</w:t>
      </w:r>
      <w:r w:rsidR="005E6629" w:rsidRPr="00C350B8">
        <w:rPr>
          <w:sz w:val="28"/>
          <w:szCs w:val="28"/>
        </w:rPr>
        <w:t xml:space="preserve"> силу</w:t>
      </w:r>
      <w:r w:rsidR="00E9067F">
        <w:rPr>
          <w:sz w:val="28"/>
          <w:szCs w:val="28"/>
        </w:rPr>
        <w:t>:</w:t>
      </w:r>
    </w:p>
    <w:p w:rsidR="00CA4C34" w:rsidRDefault="00E9067F" w:rsidP="00712035">
      <w:pPr>
        <w:pStyle w:val="a3"/>
        <w:numPr>
          <w:ilvl w:val="0"/>
          <w:numId w:val="2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C350B8">
        <w:rPr>
          <w:sz w:val="28"/>
          <w:szCs w:val="28"/>
        </w:rPr>
        <w:t>приказ Министерства финансов Забайкальского края</w:t>
      </w:r>
      <w:r w:rsidR="00FD4493">
        <w:rPr>
          <w:sz w:val="28"/>
          <w:szCs w:val="28"/>
        </w:rPr>
        <w:t xml:space="preserve"> </w:t>
      </w:r>
      <w:r w:rsidR="00712035">
        <w:rPr>
          <w:sz w:val="28"/>
          <w:szCs w:val="28"/>
        </w:rPr>
        <w:br/>
      </w:r>
      <w:r w:rsidR="00C80A33" w:rsidRPr="00C350B8">
        <w:rPr>
          <w:sz w:val="28"/>
          <w:szCs w:val="28"/>
        </w:rPr>
        <w:t xml:space="preserve">от </w:t>
      </w:r>
      <w:r w:rsidR="00B441AE" w:rsidRPr="00C350B8">
        <w:rPr>
          <w:sz w:val="28"/>
          <w:szCs w:val="28"/>
        </w:rPr>
        <w:t>25</w:t>
      </w:r>
      <w:r w:rsidR="00C80A33" w:rsidRPr="00C350B8">
        <w:rPr>
          <w:sz w:val="28"/>
          <w:szCs w:val="28"/>
        </w:rPr>
        <w:t xml:space="preserve"> </w:t>
      </w:r>
      <w:r w:rsidR="00B441AE" w:rsidRPr="00C350B8">
        <w:rPr>
          <w:sz w:val="28"/>
          <w:szCs w:val="28"/>
        </w:rPr>
        <w:t>марта</w:t>
      </w:r>
      <w:r w:rsidR="00C80A33" w:rsidRPr="00C350B8">
        <w:rPr>
          <w:sz w:val="28"/>
          <w:szCs w:val="28"/>
        </w:rPr>
        <w:t xml:space="preserve"> 201</w:t>
      </w:r>
      <w:r w:rsidR="00B441AE" w:rsidRPr="00C350B8">
        <w:rPr>
          <w:sz w:val="28"/>
          <w:szCs w:val="28"/>
        </w:rPr>
        <w:t>6</w:t>
      </w:r>
      <w:r w:rsidR="00F114F2" w:rsidRPr="00C350B8">
        <w:rPr>
          <w:sz w:val="28"/>
          <w:szCs w:val="28"/>
        </w:rPr>
        <w:t xml:space="preserve"> года № </w:t>
      </w:r>
      <w:r w:rsidR="00126CCC" w:rsidRPr="00C350B8">
        <w:rPr>
          <w:sz w:val="28"/>
          <w:szCs w:val="28"/>
        </w:rPr>
        <w:t>2-нпа</w:t>
      </w:r>
      <w:r w:rsidR="00661345" w:rsidRPr="00C350B8">
        <w:rPr>
          <w:sz w:val="28"/>
          <w:szCs w:val="28"/>
        </w:rPr>
        <w:t xml:space="preserve"> «О </w:t>
      </w:r>
      <w:r w:rsidR="00C80A33" w:rsidRPr="00C350B8">
        <w:rPr>
          <w:sz w:val="28"/>
          <w:szCs w:val="28"/>
        </w:rPr>
        <w:t>Порядк</w:t>
      </w:r>
      <w:r w:rsidR="00DC5D55">
        <w:rPr>
          <w:sz w:val="28"/>
          <w:szCs w:val="28"/>
        </w:rPr>
        <w:t>е</w:t>
      </w:r>
      <w:r w:rsidR="00C80A33" w:rsidRPr="00C350B8">
        <w:rPr>
          <w:sz w:val="28"/>
          <w:szCs w:val="28"/>
        </w:rPr>
        <w:t xml:space="preserve"> </w:t>
      </w:r>
      <w:proofErr w:type="gramStart"/>
      <w:r w:rsidR="00126CCC" w:rsidRPr="00C350B8">
        <w:rPr>
          <w:sz w:val="28"/>
          <w:szCs w:val="28"/>
        </w:rPr>
        <w:t xml:space="preserve">санкционирования оплаты денежных </w:t>
      </w:r>
      <w:r w:rsidR="004759A2" w:rsidRPr="00C350B8">
        <w:rPr>
          <w:sz w:val="28"/>
          <w:szCs w:val="28"/>
        </w:rPr>
        <w:t>обязательств получателей средств бюджета Забайкальского края</w:t>
      </w:r>
      <w:proofErr w:type="gramEnd"/>
      <w:r w:rsidR="004759A2" w:rsidRPr="00C350B8">
        <w:rPr>
          <w:sz w:val="28"/>
          <w:szCs w:val="28"/>
        </w:rPr>
        <w:t xml:space="preserve"> и администраторов источников финансирования дефици</w:t>
      </w:r>
      <w:r w:rsidR="00FD4493">
        <w:rPr>
          <w:sz w:val="28"/>
          <w:szCs w:val="28"/>
        </w:rPr>
        <w:t>та бюджета Забайкальского края»</w:t>
      </w:r>
      <w:r w:rsidR="00A44826">
        <w:rPr>
          <w:sz w:val="28"/>
          <w:szCs w:val="28"/>
        </w:rPr>
        <w:t>;</w:t>
      </w:r>
    </w:p>
    <w:p w:rsidR="00CA4C34" w:rsidRDefault="00E9067F" w:rsidP="00712035">
      <w:pPr>
        <w:pStyle w:val="a3"/>
        <w:numPr>
          <w:ilvl w:val="0"/>
          <w:numId w:val="2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C350B8">
        <w:rPr>
          <w:sz w:val="28"/>
          <w:szCs w:val="28"/>
        </w:rPr>
        <w:t>приказ Министерства финансов Забайкальского края</w:t>
      </w:r>
      <w:r>
        <w:rPr>
          <w:sz w:val="28"/>
          <w:szCs w:val="28"/>
        </w:rPr>
        <w:t xml:space="preserve"> </w:t>
      </w:r>
      <w:r w:rsidR="00712035">
        <w:rPr>
          <w:sz w:val="28"/>
          <w:szCs w:val="28"/>
        </w:rPr>
        <w:br/>
      </w:r>
      <w:r w:rsidR="00CA4C34">
        <w:rPr>
          <w:sz w:val="28"/>
          <w:szCs w:val="28"/>
        </w:rPr>
        <w:t>о</w:t>
      </w:r>
      <w:r w:rsidR="00FD4493" w:rsidRPr="00CA4C34">
        <w:rPr>
          <w:sz w:val="28"/>
          <w:szCs w:val="28"/>
        </w:rPr>
        <w:t xml:space="preserve">т </w:t>
      </w:r>
      <w:r w:rsidR="00416B64" w:rsidRPr="00CA4C34">
        <w:rPr>
          <w:sz w:val="28"/>
          <w:szCs w:val="28"/>
        </w:rPr>
        <w:t>27 сентября 2016 года № 10-нпа «</w:t>
      </w:r>
      <w:r w:rsidR="00CA4C34" w:rsidRPr="00CA4C34">
        <w:rPr>
          <w:sz w:val="28"/>
          <w:szCs w:val="28"/>
        </w:rPr>
        <w:t xml:space="preserve">О внесении изменений в Порядок </w:t>
      </w:r>
      <w:proofErr w:type="gramStart"/>
      <w:r w:rsidR="00CA4C34" w:rsidRPr="00CA4C34">
        <w:rPr>
          <w:sz w:val="28"/>
          <w:szCs w:val="28"/>
        </w:rPr>
        <w:t>санкционирования оплаты денежных обязательств получателей средств бюджета Забайкальского края</w:t>
      </w:r>
      <w:proofErr w:type="gramEnd"/>
      <w:r w:rsidR="00CA4C34" w:rsidRPr="00CA4C34">
        <w:rPr>
          <w:sz w:val="28"/>
          <w:szCs w:val="28"/>
        </w:rPr>
        <w:t xml:space="preserve"> и администраторов источников финансирования дефицита бюджета Забайкальского края, утвержденный приказом Министерства финансов Забайкальского края от 25 марта 2016 года № 2-нпа</w:t>
      </w:r>
      <w:r w:rsidR="00CA4C34">
        <w:rPr>
          <w:sz w:val="28"/>
          <w:szCs w:val="28"/>
        </w:rPr>
        <w:t>»</w:t>
      </w:r>
      <w:r w:rsidR="00A44826">
        <w:rPr>
          <w:sz w:val="28"/>
          <w:szCs w:val="28"/>
        </w:rPr>
        <w:t>;</w:t>
      </w:r>
    </w:p>
    <w:p w:rsidR="00416B64" w:rsidRPr="00CA4C34" w:rsidRDefault="00E9067F" w:rsidP="00712035">
      <w:pPr>
        <w:pStyle w:val="a3"/>
        <w:numPr>
          <w:ilvl w:val="0"/>
          <w:numId w:val="22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C350B8">
        <w:rPr>
          <w:sz w:val="28"/>
          <w:szCs w:val="28"/>
        </w:rPr>
        <w:t>приказ Министерства финансов Забайкальского края</w:t>
      </w:r>
      <w:r w:rsidRPr="00CA4C34">
        <w:rPr>
          <w:sz w:val="28"/>
          <w:szCs w:val="28"/>
        </w:rPr>
        <w:t xml:space="preserve"> </w:t>
      </w:r>
      <w:r w:rsidR="00712035">
        <w:rPr>
          <w:sz w:val="28"/>
          <w:szCs w:val="28"/>
        </w:rPr>
        <w:br/>
      </w:r>
      <w:r w:rsidR="00416B64" w:rsidRPr="00CA4C34">
        <w:rPr>
          <w:sz w:val="28"/>
          <w:szCs w:val="28"/>
        </w:rPr>
        <w:t xml:space="preserve">от 14 декабря 2016 года № 11-нпа </w:t>
      </w:r>
      <w:r w:rsidR="00CA4C34" w:rsidRPr="00CA4C34">
        <w:rPr>
          <w:sz w:val="28"/>
          <w:szCs w:val="28"/>
        </w:rPr>
        <w:t xml:space="preserve">«О внесении изменения в Порядок </w:t>
      </w:r>
      <w:proofErr w:type="gramStart"/>
      <w:r w:rsidR="00CA4C34" w:rsidRPr="00CA4C34">
        <w:rPr>
          <w:sz w:val="28"/>
          <w:szCs w:val="28"/>
        </w:rPr>
        <w:t>санкционирования оплаты денежных обязательств получателей средств бюджета Забайкальского края</w:t>
      </w:r>
      <w:proofErr w:type="gramEnd"/>
      <w:r w:rsidR="00CA4C34" w:rsidRPr="00CA4C34">
        <w:rPr>
          <w:sz w:val="28"/>
          <w:szCs w:val="28"/>
        </w:rPr>
        <w:t xml:space="preserve"> и администраторов источников финансирования дефицита бюджета Забайкальского края, утвержденный </w:t>
      </w:r>
      <w:r w:rsidR="00CA4C34" w:rsidRPr="00CA4C34">
        <w:rPr>
          <w:sz w:val="28"/>
          <w:szCs w:val="28"/>
        </w:rPr>
        <w:lastRenderedPageBreak/>
        <w:t>приказом Министерства финансов Забайкальского края от 25 марта 2016 года № 2-нпа»</w:t>
      </w:r>
      <w:r w:rsidR="00CA4C34">
        <w:rPr>
          <w:sz w:val="28"/>
          <w:szCs w:val="28"/>
        </w:rPr>
        <w:t>.</w:t>
      </w:r>
    </w:p>
    <w:p w:rsidR="00C94125" w:rsidRPr="00C350B8" w:rsidRDefault="00C94125" w:rsidP="00C9412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125" w:rsidRPr="00C350B8" w:rsidRDefault="00C94125" w:rsidP="00C94125">
      <w:pPr>
        <w:tabs>
          <w:tab w:val="right" w:pos="9214"/>
        </w:tabs>
        <w:ind w:left="142"/>
        <w:jc w:val="both"/>
        <w:rPr>
          <w:sz w:val="28"/>
          <w:szCs w:val="28"/>
        </w:rPr>
      </w:pPr>
    </w:p>
    <w:p w:rsidR="00C94125" w:rsidRPr="00C350B8" w:rsidRDefault="00C94125" w:rsidP="00C94125">
      <w:pPr>
        <w:tabs>
          <w:tab w:val="right" w:pos="9214"/>
        </w:tabs>
        <w:ind w:left="142"/>
        <w:jc w:val="both"/>
        <w:rPr>
          <w:sz w:val="28"/>
          <w:szCs w:val="28"/>
        </w:rPr>
      </w:pPr>
    </w:p>
    <w:p w:rsidR="00C94125" w:rsidRPr="00C350B8" w:rsidRDefault="00712035" w:rsidP="00C9412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C1FD5">
        <w:rPr>
          <w:sz w:val="28"/>
          <w:szCs w:val="28"/>
        </w:rPr>
        <w:t xml:space="preserve">    </w:t>
      </w:r>
      <w:r w:rsidR="00C94125" w:rsidRPr="00C350B8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C94125" w:rsidRPr="00C350B8">
        <w:rPr>
          <w:sz w:val="28"/>
          <w:szCs w:val="28"/>
        </w:rPr>
        <w:t>Антропова</w:t>
      </w:r>
    </w:p>
    <w:p w:rsidR="008D6B4B" w:rsidRPr="00C350B8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8D6B4B" w:rsidRPr="00C350B8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8D6B4B" w:rsidRDefault="008D6B4B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D600BA" w:rsidRDefault="00D600BA" w:rsidP="00D7125F">
      <w:pPr>
        <w:tabs>
          <w:tab w:val="right" w:pos="9354"/>
        </w:tabs>
        <w:rPr>
          <w:sz w:val="28"/>
          <w:szCs w:val="28"/>
        </w:rPr>
      </w:pPr>
    </w:p>
    <w:p w:rsidR="00F77B47" w:rsidRDefault="00F77B47" w:rsidP="00D7125F">
      <w:pPr>
        <w:tabs>
          <w:tab w:val="right" w:pos="9354"/>
        </w:tabs>
        <w:rPr>
          <w:sz w:val="28"/>
          <w:szCs w:val="28"/>
        </w:rPr>
      </w:pPr>
    </w:p>
    <w:p w:rsidR="00E9067F" w:rsidRDefault="00E9067F" w:rsidP="00D7125F">
      <w:pPr>
        <w:tabs>
          <w:tab w:val="right" w:pos="9354"/>
        </w:tabs>
        <w:rPr>
          <w:sz w:val="28"/>
          <w:szCs w:val="28"/>
        </w:rPr>
      </w:pPr>
    </w:p>
    <w:p w:rsidR="00E6059A" w:rsidRDefault="00E6059A" w:rsidP="00D7125F">
      <w:pPr>
        <w:tabs>
          <w:tab w:val="right" w:pos="9354"/>
        </w:tabs>
        <w:rPr>
          <w:sz w:val="28"/>
          <w:szCs w:val="28"/>
        </w:rPr>
      </w:pPr>
    </w:p>
    <w:p w:rsidR="00E6059A" w:rsidRDefault="00E6059A" w:rsidP="00D7125F">
      <w:pPr>
        <w:tabs>
          <w:tab w:val="right" w:pos="9354"/>
        </w:tabs>
        <w:rPr>
          <w:sz w:val="28"/>
          <w:szCs w:val="28"/>
        </w:rPr>
      </w:pPr>
    </w:p>
    <w:p w:rsidR="00F77B47" w:rsidRDefault="00F77B47" w:rsidP="00D7125F">
      <w:pPr>
        <w:tabs>
          <w:tab w:val="right" w:pos="9354"/>
        </w:tabs>
        <w:rPr>
          <w:sz w:val="28"/>
          <w:szCs w:val="28"/>
        </w:rPr>
      </w:pPr>
    </w:p>
    <w:p w:rsidR="004B5669" w:rsidRDefault="004B5669" w:rsidP="00D7125F">
      <w:pPr>
        <w:tabs>
          <w:tab w:val="right" w:pos="9354"/>
        </w:tabs>
        <w:rPr>
          <w:sz w:val="28"/>
          <w:szCs w:val="28"/>
        </w:rPr>
      </w:pPr>
    </w:p>
    <w:p w:rsidR="00F96CA1" w:rsidRDefault="00F96CA1" w:rsidP="00F96CA1">
      <w:pPr>
        <w:widowControl w:val="0"/>
        <w:autoSpaceDE w:val="0"/>
        <w:autoSpaceDN w:val="0"/>
        <w:ind w:left="4820"/>
        <w:jc w:val="right"/>
        <w:outlineLvl w:val="0"/>
        <w:rPr>
          <w:sz w:val="28"/>
          <w:szCs w:val="28"/>
        </w:rPr>
      </w:pPr>
      <w:r w:rsidRPr="00C350B8">
        <w:rPr>
          <w:sz w:val="28"/>
          <w:szCs w:val="28"/>
        </w:rPr>
        <w:lastRenderedPageBreak/>
        <w:t>УТВЕРЖДЕН</w:t>
      </w:r>
    </w:p>
    <w:p w:rsidR="00F96CA1" w:rsidRPr="00C350B8" w:rsidRDefault="00F96CA1" w:rsidP="00F96CA1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C350B8">
        <w:rPr>
          <w:sz w:val="28"/>
          <w:szCs w:val="28"/>
        </w:rPr>
        <w:t>приказом Министерства финансов</w:t>
      </w:r>
    </w:p>
    <w:p w:rsidR="00F96CA1" w:rsidRDefault="00F96CA1" w:rsidP="00F96CA1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C350B8">
        <w:rPr>
          <w:sz w:val="28"/>
          <w:szCs w:val="28"/>
        </w:rPr>
        <w:t>Забайкальского края</w:t>
      </w:r>
    </w:p>
    <w:p w:rsidR="00311EBB" w:rsidRDefault="00311EBB" w:rsidP="00EB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EBB" w:rsidRDefault="00311EBB" w:rsidP="00EB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1EBB" w:rsidRDefault="00311EBB" w:rsidP="00EB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14F2" w:rsidRPr="00E3621B" w:rsidRDefault="00F114F2" w:rsidP="00EB74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621B">
        <w:rPr>
          <w:b/>
          <w:sz w:val="28"/>
          <w:szCs w:val="28"/>
        </w:rPr>
        <w:t>П</w:t>
      </w:r>
      <w:r w:rsidR="004309F2" w:rsidRPr="00E3621B">
        <w:rPr>
          <w:b/>
          <w:sz w:val="28"/>
          <w:szCs w:val="28"/>
        </w:rPr>
        <w:t>орядок</w:t>
      </w:r>
      <w:r w:rsidRPr="00E3621B">
        <w:rPr>
          <w:b/>
          <w:sz w:val="28"/>
          <w:szCs w:val="28"/>
        </w:rPr>
        <w:t xml:space="preserve"> </w:t>
      </w:r>
    </w:p>
    <w:p w:rsidR="006B0584" w:rsidRPr="00E3621B" w:rsidRDefault="006B0584" w:rsidP="00B62268">
      <w:pPr>
        <w:pStyle w:val="a3"/>
        <w:tabs>
          <w:tab w:val="left" w:pos="709"/>
        </w:tabs>
        <w:ind w:right="-2"/>
        <w:jc w:val="center"/>
        <w:rPr>
          <w:b/>
          <w:sz w:val="28"/>
          <w:szCs w:val="28"/>
        </w:rPr>
      </w:pPr>
      <w:r w:rsidRPr="00E3621B">
        <w:rPr>
          <w:b/>
          <w:sz w:val="28"/>
          <w:szCs w:val="28"/>
        </w:rPr>
        <w:t xml:space="preserve">санкционирования </w:t>
      </w:r>
      <w:proofErr w:type="gramStart"/>
      <w:r w:rsidRPr="00E3621B">
        <w:rPr>
          <w:b/>
          <w:sz w:val="28"/>
          <w:szCs w:val="28"/>
        </w:rPr>
        <w:t>оплаты денежных обязательств получателей средств бюджета Забайкальского края</w:t>
      </w:r>
      <w:proofErr w:type="gramEnd"/>
      <w:r w:rsidRPr="00E3621B">
        <w:rPr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Забайкальского края</w:t>
      </w:r>
    </w:p>
    <w:p w:rsidR="008C5350" w:rsidRPr="00E3621B" w:rsidRDefault="008C5350" w:rsidP="00EB7451">
      <w:pPr>
        <w:pStyle w:val="a3"/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E72C38" w:rsidRDefault="002933EC" w:rsidP="00A43459">
      <w:pPr>
        <w:pStyle w:val="Style9"/>
        <w:widowControl/>
        <w:numPr>
          <w:ilvl w:val="0"/>
          <w:numId w:val="4"/>
        </w:numPr>
        <w:tabs>
          <w:tab w:val="left" w:pos="709"/>
          <w:tab w:val="left" w:pos="893"/>
        </w:tabs>
        <w:spacing w:line="240" w:lineRule="auto"/>
        <w:ind w:firstLine="709"/>
        <w:rPr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Настоящий Порядок устанавливает порядок санкционирования Управлением Федерального казначейства по Забайкальскому краю (далее – </w:t>
      </w:r>
      <w:r w:rsidR="00C64BE2" w:rsidRPr="00E3621B">
        <w:rPr>
          <w:rStyle w:val="FontStyle14"/>
          <w:sz w:val="28"/>
          <w:szCs w:val="28"/>
        </w:rPr>
        <w:t>Управление</w:t>
      </w:r>
      <w:r w:rsidRPr="00E3621B">
        <w:rPr>
          <w:rStyle w:val="FontStyle14"/>
          <w:sz w:val="28"/>
          <w:szCs w:val="28"/>
        </w:rPr>
        <w:t xml:space="preserve">) оплаты за счет </w:t>
      </w:r>
      <w:proofErr w:type="gramStart"/>
      <w:r w:rsidRPr="00E3621B">
        <w:rPr>
          <w:rStyle w:val="FontStyle14"/>
          <w:sz w:val="28"/>
          <w:szCs w:val="28"/>
        </w:rPr>
        <w:t>средств бюджета Заба</w:t>
      </w:r>
      <w:r w:rsidR="00CB7FA3" w:rsidRPr="00E3621B">
        <w:rPr>
          <w:rStyle w:val="FontStyle14"/>
          <w:sz w:val="28"/>
          <w:szCs w:val="28"/>
        </w:rPr>
        <w:t xml:space="preserve">йкальского края </w:t>
      </w:r>
      <w:r w:rsidRPr="00E3621B">
        <w:rPr>
          <w:rStyle w:val="FontStyle14"/>
          <w:sz w:val="28"/>
          <w:szCs w:val="28"/>
        </w:rPr>
        <w:t>денежных обязательств получателей средств бюджета</w:t>
      </w:r>
      <w:r w:rsidR="00CC063F" w:rsidRPr="00E3621B">
        <w:rPr>
          <w:rStyle w:val="FontStyle14"/>
          <w:sz w:val="28"/>
          <w:szCs w:val="28"/>
        </w:rPr>
        <w:t xml:space="preserve"> </w:t>
      </w:r>
      <w:r w:rsidR="00E9067F" w:rsidRPr="00E3621B">
        <w:rPr>
          <w:rStyle w:val="FontStyle14"/>
          <w:sz w:val="28"/>
          <w:szCs w:val="28"/>
        </w:rPr>
        <w:t>Забайкальского края</w:t>
      </w:r>
      <w:proofErr w:type="gramEnd"/>
      <w:r w:rsidR="00E9067F" w:rsidRPr="00E3621B">
        <w:rPr>
          <w:rStyle w:val="FontStyle14"/>
          <w:sz w:val="28"/>
          <w:szCs w:val="28"/>
        </w:rPr>
        <w:t xml:space="preserve"> </w:t>
      </w:r>
      <w:r w:rsidRPr="00E3621B">
        <w:rPr>
          <w:rStyle w:val="FontStyle14"/>
          <w:sz w:val="28"/>
          <w:szCs w:val="28"/>
        </w:rPr>
        <w:t xml:space="preserve">и </w:t>
      </w:r>
      <w:r w:rsidR="00E72C38" w:rsidRPr="00E3621B">
        <w:rPr>
          <w:rStyle w:val="FontStyle14"/>
          <w:sz w:val="28"/>
          <w:szCs w:val="28"/>
        </w:rPr>
        <w:t>о</w:t>
      </w:r>
      <w:r w:rsidR="00E72C38" w:rsidRPr="00E3621B">
        <w:rPr>
          <w:sz w:val="28"/>
          <w:szCs w:val="28"/>
        </w:rPr>
        <w:t>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E9067F">
        <w:rPr>
          <w:sz w:val="28"/>
          <w:szCs w:val="28"/>
        </w:rPr>
        <w:t xml:space="preserve"> </w:t>
      </w:r>
      <w:r w:rsidR="00E9067F" w:rsidRPr="00E3621B">
        <w:rPr>
          <w:rStyle w:val="FontStyle14"/>
          <w:sz w:val="28"/>
          <w:szCs w:val="28"/>
        </w:rPr>
        <w:t>Забайкальского края</w:t>
      </w:r>
      <w:r w:rsidR="003B293B" w:rsidRPr="00E3621B">
        <w:rPr>
          <w:sz w:val="28"/>
          <w:szCs w:val="28"/>
        </w:rPr>
        <w:t>.</w:t>
      </w:r>
    </w:p>
    <w:p w:rsidR="00F77B47" w:rsidRPr="00F63BBE" w:rsidRDefault="00F77B47" w:rsidP="00A43459">
      <w:pPr>
        <w:pStyle w:val="Style9"/>
        <w:widowControl/>
        <w:numPr>
          <w:ilvl w:val="0"/>
          <w:numId w:val="4"/>
        </w:numPr>
        <w:tabs>
          <w:tab w:val="left" w:pos="709"/>
          <w:tab w:val="left" w:pos="893"/>
        </w:tabs>
        <w:spacing w:line="240" w:lineRule="auto"/>
        <w:ind w:firstLine="709"/>
        <w:rPr>
          <w:sz w:val="28"/>
          <w:szCs w:val="28"/>
        </w:rPr>
      </w:pPr>
      <w:r w:rsidRPr="00F63BBE">
        <w:rPr>
          <w:sz w:val="28"/>
          <w:szCs w:val="28"/>
        </w:rPr>
        <w:t xml:space="preserve">Санкционирование Управлением оплаты денежных </w:t>
      </w:r>
      <w:proofErr w:type="gramStart"/>
      <w:r w:rsidRPr="00F63BBE">
        <w:rPr>
          <w:sz w:val="28"/>
          <w:szCs w:val="28"/>
        </w:rPr>
        <w:t>обязательств получателей средств бюджета</w:t>
      </w:r>
      <w:r w:rsidR="00E9067F" w:rsidRPr="00F63BBE">
        <w:rPr>
          <w:sz w:val="28"/>
          <w:szCs w:val="28"/>
        </w:rPr>
        <w:t xml:space="preserve"> </w:t>
      </w:r>
      <w:r w:rsidR="00E9067F" w:rsidRPr="00F63BBE">
        <w:rPr>
          <w:rStyle w:val="FontStyle14"/>
          <w:sz w:val="28"/>
          <w:szCs w:val="28"/>
        </w:rPr>
        <w:t>Забайкальского края</w:t>
      </w:r>
      <w:proofErr w:type="gramEnd"/>
      <w:r w:rsidRPr="00F63BBE">
        <w:rPr>
          <w:sz w:val="28"/>
          <w:szCs w:val="28"/>
        </w:rPr>
        <w:t xml:space="preserve"> по исполнению расходных обязательств бюджета Забайкальского края, в целях </w:t>
      </w:r>
      <w:proofErr w:type="spellStart"/>
      <w:r w:rsidRPr="00F63BBE">
        <w:rPr>
          <w:sz w:val="28"/>
          <w:szCs w:val="28"/>
        </w:rPr>
        <w:t>софинансирования</w:t>
      </w:r>
      <w:proofErr w:type="spellEnd"/>
      <w:r w:rsidRPr="00F63BBE">
        <w:rPr>
          <w:sz w:val="28"/>
          <w:szCs w:val="28"/>
        </w:rPr>
        <w:t xml:space="preserve"> которых бюджету Забайкальского края из федерального бюджета предоставляются межбюджетные трансферты в форме субсидий, иных межбюджетных трансфертов, имеющих целевое назначение, осуществляется в порядк</w:t>
      </w:r>
      <w:r w:rsidR="00FC6AC5">
        <w:rPr>
          <w:sz w:val="28"/>
          <w:szCs w:val="28"/>
        </w:rPr>
        <w:t>ах</w:t>
      </w:r>
      <w:r w:rsidRPr="00F63BBE">
        <w:rPr>
          <w:sz w:val="28"/>
          <w:szCs w:val="28"/>
        </w:rPr>
        <w:t>, установленн</w:t>
      </w:r>
      <w:r w:rsidR="00FC6AC5">
        <w:rPr>
          <w:sz w:val="28"/>
          <w:szCs w:val="28"/>
        </w:rPr>
        <w:t>ых</w:t>
      </w:r>
      <w:r w:rsidRPr="00F63BBE">
        <w:rPr>
          <w:sz w:val="28"/>
          <w:szCs w:val="28"/>
        </w:rPr>
        <w:t xml:space="preserve"> Министерством финансов Российской Федерации.</w:t>
      </w:r>
    </w:p>
    <w:p w:rsidR="001C0368" w:rsidRPr="00F63BBE" w:rsidRDefault="0022715A" w:rsidP="00A43459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F63BBE">
        <w:rPr>
          <w:rStyle w:val="FontStyle14"/>
          <w:sz w:val="28"/>
          <w:szCs w:val="28"/>
        </w:rPr>
        <w:t>Для оплаты денежных обязательств получател</w:t>
      </w:r>
      <w:r w:rsidR="00226CF3" w:rsidRPr="00F63BBE">
        <w:rPr>
          <w:rStyle w:val="FontStyle14"/>
          <w:sz w:val="28"/>
          <w:szCs w:val="28"/>
        </w:rPr>
        <w:t>ь</w:t>
      </w:r>
      <w:r w:rsidRPr="00F63BBE">
        <w:rPr>
          <w:rStyle w:val="FontStyle14"/>
          <w:sz w:val="28"/>
          <w:szCs w:val="28"/>
        </w:rPr>
        <w:t xml:space="preserve"> средств </w:t>
      </w:r>
      <w:r w:rsidR="00667286" w:rsidRPr="00F63BBE">
        <w:rPr>
          <w:rStyle w:val="FontStyle14"/>
          <w:sz w:val="28"/>
          <w:szCs w:val="28"/>
        </w:rPr>
        <w:t>бюджета</w:t>
      </w:r>
      <w:r w:rsidRPr="00F63BBE">
        <w:rPr>
          <w:rStyle w:val="FontStyle14"/>
          <w:sz w:val="28"/>
          <w:szCs w:val="28"/>
        </w:rPr>
        <w:t xml:space="preserve"> </w:t>
      </w:r>
      <w:r w:rsidR="00E9067F" w:rsidRPr="00F63BBE">
        <w:rPr>
          <w:rStyle w:val="FontStyle14"/>
          <w:sz w:val="28"/>
          <w:szCs w:val="28"/>
        </w:rPr>
        <w:t xml:space="preserve">Забайкальского края </w:t>
      </w:r>
      <w:r w:rsidR="0013513D" w:rsidRPr="00F63BBE">
        <w:rPr>
          <w:rStyle w:val="FontStyle14"/>
          <w:sz w:val="28"/>
          <w:szCs w:val="28"/>
        </w:rPr>
        <w:t>(</w:t>
      </w:r>
      <w:r w:rsidRPr="00F63BBE">
        <w:rPr>
          <w:rStyle w:val="FontStyle14"/>
          <w:sz w:val="28"/>
          <w:szCs w:val="28"/>
        </w:rPr>
        <w:t xml:space="preserve">администратор источников финансирования дефицита </w:t>
      </w:r>
      <w:r w:rsidR="00667286" w:rsidRPr="00F63BBE">
        <w:rPr>
          <w:rStyle w:val="FontStyle14"/>
          <w:sz w:val="28"/>
          <w:szCs w:val="28"/>
        </w:rPr>
        <w:t>бюджета</w:t>
      </w:r>
      <w:r w:rsidR="00E9067F" w:rsidRPr="00F63BBE">
        <w:rPr>
          <w:rStyle w:val="FontStyle14"/>
          <w:sz w:val="28"/>
          <w:szCs w:val="28"/>
        </w:rPr>
        <w:t xml:space="preserve"> Забайкальского края</w:t>
      </w:r>
      <w:r w:rsidR="0013513D" w:rsidRPr="00F63BBE">
        <w:rPr>
          <w:rStyle w:val="FontStyle14"/>
          <w:sz w:val="28"/>
          <w:szCs w:val="28"/>
        </w:rPr>
        <w:t>)</w:t>
      </w:r>
      <w:r w:rsidRPr="00F63BBE">
        <w:rPr>
          <w:rStyle w:val="FontStyle14"/>
          <w:sz w:val="28"/>
          <w:szCs w:val="28"/>
        </w:rPr>
        <w:t xml:space="preserve"> представля</w:t>
      </w:r>
      <w:r w:rsidR="00FD14CF" w:rsidRPr="00F63BBE">
        <w:rPr>
          <w:rStyle w:val="FontStyle14"/>
          <w:sz w:val="28"/>
          <w:szCs w:val="28"/>
        </w:rPr>
        <w:t>е</w:t>
      </w:r>
      <w:r w:rsidRPr="00F63BBE">
        <w:rPr>
          <w:rStyle w:val="FontStyle14"/>
          <w:sz w:val="28"/>
          <w:szCs w:val="28"/>
        </w:rPr>
        <w:t xml:space="preserve">т в </w:t>
      </w:r>
      <w:r w:rsidR="002F77EC" w:rsidRPr="00F63BBE">
        <w:rPr>
          <w:rStyle w:val="FontStyle14"/>
          <w:sz w:val="28"/>
          <w:szCs w:val="28"/>
        </w:rPr>
        <w:t xml:space="preserve">Управление </w:t>
      </w:r>
      <w:r w:rsidRPr="00F63BBE">
        <w:rPr>
          <w:rStyle w:val="FontStyle14"/>
          <w:sz w:val="28"/>
          <w:szCs w:val="28"/>
        </w:rPr>
        <w:t xml:space="preserve">по месту обслуживания </w:t>
      </w:r>
      <w:r w:rsidR="00226CF3" w:rsidRPr="00F63BBE">
        <w:rPr>
          <w:rStyle w:val="FontStyle14"/>
          <w:sz w:val="28"/>
          <w:szCs w:val="28"/>
        </w:rPr>
        <w:t xml:space="preserve">лицевого счета получателя бюджетных средств </w:t>
      </w:r>
      <w:r w:rsidR="0013513D" w:rsidRPr="00F63BBE">
        <w:rPr>
          <w:rStyle w:val="FontStyle14"/>
          <w:sz w:val="28"/>
          <w:szCs w:val="28"/>
        </w:rPr>
        <w:t>(</w:t>
      </w:r>
      <w:r w:rsidR="00226CF3" w:rsidRPr="00F63BBE">
        <w:rPr>
          <w:rStyle w:val="FontStyle14"/>
          <w:sz w:val="28"/>
          <w:szCs w:val="28"/>
        </w:rPr>
        <w:t>админист</w:t>
      </w:r>
      <w:r w:rsidR="00C90993" w:rsidRPr="00F63BBE">
        <w:rPr>
          <w:rStyle w:val="FontStyle14"/>
          <w:sz w:val="28"/>
          <w:szCs w:val="28"/>
        </w:rPr>
        <w:t>ра</w:t>
      </w:r>
      <w:r w:rsidR="00226CF3" w:rsidRPr="00F63BBE">
        <w:rPr>
          <w:rStyle w:val="FontStyle14"/>
          <w:sz w:val="28"/>
          <w:szCs w:val="28"/>
        </w:rPr>
        <w:t>тор</w:t>
      </w:r>
      <w:r w:rsidR="00FD14CF" w:rsidRPr="00F63BBE">
        <w:rPr>
          <w:rStyle w:val="FontStyle14"/>
          <w:sz w:val="28"/>
          <w:szCs w:val="28"/>
        </w:rPr>
        <w:t>а</w:t>
      </w:r>
      <w:r w:rsidR="00DD04E5" w:rsidRPr="00F63BBE">
        <w:rPr>
          <w:rStyle w:val="FontStyle14"/>
          <w:sz w:val="28"/>
          <w:szCs w:val="28"/>
        </w:rPr>
        <w:t xml:space="preserve"> источников финансирования дефицита бюджета</w:t>
      </w:r>
      <w:r w:rsidR="0013513D" w:rsidRPr="00F63BBE">
        <w:rPr>
          <w:rStyle w:val="FontStyle14"/>
          <w:sz w:val="28"/>
          <w:szCs w:val="28"/>
        </w:rPr>
        <w:t>)</w:t>
      </w:r>
      <w:r w:rsidR="00DD04E5" w:rsidRPr="00F63BBE">
        <w:rPr>
          <w:rStyle w:val="FontStyle14"/>
          <w:sz w:val="28"/>
          <w:szCs w:val="28"/>
        </w:rPr>
        <w:t xml:space="preserve">, лицевого счета для учета операций по переданным </w:t>
      </w:r>
      <w:r w:rsidR="00DA52BA" w:rsidRPr="00F63BBE">
        <w:rPr>
          <w:rStyle w:val="FontStyle14"/>
          <w:sz w:val="28"/>
          <w:szCs w:val="28"/>
        </w:rPr>
        <w:t>полномочиям</w:t>
      </w:r>
      <w:r w:rsidR="003713AD" w:rsidRPr="00F63BBE">
        <w:rPr>
          <w:rStyle w:val="FontStyle14"/>
          <w:sz w:val="28"/>
          <w:szCs w:val="28"/>
        </w:rPr>
        <w:t xml:space="preserve"> получателя</w:t>
      </w:r>
      <w:r w:rsidR="00DA52BA" w:rsidRPr="00F63BBE">
        <w:rPr>
          <w:rStyle w:val="FontStyle14"/>
          <w:sz w:val="28"/>
          <w:szCs w:val="28"/>
        </w:rPr>
        <w:t xml:space="preserve"> </w:t>
      </w:r>
      <w:r w:rsidR="009E0CBB" w:rsidRPr="00F63BBE">
        <w:rPr>
          <w:rStyle w:val="FontStyle14"/>
          <w:sz w:val="28"/>
          <w:szCs w:val="28"/>
        </w:rPr>
        <w:t xml:space="preserve">бюджетных </w:t>
      </w:r>
      <w:r w:rsidR="00DA52BA" w:rsidRPr="00F63BBE">
        <w:rPr>
          <w:rStyle w:val="FontStyle14"/>
          <w:sz w:val="28"/>
          <w:szCs w:val="28"/>
        </w:rPr>
        <w:t>средств</w:t>
      </w:r>
      <w:r w:rsidR="004857A4" w:rsidRPr="00F63BBE">
        <w:rPr>
          <w:rStyle w:val="FontStyle14"/>
          <w:sz w:val="28"/>
          <w:szCs w:val="28"/>
        </w:rPr>
        <w:t xml:space="preserve"> </w:t>
      </w:r>
      <w:r w:rsidR="00DA52BA" w:rsidRPr="00F63BBE">
        <w:rPr>
          <w:rStyle w:val="FontStyle14"/>
          <w:sz w:val="28"/>
          <w:szCs w:val="28"/>
        </w:rPr>
        <w:t>(далее – соответствующий лицевой счет)</w:t>
      </w:r>
      <w:r w:rsidR="00226CF3" w:rsidRPr="00F63BBE">
        <w:rPr>
          <w:rStyle w:val="FontStyle14"/>
          <w:sz w:val="28"/>
          <w:szCs w:val="28"/>
        </w:rPr>
        <w:t xml:space="preserve"> </w:t>
      </w:r>
      <w:r w:rsidR="00371B63" w:rsidRPr="00F63BBE">
        <w:rPr>
          <w:rStyle w:val="FontStyle14"/>
          <w:sz w:val="28"/>
          <w:szCs w:val="28"/>
        </w:rPr>
        <w:t>распоряжение о совершении казначейского платеж</w:t>
      </w:r>
      <w:r w:rsidR="006D15F1" w:rsidRPr="00F63BBE">
        <w:rPr>
          <w:rStyle w:val="FontStyle14"/>
          <w:sz w:val="28"/>
          <w:szCs w:val="28"/>
        </w:rPr>
        <w:t>а</w:t>
      </w:r>
      <w:r w:rsidR="00587DEC" w:rsidRPr="00F63BBE">
        <w:rPr>
          <w:rStyle w:val="FontStyle14"/>
          <w:sz w:val="28"/>
          <w:szCs w:val="28"/>
        </w:rPr>
        <w:t xml:space="preserve"> </w:t>
      </w:r>
      <w:r w:rsidR="006D15F1" w:rsidRPr="00F63BBE">
        <w:rPr>
          <w:rStyle w:val="FontStyle14"/>
          <w:sz w:val="28"/>
          <w:szCs w:val="28"/>
        </w:rPr>
        <w:t>в</w:t>
      </w:r>
      <w:r w:rsidR="00371B63" w:rsidRPr="00F63BBE">
        <w:rPr>
          <w:rStyle w:val="FontStyle14"/>
          <w:sz w:val="28"/>
          <w:szCs w:val="28"/>
        </w:rPr>
        <w:t xml:space="preserve"> соответствии с порядком казначейского обслуживания, </w:t>
      </w:r>
      <w:r w:rsidR="00587DEC" w:rsidRPr="00F63BBE">
        <w:rPr>
          <w:rStyle w:val="FontStyle14"/>
          <w:sz w:val="28"/>
          <w:szCs w:val="28"/>
        </w:rPr>
        <w:t>установленным Федеральным</w:t>
      </w:r>
      <w:proofErr w:type="gramEnd"/>
      <w:r w:rsidR="00587DEC" w:rsidRPr="00F63BBE">
        <w:rPr>
          <w:rStyle w:val="FontStyle14"/>
          <w:sz w:val="28"/>
          <w:szCs w:val="28"/>
        </w:rPr>
        <w:t xml:space="preserve"> казначейством</w:t>
      </w:r>
      <w:r w:rsidR="00CF7987" w:rsidRPr="00F63BBE">
        <w:rPr>
          <w:rStyle w:val="FontStyle14"/>
          <w:sz w:val="28"/>
          <w:szCs w:val="28"/>
        </w:rPr>
        <w:t xml:space="preserve"> (далее – Распоряжение, порядок казначейского обслуживания)</w:t>
      </w:r>
      <w:r w:rsidR="00A751EF" w:rsidRPr="00F63BBE">
        <w:rPr>
          <w:rStyle w:val="FontStyle14"/>
          <w:sz w:val="28"/>
          <w:szCs w:val="28"/>
        </w:rPr>
        <w:t>.</w:t>
      </w:r>
    </w:p>
    <w:p w:rsidR="00F77B47" w:rsidRPr="00FC6AC5" w:rsidRDefault="0053572F" w:rsidP="00A4345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Style w:val="FontStyle14"/>
          <w:sz w:val="28"/>
          <w:szCs w:val="28"/>
        </w:rPr>
      </w:pPr>
      <w:r w:rsidRPr="00FC6AC5">
        <w:rPr>
          <w:rStyle w:val="FontStyle14"/>
          <w:sz w:val="28"/>
          <w:szCs w:val="28"/>
        </w:rPr>
        <w:t xml:space="preserve">Распоряжение представляется в Управление в электронном виде с применением усиленной квалифицированной электронной подписи </w:t>
      </w:r>
      <w:r w:rsidR="00FC6AC5" w:rsidRPr="00FC6AC5">
        <w:rPr>
          <w:sz w:val="28"/>
          <w:szCs w:val="28"/>
        </w:rPr>
        <w:t xml:space="preserve">руководителя и главного бухгалтера (иных уполномоченных руководителем лицами) </w:t>
      </w:r>
      <w:r w:rsidR="00FC6AC5" w:rsidRPr="00FC6AC5">
        <w:rPr>
          <w:rStyle w:val="FontStyle14"/>
          <w:sz w:val="28"/>
          <w:szCs w:val="28"/>
        </w:rPr>
        <w:t xml:space="preserve">получателя средств бюджета Забайкальского края (администратора источников финансирования дефицита бюджета Забайкальского края) </w:t>
      </w:r>
      <w:r w:rsidR="00B23F27" w:rsidRPr="00FC6AC5">
        <w:rPr>
          <w:rStyle w:val="FontStyle14"/>
          <w:sz w:val="28"/>
          <w:szCs w:val="28"/>
        </w:rPr>
        <w:t>(</w:t>
      </w:r>
      <w:r w:rsidRPr="00FC6AC5">
        <w:rPr>
          <w:rStyle w:val="FontStyle14"/>
          <w:sz w:val="28"/>
          <w:szCs w:val="28"/>
        </w:rPr>
        <w:t xml:space="preserve">далее – в электронном виде) с приложением </w:t>
      </w:r>
      <w:r w:rsidR="00B23F27" w:rsidRPr="00FC6AC5">
        <w:rPr>
          <w:rStyle w:val="FontStyle14"/>
          <w:sz w:val="28"/>
          <w:szCs w:val="28"/>
        </w:rPr>
        <w:t xml:space="preserve">документов, подтверждающих возникновение денежных обязательств, в форме электронной копии </w:t>
      </w:r>
      <w:r w:rsidR="00B23F27" w:rsidRPr="00FC6AC5">
        <w:rPr>
          <w:rStyle w:val="FontStyle14"/>
          <w:sz w:val="28"/>
          <w:szCs w:val="28"/>
        </w:rPr>
        <w:lastRenderedPageBreak/>
        <w:t>бумажного документа, созданной посредством его сканирования. В случае отсутствия технической возможности представления в электронном виде Распоряжение представляется на бумажном носителе с одновременным представлением на машинном носителе с приложением документов, подтверждающих возникновение денежных обязательств, на бумажном носителе.</w:t>
      </w:r>
    </w:p>
    <w:p w:rsidR="00467954" w:rsidRDefault="002F77EC" w:rsidP="00A43459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F63BBE">
        <w:rPr>
          <w:rStyle w:val="FontStyle14"/>
          <w:sz w:val="28"/>
          <w:szCs w:val="28"/>
        </w:rPr>
        <w:t>Управление</w:t>
      </w:r>
      <w:r w:rsidR="0022715A" w:rsidRPr="00F63BBE">
        <w:rPr>
          <w:rStyle w:val="FontStyle14"/>
          <w:sz w:val="28"/>
          <w:szCs w:val="28"/>
        </w:rPr>
        <w:t xml:space="preserve"> </w:t>
      </w:r>
      <w:r w:rsidR="00CF7987" w:rsidRPr="00F63BBE">
        <w:rPr>
          <w:rStyle w:val="FontStyle14"/>
          <w:sz w:val="28"/>
          <w:szCs w:val="28"/>
        </w:rPr>
        <w:t xml:space="preserve">проверяет Распоряжение на наличие в нем реквизитов и показателей, предусмотренных пунктом </w:t>
      </w:r>
      <w:r w:rsidR="00130D30" w:rsidRPr="00F63BBE">
        <w:rPr>
          <w:rStyle w:val="FontStyle14"/>
          <w:sz w:val="28"/>
          <w:szCs w:val="28"/>
        </w:rPr>
        <w:t>6</w:t>
      </w:r>
      <w:r w:rsidR="00CF7987" w:rsidRPr="00F63BBE">
        <w:rPr>
          <w:rStyle w:val="FontStyle14"/>
          <w:sz w:val="28"/>
          <w:szCs w:val="28"/>
        </w:rPr>
        <w:t xml:space="preserve"> настоящего Порядка,</w:t>
      </w:r>
      <w:r w:rsidR="00911DEB" w:rsidRPr="00F63BBE">
        <w:rPr>
          <w:rStyle w:val="FontStyle14"/>
          <w:sz w:val="28"/>
          <w:szCs w:val="28"/>
        </w:rPr>
        <w:t xml:space="preserve"> </w:t>
      </w:r>
      <w:r w:rsidR="00CF7987" w:rsidRPr="00F63BBE">
        <w:rPr>
          <w:rStyle w:val="FontStyle14"/>
          <w:sz w:val="28"/>
          <w:szCs w:val="28"/>
        </w:rPr>
        <w:t xml:space="preserve">на соответствие требованиям, установленным пунктами </w:t>
      </w:r>
      <w:r w:rsidR="00692211" w:rsidRPr="00F63BBE">
        <w:rPr>
          <w:rStyle w:val="FontStyle14"/>
          <w:sz w:val="28"/>
          <w:szCs w:val="28"/>
        </w:rPr>
        <w:t>7</w:t>
      </w:r>
      <w:r w:rsidR="00DA3304" w:rsidRPr="00F63BBE">
        <w:rPr>
          <w:rStyle w:val="FontStyle14"/>
          <w:sz w:val="28"/>
          <w:szCs w:val="28"/>
        </w:rPr>
        <w:t xml:space="preserve"> </w:t>
      </w:r>
      <w:r w:rsidR="00DA3304" w:rsidRPr="00F63BBE">
        <w:rPr>
          <w:sz w:val="28"/>
          <w:szCs w:val="28"/>
        </w:rPr>
        <w:t xml:space="preserve">– </w:t>
      </w:r>
      <w:r w:rsidR="000E3193" w:rsidRPr="00F63BBE">
        <w:rPr>
          <w:rStyle w:val="FontStyle14"/>
          <w:sz w:val="28"/>
          <w:szCs w:val="28"/>
        </w:rPr>
        <w:t>8</w:t>
      </w:r>
      <w:r w:rsidR="00830522" w:rsidRPr="00F63BBE">
        <w:rPr>
          <w:rStyle w:val="FontStyle14"/>
          <w:sz w:val="28"/>
          <w:szCs w:val="28"/>
        </w:rPr>
        <w:t xml:space="preserve"> настоящего Порядка</w:t>
      </w:r>
      <w:r w:rsidR="00467954">
        <w:rPr>
          <w:rStyle w:val="FontStyle14"/>
          <w:sz w:val="28"/>
          <w:szCs w:val="28"/>
        </w:rPr>
        <w:t>:</w:t>
      </w:r>
    </w:p>
    <w:p w:rsidR="001262EE" w:rsidRDefault="001262EE" w:rsidP="00A43459">
      <w:pPr>
        <w:pStyle w:val="Style9"/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1) </w:t>
      </w:r>
      <w:r w:rsidR="004F77E8">
        <w:rPr>
          <w:rStyle w:val="FontStyle14"/>
          <w:sz w:val="28"/>
          <w:szCs w:val="28"/>
        </w:rPr>
        <w:t xml:space="preserve">в день </w:t>
      </w:r>
      <w:r w:rsidRPr="001262EE">
        <w:rPr>
          <w:rStyle w:val="FontStyle14"/>
          <w:sz w:val="28"/>
          <w:szCs w:val="28"/>
        </w:rPr>
        <w:t>представлен</w:t>
      </w:r>
      <w:r w:rsidR="004F77E8">
        <w:rPr>
          <w:rStyle w:val="FontStyle14"/>
          <w:sz w:val="28"/>
          <w:szCs w:val="28"/>
        </w:rPr>
        <w:t>ия</w:t>
      </w:r>
      <w:r w:rsidRPr="001262EE">
        <w:rPr>
          <w:rStyle w:val="FontStyle14"/>
          <w:sz w:val="28"/>
          <w:szCs w:val="28"/>
        </w:rPr>
        <w:t xml:space="preserve"> Распоряжени</w:t>
      </w:r>
      <w:r w:rsidR="004F77E8">
        <w:rPr>
          <w:rStyle w:val="FontStyle14"/>
          <w:sz w:val="28"/>
          <w:szCs w:val="28"/>
        </w:rPr>
        <w:t>я</w:t>
      </w:r>
      <w:r w:rsidRPr="001262EE">
        <w:rPr>
          <w:rStyle w:val="FontStyle14"/>
          <w:sz w:val="28"/>
          <w:szCs w:val="28"/>
        </w:rPr>
        <w:t xml:space="preserve"> в Управление</w:t>
      </w:r>
      <w:r>
        <w:rPr>
          <w:rStyle w:val="FontStyle14"/>
          <w:sz w:val="28"/>
          <w:szCs w:val="28"/>
        </w:rPr>
        <w:t>:</w:t>
      </w:r>
    </w:p>
    <w:p w:rsidR="00EF452D" w:rsidRDefault="001262EE" w:rsidP="00A43459">
      <w:pPr>
        <w:pStyle w:val="Style9"/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а) </w:t>
      </w:r>
      <w:r w:rsidR="00EF452D" w:rsidRPr="00EF452D">
        <w:rPr>
          <w:rStyle w:val="FontStyle14"/>
          <w:sz w:val="28"/>
          <w:szCs w:val="28"/>
        </w:rPr>
        <w:t xml:space="preserve">получателем средств бюджета Забайкальского края </w:t>
      </w:r>
      <w:r w:rsidR="00EF452D" w:rsidRPr="001262EE">
        <w:rPr>
          <w:rStyle w:val="FontStyle14"/>
          <w:sz w:val="28"/>
          <w:szCs w:val="28"/>
        </w:rPr>
        <w:t>не позднее 13 часов 00 минут</w:t>
      </w:r>
      <w:r w:rsidR="00EF452D">
        <w:rPr>
          <w:rStyle w:val="FontStyle14"/>
          <w:sz w:val="28"/>
          <w:szCs w:val="28"/>
        </w:rPr>
        <w:t>;</w:t>
      </w:r>
    </w:p>
    <w:p w:rsidR="00EF452D" w:rsidRPr="00631E02" w:rsidRDefault="00EF452D" w:rsidP="00A43459">
      <w:pPr>
        <w:pStyle w:val="Style9"/>
        <w:tabs>
          <w:tab w:val="left" w:pos="893"/>
        </w:tabs>
        <w:spacing w:line="240" w:lineRule="auto"/>
        <w:ind w:firstLine="709"/>
        <w:rPr>
          <w:sz w:val="28"/>
          <w:szCs w:val="28"/>
          <w:lang w:eastAsia="zh-CN"/>
        </w:rPr>
      </w:pPr>
      <w:proofErr w:type="gramStart"/>
      <w:r w:rsidRPr="00647129">
        <w:rPr>
          <w:rStyle w:val="FontStyle14"/>
          <w:sz w:val="28"/>
          <w:szCs w:val="28"/>
        </w:rPr>
        <w:t xml:space="preserve">б) </w:t>
      </w:r>
      <w:r w:rsidR="001262EE" w:rsidRPr="00631E02">
        <w:rPr>
          <w:rStyle w:val="FontStyle14"/>
          <w:sz w:val="28"/>
          <w:szCs w:val="28"/>
        </w:rPr>
        <w:t xml:space="preserve">получателем средств бюджета Забайкальского края </w:t>
      </w:r>
      <w:r w:rsidR="00647129" w:rsidRPr="00631E02">
        <w:rPr>
          <w:sz w:val="28"/>
          <w:szCs w:val="28"/>
          <w:lang w:eastAsia="zh-CN"/>
        </w:rPr>
        <w:t>на перечисление межбюджетных трансфертов местным бюджетам</w:t>
      </w:r>
      <w:r w:rsidR="00647129" w:rsidRPr="00631E02">
        <w:rPr>
          <w:sz w:val="28"/>
          <w:szCs w:val="28"/>
        </w:rPr>
        <w:t xml:space="preserve">, </w:t>
      </w:r>
      <w:r w:rsidRPr="00631E02">
        <w:rPr>
          <w:sz w:val="28"/>
          <w:szCs w:val="28"/>
        </w:rPr>
        <w:t>уплату процентов по кредитам</w:t>
      </w:r>
      <w:r w:rsidR="00647129" w:rsidRPr="00631E02">
        <w:rPr>
          <w:sz w:val="28"/>
          <w:szCs w:val="28"/>
        </w:rPr>
        <w:t>,</w:t>
      </w:r>
      <w:r w:rsidRPr="00631E02">
        <w:rPr>
          <w:sz w:val="28"/>
          <w:szCs w:val="28"/>
        </w:rPr>
        <w:t xml:space="preserve"> </w:t>
      </w:r>
      <w:r w:rsidR="00647129" w:rsidRPr="00631E02">
        <w:rPr>
          <w:sz w:val="28"/>
          <w:szCs w:val="28"/>
        </w:rPr>
        <w:t>на</w:t>
      </w:r>
      <w:r w:rsidRPr="00631E02">
        <w:rPr>
          <w:sz w:val="28"/>
          <w:szCs w:val="28"/>
        </w:rPr>
        <w:t xml:space="preserve"> уплат</w:t>
      </w:r>
      <w:r w:rsidR="00647129" w:rsidRPr="00631E02">
        <w:rPr>
          <w:sz w:val="28"/>
          <w:szCs w:val="28"/>
        </w:rPr>
        <w:t>у</w:t>
      </w:r>
      <w:r w:rsidRPr="00631E02">
        <w:rPr>
          <w:sz w:val="28"/>
          <w:szCs w:val="28"/>
        </w:rPr>
        <w:t xml:space="preserve"> процентов по </w:t>
      </w:r>
      <w:r w:rsidR="00647129" w:rsidRPr="00631E02">
        <w:rPr>
          <w:sz w:val="28"/>
          <w:szCs w:val="28"/>
        </w:rPr>
        <w:t>полученным</w:t>
      </w:r>
      <w:r w:rsidRPr="00631E02">
        <w:rPr>
          <w:sz w:val="28"/>
          <w:szCs w:val="28"/>
        </w:rPr>
        <w:t xml:space="preserve"> кредитам, штрафов за несвоевременное погашение кредитов</w:t>
      </w:r>
      <w:r w:rsidR="009C00B4" w:rsidRPr="00631E02">
        <w:rPr>
          <w:sz w:val="28"/>
          <w:szCs w:val="28"/>
        </w:rPr>
        <w:t xml:space="preserve">, </w:t>
      </w:r>
      <w:r w:rsidR="001C745E" w:rsidRPr="00631E02">
        <w:rPr>
          <w:sz w:val="28"/>
          <w:szCs w:val="28"/>
        </w:rPr>
        <w:t>на перечисление субсидии бюджетным и автономным учреждениям,</w:t>
      </w:r>
      <w:r w:rsidR="001C745E" w:rsidRPr="00631E02">
        <w:rPr>
          <w:sz w:val="28"/>
          <w:szCs w:val="28"/>
          <w:lang w:eastAsia="en-US"/>
        </w:rPr>
        <w:t xml:space="preserve"> </w:t>
      </w:r>
      <w:r w:rsidR="009C00B4" w:rsidRPr="00631E02">
        <w:rPr>
          <w:sz w:val="28"/>
          <w:szCs w:val="28"/>
          <w:lang w:eastAsia="en-US"/>
        </w:rPr>
        <w:t>для получения наличных денежных средств</w:t>
      </w:r>
      <w:r w:rsidRPr="00631E02">
        <w:rPr>
          <w:rStyle w:val="FontStyle14"/>
          <w:sz w:val="28"/>
          <w:szCs w:val="28"/>
        </w:rPr>
        <w:t xml:space="preserve"> не позднее 15 часов 30 </w:t>
      </w:r>
      <w:r w:rsidRPr="00631E02">
        <w:rPr>
          <w:sz w:val="28"/>
          <w:szCs w:val="28"/>
        </w:rPr>
        <w:t>минут</w:t>
      </w:r>
      <w:r w:rsidR="00B9540C" w:rsidRPr="00631E02">
        <w:rPr>
          <w:sz w:val="28"/>
          <w:szCs w:val="28"/>
        </w:rPr>
        <w:t xml:space="preserve"> (в дни, непосредственно предшествующие выходным и нерабочим праздничным дням до 15 часов 00 минут)</w:t>
      </w:r>
      <w:r w:rsidR="00631E02" w:rsidRPr="00631E02">
        <w:rPr>
          <w:sz w:val="28"/>
          <w:szCs w:val="28"/>
        </w:rPr>
        <w:t xml:space="preserve"> (за</w:t>
      </w:r>
      <w:proofErr w:type="gramEnd"/>
      <w:r w:rsidR="00631E02" w:rsidRPr="00631E02">
        <w:rPr>
          <w:sz w:val="28"/>
          <w:szCs w:val="28"/>
        </w:rPr>
        <w:t xml:space="preserve"> исключением Распоряжения на перечисление бюджетных средств, источником финансового обеспечения которых являются средства федерального бюджета – не позднее 13 часов 00 минут)</w:t>
      </w:r>
      <w:r w:rsidR="00631E02" w:rsidRPr="00631E02">
        <w:rPr>
          <w:sz w:val="28"/>
          <w:szCs w:val="28"/>
          <w:lang w:eastAsia="zh-CN"/>
        </w:rPr>
        <w:t>;</w:t>
      </w:r>
    </w:p>
    <w:p w:rsidR="001262EE" w:rsidRPr="00631E02" w:rsidRDefault="00647129" w:rsidP="00A43459">
      <w:pPr>
        <w:pStyle w:val="Style9"/>
        <w:tabs>
          <w:tab w:val="left" w:pos="893"/>
        </w:tabs>
        <w:spacing w:line="240" w:lineRule="auto"/>
        <w:ind w:firstLine="709"/>
        <w:rPr>
          <w:sz w:val="28"/>
          <w:szCs w:val="28"/>
          <w:lang w:eastAsia="zh-CN"/>
        </w:rPr>
      </w:pPr>
      <w:r w:rsidRPr="00631E02">
        <w:rPr>
          <w:sz w:val="28"/>
          <w:szCs w:val="28"/>
          <w:lang w:eastAsia="zh-CN"/>
        </w:rPr>
        <w:t>в</w:t>
      </w:r>
      <w:r w:rsidR="001262EE" w:rsidRPr="00631E02">
        <w:rPr>
          <w:sz w:val="28"/>
          <w:szCs w:val="28"/>
          <w:lang w:eastAsia="zh-CN"/>
        </w:rPr>
        <w:t xml:space="preserve">) администратором </w:t>
      </w:r>
      <w:proofErr w:type="gramStart"/>
      <w:r w:rsidR="001262EE" w:rsidRPr="00631E02">
        <w:rPr>
          <w:sz w:val="28"/>
          <w:szCs w:val="28"/>
          <w:lang w:eastAsia="zh-CN"/>
        </w:rPr>
        <w:t>источников финансирования дефицита бюджета забайкальского края</w:t>
      </w:r>
      <w:proofErr w:type="gramEnd"/>
      <w:r w:rsidR="001262EE" w:rsidRPr="00631E02">
        <w:rPr>
          <w:sz w:val="28"/>
          <w:szCs w:val="28"/>
          <w:lang w:eastAsia="zh-CN"/>
        </w:rPr>
        <w:t xml:space="preserve"> </w:t>
      </w:r>
      <w:r w:rsidRPr="00631E02">
        <w:rPr>
          <w:sz w:val="28"/>
          <w:szCs w:val="28"/>
          <w:lang w:eastAsia="zh-CN"/>
        </w:rPr>
        <w:t xml:space="preserve">на предоставление и погашение кредитов </w:t>
      </w:r>
      <w:r w:rsidR="001262EE" w:rsidRPr="00631E02">
        <w:rPr>
          <w:sz w:val="28"/>
          <w:szCs w:val="28"/>
          <w:lang w:eastAsia="zh-CN"/>
        </w:rPr>
        <w:t>не позднее 15 часов 30 минут</w:t>
      </w:r>
      <w:r w:rsidR="009C00B4" w:rsidRPr="00631E02">
        <w:rPr>
          <w:sz w:val="28"/>
          <w:szCs w:val="28"/>
          <w:lang w:eastAsia="zh-CN"/>
        </w:rPr>
        <w:t>;</w:t>
      </w:r>
    </w:p>
    <w:p w:rsidR="009C00B4" w:rsidRPr="00631E02" w:rsidRDefault="00631E02" w:rsidP="00A43459">
      <w:pPr>
        <w:pStyle w:val="Style9"/>
        <w:tabs>
          <w:tab w:val="left" w:pos="893"/>
        </w:tabs>
        <w:spacing w:line="240" w:lineRule="auto"/>
        <w:ind w:firstLine="709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г</w:t>
      </w:r>
      <w:r w:rsidR="009C00B4" w:rsidRPr="00631E02">
        <w:rPr>
          <w:sz w:val="28"/>
          <w:szCs w:val="28"/>
          <w:lang w:eastAsia="zh-CN"/>
        </w:rPr>
        <w:t xml:space="preserve">) </w:t>
      </w:r>
      <w:r w:rsidRPr="00631E02">
        <w:rPr>
          <w:rStyle w:val="FontStyle14"/>
          <w:sz w:val="28"/>
          <w:szCs w:val="28"/>
        </w:rPr>
        <w:t xml:space="preserve">получателем средств бюджета Забайкальского края на </w:t>
      </w:r>
      <w:r w:rsidRPr="00631E02">
        <w:rPr>
          <w:color w:val="000000"/>
          <w:sz w:val="28"/>
          <w:szCs w:val="28"/>
        </w:rPr>
        <w:t>уточнение вида и принадлежности платежа</w:t>
      </w:r>
      <w:r w:rsidRPr="00631E02">
        <w:rPr>
          <w:sz w:val="28"/>
          <w:szCs w:val="28"/>
        </w:rPr>
        <w:t xml:space="preserve"> не позднее</w:t>
      </w:r>
      <w:r w:rsidR="00C2613C" w:rsidRPr="00631E02">
        <w:rPr>
          <w:sz w:val="28"/>
          <w:szCs w:val="28"/>
        </w:rPr>
        <w:t xml:space="preserve"> 16 часов 00 минут (в дни, непосредственно предшествующие выходным и нерабочим праздничным дням </w:t>
      </w:r>
      <w:r w:rsidRPr="00631E02">
        <w:rPr>
          <w:sz w:val="28"/>
          <w:szCs w:val="28"/>
        </w:rPr>
        <w:t>не позднее</w:t>
      </w:r>
      <w:r w:rsidR="00C2613C" w:rsidRPr="00631E02">
        <w:rPr>
          <w:sz w:val="28"/>
          <w:szCs w:val="28"/>
        </w:rPr>
        <w:t xml:space="preserve"> 15 часов 00 минут) (за исключением Распоряжения, по которому уточняющие операции осуществляются с применением федеральных аналитических кодов - </w:t>
      </w:r>
      <w:r w:rsidRPr="00631E02">
        <w:rPr>
          <w:sz w:val="28"/>
          <w:szCs w:val="28"/>
        </w:rPr>
        <w:t>не позднее</w:t>
      </w:r>
      <w:r w:rsidR="00C2613C" w:rsidRPr="00631E02">
        <w:rPr>
          <w:sz w:val="28"/>
          <w:szCs w:val="28"/>
        </w:rPr>
        <w:t xml:space="preserve"> 13 часов 00 минут)</w:t>
      </w:r>
      <w:r w:rsidRPr="00631E02">
        <w:rPr>
          <w:sz w:val="28"/>
          <w:szCs w:val="28"/>
          <w:lang w:eastAsia="zh-CN"/>
        </w:rPr>
        <w:t>;</w:t>
      </w:r>
      <w:proofErr w:type="gramEnd"/>
    </w:p>
    <w:p w:rsidR="00830522" w:rsidRPr="00A43459" w:rsidRDefault="00075422" w:rsidP="00A43459">
      <w:pPr>
        <w:pStyle w:val="Style9"/>
        <w:widowControl/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262EE" w:rsidRPr="00631E02">
        <w:rPr>
          <w:rStyle w:val="FontStyle14"/>
          <w:sz w:val="28"/>
          <w:szCs w:val="28"/>
        </w:rPr>
        <w:t>) не позднее рабочего дня, следующего за днем</w:t>
      </w:r>
      <w:r w:rsidR="001262EE" w:rsidRPr="001262EE">
        <w:rPr>
          <w:rStyle w:val="FontStyle14"/>
          <w:sz w:val="28"/>
          <w:szCs w:val="28"/>
        </w:rPr>
        <w:t xml:space="preserve"> представления получателем средств бюджета</w:t>
      </w:r>
      <w:r w:rsidR="001262EE">
        <w:rPr>
          <w:rStyle w:val="FontStyle14"/>
          <w:sz w:val="28"/>
          <w:szCs w:val="28"/>
        </w:rPr>
        <w:t xml:space="preserve"> Забайкальского края</w:t>
      </w:r>
      <w:r w:rsidR="001262EE" w:rsidRPr="001262EE">
        <w:rPr>
          <w:rStyle w:val="FontStyle14"/>
          <w:sz w:val="28"/>
          <w:szCs w:val="28"/>
        </w:rPr>
        <w:t xml:space="preserve"> (администратором </w:t>
      </w:r>
      <w:r>
        <w:rPr>
          <w:rStyle w:val="FontStyle14"/>
          <w:sz w:val="28"/>
          <w:szCs w:val="28"/>
        </w:rPr>
        <w:t>и</w:t>
      </w:r>
      <w:r w:rsidR="001262EE" w:rsidRPr="001262EE">
        <w:rPr>
          <w:rStyle w:val="FontStyle14"/>
          <w:sz w:val="28"/>
          <w:szCs w:val="28"/>
        </w:rPr>
        <w:t>сточников финансирования дефицита бюджета</w:t>
      </w:r>
      <w:r w:rsidR="001262EE">
        <w:rPr>
          <w:rStyle w:val="FontStyle14"/>
          <w:sz w:val="28"/>
          <w:szCs w:val="28"/>
        </w:rPr>
        <w:t xml:space="preserve"> Забайкальского края</w:t>
      </w:r>
      <w:r w:rsidR="001262EE" w:rsidRPr="001262EE">
        <w:rPr>
          <w:rStyle w:val="FontStyle14"/>
          <w:sz w:val="28"/>
          <w:szCs w:val="28"/>
        </w:rPr>
        <w:t>) Р</w:t>
      </w:r>
      <w:r w:rsidR="001262EE" w:rsidRPr="00A43459">
        <w:rPr>
          <w:rStyle w:val="FontStyle14"/>
          <w:sz w:val="28"/>
          <w:szCs w:val="28"/>
        </w:rPr>
        <w:t>аспоряжени</w:t>
      </w:r>
      <w:r w:rsidRPr="00A43459">
        <w:rPr>
          <w:rStyle w:val="FontStyle14"/>
          <w:sz w:val="28"/>
          <w:szCs w:val="28"/>
        </w:rPr>
        <w:t>й</w:t>
      </w:r>
      <w:r w:rsidR="001262EE" w:rsidRPr="00A43459">
        <w:rPr>
          <w:rStyle w:val="FontStyle14"/>
          <w:sz w:val="28"/>
          <w:szCs w:val="28"/>
        </w:rPr>
        <w:t xml:space="preserve"> в Управление после времени, указанного в </w:t>
      </w:r>
      <w:r w:rsidR="008E1F46">
        <w:rPr>
          <w:rStyle w:val="FontStyle14"/>
          <w:sz w:val="28"/>
          <w:szCs w:val="28"/>
        </w:rPr>
        <w:t>подпунктах «а» и «г»</w:t>
      </w:r>
      <w:r w:rsidRPr="00A43459">
        <w:rPr>
          <w:rStyle w:val="FontStyle14"/>
          <w:sz w:val="28"/>
          <w:szCs w:val="28"/>
        </w:rPr>
        <w:t xml:space="preserve"> </w:t>
      </w:r>
      <w:r w:rsidR="008E1F46">
        <w:rPr>
          <w:rStyle w:val="FontStyle14"/>
          <w:sz w:val="28"/>
          <w:szCs w:val="28"/>
        </w:rPr>
        <w:t>настоящего пункта;</w:t>
      </w:r>
    </w:p>
    <w:p w:rsidR="008059D4" w:rsidRPr="00A43459" w:rsidRDefault="00075422" w:rsidP="00A43459">
      <w:pPr>
        <w:pStyle w:val="Style9"/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A43459">
        <w:rPr>
          <w:sz w:val="28"/>
          <w:szCs w:val="28"/>
        </w:rPr>
        <w:t xml:space="preserve">3) </w:t>
      </w:r>
      <w:r w:rsidR="004F77E8">
        <w:rPr>
          <w:rStyle w:val="FontStyle14"/>
          <w:sz w:val="28"/>
          <w:szCs w:val="28"/>
        </w:rPr>
        <w:t>в день</w:t>
      </w:r>
      <w:r w:rsidR="00484479" w:rsidRPr="00A43459">
        <w:rPr>
          <w:rStyle w:val="FontStyle14"/>
          <w:sz w:val="28"/>
          <w:szCs w:val="28"/>
        </w:rPr>
        <w:t xml:space="preserve"> представлен</w:t>
      </w:r>
      <w:r w:rsidR="004F77E8">
        <w:rPr>
          <w:rStyle w:val="FontStyle14"/>
          <w:sz w:val="28"/>
          <w:szCs w:val="28"/>
        </w:rPr>
        <w:t>ия</w:t>
      </w:r>
      <w:r w:rsidR="00484479" w:rsidRPr="00A43459">
        <w:rPr>
          <w:rStyle w:val="FontStyle14"/>
          <w:sz w:val="28"/>
          <w:szCs w:val="28"/>
        </w:rPr>
        <w:t xml:space="preserve"> Распоряжени</w:t>
      </w:r>
      <w:r w:rsidR="004F77E8">
        <w:rPr>
          <w:rStyle w:val="FontStyle14"/>
          <w:sz w:val="28"/>
          <w:szCs w:val="28"/>
        </w:rPr>
        <w:t>я</w:t>
      </w:r>
      <w:bookmarkStart w:id="0" w:name="_GoBack"/>
      <w:bookmarkEnd w:id="0"/>
      <w:r w:rsidR="00484479" w:rsidRPr="00A43459">
        <w:rPr>
          <w:rStyle w:val="FontStyle14"/>
          <w:sz w:val="28"/>
          <w:szCs w:val="28"/>
        </w:rPr>
        <w:t xml:space="preserve"> в Управление получателем средств бюджета Забайкальского края после 13 часов 00 минут (</w:t>
      </w:r>
      <w:r w:rsidR="00484479" w:rsidRPr="00A43459">
        <w:rPr>
          <w:sz w:val="28"/>
          <w:szCs w:val="28"/>
        </w:rPr>
        <w:t xml:space="preserve">за исключением Распоряжения на перечисление бюджетных средств, источником финансового обеспечения которых являются средства федерального бюджета) </w:t>
      </w:r>
      <w:r w:rsidR="008059D4" w:rsidRPr="00A43459">
        <w:rPr>
          <w:sz w:val="28"/>
          <w:szCs w:val="28"/>
        </w:rPr>
        <w:t xml:space="preserve">при наличии письменного обоснования </w:t>
      </w:r>
      <w:r w:rsidR="00484479" w:rsidRPr="00A43459">
        <w:rPr>
          <w:sz w:val="28"/>
          <w:szCs w:val="28"/>
        </w:rPr>
        <w:t xml:space="preserve">Министерства финансов Забайкальского края о </w:t>
      </w:r>
      <w:r w:rsidR="008059D4" w:rsidRPr="00A43459">
        <w:rPr>
          <w:sz w:val="28"/>
          <w:szCs w:val="28"/>
        </w:rPr>
        <w:t xml:space="preserve">необходимости проведения </w:t>
      </w:r>
      <w:r w:rsidR="008059D4" w:rsidRPr="00A43459">
        <w:rPr>
          <w:rStyle w:val="FontStyle14"/>
          <w:sz w:val="28"/>
          <w:szCs w:val="28"/>
        </w:rPr>
        <w:t>платежа;</w:t>
      </w:r>
    </w:p>
    <w:p w:rsidR="008059D4" w:rsidRPr="00830522" w:rsidRDefault="00075422" w:rsidP="00A43459">
      <w:pPr>
        <w:ind w:firstLine="709"/>
        <w:jc w:val="both"/>
        <w:rPr>
          <w:rStyle w:val="FontStyle14"/>
          <w:sz w:val="28"/>
          <w:szCs w:val="28"/>
        </w:rPr>
      </w:pPr>
      <w:r w:rsidRPr="00A43459">
        <w:rPr>
          <w:rStyle w:val="FontStyle14"/>
          <w:sz w:val="28"/>
          <w:szCs w:val="28"/>
        </w:rPr>
        <w:lastRenderedPageBreak/>
        <w:t xml:space="preserve">4) </w:t>
      </w:r>
      <w:r w:rsidR="008059D4" w:rsidRPr="00A43459">
        <w:rPr>
          <w:rStyle w:val="FontStyle14"/>
          <w:sz w:val="28"/>
          <w:szCs w:val="28"/>
        </w:rPr>
        <w:t xml:space="preserve">ежегодно, с 15-го по 31-е декабря текущего финансового года </w:t>
      </w:r>
      <w:r w:rsidR="00484479" w:rsidRPr="00A43459">
        <w:rPr>
          <w:rStyle w:val="FontStyle14"/>
          <w:sz w:val="28"/>
          <w:szCs w:val="28"/>
        </w:rPr>
        <w:t xml:space="preserve">представления получателем средств бюджета Забайкальского края (администратором источников финансирования дефицита бюджета Забайкальского края) Распоряжений в Управление </w:t>
      </w:r>
      <w:r w:rsidR="008059D4" w:rsidRPr="00A43459">
        <w:rPr>
          <w:rStyle w:val="FontStyle14"/>
          <w:sz w:val="28"/>
          <w:szCs w:val="28"/>
        </w:rPr>
        <w:t xml:space="preserve">при наличии письменного обоснования </w:t>
      </w:r>
      <w:r w:rsidR="003B5C4A" w:rsidRPr="00A43459">
        <w:rPr>
          <w:rStyle w:val="FontStyle14"/>
          <w:sz w:val="28"/>
          <w:szCs w:val="28"/>
        </w:rPr>
        <w:t xml:space="preserve">Министерства финансов Забайкальского края о </w:t>
      </w:r>
      <w:r w:rsidR="008059D4" w:rsidRPr="00A43459">
        <w:rPr>
          <w:rStyle w:val="FontStyle14"/>
          <w:sz w:val="28"/>
          <w:szCs w:val="28"/>
        </w:rPr>
        <w:t>необходимости проведения платежа текущим рабочим операционным днем до о</w:t>
      </w:r>
      <w:r w:rsidR="003B5C4A" w:rsidRPr="00A43459">
        <w:rPr>
          <w:rStyle w:val="FontStyle14"/>
          <w:sz w:val="28"/>
          <w:szCs w:val="28"/>
        </w:rPr>
        <w:t>кончания сеанса работы с банком.</w:t>
      </w:r>
    </w:p>
    <w:p w:rsidR="0022715A" w:rsidRPr="00E3621B" w:rsidRDefault="00084389" w:rsidP="00A43459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>Распоряжение</w:t>
      </w:r>
      <w:r w:rsidR="0022715A" w:rsidRPr="00E3621B">
        <w:rPr>
          <w:rStyle w:val="FontStyle14"/>
          <w:sz w:val="28"/>
          <w:szCs w:val="28"/>
        </w:rPr>
        <w:t xml:space="preserve"> проверяется на наличие в н</w:t>
      </w:r>
      <w:r w:rsidRPr="00E3621B">
        <w:rPr>
          <w:rStyle w:val="FontStyle14"/>
          <w:sz w:val="28"/>
          <w:szCs w:val="28"/>
        </w:rPr>
        <w:t>ем</w:t>
      </w:r>
      <w:r w:rsidR="0022715A" w:rsidRPr="00E3621B">
        <w:rPr>
          <w:rStyle w:val="FontStyle14"/>
          <w:sz w:val="28"/>
          <w:szCs w:val="28"/>
        </w:rPr>
        <w:t xml:space="preserve"> следующих реквизитов </w:t>
      </w:r>
      <w:r w:rsidR="0022715A" w:rsidRPr="00E3621B">
        <w:rPr>
          <w:rStyle w:val="FontStyle16"/>
          <w:sz w:val="28"/>
          <w:szCs w:val="28"/>
        </w:rPr>
        <w:t xml:space="preserve">и </w:t>
      </w:r>
      <w:r w:rsidR="0022715A" w:rsidRPr="00E3621B">
        <w:rPr>
          <w:rStyle w:val="FontStyle14"/>
          <w:sz w:val="28"/>
          <w:szCs w:val="28"/>
        </w:rPr>
        <w:t>показателей:</w:t>
      </w:r>
    </w:p>
    <w:p w:rsidR="00084389" w:rsidRPr="00E3621B" w:rsidRDefault="00084389" w:rsidP="00A43459">
      <w:pPr>
        <w:pStyle w:val="a3"/>
        <w:numPr>
          <w:ilvl w:val="0"/>
          <w:numId w:val="6"/>
        </w:num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E3621B">
        <w:rPr>
          <w:sz w:val="28"/>
          <w:szCs w:val="28"/>
        </w:rPr>
        <w:t>подписей, соответствующих имеющимся образцам, представленным получателем средств бюджета</w:t>
      </w:r>
      <w:r w:rsidR="00E6059A" w:rsidRPr="00E6059A">
        <w:rPr>
          <w:rStyle w:val="FontStyle14"/>
          <w:sz w:val="28"/>
          <w:szCs w:val="28"/>
        </w:rPr>
        <w:t xml:space="preserve"> </w:t>
      </w:r>
      <w:r w:rsidR="00E6059A" w:rsidRPr="00E3621B">
        <w:rPr>
          <w:rStyle w:val="FontStyle14"/>
          <w:sz w:val="28"/>
          <w:szCs w:val="28"/>
        </w:rPr>
        <w:t>Забайкальского края</w:t>
      </w:r>
      <w:r w:rsidRPr="00E3621B">
        <w:rPr>
          <w:sz w:val="28"/>
          <w:szCs w:val="28"/>
        </w:rPr>
        <w:t xml:space="preserve"> </w:t>
      </w:r>
      <w:r w:rsidR="0013513D" w:rsidRPr="00E3621B">
        <w:rPr>
          <w:sz w:val="28"/>
          <w:szCs w:val="28"/>
        </w:rPr>
        <w:t>(</w:t>
      </w:r>
      <w:r w:rsidRPr="00E3621B">
        <w:rPr>
          <w:sz w:val="28"/>
          <w:szCs w:val="28"/>
        </w:rPr>
        <w:t>администратором источников финансирования дефицита бюджета</w:t>
      </w:r>
      <w:r w:rsidR="00E6059A">
        <w:rPr>
          <w:sz w:val="28"/>
          <w:szCs w:val="28"/>
        </w:rPr>
        <w:t xml:space="preserve"> </w:t>
      </w:r>
      <w:r w:rsidR="00E6059A" w:rsidRPr="00E3621B">
        <w:rPr>
          <w:rStyle w:val="FontStyle14"/>
          <w:sz w:val="28"/>
          <w:szCs w:val="28"/>
        </w:rPr>
        <w:t>Забайкальского края</w:t>
      </w:r>
      <w:r w:rsidR="0013513D" w:rsidRPr="00E3621B">
        <w:rPr>
          <w:sz w:val="28"/>
          <w:szCs w:val="28"/>
        </w:rPr>
        <w:t>)</w:t>
      </w:r>
      <w:r w:rsidRPr="00E3621B">
        <w:rPr>
          <w:sz w:val="28"/>
          <w:szCs w:val="28"/>
        </w:rPr>
        <w:t xml:space="preserve"> для открытия соответствующего лицевого счета</w:t>
      </w:r>
      <w:r w:rsidR="000208F6" w:rsidRPr="00E3621B">
        <w:rPr>
          <w:sz w:val="28"/>
          <w:szCs w:val="28"/>
        </w:rPr>
        <w:t xml:space="preserve"> в порядке</w:t>
      </w:r>
      <w:r w:rsidR="00616010" w:rsidRPr="00E3621B">
        <w:rPr>
          <w:sz w:val="28"/>
          <w:szCs w:val="28"/>
        </w:rPr>
        <w:t>, установленн</w:t>
      </w:r>
      <w:r w:rsidR="0089240F">
        <w:rPr>
          <w:sz w:val="28"/>
          <w:szCs w:val="28"/>
        </w:rPr>
        <w:t>о</w:t>
      </w:r>
      <w:r w:rsidR="00616010" w:rsidRPr="00E3621B">
        <w:rPr>
          <w:sz w:val="28"/>
          <w:szCs w:val="28"/>
        </w:rPr>
        <w:t>м Федеральным казначейством</w:t>
      </w:r>
      <w:r w:rsidRPr="00E3621B">
        <w:rPr>
          <w:sz w:val="28"/>
          <w:szCs w:val="28"/>
        </w:rPr>
        <w:t>;</w:t>
      </w:r>
    </w:p>
    <w:p w:rsidR="00084389" w:rsidRPr="00E3621B" w:rsidRDefault="00084389" w:rsidP="00A43459">
      <w:pPr>
        <w:pStyle w:val="a3"/>
        <w:numPr>
          <w:ilvl w:val="0"/>
          <w:numId w:val="6"/>
        </w:numPr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E3621B">
        <w:rPr>
          <w:sz w:val="28"/>
          <w:szCs w:val="28"/>
        </w:rPr>
        <w:t xml:space="preserve">уникального кода </w:t>
      </w:r>
      <w:r w:rsidR="00CE4629" w:rsidRPr="00E3621B">
        <w:rPr>
          <w:sz w:val="28"/>
          <w:szCs w:val="28"/>
        </w:rPr>
        <w:t>получателя средств бюджета</w:t>
      </w:r>
      <w:r w:rsidR="00E6059A" w:rsidRPr="00E6059A">
        <w:rPr>
          <w:rStyle w:val="FontStyle14"/>
          <w:sz w:val="28"/>
          <w:szCs w:val="28"/>
        </w:rPr>
        <w:t xml:space="preserve"> </w:t>
      </w:r>
      <w:r w:rsidR="00E6059A" w:rsidRPr="00E3621B">
        <w:rPr>
          <w:rStyle w:val="FontStyle14"/>
          <w:sz w:val="28"/>
          <w:szCs w:val="28"/>
        </w:rPr>
        <w:t>Забайкальского края</w:t>
      </w:r>
      <w:r w:rsidR="00CE4629" w:rsidRPr="00E3621B">
        <w:rPr>
          <w:sz w:val="28"/>
          <w:szCs w:val="28"/>
        </w:rPr>
        <w:t xml:space="preserve"> по </w:t>
      </w:r>
      <w:r w:rsidRPr="00E3621B">
        <w:rPr>
          <w:sz w:val="28"/>
          <w:szCs w:val="28"/>
        </w:rPr>
        <w:t>реестр</w:t>
      </w:r>
      <w:r w:rsidR="00CE4629" w:rsidRPr="00E3621B">
        <w:rPr>
          <w:sz w:val="28"/>
          <w:szCs w:val="28"/>
        </w:rPr>
        <w:t>у</w:t>
      </w:r>
      <w:r w:rsidRPr="00E3621B">
        <w:rPr>
          <w:sz w:val="28"/>
          <w:szCs w:val="28"/>
        </w:rPr>
        <w:t xml:space="preserve"> участников бюджетного процесса</w:t>
      </w:r>
      <w:r w:rsidR="00FE0D95" w:rsidRPr="00E3621B">
        <w:rPr>
          <w:sz w:val="28"/>
          <w:szCs w:val="28"/>
        </w:rPr>
        <w:t>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– код участника бюджетного процесса по Сводному реестру),</w:t>
      </w:r>
      <w:r w:rsidRPr="00E3621B">
        <w:rPr>
          <w:sz w:val="28"/>
          <w:szCs w:val="28"/>
        </w:rPr>
        <w:t xml:space="preserve"> и номера соответствующего лицевого счета;</w:t>
      </w:r>
    </w:p>
    <w:p w:rsidR="0022715A" w:rsidRPr="00E6059A" w:rsidRDefault="0022715A" w:rsidP="00A43459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E6059A">
        <w:rPr>
          <w:rStyle w:val="FontStyle14"/>
          <w:sz w:val="28"/>
          <w:szCs w:val="28"/>
        </w:rPr>
        <w:t xml:space="preserve">кодов классификации расходов бюджета </w:t>
      </w:r>
      <w:r w:rsidR="00E6059A" w:rsidRPr="00E6059A">
        <w:rPr>
          <w:rStyle w:val="FontStyle14"/>
          <w:sz w:val="28"/>
          <w:szCs w:val="28"/>
        </w:rPr>
        <w:t xml:space="preserve">Забайкальского края </w:t>
      </w:r>
      <w:r w:rsidRPr="00E6059A">
        <w:rPr>
          <w:rStyle w:val="FontStyle14"/>
          <w:sz w:val="28"/>
          <w:szCs w:val="28"/>
        </w:rPr>
        <w:t>(классификации источников финансирования дефицита бюджета</w:t>
      </w:r>
      <w:r w:rsidR="00E6059A" w:rsidRPr="00E6059A">
        <w:rPr>
          <w:rStyle w:val="FontStyle14"/>
          <w:sz w:val="28"/>
          <w:szCs w:val="28"/>
        </w:rPr>
        <w:t xml:space="preserve"> Забайкальского края</w:t>
      </w:r>
      <w:r w:rsidRPr="00E6059A">
        <w:rPr>
          <w:rStyle w:val="FontStyle14"/>
          <w:sz w:val="28"/>
          <w:szCs w:val="28"/>
        </w:rPr>
        <w:t xml:space="preserve">), </w:t>
      </w:r>
      <w:r w:rsidR="004F161C" w:rsidRPr="00E6059A">
        <w:rPr>
          <w:rStyle w:val="FontStyle14"/>
          <w:sz w:val="28"/>
          <w:szCs w:val="28"/>
        </w:rPr>
        <w:t xml:space="preserve">кода цели (аналитического кода), </w:t>
      </w:r>
      <w:r w:rsidRPr="00E6059A">
        <w:rPr>
          <w:rStyle w:val="FontStyle14"/>
          <w:sz w:val="28"/>
          <w:szCs w:val="28"/>
        </w:rPr>
        <w:t>по которым необходимо произвести</w:t>
      </w:r>
      <w:r w:rsidR="00CE4629" w:rsidRPr="00E6059A">
        <w:rPr>
          <w:rStyle w:val="FontStyle14"/>
          <w:sz w:val="28"/>
          <w:szCs w:val="28"/>
        </w:rPr>
        <w:t xml:space="preserve"> перечисление</w:t>
      </w:r>
      <w:r w:rsidRPr="00E6059A">
        <w:rPr>
          <w:rStyle w:val="FontStyle14"/>
          <w:sz w:val="28"/>
          <w:szCs w:val="28"/>
        </w:rPr>
        <w:t>,</w:t>
      </w:r>
      <w:r w:rsidR="00DD6C77" w:rsidRPr="00E6059A">
        <w:rPr>
          <w:rStyle w:val="FontStyle14"/>
          <w:sz w:val="28"/>
          <w:szCs w:val="28"/>
        </w:rPr>
        <w:t xml:space="preserve"> </w:t>
      </w:r>
      <w:r w:rsidR="00CE4629" w:rsidRPr="00E6059A">
        <w:rPr>
          <w:rStyle w:val="FontStyle14"/>
          <w:sz w:val="28"/>
          <w:szCs w:val="28"/>
        </w:rPr>
        <w:t xml:space="preserve">уникального </w:t>
      </w:r>
      <w:r w:rsidR="00DD6C77" w:rsidRPr="00E6059A">
        <w:rPr>
          <w:rStyle w:val="FontStyle14"/>
          <w:sz w:val="28"/>
          <w:szCs w:val="28"/>
        </w:rPr>
        <w:t xml:space="preserve">кода объекта капитального строительства </w:t>
      </w:r>
      <w:r w:rsidR="00CB497C" w:rsidRPr="00E6059A">
        <w:rPr>
          <w:rStyle w:val="FontStyle14"/>
          <w:sz w:val="28"/>
          <w:szCs w:val="28"/>
        </w:rPr>
        <w:t xml:space="preserve">или </w:t>
      </w:r>
      <w:r w:rsidR="00CE4629" w:rsidRPr="00E6059A">
        <w:rPr>
          <w:rStyle w:val="FontStyle14"/>
          <w:sz w:val="28"/>
          <w:szCs w:val="28"/>
        </w:rPr>
        <w:t>о</w:t>
      </w:r>
      <w:r w:rsidR="00DD6C77" w:rsidRPr="00E6059A">
        <w:rPr>
          <w:rStyle w:val="FontStyle14"/>
          <w:sz w:val="28"/>
          <w:szCs w:val="28"/>
        </w:rPr>
        <w:t>бъекта недвижимости,</w:t>
      </w:r>
      <w:r w:rsidR="00CB497C" w:rsidRPr="00E6059A">
        <w:rPr>
          <w:rStyle w:val="FontStyle14"/>
          <w:sz w:val="28"/>
          <w:szCs w:val="28"/>
        </w:rPr>
        <w:t xml:space="preserve"> отраженного на лицевом счете получателя средств бюджета</w:t>
      </w:r>
      <w:r w:rsidR="00E6059A" w:rsidRPr="00E6059A">
        <w:rPr>
          <w:rStyle w:val="FontStyle14"/>
          <w:sz w:val="28"/>
          <w:szCs w:val="28"/>
        </w:rPr>
        <w:t xml:space="preserve"> Забайкальского края</w:t>
      </w:r>
      <w:r w:rsidR="00CB497C" w:rsidRPr="00E6059A">
        <w:rPr>
          <w:rStyle w:val="FontStyle14"/>
          <w:sz w:val="28"/>
          <w:szCs w:val="28"/>
        </w:rPr>
        <w:t>,</w:t>
      </w:r>
      <w:r w:rsidR="00CE4629" w:rsidRPr="00E6059A">
        <w:rPr>
          <w:rStyle w:val="FontStyle14"/>
          <w:sz w:val="28"/>
          <w:szCs w:val="28"/>
        </w:rPr>
        <w:t xml:space="preserve"> </w:t>
      </w:r>
      <w:r w:rsidR="004F161C" w:rsidRPr="00E6059A">
        <w:rPr>
          <w:rStyle w:val="FontStyle14"/>
          <w:sz w:val="28"/>
          <w:szCs w:val="28"/>
        </w:rPr>
        <w:t xml:space="preserve">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</w:t>
      </w:r>
      <w:r w:rsidRPr="00E6059A">
        <w:rPr>
          <w:rStyle w:val="FontStyle14"/>
          <w:sz w:val="28"/>
          <w:szCs w:val="28"/>
        </w:rPr>
        <w:t>а также текстового</w:t>
      </w:r>
      <w:proofErr w:type="gramEnd"/>
      <w:r w:rsidRPr="00E6059A">
        <w:rPr>
          <w:rStyle w:val="FontStyle14"/>
          <w:sz w:val="28"/>
          <w:szCs w:val="28"/>
        </w:rPr>
        <w:t xml:space="preserve"> назначения платежа;</w:t>
      </w:r>
    </w:p>
    <w:p w:rsidR="0022715A" w:rsidRPr="00E3621B" w:rsidRDefault="0022715A" w:rsidP="00A43459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 w:rsidRPr="00E3621B">
        <w:rPr>
          <w:rStyle w:val="FontStyle14"/>
          <w:sz w:val="28"/>
          <w:szCs w:val="28"/>
        </w:rPr>
        <w:t>суммы</w:t>
      </w:r>
      <w:r w:rsidR="007F7017" w:rsidRPr="00E3621B">
        <w:rPr>
          <w:rStyle w:val="FontStyle14"/>
          <w:sz w:val="28"/>
          <w:szCs w:val="28"/>
        </w:rPr>
        <w:t xml:space="preserve"> перечисления</w:t>
      </w:r>
      <w:r w:rsidRPr="00E3621B">
        <w:rPr>
          <w:rStyle w:val="FontStyle14"/>
          <w:sz w:val="28"/>
          <w:szCs w:val="28"/>
        </w:rPr>
        <w:t xml:space="preserve">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22715A" w:rsidRPr="00E3621B" w:rsidRDefault="002226D9" w:rsidP="00A43459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</w:t>
      </w:r>
      <w:r w:rsidR="0022715A" w:rsidRPr="00E3621B">
        <w:rPr>
          <w:rStyle w:val="FontStyle14"/>
          <w:sz w:val="28"/>
          <w:szCs w:val="28"/>
        </w:rPr>
        <w:t xml:space="preserve">суммы </w:t>
      </w:r>
      <w:r w:rsidR="007F7017" w:rsidRPr="00E3621B">
        <w:rPr>
          <w:rStyle w:val="FontStyle14"/>
          <w:sz w:val="28"/>
          <w:szCs w:val="28"/>
        </w:rPr>
        <w:t xml:space="preserve">перечисления </w:t>
      </w:r>
      <w:r w:rsidR="0022715A" w:rsidRPr="00E3621B">
        <w:rPr>
          <w:rStyle w:val="FontStyle14"/>
          <w:sz w:val="28"/>
          <w:szCs w:val="28"/>
        </w:rPr>
        <w:t xml:space="preserve">в валюте Российской Федерации, в рублевом эквиваленте, исчисленном на дату оформления </w:t>
      </w:r>
      <w:r w:rsidR="007F7017" w:rsidRPr="00E3621B">
        <w:rPr>
          <w:rStyle w:val="FontStyle14"/>
          <w:sz w:val="28"/>
          <w:szCs w:val="28"/>
        </w:rPr>
        <w:t>Распоряжения</w:t>
      </w:r>
      <w:r w:rsidR="0022715A" w:rsidRPr="00E3621B">
        <w:rPr>
          <w:rStyle w:val="FontStyle14"/>
          <w:sz w:val="28"/>
          <w:szCs w:val="28"/>
        </w:rPr>
        <w:t xml:space="preserve">; </w:t>
      </w:r>
    </w:p>
    <w:p w:rsidR="0022715A" w:rsidRPr="00E3621B" w:rsidRDefault="0022715A" w:rsidP="00A43459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>вида средств (средства бюджета);</w:t>
      </w:r>
    </w:p>
    <w:p w:rsidR="0022715A" w:rsidRPr="00E3621B" w:rsidRDefault="002226D9" w:rsidP="00A43459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</w:t>
      </w:r>
      <w:r w:rsidR="0022715A" w:rsidRPr="00E3621B">
        <w:rPr>
          <w:rStyle w:val="FontStyle14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(КПП)</w:t>
      </w:r>
      <w:r w:rsidR="00CB497C" w:rsidRPr="00E3621B">
        <w:rPr>
          <w:rStyle w:val="FontStyle14"/>
          <w:sz w:val="28"/>
          <w:szCs w:val="28"/>
        </w:rPr>
        <w:t xml:space="preserve"> (при наличии)</w:t>
      </w:r>
      <w:r w:rsidR="0022715A" w:rsidRPr="00E3621B">
        <w:rPr>
          <w:rStyle w:val="FontStyle14"/>
          <w:sz w:val="28"/>
          <w:szCs w:val="28"/>
        </w:rPr>
        <w:t xml:space="preserve"> получателя денежных сре</w:t>
      </w:r>
      <w:proofErr w:type="gramStart"/>
      <w:r w:rsidR="0022715A" w:rsidRPr="00E3621B">
        <w:rPr>
          <w:rStyle w:val="FontStyle14"/>
          <w:sz w:val="28"/>
          <w:szCs w:val="28"/>
        </w:rPr>
        <w:t xml:space="preserve">дств </w:t>
      </w:r>
      <w:r w:rsidR="00750726" w:rsidRPr="00E3621B">
        <w:rPr>
          <w:rStyle w:val="FontStyle14"/>
          <w:sz w:val="28"/>
          <w:szCs w:val="28"/>
        </w:rPr>
        <w:t>в Р</w:t>
      </w:r>
      <w:proofErr w:type="gramEnd"/>
      <w:r w:rsidR="00750726" w:rsidRPr="00E3621B">
        <w:rPr>
          <w:rStyle w:val="FontStyle14"/>
          <w:sz w:val="28"/>
          <w:szCs w:val="28"/>
        </w:rPr>
        <w:t>аспоряжении</w:t>
      </w:r>
      <w:r w:rsidR="0022715A" w:rsidRPr="00E3621B">
        <w:rPr>
          <w:rStyle w:val="FontStyle14"/>
          <w:sz w:val="28"/>
          <w:szCs w:val="28"/>
        </w:rPr>
        <w:t>;</w:t>
      </w:r>
    </w:p>
    <w:p w:rsidR="0022715A" w:rsidRPr="00E3621B" w:rsidRDefault="002226D9" w:rsidP="00A43459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</w:t>
      </w:r>
      <w:r w:rsidR="0022715A" w:rsidRPr="00E3621B">
        <w:rPr>
          <w:rStyle w:val="FontStyle14"/>
          <w:sz w:val="28"/>
          <w:szCs w:val="28"/>
        </w:rPr>
        <w:t xml:space="preserve">номера учтенного </w:t>
      </w:r>
      <w:r w:rsidR="00FC6AA1" w:rsidRPr="00E3621B">
        <w:rPr>
          <w:rStyle w:val="FontStyle14"/>
          <w:sz w:val="28"/>
          <w:szCs w:val="28"/>
        </w:rPr>
        <w:t xml:space="preserve">в </w:t>
      </w:r>
      <w:r w:rsidR="002F77EC" w:rsidRPr="00E3621B">
        <w:rPr>
          <w:rStyle w:val="FontStyle14"/>
          <w:sz w:val="28"/>
          <w:szCs w:val="28"/>
        </w:rPr>
        <w:t xml:space="preserve">Управлении </w:t>
      </w:r>
      <w:r w:rsidR="0022715A" w:rsidRPr="00E3621B">
        <w:rPr>
          <w:rStyle w:val="FontStyle14"/>
          <w:sz w:val="28"/>
          <w:szCs w:val="28"/>
        </w:rPr>
        <w:t xml:space="preserve">бюджетного обязательства </w:t>
      </w:r>
      <w:r w:rsidR="000271E0" w:rsidRPr="00E3621B">
        <w:rPr>
          <w:rStyle w:val="FontStyle14"/>
          <w:sz w:val="28"/>
          <w:szCs w:val="28"/>
        </w:rPr>
        <w:t xml:space="preserve">и номера денежного обязательства </w:t>
      </w:r>
      <w:r w:rsidR="0022715A" w:rsidRPr="00E3621B">
        <w:rPr>
          <w:rStyle w:val="FontStyle14"/>
          <w:sz w:val="28"/>
          <w:szCs w:val="28"/>
        </w:rPr>
        <w:t xml:space="preserve">получателя средств бюджета </w:t>
      </w:r>
      <w:r w:rsidR="00E6059A" w:rsidRPr="00E3621B">
        <w:rPr>
          <w:rStyle w:val="FontStyle14"/>
          <w:sz w:val="28"/>
          <w:szCs w:val="28"/>
        </w:rPr>
        <w:t xml:space="preserve">Забайкальского края </w:t>
      </w:r>
      <w:r w:rsidR="0022715A" w:rsidRPr="00E3621B">
        <w:rPr>
          <w:rStyle w:val="FontStyle14"/>
          <w:sz w:val="28"/>
          <w:szCs w:val="28"/>
        </w:rPr>
        <w:t>(при наличии);</w:t>
      </w:r>
    </w:p>
    <w:p w:rsidR="0022715A" w:rsidRPr="00E3621B" w:rsidRDefault="002226D9" w:rsidP="00A43459">
      <w:pPr>
        <w:pStyle w:val="Style9"/>
        <w:widowControl/>
        <w:numPr>
          <w:ilvl w:val="0"/>
          <w:numId w:val="6"/>
        </w:numPr>
        <w:tabs>
          <w:tab w:val="left" w:pos="972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</w:t>
      </w:r>
      <w:r w:rsidR="0022715A" w:rsidRPr="00E3621B">
        <w:rPr>
          <w:rStyle w:val="FontStyle14"/>
          <w:sz w:val="28"/>
          <w:szCs w:val="28"/>
        </w:rPr>
        <w:t>номера и серии чека;</w:t>
      </w:r>
    </w:p>
    <w:p w:rsidR="0022715A" w:rsidRPr="00E3621B" w:rsidRDefault="002226D9" w:rsidP="00A43459">
      <w:pPr>
        <w:pStyle w:val="Style9"/>
        <w:widowControl/>
        <w:numPr>
          <w:ilvl w:val="0"/>
          <w:numId w:val="6"/>
        </w:numPr>
        <w:tabs>
          <w:tab w:val="left" w:pos="851"/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</w:t>
      </w:r>
      <w:r w:rsidR="0022715A" w:rsidRPr="00E3621B">
        <w:rPr>
          <w:rStyle w:val="FontStyle14"/>
          <w:sz w:val="28"/>
          <w:szCs w:val="28"/>
        </w:rPr>
        <w:t>срока действия чека;</w:t>
      </w:r>
    </w:p>
    <w:p w:rsidR="0022715A" w:rsidRPr="00E3621B" w:rsidRDefault="0022715A" w:rsidP="00A43459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фамилии, имени и отчества</w:t>
      </w:r>
      <w:r w:rsidR="00B861B3" w:rsidRPr="00E3621B">
        <w:rPr>
          <w:rStyle w:val="FontStyle14"/>
          <w:sz w:val="28"/>
          <w:szCs w:val="28"/>
        </w:rPr>
        <w:t xml:space="preserve"> </w:t>
      </w:r>
      <w:r w:rsidRPr="00E3621B">
        <w:rPr>
          <w:rStyle w:val="FontStyle14"/>
          <w:sz w:val="28"/>
          <w:szCs w:val="28"/>
        </w:rPr>
        <w:t>получателя средств по чеку;</w:t>
      </w:r>
    </w:p>
    <w:p w:rsidR="0022715A" w:rsidRPr="00E3621B" w:rsidRDefault="0022715A" w:rsidP="00A43459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lastRenderedPageBreak/>
        <w:t xml:space="preserve"> данных документов, удостоверяющих личность получателя средств по чеку;</w:t>
      </w:r>
    </w:p>
    <w:p w:rsidR="0022715A" w:rsidRPr="00E3621B" w:rsidRDefault="0022715A" w:rsidP="00A43459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</w:t>
      </w:r>
      <w:r w:rsidR="00CB497C" w:rsidRPr="00E3621B">
        <w:rPr>
          <w:rStyle w:val="FontStyle14"/>
          <w:sz w:val="28"/>
          <w:szCs w:val="28"/>
        </w:rPr>
        <w:t>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B77DE" w:rsidRPr="00E3621B" w:rsidRDefault="0022715A" w:rsidP="00A43459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</w:t>
      </w:r>
      <w:proofErr w:type="gramStart"/>
      <w:r w:rsidRPr="00E3621B">
        <w:rPr>
          <w:rStyle w:val="FontStyle14"/>
          <w:sz w:val="28"/>
          <w:szCs w:val="28"/>
        </w:rPr>
        <w:t>реквизитов (номер, дата)</w:t>
      </w:r>
      <w:r w:rsidR="00B15005" w:rsidRPr="00E3621B">
        <w:rPr>
          <w:rStyle w:val="FontStyle14"/>
          <w:sz w:val="28"/>
          <w:szCs w:val="28"/>
        </w:rPr>
        <w:t xml:space="preserve"> документ</w:t>
      </w:r>
      <w:r w:rsidR="00676C6A" w:rsidRPr="00E3621B">
        <w:rPr>
          <w:rStyle w:val="FontStyle14"/>
          <w:sz w:val="28"/>
          <w:szCs w:val="28"/>
        </w:rPr>
        <w:t>ов</w:t>
      </w:r>
      <w:r w:rsidR="00B15005" w:rsidRPr="00E3621B">
        <w:rPr>
          <w:rStyle w:val="FontStyle14"/>
          <w:sz w:val="28"/>
          <w:szCs w:val="28"/>
        </w:rPr>
        <w:t>,</w:t>
      </w:r>
      <w:r w:rsidRPr="00E3621B">
        <w:rPr>
          <w:rStyle w:val="FontStyle14"/>
          <w:sz w:val="28"/>
          <w:szCs w:val="28"/>
        </w:rPr>
        <w:t xml:space="preserve"> </w:t>
      </w:r>
      <w:r w:rsidR="00676C6A" w:rsidRPr="00E3621B">
        <w:rPr>
          <w:rStyle w:val="FontStyle14"/>
          <w:sz w:val="28"/>
          <w:szCs w:val="28"/>
        </w:rPr>
        <w:t xml:space="preserve">(договора, </w:t>
      </w:r>
      <w:r w:rsidRPr="00E3621B">
        <w:rPr>
          <w:rStyle w:val="FontStyle14"/>
          <w:sz w:val="28"/>
          <w:szCs w:val="28"/>
        </w:rPr>
        <w:t>государственного контракта</w:t>
      </w:r>
      <w:r w:rsidR="00844194" w:rsidRPr="00E3621B">
        <w:rPr>
          <w:rStyle w:val="FontStyle14"/>
          <w:sz w:val="28"/>
          <w:szCs w:val="28"/>
        </w:rPr>
        <w:t>, соглашения</w:t>
      </w:r>
      <w:r w:rsidRPr="00E3621B">
        <w:rPr>
          <w:rStyle w:val="FontStyle14"/>
          <w:sz w:val="28"/>
          <w:szCs w:val="28"/>
        </w:rPr>
        <w:t>)</w:t>
      </w:r>
      <w:r w:rsidR="00676C6A" w:rsidRPr="00E3621B">
        <w:rPr>
          <w:rStyle w:val="FontStyle14"/>
          <w:sz w:val="28"/>
          <w:szCs w:val="28"/>
        </w:rPr>
        <w:t xml:space="preserve"> (при наличии)</w:t>
      </w:r>
      <w:r w:rsidR="006F2DFD" w:rsidRPr="00E3621B">
        <w:rPr>
          <w:rStyle w:val="FontStyle14"/>
          <w:sz w:val="28"/>
          <w:szCs w:val="28"/>
        </w:rPr>
        <w:t xml:space="preserve">, </w:t>
      </w:r>
      <w:r w:rsidR="00676C6A" w:rsidRPr="00E3621B">
        <w:rPr>
          <w:rStyle w:val="FontStyle14"/>
          <w:sz w:val="28"/>
          <w:szCs w:val="28"/>
        </w:rPr>
        <w:t>на основании которых возникают бюджетные обязательства получателей средств бюджета</w:t>
      </w:r>
      <w:r w:rsidR="00E6059A">
        <w:rPr>
          <w:rStyle w:val="FontStyle14"/>
          <w:sz w:val="28"/>
          <w:szCs w:val="28"/>
        </w:rPr>
        <w:t xml:space="preserve"> </w:t>
      </w:r>
      <w:r w:rsidR="00E6059A" w:rsidRPr="00E3621B">
        <w:rPr>
          <w:rStyle w:val="FontStyle14"/>
          <w:sz w:val="28"/>
          <w:szCs w:val="28"/>
        </w:rPr>
        <w:t>Забайкальского края</w:t>
      </w:r>
      <w:r w:rsidR="00676C6A" w:rsidRPr="00E3621B">
        <w:rPr>
          <w:rStyle w:val="FontStyle14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="00E6059A">
        <w:rPr>
          <w:rStyle w:val="FontStyle14"/>
          <w:sz w:val="28"/>
          <w:szCs w:val="28"/>
        </w:rPr>
        <w:t xml:space="preserve"> </w:t>
      </w:r>
      <w:r w:rsidR="00E6059A" w:rsidRPr="00E3621B">
        <w:rPr>
          <w:rStyle w:val="FontStyle14"/>
          <w:sz w:val="28"/>
          <w:szCs w:val="28"/>
        </w:rPr>
        <w:t>Забайкальского края</w:t>
      </w:r>
      <w:r w:rsidR="00676C6A" w:rsidRPr="00E3621B">
        <w:rPr>
          <w:rStyle w:val="FontStyle14"/>
          <w:sz w:val="28"/>
          <w:szCs w:val="28"/>
        </w:rPr>
        <w:t>, предоставляемых получателями средств бюджета</w:t>
      </w:r>
      <w:r w:rsidR="00E6059A">
        <w:rPr>
          <w:rStyle w:val="FontStyle14"/>
          <w:sz w:val="28"/>
          <w:szCs w:val="28"/>
        </w:rPr>
        <w:t xml:space="preserve"> </w:t>
      </w:r>
      <w:r w:rsidR="00E6059A" w:rsidRPr="00E3621B">
        <w:rPr>
          <w:rStyle w:val="FontStyle14"/>
          <w:sz w:val="28"/>
          <w:szCs w:val="28"/>
        </w:rPr>
        <w:t>Забайкальского края</w:t>
      </w:r>
      <w:r w:rsidR="00676C6A" w:rsidRPr="00E3621B">
        <w:rPr>
          <w:rStyle w:val="FontStyle14"/>
          <w:sz w:val="28"/>
          <w:szCs w:val="28"/>
        </w:rPr>
        <w:t xml:space="preserve"> при постановке на учет бюджетных и денежных обязательств в соответствии с порядком учета </w:t>
      </w:r>
      <w:r w:rsidR="007B77DE" w:rsidRPr="00E3621B">
        <w:rPr>
          <w:rStyle w:val="FontStyle14"/>
          <w:sz w:val="28"/>
          <w:szCs w:val="28"/>
        </w:rPr>
        <w:t>бюджетных и денежных обязательств получателей средств бюджета</w:t>
      </w:r>
      <w:r w:rsidR="00711E7E" w:rsidRPr="00711E7E">
        <w:rPr>
          <w:rStyle w:val="FontStyle14"/>
          <w:sz w:val="28"/>
          <w:szCs w:val="28"/>
        </w:rPr>
        <w:t xml:space="preserve"> </w:t>
      </w:r>
      <w:r w:rsidR="00711E7E" w:rsidRPr="00E3621B">
        <w:rPr>
          <w:rStyle w:val="FontStyle14"/>
          <w:sz w:val="28"/>
          <w:szCs w:val="28"/>
        </w:rPr>
        <w:t>Забайкальского края</w:t>
      </w:r>
      <w:proofErr w:type="gramEnd"/>
      <w:r w:rsidR="00711E7E" w:rsidRPr="00711E7E">
        <w:rPr>
          <w:rStyle w:val="FontStyle14"/>
          <w:sz w:val="28"/>
          <w:szCs w:val="28"/>
        </w:rPr>
        <w:t xml:space="preserve"> </w:t>
      </w:r>
      <w:r w:rsidR="00711E7E" w:rsidRPr="00E3621B">
        <w:rPr>
          <w:rStyle w:val="FontStyle14"/>
          <w:sz w:val="28"/>
          <w:szCs w:val="28"/>
        </w:rPr>
        <w:t>Управлением</w:t>
      </w:r>
      <w:r w:rsidR="00711E7E">
        <w:rPr>
          <w:rStyle w:val="FontStyle14"/>
          <w:sz w:val="28"/>
          <w:szCs w:val="28"/>
        </w:rPr>
        <w:t xml:space="preserve"> </w:t>
      </w:r>
      <w:r w:rsidR="00711E7E" w:rsidRPr="00711E7E">
        <w:rPr>
          <w:bCs/>
          <w:sz w:val="28"/>
          <w:szCs w:val="28"/>
        </w:rPr>
        <w:t xml:space="preserve">Федерального казначейства </w:t>
      </w:r>
      <w:r w:rsidR="00711E7E" w:rsidRPr="00711E7E">
        <w:rPr>
          <w:bCs/>
          <w:sz w:val="28"/>
          <w:szCs w:val="28"/>
        </w:rPr>
        <w:br/>
        <w:t>по Забайкальскому краю</w:t>
      </w:r>
      <w:r w:rsidR="007B77DE" w:rsidRPr="00711E7E">
        <w:rPr>
          <w:rStyle w:val="FontStyle14"/>
          <w:sz w:val="28"/>
          <w:szCs w:val="28"/>
        </w:rPr>
        <w:t>,</w:t>
      </w:r>
      <w:r w:rsidR="007B77DE" w:rsidRPr="00E3621B">
        <w:rPr>
          <w:rStyle w:val="FontStyle14"/>
          <w:sz w:val="28"/>
          <w:szCs w:val="28"/>
        </w:rPr>
        <w:t xml:space="preserve"> установленным Министерством финансов </w:t>
      </w:r>
      <w:r w:rsidR="007C2A54">
        <w:rPr>
          <w:rStyle w:val="FontStyle14"/>
          <w:sz w:val="28"/>
          <w:szCs w:val="28"/>
        </w:rPr>
        <w:t>Забайкальского края</w:t>
      </w:r>
      <w:r w:rsidR="007B77DE" w:rsidRPr="00E3621B">
        <w:rPr>
          <w:rStyle w:val="FontStyle14"/>
          <w:sz w:val="28"/>
          <w:szCs w:val="28"/>
        </w:rPr>
        <w:t xml:space="preserve"> (далее – порядок учета обязательств);</w:t>
      </w:r>
    </w:p>
    <w:p w:rsidR="00455EF5" w:rsidRPr="00711E7E" w:rsidRDefault="003E5B33" w:rsidP="00A43459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 </w:t>
      </w:r>
      <w:proofErr w:type="gramStart"/>
      <w:r w:rsidR="005F7B3F" w:rsidRPr="00711E7E">
        <w:rPr>
          <w:rStyle w:val="FontStyle14"/>
          <w:sz w:val="28"/>
          <w:szCs w:val="28"/>
        </w:rPr>
        <w:t>реквизитов (</w:t>
      </w:r>
      <w:r w:rsidR="005B176B" w:rsidRPr="00711E7E">
        <w:rPr>
          <w:rStyle w:val="FontStyle14"/>
          <w:sz w:val="28"/>
          <w:szCs w:val="28"/>
        </w:rPr>
        <w:t xml:space="preserve">тип, </w:t>
      </w:r>
      <w:r w:rsidR="005F7B3F" w:rsidRPr="00711E7E">
        <w:rPr>
          <w:rStyle w:val="FontStyle14"/>
          <w:sz w:val="28"/>
          <w:szCs w:val="28"/>
        </w:rPr>
        <w:t xml:space="preserve">номер, </w:t>
      </w:r>
      <w:r w:rsidR="0022715A" w:rsidRPr="00711E7E">
        <w:rPr>
          <w:rStyle w:val="FontStyle14"/>
          <w:sz w:val="28"/>
          <w:szCs w:val="28"/>
        </w:rPr>
        <w:t>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</w:t>
      </w:r>
      <w:r w:rsidR="00453F36" w:rsidRPr="00711E7E">
        <w:rPr>
          <w:rStyle w:val="FontStyle14"/>
          <w:sz w:val="28"/>
          <w:szCs w:val="28"/>
        </w:rPr>
        <w:t>), выполнении работ, оказании услуг</w:t>
      </w:r>
      <w:r w:rsidR="0022715A" w:rsidRPr="00711E7E">
        <w:rPr>
          <w:rStyle w:val="FontStyle14"/>
          <w:sz w:val="28"/>
          <w:szCs w:val="28"/>
        </w:rPr>
        <w:t xml:space="preserve"> (акт выполненных работ (оказанных услуг) и (или)</w:t>
      </w:r>
      <w:r w:rsidR="007B77DE" w:rsidRPr="00711E7E">
        <w:rPr>
          <w:rStyle w:val="FontStyle14"/>
          <w:sz w:val="28"/>
          <w:szCs w:val="28"/>
        </w:rPr>
        <w:t xml:space="preserve"> счет и (или)</w:t>
      </w:r>
      <w:r w:rsidR="0022715A" w:rsidRPr="00711E7E">
        <w:rPr>
          <w:rStyle w:val="FontStyle14"/>
          <w:sz w:val="28"/>
          <w:szCs w:val="28"/>
        </w:rPr>
        <w:t xml:space="preserve"> счет-фактура</w:t>
      </w:r>
      <w:r w:rsidR="00970C69" w:rsidRPr="00711E7E">
        <w:rPr>
          <w:rStyle w:val="FontStyle14"/>
          <w:sz w:val="28"/>
          <w:szCs w:val="28"/>
        </w:rPr>
        <w:t>,</w:t>
      </w:r>
      <w:r w:rsidR="007B77DE" w:rsidRPr="00711E7E">
        <w:rPr>
          <w:rStyle w:val="FontStyle14"/>
          <w:sz w:val="28"/>
          <w:szCs w:val="28"/>
        </w:rPr>
        <w:t xml:space="preserve"> </w:t>
      </w:r>
      <w:r w:rsidR="0022715A" w:rsidRPr="00711E7E">
        <w:rPr>
          <w:rStyle w:val="FontStyle14"/>
          <w:sz w:val="28"/>
          <w:szCs w:val="28"/>
        </w:rPr>
        <w:t>номер и дата исполнительного документа (исполнительный лист, судебный приказ</w:t>
      </w:r>
      <w:r w:rsidR="00D85CD8" w:rsidRPr="00711E7E">
        <w:rPr>
          <w:rStyle w:val="FontStyle14"/>
          <w:sz w:val="28"/>
          <w:szCs w:val="28"/>
        </w:rPr>
        <w:t>)</w:t>
      </w:r>
      <w:r w:rsidR="0022715A" w:rsidRPr="00711E7E">
        <w:rPr>
          <w:rStyle w:val="FontStyle14"/>
          <w:sz w:val="28"/>
          <w:szCs w:val="28"/>
        </w:rPr>
        <w:t>,</w:t>
      </w:r>
      <w:r w:rsidR="0081659B" w:rsidRPr="00711E7E">
        <w:rPr>
          <w:sz w:val="28"/>
          <w:szCs w:val="28"/>
        </w:rPr>
        <w:t xml:space="preserve"> решения</w:t>
      </w:r>
      <w:r w:rsidR="0022715A" w:rsidRPr="00711E7E">
        <w:rPr>
          <w:sz w:val="28"/>
          <w:szCs w:val="28"/>
        </w:rPr>
        <w:t xml:space="preserve"> налоговых органов</w:t>
      </w:r>
      <w:r w:rsidR="00D85CD8" w:rsidRPr="00711E7E">
        <w:rPr>
          <w:rStyle w:val="FontStyle14"/>
          <w:sz w:val="28"/>
          <w:szCs w:val="28"/>
        </w:rPr>
        <w:t>, иных документов, подтверждающих возни</w:t>
      </w:r>
      <w:r w:rsidR="00455EF5" w:rsidRPr="00711E7E">
        <w:rPr>
          <w:rStyle w:val="FontStyle14"/>
          <w:sz w:val="28"/>
          <w:szCs w:val="28"/>
        </w:rPr>
        <w:t xml:space="preserve">кновение </w:t>
      </w:r>
      <w:r w:rsidR="004F161C" w:rsidRPr="00711E7E">
        <w:rPr>
          <w:rStyle w:val="FontStyle14"/>
          <w:sz w:val="28"/>
          <w:szCs w:val="28"/>
        </w:rPr>
        <w:t xml:space="preserve">соответствующих </w:t>
      </w:r>
      <w:r w:rsidR="00455EF5" w:rsidRPr="00711E7E">
        <w:rPr>
          <w:rStyle w:val="FontStyle14"/>
          <w:sz w:val="28"/>
          <w:szCs w:val="28"/>
        </w:rPr>
        <w:t xml:space="preserve">денежных обязательств </w:t>
      </w:r>
      <w:r w:rsidR="0022715A" w:rsidRPr="00711E7E">
        <w:rPr>
          <w:rStyle w:val="FontStyle14"/>
          <w:sz w:val="28"/>
          <w:szCs w:val="28"/>
        </w:rPr>
        <w:t>(</w:t>
      </w:r>
      <w:r w:rsidR="00D85CD8" w:rsidRPr="00711E7E">
        <w:rPr>
          <w:rStyle w:val="FontStyle14"/>
          <w:sz w:val="28"/>
          <w:szCs w:val="28"/>
        </w:rPr>
        <w:t xml:space="preserve">далее – </w:t>
      </w:r>
      <w:r w:rsidR="0022715A" w:rsidRPr="00711E7E">
        <w:rPr>
          <w:rStyle w:val="FontStyle14"/>
          <w:sz w:val="28"/>
          <w:szCs w:val="28"/>
        </w:rPr>
        <w:t>документы, подтверждающие возникновение денежных обязательств</w:t>
      </w:r>
      <w:proofErr w:type="gramEnd"/>
      <w:r w:rsidR="0022715A" w:rsidRPr="00711E7E">
        <w:rPr>
          <w:rStyle w:val="FontStyle14"/>
          <w:sz w:val="28"/>
          <w:szCs w:val="28"/>
        </w:rPr>
        <w:t>)</w:t>
      </w:r>
      <w:r w:rsidR="00913B65" w:rsidRPr="00711E7E">
        <w:rPr>
          <w:rStyle w:val="FontStyle14"/>
          <w:sz w:val="28"/>
          <w:szCs w:val="28"/>
        </w:rPr>
        <w:t>,</w:t>
      </w:r>
      <w:r w:rsidR="001D02A9" w:rsidRPr="00711E7E">
        <w:rPr>
          <w:rStyle w:val="FontStyle14"/>
          <w:sz w:val="28"/>
          <w:szCs w:val="28"/>
        </w:rPr>
        <w:t xml:space="preserve"> за исключением реквизитов документов, подтверждающих возникновение денежных обязатель</w:t>
      </w:r>
      <w:proofErr w:type="gramStart"/>
      <w:r w:rsidR="001D02A9" w:rsidRPr="00711E7E">
        <w:rPr>
          <w:rStyle w:val="FontStyle14"/>
          <w:sz w:val="28"/>
          <w:szCs w:val="28"/>
        </w:rPr>
        <w:t>ств в сл</w:t>
      </w:r>
      <w:proofErr w:type="gramEnd"/>
      <w:r w:rsidR="001D02A9" w:rsidRPr="00711E7E">
        <w:rPr>
          <w:rStyle w:val="FontStyle14"/>
          <w:sz w:val="28"/>
          <w:szCs w:val="28"/>
        </w:rPr>
        <w:t>учае осуществления авансовых платежей в соответствии с условиями договора (государственного контракта),</w:t>
      </w:r>
      <w:r w:rsidR="00643982">
        <w:rPr>
          <w:rStyle w:val="FontStyle14"/>
          <w:sz w:val="28"/>
          <w:szCs w:val="28"/>
        </w:rPr>
        <w:t xml:space="preserve"> </w:t>
      </w:r>
      <w:r w:rsidR="00711E7E" w:rsidRPr="00711E7E">
        <w:rPr>
          <w:rStyle w:val="FontStyle14"/>
          <w:sz w:val="28"/>
          <w:szCs w:val="28"/>
        </w:rPr>
        <w:t>внесение арендной платы по договору (государственному контракту), если условиями таких договоров (государственных) контрактов не предусмотрено предоставление документов для оплаты денежных обязательств при осуществлении авансовых платежей (внесения арендной платы)</w:t>
      </w:r>
      <w:r w:rsidR="001D02A9" w:rsidRPr="00711E7E">
        <w:rPr>
          <w:rStyle w:val="FontStyle14"/>
          <w:sz w:val="28"/>
          <w:szCs w:val="28"/>
        </w:rPr>
        <w:t>;</w:t>
      </w:r>
      <w:r w:rsidR="00913B65" w:rsidRPr="00711E7E">
        <w:rPr>
          <w:rStyle w:val="FontStyle14"/>
          <w:sz w:val="28"/>
          <w:szCs w:val="28"/>
        </w:rPr>
        <w:t xml:space="preserve"> </w:t>
      </w:r>
    </w:p>
    <w:p w:rsidR="00BE1566" w:rsidRDefault="00BE1566" w:rsidP="00A43459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035" w:rsidRPr="00BE1566">
        <w:rPr>
          <w:sz w:val="28"/>
          <w:szCs w:val="28"/>
        </w:rPr>
        <w:t>кода источник</w:t>
      </w:r>
      <w:r w:rsidR="00816D3A" w:rsidRPr="00BE1566">
        <w:rPr>
          <w:sz w:val="28"/>
          <w:szCs w:val="28"/>
        </w:rPr>
        <w:t>а</w:t>
      </w:r>
      <w:r w:rsidR="00A51035" w:rsidRPr="00BE1566">
        <w:rPr>
          <w:sz w:val="28"/>
          <w:szCs w:val="28"/>
        </w:rPr>
        <w:t xml:space="preserve"> поступлений целевых сре</w:t>
      </w:r>
      <w:proofErr w:type="gramStart"/>
      <w:r w:rsidR="00A51035" w:rsidRPr="00BE1566">
        <w:rPr>
          <w:sz w:val="28"/>
          <w:szCs w:val="28"/>
        </w:rPr>
        <w:t>дств в сл</w:t>
      </w:r>
      <w:proofErr w:type="gramEnd"/>
      <w:r w:rsidR="00A51035" w:rsidRPr="00BE1566">
        <w:rPr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BE1566" w:rsidRPr="00E94660" w:rsidRDefault="00FB4EB6" w:rsidP="00A43459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BE1566">
        <w:rPr>
          <w:rStyle w:val="FontStyle14"/>
          <w:sz w:val="28"/>
          <w:szCs w:val="28"/>
        </w:rPr>
        <w:t xml:space="preserve"> </w:t>
      </w:r>
      <w:r w:rsidR="00DB5F30" w:rsidRPr="00E94660">
        <w:rPr>
          <w:rStyle w:val="FontStyle14"/>
          <w:sz w:val="28"/>
          <w:szCs w:val="28"/>
        </w:rPr>
        <w:t xml:space="preserve">реквизитов (наименование, номер, </w:t>
      </w:r>
      <w:r w:rsidR="0022715A" w:rsidRPr="00E94660">
        <w:rPr>
          <w:rStyle w:val="FontStyle14"/>
          <w:sz w:val="28"/>
          <w:szCs w:val="28"/>
        </w:rPr>
        <w:t>дата) нормативного правового акта</w:t>
      </w:r>
      <w:r w:rsidR="0023302C" w:rsidRPr="00E94660">
        <w:rPr>
          <w:rStyle w:val="FontStyle14"/>
          <w:sz w:val="28"/>
          <w:szCs w:val="28"/>
        </w:rPr>
        <w:t xml:space="preserve"> (соглашения)</w:t>
      </w:r>
      <w:r w:rsidR="0022715A" w:rsidRPr="00E94660">
        <w:rPr>
          <w:rStyle w:val="FontStyle14"/>
          <w:sz w:val="28"/>
          <w:szCs w:val="28"/>
        </w:rPr>
        <w:t xml:space="preserve">, предусматривающего </w:t>
      </w:r>
      <w:r w:rsidRPr="00E94660">
        <w:rPr>
          <w:rStyle w:val="FontStyle14"/>
          <w:sz w:val="28"/>
          <w:szCs w:val="28"/>
        </w:rPr>
        <w:t xml:space="preserve">перечисление </w:t>
      </w:r>
      <w:r w:rsidR="0022715A" w:rsidRPr="00E94660">
        <w:rPr>
          <w:rStyle w:val="FontStyle14"/>
          <w:sz w:val="28"/>
          <w:szCs w:val="28"/>
        </w:rPr>
        <w:t>субсидий, субвенций и иных межбюджетных трансфертов</w:t>
      </w:r>
      <w:r w:rsidR="00936636" w:rsidRPr="00E94660">
        <w:rPr>
          <w:rStyle w:val="FontStyle14"/>
          <w:sz w:val="28"/>
          <w:szCs w:val="28"/>
        </w:rPr>
        <w:t>,</w:t>
      </w:r>
      <w:r w:rsidR="0022715A" w:rsidRPr="00E94660">
        <w:rPr>
          <w:rStyle w:val="FontStyle14"/>
          <w:sz w:val="28"/>
          <w:szCs w:val="28"/>
        </w:rPr>
        <w:t xml:space="preserve"> предоставленных из бюджета</w:t>
      </w:r>
      <w:r w:rsidR="00711E7E" w:rsidRPr="00E94660">
        <w:rPr>
          <w:rStyle w:val="FontStyle14"/>
          <w:sz w:val="28"/>
          <w:szCs w:val="28"/>
        </w:rPr>
        <w:t xml:space="preserve"> Забайкальского края</w:t>
      </w:r>
      <w:r w:rsidR="0022715A" w:rsidRPr="00E94660">
        <w:rPr>
          <w:rStyle w:val="FontStyle14"/>
          <w:sz w:val="28"/>
          <w:szCs w:val="28"/>
        </w:rPr>
        <w:t>, имеющих целевое назначение</w:t>
      </w:r>
      <w:r w:rsidR="00C045C6" w:rsidRPr="00E94660">
        <w:rPr>
          <w:rStyle w:val="FontStyle14"/>
          <w:sz w:val="28"/>
          <w:szCs w:val="28"/>
        </w:rPr>
        <w:t xml:space="preserve"> в назначении платежа</w:t>
      </w:r>
      <w:r w:rsidR="0022715A" w:rsidRPr="00E94660">
        <w:rPr>
          <w:rStyle w:val="FontStyle14"/>
          <w:sz w:val="28"/>
          <w:szCs w:val="28"/>
        </w:rPr>
        <w:t>.</w:t>
      </w:r>
    </w:p>
    <w:p w:rsidR="00B73EBA" w:rsidRPr="00E94660" w:rsidRDefault="0022715A" w:rsidP="00A43459">
      <w:pPr>
        <w:pStyle w:val="Style9"/>
        <w:widowControl/>
        <w:numPr>
          <w:ilvl w:val="0"/>
          <w:numId w:val="4"/>
        </w:numPr>
        <w:tabs>
          <w:tab w:val="left" w:pos="109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94660">
        <w:rPr>
          <w:rStyle w:val="FontStyle14"/>
          <w:sz w:val="28"/>
          <w:szCs w:val="28"/>
        </w:rPr>
        <w:t xml:space="preserve">Требования подпунктов </w:t>
      </w:r>
      <w:r w:rsidR="0039483B" w:rsidRPr="00E94660">
        <w:rPr>
          <w:rStyle w:val="FontStyle14"/>
          <w:sz w:val="28"/>
          <w:szCs w:val="28"/>
        </w:rPr>
        <w:t>14</w:t>
      </w:r>
      <w:r w:rsidR="0023302C" w:rsidRPr="00E94660">
        <w:rPr>
          <w:rStyle w:val="FontStyle14"/>
          <w:sz w:val="28"/>
          <w:szCs w:val="28"/>
        </w:rPr>
        <w:t xml:space="preserve"> - </w:t>
      </w:r>
      <w:r w:rsidR="0039483B" w:rsidRPr="00E94660">
        <w:rPr>
          <w:rStyle w:val="FontStyle14"/>
          <w:sz w:val="28"/>
          <w:szCs w:val="28"/>
        </w:rPr>
        <w:t>1</w:t>
      </w:r>
      <w:r w:rsidR="0023302C" w:rsidRPr="00E94660">
        <w:rPr>
          <w:rStyle w:val="FontStyle14"/>
          <w:sz w:val="28"/>
          <w:szCs w:val="28"/>
        </w:rPr>
        <w:t>6</w:t>
      </w:r>
      <w:r w:rsidR="00C045C6" w:rsidRPr="00E94660">
        <w:rPr>
          <w:rStyle w:val="FontStyle14"/>
          <w:sz w:val="28"/>
          <w:szCs w:val="28"/>
        </w:rPr>
        <w:t xml:space="preserve"> </w:t>
      </w:r>
      <w:r w:rsidRPr="00E94660">
        <w:rPr>
          <w:rStyle w:val="FontStyle14"/>
          <w:sz w:val="28"/>
          <w:szCs w:val="28"/>
        </w:rPr>
        <w:t xml:space="preserve">пункта </w:t>
      </w:r>
      <w:r w:rsidR="00C8381F" w:rsidRPr="00E94660">
        <w:rPr>
          <w:rStyle w:val="FontStyle14"/>
          <w:sz w:val="28"/>
          <w:szCs w:val="28"/>
        </w:rPr>
        <w:t>6</w:t>
      </w:r>
      <w:r w:rsidRPr="00E94660">
        <w:rPr>
          <w:rStyle w:val="FontStyle14"/>
          <w:sz w:val="28"/>
          <w:szCs w:val="28"/>
        </w:rPr>
        <w:t xml:space="preserve"> настоящего Порядка не применяются в отношении</w:t>
      </w:r>
      <w:r w:rsidR="00B73EBA" w:rsidRPr="00E94660">
        <w:rPr>
          <w:rStyle w:val="FontStyle14"/>
          <w:sz w:val="28"/>
          <w:szCs w:val="28"/>
        </w:rPr>
        <w:t>:</w:t>
      </w:r>
    </w:p>
    <w:p w:rsidR="008B75A2" w:rsidRPr="00E3621B" w:rsidRDefault="00F84707" w:rsidP="00A43459">
      <w:pPr>
        <w:pStyle w:val="Style8"/>
        <w:widowControl/>
        <w:numPr>
          <w:ilvl w:val="0"/>
          <w:numId w:val="23"/>
        </w:numPr>
        <w:spacing w:line="240" w:lineRule="auto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Р</w:t>
      </w:r>
      <w:r w:rsidR="0023302C" w:rsidRPr="00E3621B">
        <w:rPr>
          <w:rStyle w:val="FontStyle14"/>
          <w:sz w:val="28"/>
          <w:szCs w:val="28"/>
        </w:rPr>
        <w:t>аспоряжени</w:t>
      </w:r>
      <w:r w:rsidR="007A0E94">
        <w:rPr>
          <w:rStyle w:val="FontStyle14"/>
          <w:sz w:val="28"/>
          <w:szCs w:val="28"/>
        </w:rPr>
        <w:t>й</w:t>
      </w:r>
      <w:r w:rsidR="0023302C" w:rsidRPr="00E3621B">
        <w:rPr>
          <w:rStyle w:val="FontStyle14"/>
          <w:sz w:val="28"/>
          <w:szCs w:val="28"/>
        </w:rPr>
        <w:t xml:space="preserve"> при перечислении сре</w:t>
      </w:r>
      <w:proofErr w:type="gramStart"/>
      <w:r w:rsidR="0023302C" w:rsidRPr="00E3621B">
        <w:rPr>
          <w:rStyle w:val="FontStyle14"/>
          <w:sz w:val="28"/>
          <w:szCs w:val="28"/>
        </w:rPr>
        <w:t>дств</w:t>
      </w:r>
      <w:r w:rsidR="00195E32" w:rsidRPr="00E3621B">
        <w:rPr>
          <w:rStyle w:val="FontStyle14"/>
          <w:sz w:val="28"/>
          <w:szCs w:val="28"/>
        </w:rPr>
        <w:t xml:space="preserve"> стр</w:t>
      </w:r>
      <w:proofErr w:type="gramEnd"/>
      <w:r w:rsidR="00195E32" w:rsidRPr="00E3621B">
        <w:rPr>
          <w:rStyle w:val="FontStyle14"/>
          <w:sz w:val="28"/>
          <w:szCs w:val="28"/>
        </w:rPr>
        <w:t>уктурным (обособленным) подразделениям получателей средств бюджета</w:t>
      </w:r>
      <w:r w:rsidR="00E94660" w:rsidRPr="00E94660">
        <w:rPr>
          <w:rStyle w:val="FontStyle14"/>
          <w:sz w:val="28"/>
          <w:szCs w:val="28"/>
        </w:rPr>
        <w:t xml:space="preserve"> </w:t>
      </w:r>
      <w:r w:rsidR="00E94660">
        <w:rPr>
          <w:rStyle w:val="FontStyle14"/>
          <w:sz w:val="28"/>
          <w:szCs w:val="28"/>
        </w:rPr>
        <w:t>Забайкальского края</w:t>
      </w:r>
      <w:r w:rsidR="00195E32" w:rsidRPr="00E3621B">
        <w:rPr>
          <w:rStyle w:val="FontStyle14"/>
          <w:sz w:val="28"/>
          <w:szCs w:val="28"/>
        </w:rPr>
        <w:t xml:space="preserve">, </w:t>
      </w:r>
      <w:r w:rsidR="008B75A2" w:rsidRPr="00E3621B">
        <w:rPr>
          <w:rStyle w:val="FontStyle14"/>
          <w:sz w:val="28"/>
          <w:szCs w:val="28"/>
        </w:rPr>
        <w:t>не наделенным полномочиями по ведению бюджетного учета;</w:t>
      </w:r>
    </w:p>
    <w:p w:rsidR="00E94660" w:rsidRPr="00AA1EC1" w:rsidRDefault="00F84707" w:rsidP="00A43459">
      <w:pPr>
        <w:pStyle w:val="Style8"/>
        <w:widowControl/>
        <w:numPr>
          <w:ilvl w:val="0"/>
          <w:numId w:val="23"/>
        </w:numPr>
        <w:spacing w:line="240" w:lineRule="auto"/>
        <w:ind w:left="0" w:firstLine="709"/>
        <w:rPr>
          <w:rStyle w:val="FontStyle14"/>
          <w:sz w:val="28"/>
          <w:szCs w:val="28"/>
        </w:rPr>
      </w:pPr>
      <w:r w:rsidRPr="00AA1EC1">
        <w:rPr>
          <w:rStyle w:val="FontStyle14"/>
          <w:sz w:val="28"/>
          <w:szCs w:val="28"/>
        </w:rPr>
        <w:t>Р</w:t>
      </w:r>
      <w:r w:rsidR="003F7934" w:rsidRPr="00AA1EC1">
        <w:rPr>
          <w:rStyle w:val="FontStyle14"/>
          <w:sz w:val="28"/>
          <w:szCs w:val="28"/>
        </w:rPr>
        <w:t>аспоряжени</w:t>
      </w:r>
      <w:r w:rsidR="007A0E94">
        <w:rPr>
          <w:rStyle w:val="FontStyle14"/>
          <w:sz w:val="28"/>
          <w:szCs w:val="28"/>
        </w:rPr>
        <w:t>й</w:t>
      </w:r>
      <w:r w:rsidR="003F7934" w:rsidRPr="00AA1EC1">
        <w:rPr>
          <w:rStyle w:val="FontStyle14"/>
          <w:sz w:val="28"/>
          <w:szCs w:val="28"/>
        </w:rPr>
        <w:t xml:space="preserve"> </w:t>
      </w:r>
      <w:r w:rsidR="00B95EF9" w:rsidRPr="00AA1EC1">
        <w:rPr>
          <w:rStyle w:val="FontStyle14"/>
          <w:sz w:val="28"/>
          <w:szCs w:val="28"/>
        </w:rPr>
        <w:t xml:space="preserve">на </w:t>
      </w:r>
      <w:r w:rsidR="00195E32" w:rsidRPr="00AA1EC1">
        <w:rPr>
          <w:rStyle w:val="FontStyle14"/>
          <w:sz w:val="28"/>
          <w:szCs w:val="28"/>
        </w:rPr>
        <w:t>обеспечени</w:t>
      </w:r>
      <w:r w:rsidR="00B95EF9" w:rsidRPr="00AA1EC1">
        <w:rPr>
          <w:rStyle w:val="FontStyle14"/>
          <w:sz w:val="28"/>
          <w:szCs w:val="28"/>
        </w:rPr>
        <w:t>е</w:t>
      </w:r>
      <w:r w:rsidR="00195E32" w:rsidRPr="00AA1EC1">
        <w:rPr>
          <w:rStyle w:val="FontStyle14"/>
          <w:sz w:val="28"/>
          <w:szCs w:val="28"/>
        </w:rPr>
        <w:t xml:space="preserve"> наличными денежными средствами, п</w:t>
      </w:r>
      <w:r w:rsidR="00B95EF9" w:rsidRPr="00AA1EC1">
        <w:rPr>
          <w:rStyle w:val="FontStyle14"/>
          <w:sz w:val="28"/>
          <w:szCs w:val="28"/>
        </w:rPr>
        <w:t>еречисления на банковские карты</w:t>
      </w:r>
      <w:r w:rsidR="00E94660" w:rsidRPr="00AA1EC1">
        <w:rPr>
          <w:rStyle w:val="FontStyle14"/>
          <w:sz w:val="28"/>
          <w:szCs w:val="28"/>
        </w:rPr>
        <w:t>;</w:t>
      </w:r>
    </w:p>
    <w:p w:rsidR="00E94660" w:rsidRPr="00AA1EC1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AA1EC1">
        <w:rPr>
          <w:rStyle w:val="FontStyle14"/>
          <w:sz w:val="28"/>
          <w:szCs w:val="28"/>
        </w:rPr>
        <w:t>Распоряжени</w:t>
      </w:r>
      <w:r w:rsidR="007A0E94">
        <w:rPr>
          <w:rStyle w:val="FontStyle14"/>
          <w:sz w:val="28"/>
          <w:szCs w:val="28"/>
        </w:rPr>
        <w:t>й</w:t>
      </w:r>
      <w:r w:rsidRPr="00AA1EC1">
        <w:rPr>
          <w:rStyle w:val="FontStyle14"/>
          <w:sz w:val="28"/>
          <w:szCs w:val="28"/>
        </w:rPr>
        <w:t xml:space="preserve"> </w:t>
      </w:r>
      <w:r w:rsidR="00A74E70" w:rsidRPr="00AA1EC1">
        <w:rPr>
          <w:rStyle w:val="FontStyle14"/>
          <w:sz w:val="28"/>
          <w:szCs w:val="28"/>
        </w:rPr>
        <w:t xml:space="preserve">при </w:t>
      </w:r>
      <w:r w:rsidRPr="00AA1EC1">
        <w:rPr>
          <w:rStyle w:val="FontStyle14"/>
          <w:sz w:val="28"/>
          <w:szCs w:val="28"/>
        </w:rPr>
        <w:t>выплат</w:t>
      </w:r>
      <w:r w:rsidR="00A74E70" w:rsidRPr="00AA1EC1">
        <w:rPr>
          <w:rStyle w:val="FontStyle14"/>
          <w:sz w:val="28"/>
          <w:szCs w:val="28"/>
        </w:rPr>
        <w:t>ах</w:t>
      </w:r>
      <w:r w:rsidRPr="00AA1EC1">
        <w:rPr>
          <w:rStyle w:val="FontStyle14"/>
          <w:sz w:val="28"/>
          <w:szCs w:val="28"/>
        </w:rPr>
        <w:t xml:space="preserve"> персоналу в целях обеспечения выполнения функций государственными органами, казенными учреждениями; </w:t>
      </w:r>
    </w:p>
    <w:p w:rsidR="00E94660" w:rsidRPr="00AA1EC1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AA1EC1">
        <w:rPr>
          <w:rStyle w:val="FontStyle14"/>
          <w:sz w:val="28"/>
          <w:szCs w:val="28"/>
        </w:rPr>
        <w:t>Распоряжени</w:t>
      </w:r>
      <w:r w:rsidR="007A0E94">
        <w:rPr>
          <w:rStyle w:val="FontStyle14"/>
          <w:sz w:val="28"/>
          <w:szCs w:val="28"/>
        </w:rPr>
        <w:t>й</w:t>
      </w:r>
      <w:r w:rsidRPr="00AA1EC1">
        <w:rPr>
          <w:rStyle w:val="FontStyle14"/>
          <w:sz w:val="28"/>
          <w:szCs w:val="28"/>
        </w:rPr>
        <w:t xml:space="preserve"> </w:t>
      </w:r>
      <w:r w:rsidR="00A74E70" w:rsidRPr="00AA1EC1">
        <w:rPr>
          <w:sz w:val="28"/>
          <w:szCs w:val="28"/>
        </w:rPr>
        <w:t>при оплате по договору на оказание услуг, выполнение работ, заключенному получателем средств бюджета Забайкальского края с физическим лицом, не являющимся индивидуальным предпринимателем</w:t>
      </w:r>
      <w:r w:rsidRPr="00AA1EC1">
        <w:rPr>
          <w:rStyle w:val="FontStyle14"/>
          <w:sz w:val="28"/>
          <w:szCs w:val="28"/>
        </w:rPr>
        <w:t>;</w:t>
      </w:r>
    </w:p>
    <w:p w:rsidR="00AA1EC1" w:rsidRPr="00AA1EC1" w:rsidRDefault="00AA1EC1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AA1EC1">
        <w:rPr>
          <w:rStyle w:val="FontStyle14"/>
          <w:sz w:val="28"/>
          <w:szCs w:val="28"/>
        </w:rPr>
        <w:t>Распоряжений при перечислении налоговых платежей и страховых взносов в бюджеты бюджетной системы Российской Федерации (в том числе начисленных по договору на оказание услуг, выполнение работ, заключенному получателем средств бюджета Забайкальского края с физическим лицом, не являющимся индивидуальным предпринимателем);</w:t>
      </w:r>
    </w:p>
    <w:p w:rsidR="00AA1EC1" w:rsidRPr="00AA1EC1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sz w:val="28"/>
          <w:szCs w:val="28"/>
        </w:rPr>
      </w:pPr>
      <w:r w:rsidRPr="00AA1EC1">
        <w:rPr>
          <w:rStyle w:val="FontStyle14"/>
          <w:sz w:val="28"/>
          <w:szCs w:val="28"/>
        </w:rPr>
        <w:t>Распоряжени</w:t>
      </w:r>
      <w:r w:rsidR="007A0E94">
        <w:rPr>
          <w:rStyle w:val="FontStyle14"/>
          <w:sz w:val="28"/>
          <w:szCs w:val="28"/>
        </w:rPr>
        <w:t>й</w:t>
      </w:r>
      <w:r w:rsidRPr="00AA1EC1">
        <w:rPr>
          <w:rStyle w:val="FontStyle14"/>
          <w:sz w:val="28"/>
          <w:szCs w:val="28"/>
        </w:rPr>
        <w:t xml:space="preserve"> </w:t>
      </w:r>
      <w:r w:rsidR="00AA1EC1" w:rsidRPr="00AA1EC1">
        <w:rPr>
          <w:rStyle w:val="FontStyle14"/>
          <w:sz w:val="28"/>
          <w:szCs w:val="28"/>
        </w:rPr>
        <w:t>при перечислении</w:t>
      </w:r>
      <w:r w:rsidRPr="00AA1EC1">
        <w:rPr>
          <w:rStyle w:val="FontStyle14"/>
          <w:sz w:val="28"/>
          <w:szCs w:val="28"/>
        </w:rPr>
        <w:t xml:space="preserve"> государственных пошлин и</w:t>
      </w:r>
      <w:r w:rsidRPr="00AA1EC1">
        <w:rPr>
          <w:sz w:val="28"/>
          <w:szCs w:val="28"/>
        </w:rPr>
        <w:t xml:space="preserve"> сборов, </w:t>
      </w:r>
      <w:r w:rsidR="00AA1EC1" w:rsidRPr="00AA1EC1">
        <w:rPr>
          <w:sz w:val="28"/>
          <w:szCs w:val="28"/>
        </w:rPr>
        <w:t>штрафов, пеней за несвоевременную уплату налогов и сборов</w:t>
      </w:r>
      <w:r w:rsidRPr="00AA1EC1">
        <w:rPr>
          <w:sz w:val="28"/>
          <w:szCs w:val="28"/>
        </w:rPr>
        <w:t>;</w:t>
      </w:r>
    </w:p>
    <w:p w:rsidR="00E94660" w:rsidRPr="00AA1EC1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AA1EC1">
        <w:rPr>
          <w:rStyle w:val="FontStyle14"/>
          <w:sz w:val="28"/>
          <w:szCs w:val="28"/>
        </w:rPr>
        <w:t>Распоряжени</w:t>
      </w:r>
      <w:r w:rsidR="007A0E94">
        <w:rPr>
          <w:rStyle w:val="FontStyle14"/>
          <w:sz w:val="28"/>
          <w:szCs w:val="28"/>
        </w:rPr>
        <w:t>й</w:t>
      </w:r>
      <w:r w:rsidRPr="00AA1EC1">
        <w:rPr>
          <w:rStyle w:val="FontStyle14"/>
          <w:sz w:val="28"/>
          <w:szCs w:val="28"/>
        </w:rPr>
        <w:t xml:space="preserve"> </w:t>
      </w:r>
      <w:r w:rsidR="00AA1EC1" w:rsidRPr="00AA1EC1">
        <w:rPr>
          <w:rStyle w:val="FontStyle14"/>
          <w:sz w:val="28"/>
          <w:szCs w:val="28"/>
        </w:rPr>
        <w:t>при перечислении</w:t>
      </w:r>
      <w:r w:rsidRPr="00AA1EC1">
        <w:rPr>
          <w:rStyle w:val="FontStyle14"/>
          <w:sz w:val="28"/>
          <w:szCs w:val="28"/>
        </w:rPr>
        <w:t xml:space="preserve"> межбюджетных трансфертов;</w:t>
      </w:r>
    </w:p>
    <w:p w:rsidR="00E94660" w:rsidRPr="00AA1EC1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AA1EC1">
        <w:rPr>
          <w:rStyle w:val="FontStyle14"/>
          <w:sz w:val="28"/>
          <w:szCs w:val="28"/>
        </w:rPr>
        <w:t>Распоряжени</w:t>
      </w:r>
      <w:r w:rsidR="007A0E94">
        <w:rPr>
          <w:rStyle w:val="FontStyle14"/>
          <w:sz w:val="28"/>
          <w:szCs w:val="28"/>
        </w:rPr>
        <w:t>й</w:t>
      </w:r>
      <w:r w:rsidRPr="00AA1EC1">
        <w:rPr>
          <w:rStyle w:val="FontStyle14"/>
          <w:sz w:val="28"/>
          <w:szCs w:val="28"/>
        </w:rPr>
        <w:t xml:space="preserve"> </w:t>
      </w:r>
      <w:r w:rsidR="00AA1EC1" w:rsidRPr="00AA1EC1">
        <w:rPr>
          <w:rStyle w:val="FontStyle14"/>
          <w:sz w:val="28"/>
          <w:szCs w:val="28"/>
        </w:rPr>
        <w:t>при</w:t>
      </w:r>
      <w:r w:rsidRPr="00AA1EC1">
        <w:rPr>
          <w:rStyle w:val="FontStyle14"/>
          <w:sz w:val="28"/>
          <w:szCs w:val="28"/>
        </w:rPr>
        <w:t xml:space="preserve"> </w:t>
      </w:r>
      <w:r w:rsidR="00AA1EC1" w:rsidRPr="00AA1EC1">
        <w:rPr>
          <w:rStyle w:val="FontStyle14"/>
          <w:sz w:val="28"/>
          <w:szCs w:val="28"/>
        </w:rPr>
        <w:t>перечислении</w:t>
      </w:r>
      <w:r w:rsidRPr="00AA1EC1">
        <w:rPr>
          <w:rStyle w:val="FontStyle14"/>
          <w:sz w:val="28"/>
          <w:szCs w:val="28"/>
        </w:rPr>
        <w:t xml:space="preserve"> бюджетного кредита муниципальным образованиям;</w:t>
      </w:r>
    </w:p>
    <w:p w:rsidR="00E94660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7A0E94">
        <w:rPr>
          <w:rStyle w:val="FontStyle14"/>
          <w:sz w:val="28"/>
          <w:szCs w:val="28"/>
        </w:rPr>
        <w:t>Распоряжени</w:t>
      </w:r>
      <w:r w:rsidR="007A0E94" w:rsidRPr="007A0E94">
        <w:rPr>
          <w:rStyle w:val="FontStyle14"/>
          <w:sz w:val="28"/>
          <w:szCs w:val="28"/>
        </w:rPr>
        <w:t>й</w:t>
      </w:r>
      <w:r w:rsidRPr="007A0E94">
        <w:rPr>
          <w:rStyle w:val="FontStyle14"/>
          <w:sz w:val="28"/>
          <w:szCs w:val="28"/>
        </w:rPr>
        <w:t xml:space="preserve"> </w:t>
      </w:r>
      <w:r w:rsidR="007A0E94" w:rsidRPr="007A0E94">
        <w:rPr>
          <w:rStyle w:val="FontStyle14"/>
          <w:sz w:val="28"/>
          <w:szCs w:val="28"/>
        </w:rPr>
        <w:t xml:space="preserve">при перечислении средств </w:t>
      </w:r>
      <w:r w:rsidR="007A0E94">
        <w:rPr>
          <w:rStyle w:val="FontStyle14"/>
          <w:sz w:val="28"/>
          <w:szCs w:val="28"/>
        </w:rPr>
        <w:t xml:space="preserve">на </w:t>
      </w:r>
      <w:r w:rsidRPr="007A0E94">
        <w:rPr>
          <w:rStyle w:val="FontStyle14"/>
          <w:sz w:val="28"/>
          <w:szCs w:val="28"/>
        </w:rPr>
        <w:t>обслуживани</w:t>
      </w:r>
      <w:r w:rsidR="007A0E94">
        <w:rPr>
          <w:rStyle w:val="FontStyle14"/>
          <w:sz w:val="28"/>
          <w:szCs w:val="28"/>
        </w:rPr>
        <w:t>е</w:t>
      </w:r>
      <w:r w:rsidRPr="007A0E94">
        <w:rPr>
          <w:rStyle w:val="FontStyle14"/>
          <w:sz w:val="28"/>
          <w:szCs w:val="28"/>
        </w:rPr>
        <w:t xml:space="preserve"> государственного долга;</w:t>
      </w:r>
    </w:p>
    <w:p w:rsidR="007A0E94" w:rsidRPr="007A0E94" w:rsidRDefault="007A0E94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AA1EC1">
        <w:rPr>
          <w:rStyle w:val="FontStyle14"/>
          <w:sz w:val="28"/>
          <w:szCs w:val="28"/>
        </w:rPr>
        <w:t>Распоряжени</w:t>
      </w:r>
      <w:r>
        <w:rPr>
          <w:rStyle w:val="FontStyle14"/>
          <w:sz w:val="28"/>
          <w:szCs w:val="28"/>
        </w:rPr>
        <w:t>й</w:t>
      </w:r>
      <w:r w:rsidRPr="00AA1EC1">
        <w:rPr>
          <w:rStyle w:val="FontStyle14"/>
          <w:sz w:val="28"/>
          <w:szCs w:val="28"/>
        </w:rPr>
        <w:t xml:space="preserve"> при перечислении </w:t>
      </w:r>
      <w:r>
        <w:rPr>
          <w:rStyle w:val="FontStyle14"/>
          <w:sz w:val="28"/>
          <w:szCs w:val="28"/>
        </w:rPr>
        <w:t>основного долга</w:t>
      </w:r>
      <w:r w:rsidRPr="00AA1EC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по </w:t>
      </w:r>
      <w:r w:rsidRPr="00AA1EC1">
        <w:rPr>
          <w:rStyle w:val="FontStyle14"/>
          <w:sz w:val="28"/>
          <w:szCs w:val="28"/>
        </w:rPr>
        <w:t>кредита</w:t>
      </w:r>
      <w:r>
        <w:rPr>
          <w:rStyle w:val="FontStyle14"/>
          <w:sz w:val="28"/>
          <w:szCs w:val="28"/>
        </w:rPr>
        <w:t>м;</w:t>
      </w:r>
    </w:p>
    <w:p w:rsidR="00E94660" w:rsidRPr="007A0E94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7A0E94">
        <w:rPr>
          <w:rStyle w:val="FontStyle14"/>
          <w:sz w:val="28"/>
          <w:szCs w:val="28"/>
        </w:rPr>
        <w:t>Распоряжени</w:t>
      </w:r>
      <w:r w:rsidR="007A0E94" w:rsidRPr="007A0E94">
        <w:rPr>
          <w:rStyle w:val="FontStyle14"/>
          <w:sz w:val="28"/>
          <w:szCs w:val="28"/>
        </w:rPr>
        <w:t>й</w:t>
      </w:r>
      <w:r w:rsidRPr="007A0E94">
        <w:rPr>
          <w:rStyle w:val="FontStyle14"/>
          <w:sz w:val="28"/>
          <w:szCs w:val="28"/>
        </w:rPr>
        <w:t xml:space="preserve"> </w:t>
      </w:r>
      <w:r w:rsidR="007A0E94" w:rsidRPr="007A0E94">
        <w:rPr>
          <w:rStyle w:val="FontStyle14"/>
          <w:sz w:val="28"/>
          <w:szCs w:val="28"/>
        </w:rPr>
        <w:t>при</w:t>
      </w:r>
      <w:r w:rsidRPr="007A0E94">
        <w:rPr>
          <w:rStyle w:val="FontStyle14"/>
          <w:sz w:val="28"/>
          <w:szCs w:val="28"/>
        </w:rPr>
        <w:t xml:space="preserve"> исполнени</w:t>
      </w:r>
      <w:r w:rsidR="007A0E94" w:rsidRPr="007A0E94">
        <w:rPr>
          <w:rStyle w:val="FontStyle14"/>
          <w:sz w:val="28"/>
          <w:szCs w:val="28"/>
        </w:rPr>
        <w:t>и</w:t>
      </w:r>
      <w:r w:rsidRPr="007A0E94">
        <w:rPr>
          <w:rStyle w:val="FontStyle14"/>
          <w:sz w:val="28"/>
          <w:szCs w:val="28"/>
        </w:rPr>
        <w:t xml:space="preserve"> судебных актов по искам к бюджету Забайкальского края о возмещении вреда, причиненного гражданину или юридическому лицу в результате незаконных действий (бездействия) органов государственной власти Забайкальского края либо должностных лиц этих органов;</w:t>
      </w:r>
    </w:p>
    <w:p w:rsidR="00E94660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8D407B">
        <w:rPr>
          <w:rStyle w:val="FontStyle14"/>
          <w:sz w:val="28"/>
          <w:szCs w:val="28"/>
        </w:rPr>
        <w:t>Распоряжени</w:t>
      </w:r>
      <w:r w:rsidR="008D407B" w:rsidRPr="008D407B">
        <w:rPr>
          <w:rStyle w:val="FontStyle14"/>
          <w:sz w:val="28"/>
          <w:szCs w:val="28"/>
        </w:rPr>
        <w:t>й при</w:t>
      </w:r>
      <w:r w:rsidRPr="008D407B">
        <w:rPr>
          <w:rStyle w:val="FontStyle14"/>
          <w:sz w:val="28"/>
          <w:szCs w:val="28"/>
        </w:rPr>
        <w:t xml:space="preserve"> оплат</w:t>
      </w:r>
      <w:r w:rsidR="008D407B" w:rsidRPr="008D407B">
        <w:rPr>
          <w:rStyle w:val="FontStyle14"/>
          <w:sz w:val="28"/>
          <w:szCs w:val="28"/>
        </w:rPr>
        <w:t>е</w:t>
      </w:r>
      <w:r w:rsidRPr="008D407B">
        <w:rPr>
          <w:rStyle w:val="FontStyle14"/>
          <w:sz w:val="28"/>
          <w:szCs w:val="28"/>
        </w:rPr>
        <w:t xml:space="preserve"> договоров на услуги кредитных организаций и почты, предусмотренных для социальных выплат населению;</w:t>
      </w:r>
    </w:p>
    <w:p w:rsidR="008D407B" w:rsidRPr="00923623" w:rsidRDefault="008D407B" w:rsidP="00A43459">
      <w:pPr>
        <w:pStyle w:val="ConsPlusNormal"/>
        <w:numPr>
          <w:ilvl w:val="0"/>
          <w:numId w:val="23"/>
        </w:numPr>
        <w:ind w:left="0" w:firstLine="709"/>
        <w:jc w:val="both"/>
        <w:rPr>
          <w:rStyle w:val="FontStyle14"/>
          <w:sz w:val="28"/>
          <w:szCs w:val="28"/>
        </w:rPr>
      </w:pPr>
      <w:r>
        <w:t xml:space="preserve">Распоряжений при перечислении </w:t>
      </w:r>
      <w:r w:rsidR="00923623" w:rsidRPr="008D407B">
        <w:t>социальных выплат гражданам</w:t>
      </w:r>
      <w:r w:rsidR="00923623">
        <w:t xml:space="preserve"> </w:t>
      </w:r>
      <w:r>
        <w:t>публичные нормативные обязательства;</w:t>
      </w:r>
    </w:p>
    <w:p w:rsidR="007A0E94" w:rsidRPr="008D407B" w:rsidRDefault="007A0E94" w:rsidP="00A43459">
      <w:pPr>
        <w:pStyle w:val="ConsPlusNormal"/>
        <w:numPr>
          <w:ilvl w:val="0"/>
          <w:numId w:val="23"/>
        </w:numPr>
        <w:ind w:left="0" w:firstLine="709"/>
        <w:jc w:val="both"/>
      </w:pPr>
      <w:r w:rsidRPr="008D407B">
        <w:t>Распоряжений при оплате пособий, компенсаций, стипендий и иных социальных выплат гражданам, кроме публичных нормативных обязательств;</w:t>
      </w:r>
    </w:p>
    <w:p w:rsidR="00E94660" w:rsidRPr="008D407B" w:rsidRDefault="007A0E94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8D407B">
        <w:rPr>
          <w:rStyle w:val="FontStyle14"/>
          <w:sz w:val="28"/>
          <w:szCs w:val="28"/>
        </w:rPr>
        <w:t>Распоряжений при перечислении средств на банковские карты сотрудников (подотчетных лиц) для оплаты командировочных расходов (суточных при служебных командировках, проезда к месту служебной командировки и обратно к месту постоянной работы, проживания в жилых помещениях (наем жилого помещения) и (или) компенсации документально подтвержденных расходов;</w:t>
      </w:r>
    </w:p>
    <w:p w:rsidR="00E94660" w:rsidRPr="008D407B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8D407B">
        <w:rPr>
          <w:rStyle w:val="FontStyle14"/>
          <w:sz w:val="28"/>
          <w:szCs w:val="28"/>
        </w:rPr>
        <w:lastRenderedPageBreak/>
        <w:t>Распоряжени</w:t>
      </w:r>
      <w:r w:rsidR="007A0E94" w:rsidRPr="008D407B">
        <w:rPr>
          <w:rStyle w:val="FontStyle14"/>
          <w:sz w:val="28"/>
          <w:szCs w:val="28"/>
        </w:rPr>
        <w:t>й</w:t>
      </w:r>
      <w:r w:rsidRPr="008D407B">
        <w:rPr>
          <w:rStyle w:val="FontStyle14"/>
          <w:sz w:val="28"/>
          <w:szCs w:val="28"/>
        </w:rPr>
        <w:t xml:space="preserve"> </w:t>
      </w:r>
      <w:r w:rsidR="007A0E94" w:rsidRPr="008D407B">
        <w:rPr>
          <w:rStyle w:val="FontStyle14"/>
          <w:sz w:val="28"/>
          <w:szCs w:val="28"/>
        </w:rPr>
        <w:t>при перечислении</w:t>
      </w:r>
      <w:r w:rsidRPr="008D407B">
        <w:rPr>
          <w:rStyle w:val="FontStyle14"/>
          <w:sz w:val="28"/>
          <w:szCs w:val="28"/>
        </w:rPr>
        <w:t xml:space="preserve"> субсидий бюджетным и автономным учреждениям Забайкальского края;</w:t>
      </w:r>
    </w:p>
    <w:p w:rsidR="00E94660" w:rsidRPr="008D407B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8D407B">
        <w:rPr>
          <w:rStyle w:val="FontStyle14"/>
          <w:sz w:val="28"/>
          <w:szCs w:val="28"/>
        </w:rPr>
        <w:t>Распоряжени</w:t>
      </w:r>
      <w:r w:rsidR="008D407B" w:rsidRPr="008D407B">
        <w:rPr>
          <w:rStyle w:val="FontStyle14"/>
          <w:sz w:val="28"/>
          <w:szCs w:val="28"/>
        </w:rPr>
        <w:t>й</w:t>
      </w:r>
      <w:r w:rsidRPr="008D407B">
        <w:rPr>
          <w:rStyle w:val="FontStyle14"/>
          <w:sz w:val="28"/>
          <w:szCs w:val="28"/>
        </w:rPr>
        <w:t xml:space="preserve"> </w:t>
      </w:r>
      <w:r w:rsidR="007A0E94" w:rsidRPr="008D407B">
        <w:rPr>
          <w:rStyle w:val="FontStyle14"/>
          <w:sz w:val="28"/>
          <w:szCs w:val="28"/>
        </w:rPr>
        <w:t xml:space="preserve">при перечислении средств </w:t>
      </w:r>
      <w:r w:rsidRPr="008D407B">
        <w:rPr>
          <w:rStyle w:val="FontStyle14"/>
          <w:sz w:val="28"/>
          <w:szCs w:val="28"/>
        </w:rPr>
        <w:t>субсидий юридическим лицам, индивидуальным предпринимателям, физическим лицам – производителям товаров, работ, услуг;</w:t>
      </w:r>
    </w:p>
    <w:p w:rsidR="00E94660" w:rsidRPr="008D407B" w:rsidRDefault="00E94660" w:rsidP="00A43459">
      <w:pPr>
        <w:pStyle w:val="Style9"/>
        <w:widowControl/>
        <w:numPr>
          <w:ilvl w:val="0"/>
          <w:numId w:val="23"/>
        </w:numPr>
        <w:tabs>
          <w:tab w:val="left" w:pos="893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8D407B">
        <w:rPr>
          <w:rStyle w:val="FontStyle14"/>
          <w:sz w:val="28"/>
          <w:szCs w:val="28"/>
        </w:rPr>
        <w:t>Распоряжени</w:t>
      </w:r>
      <w:r w:rsidR="008D407B" w:rsidRPr="008D407B">
        <w:rPr>
          <w:rStyle w:val="FontStyle14"/>
          <w:sz w:val="28"/>
          <w:szCs w:val="28"/>
        </w:rPr>
        <w:t>й</w:t>
      </w:r>
      <w:r w:rsidRPr="008D407B">
        <w:rPr>
          <w:rStyle w:val="FontStyle14"/>
          <w:sz w:val="28"/>
          <w:szCs w:val="28"/>
        </w:rPr>
        <w:t xml:space="preserve"> </w:t>
      </w:r>
      <w:r w:rsidR="008D407B" w:rsidRPr="008D407B">
        <w:rPr>
          <w:rStyle w:val="FontStyle14"/>
          <w:sz w:val="28"/>
          <w:szCs w:val="28"/>
        </w:rPr>
        <w:t>при</w:t>
      </w:r>
      <w:r w:rsidRPr="008D407B">
        <w:rPr>
          <w:rStyle w:val="FontStyle14"/>
          <w:sz w:val="28"/>
          <w:szCs w:val="28"/>
        </w:rPr>
        <w:t xml:space="preserve"> осуществлени</w:t>
      </w:r>
      <w:r w:rsidR="003E001F">
        <w:rPr>
          <w:rStyle w:val="FontStyle14"/>
          <w:sz w:val="28"/>
          <w:szCs w:val="28"/>
        </w:rPr>
        <w:t>и</w:t>
      </w:r>
      <w:r w:rsidRPr="008D407B">
        <w:rPr>
          <w:rStyle w:val="FontStyle14"/>
          <w:sz w:val="28"/>
          <w:szCs w:val="28"/>
        </w:rPr>
        <w:t xml:space="preserve"> авансовых платежей в соответствии с условиями государственного контракта (договора), внесения арендной платы по договору, оплаты сервитута, если условиями таких государственных контрактов (договоров) не предусмотрено представление документов для оплаты денежных обязатель</w:t>
      </w:r>
      <w:proofErr w:type="gramStart"/>
      <w:r w:rsidRPr="008D407B">
        <w:rPr>
          <w:rStyle w:val="FontStyle14"/>
          <w:sz w:val="28"/>
          <w:szCs w:val="28"/>
        </w:rPr>
        <w:t>ств пр</w:t>
      </w:r>
      <w:proofErr w:type="gramEnd"/>
      <w:r w:rsidRPr="008D407B">
        <w:rPr>
          <w:rStyle w:val="FontStyle14"/>
          <w:sz w:val="28"/>
          <w:szCs w:val="28"/>
        </w:rPr>
        <w:t>и осуществлении авансовых платежей (внесение арендной платы, оплаты сервитута).</w:t>
      </w:r>
    </w:p>
    <w:p w:rsidR="00D4661B" w:rsidRPr="008D407B" w:rsidRDefault="00D4661B" w:rsidP="00A43459">
      <w:pPr>
        <w:pStyle w:val="ConsPlusNormal"/>
        <w:ind w:firstLine="709"/>
        <w:jc w:val="both"/>
      </w:pPr>
      <w:proofErr w:type="gramStart"/>
      <w:r w:rsidRPr="008D407B">
        <w:t xml:space="preserve">Требования </w:t>
      </w:r>
      <w:hyperlink w:anchor="P80" w:history="1">
        <w:r w:rsidRPr="008D407B">
          <w:t>подпункта 14 пункта 6</w:t>
        </w:r>
      </w:hyperlink>
      <w:r w:rsidRPr="008D407B"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D4661B" w:rsidRPr="008D407B" w:rsidRDefault="00D4661B" w:rsidP="00A43459">
      <w:pPr>
        <w:pStyle w:val="ConsPlusNormal"/>
        <w:ind w:firstLine="709"/>
        <w:jc w:val="both"/>
      </w:pPr>
      <w:r w:rsidRPr="008D407B">
        <w:t>В одном Распоряжении может содержаться несколько сумм перечислений по разным кодам классификации расходов бюджета</w:t>
      </w:r>
      <w:r w:rsidR="00E94660" w:rsidRPr="008D407B">
        <w:t xml:space="preserve"> Забайкальского края</w:t>
      </w:r>
      <w:r w:rsidRPr="008D407B">
        <w:t xml:space="preserve"> (классификации источников финансирования дефицит</w:t>
      </w:r>
      <w:r w:rsidR="00E94660" w:rsidRPr="008D407B">
        <w:t>а</w:t>
      </w:r>
      <w:r w:rsidRPr="008D407B">
        <w:t xml:space="preserve"> бюджета</w:t>
      </w:r>
      <w:r w:rsidR="00E94660" w:rsidRPr="008D407B">
        <w:t xml:space="preserve"> Забайкальского края</w:t>
      </w:r>
      <w:r w:rsidRPr="008D407B">
        <w:t>) в рамках одного денежного обязательства получателя средств бюджета</w:t>
      </w:r>
      <w:r w:rsidR="00E94660" w:rsidRPr="008D407B">
        <w:t xml:space="preserve"> Забайкальского края</w:t>
      </w:r>
      <w:r w:rsidRPr="008D407B">
        <w:t xml:space="preserve"> (администратора </w:t>
      </w:r>
      <w:proofErr w:type="gramStart"/>
      <w:r w:rsidRPr="008D407B">
        <w:t>источников финансирования дефицита бюджета</w:t>
      </w:r>
      <w:r w:rsidR="00E94660" w:rsidRPr="008D407B">
        <w:t xml:space="preserve"> Забайкальского края</w:t>
      </w:r>
      <w:proofErr w:type="gramEnd"/>
      <w:r w:rsidRPr="008D407B">
        <w:t>).</w:t>
      </w:r>
    </w:p>
    <w:p w:rsidR="0022715A" w:rsidRPr="00D4661B" w:rsidRDefault="0022715A" w:rsidP="00A43459">
      <w:pPr>
        <w:pStyle w:val="Style9"/>
        <w:widowControl/>
        <w:numPr>
          <w:ilvl w:val="0"/>
          <w:numId w:val="4"/>
        </w:numPr>
        <w:tabs>
          <w:tab w:val="left" w:pos="864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F85A02">
        <w:rPr>
          <w:rStyle w:val="FontStyle14"/>
          <w:sz w:val="28"/>
          <w:szCs w:val="28"/>
        </w:rPr>
        <w:t>При санкционировании</w:t>
      </w:r>
      <w:r w:rsidRPr="00D4661B">
        <w:rPr>
          <w:rStyle w:val="FontStyle14"/>
          <w:sz w:val="28"/>
          <w:szCs w:val="28"/>
        </w:rPr>
        <w:t xml:space="preserve">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D0583A" w:rsidRPr="00D4661B">
        <w:rPr>
          <w:rStyle w:val="FontStyle14"/>
          <w:sz w:val="28"/>
          <w:szCs w:val="28"/>
        </w:rPr>
        <w:t>Распоряжения</w:t>
      </w:r>
      <w:r w:rsidRPr="00D4661B">
        <w:rPr>
          <w:rStyle w:val="FontStyle14"/>
          <w:sz w:val="28"/>
          <w:szCs w:val="28"/>
        </w:rPr>
        <w:t xml:space="preserve"> по следующим направлениям:</w:t>
      </w:r>
    </w:p>
    <w:p w:rsidR="00C713CC" w:rsidRPr="00E3621B" w:rsidRDefault="00DD5D98" w:rsidP="00A43459">
      <w:pPr>
        <w:pStyle w:val="Style9"/>
        <w:widowControl/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1) </w:t>
      </w:r>
      <w:r w:rsidR="00E67B64" w:rsidRPr="00D4661B">
        <w:rPr>
          <w:rStyle w:val="FontStyle14"/>
          <w:sz w:val="28"/>
          <w:szCs w:val="28"/>
        </w:rPr>
        <w:t>соответствие указанных</w:t>
      </w:r>
      <w:r w:rsidR="00E67B64" w:rsidRPr="00E3621B">
        <w:rPr>
          <w:rStyle w:val="FontStyle14"/>
          <w:sz w:val="28"/>
          <w:szCs w:val="28"/>
        </w:rPr>
        <w:t xml:space="preserve"> в Распоряжении </w:t>
      </w:r>
      <w:proofErr w:type="gramStart"/>
      <w:r w:rsidR="00E67B64" w:rsidRPr="00E3621B">
        <w:rPr>
          <w:rStyle w:val="FontStyle14"/>
          <w:sz w:val="28"/>
          <w:szCs w:val="28"/>
        </w:rPr>
        <w:t xml:space="preserve">кодов классификации расходов бюджета </w:t>
      </w:r>
      <w:r w:rsidR="00570DEB">
        <w:rPr>
          <w:rStyle w:val="FontStyle14"/>
          <w:sz w:val="28"/>
          <w:szCs w:val="28"/>
        </w:rPr>
        <w:t>Забайкальского края</w:t>
      </w:r>
      <w:proofErr w:type="gramEnd"/>
      <w:r w:rsidR="00570DEB">
        <w:rPr>
          <w:rStyle w:val="FontStyle14"/>
          <w:sz w:val="28"/>
          <w:szCs w:val="28"/>
        </w:rPr>
        <w:t xml:space="preserve"> </w:t>
      </w:r>
      <w:r w:rsidR="00E67B64" w:rsidRPr="00E3621B">
        <w:rPr>
          <w:rStyle w:val="FontStyle14"/>
          <w:sz w:val="28"/>
          <w:szCs w:val="28"/>
        </w:rPr>
        <w:t xml:space="preserve">кодам бюджетной </w:t>
      </w:r>
      <w:r w:rsidR="0022715A" w:rsidRPr="00E3621B">
        <w:rPr>
          <w:rStyle w:val="FontStyle14"/>
          <w:sz w:val="28"/>
          <w:szCs w:val="28"/>
        </w:rPr>
        <w:t xml:space="preserve">классификации Российской Федерации, действующим в текущем финансовом году на момент представления </w:t>
      </w:r>
      <w:r w:rsidR="00CE26D2" w:rsidRPr="00E3621B">
        <w:rPr>
          <w:rStyle w:val="FontStyle14"/>
          <w:sz w:val="28"/>
          <w:szCs w:val="28"/>
        </w:rPr>
        <w:t>Распоряжения</w:t>
      </w:r>
      <w:r w:rsidR="0022715A" w:rsidRPr="00E3621B">
        <w:rPr>
          <w:rStyle w:val="FontStyle14"/>
          <w:sz w:val="28"/>
          <w:szCs w:val="28"/>
        </w:rPr>
        <w:t>;</w:t>
      </w:r>
    </w:p>
    <w:p w:rsidR="0022715A" w:rsidRPr="00E3621B" w:rsidRDefault="00642096" w:rsidP="00A43459">
      <w:pPr>
        <w:pStyle w:val="Style9"/>
        <w:widowControl/>
        <w:tabs>
          <w:tab w:val="left" w:pos="111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>2</w:t>
      </w:r>
      <w:r w:rsidR="00DD5D98">
        <w:rPr>
          <w:rStyle w:val="FontStyle14"/>
          <w:sz w:val="28"/>
          <w:szCs w:val="28"/>
        </w:rPr>
        <w:t xml:space="preserve">) </w:t>
      </w:r>
      <w:r w:rsidR="0022715A" w:rsidRPr="00E3621B">
        <w:rPr>
          <w:rStyle w:val="FontStyle14"/>
          <w:sz w:val="28"/>
          <w:szCs w:val="28"/>
        </w:rPr>
        <w:t xml:space="preserve">соответствие содержания операции, исходя из </w:t>
      </w:r>
      <w:r w:rsidR="00B47BEA" w:rsidRPr="00E3621B">
        <w:rPr>
          <w:rStyle w:val="FontStyle14"/>
          <w:sz w:val="28"/>
          <w:szCs w:val="28"/>
        </w:rPr>
        <w:t xml:space="preserve">денежного обязательства, </w:t>
      </w:r>
      <w:r w:rsidR="0022715A" w:rsidRPr="00E3621B">
        <w:rPr>
          <w:rStyle w:val="FontStyle14"/>
          <w:sz w:val="28"/>
          <w:szCs w:val="28"/>
        </w:rPr>
        <w:t>содержанию текс</w:t>
      </w:r>
      <w:r w:rsidR="00B47BEA" w:rsidRPr="00E3621B">
        <w:rPr>
          <w:rStyle w:val="FontStyle14"/>
          <w:sz w:val="28"/>
          <w:szCs w:val="28"/>
        </w:rPr>
        <w:t>та назначения платежа, указанному</w:t>
      </w:r>
      <w:r w:rsidR="0022715A" w:rsidRPr="00E3621B">
        <w:rPr>
          <w:rStyle w:val="FontStyle14"/>
          <w:sz w:val="28"/>
          <w:szCs w:val="28"/>
        </w:rPr>
        <w:t xml:space="preserve"> в </w:t>
      </w:r>
      <w:r w:rsidR="00CE26D2" w:rsidRPr="00E3621B">
        <w:rPr>
          <w:rStyle w:val="FontStyle14"/>
          <w:sz w:val="28"/>
          <w:szCs w:val="28"/>
        </w:rPr>
        <w:t>Распоряжении</w:t>
      </w:r>
      <w:r w:rsidR="0022715A" w:rsidRPr="00E3621B">
        <w:rPr>
          <w:rStyle w:val="FontStyle14"/>
          <w:sz w:val="28"/>
          <w:szCs w:val="28"/>
        </w:rPr>
        <w:t>;</w:t>
      </w:r>
    </w:p>
    <w:p w:rsidR="00E535CA" w:rsidRPr="00E3621B" w:rsidRDefault="00E535CA" w:rsidP="00A43459">
      <w:pPr>
        <w:pStyle w:val="Style9"/>
        <w:widowControl/>
        <w:tabs>
          <w:tab w:val="left" w:pos="111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>3) соответствие указанных в Распоряжении</w:t>
      </w:r>
      <w:r w:rsidR="00E14BA5" w:rsidRPr="00E3621B">
        <w:rPr>
          <w:rStyle w:val="FontStyle14"/>
          <w:sz w:val="28"/>
          <w:szCs w:val="28"/>
        </w:rPr>
        <w:t xml:space="preserve"> </w:t>
      </w:r>
      <w:proofErr w:type="gramStart"/>
      <w:r w:rsidR="00E14BA5" w:rsidRPr="00E3621B">
        <w:rPr>
          <w:rStyle w:val="FontStyle14"/>
          <w:sz w:val="28"/>
          <w:szCs w:val="28"/>
        </w:rPr>
        <w:t>кодов видов расходов классификации расходов бюджета</w:t>
      </w:r>
      <w:r w:rsidR="00570DEB">
        <w:rPr>
          <w:rStyle w:val="FontStyle14"/>
          <w:sz w:val="28"/>
          <w:szCs w:val="28"/>
        </w:rPr>
        <w:t xml:space="preserve"> Забайкальского края</w:t>
      </w:r>
      <w:proofErr w:type="gramEnd"/>
      <w:r w:rsidR="00E14BA5" w:rsidRPr="00E3621B">
        <w:rPr>
          <w:rStyle w:val="FontStyle14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– порядок применения бюджетной классификации);</w:t>
      </w:r>
    </w:p>
    <w:p w:rsidR="0022715A" w:rsidRPr="00E3621B" w:rsidRDefault="00E14BA5" w:rsidP="00A43459">
      <w:pPr>
        <w:pStyle w:val="Style9"/>
        <w:widowControl/>
        <w:tabs>
          <w:tab w:val="left" w:pos="878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4) </w:t>
      </w:r>
      <w:proofErr w:type="spellStart"/>
      <w:r w:rsidR="00991B8A" w:rsidRPr="00E3621B">
        <w:rPr>
          <w:rStyle w:val="FontStyle14"/>
          <w:sz w:val="28"/>
          <w:szCs w:val="28"/>
        </w:rPr>
        <w:t>непревышение</w:t>
      </w:r>
      <w:proofErr w:type="spellEnd"/>
      <w:r w:rsidR="00991B8A" w:rsidRPr="00E3621B">
        <w:rPr>
          <w:rStyle w:val="FontStyle14"/>
          <w:sz w:val="28"/>
          <w:szCs w:val="28"/>
        </w:rPr>
        <w:t xml:space="preserve"> сумм в Распоряжении</w:t>
      </w:r>
      <w:r w:rsidR="0022715A" w:rsidRPr="00E3621B">
        <w:rPr>
          <w:rStyle w:val="FontStyle14"/>
          <w:sz w:val="28"/>
          <w:szCs w:val="28"/>
        </w:rPr>
        <w:t xml:space="preserve"> остатков </w:t>
      </w:r>
      <w:r w:rsidR="00E67B64" w:rsidRPr="00E3621B">
        <w:rPr>
          <w:rStyle w:val="FontStyle14"/>
          <w:sz w:val="28"/>
          <w:szCs w:val="28"/>
        </w:rPr>
        <w:t>неисполненных бюджетных обязательств,</w:t>
      </w:r>
      <w:r w:rsidR="0022715A" w:rsidRPr="00E3621B">
        <w:rPr>
          <w:rStyle w:val="FontStyle14"/>
          <w:sz w:val="28"/>
          <w:szCs w:val="28"/>
        </w:rPr>
        <w:t xml:space="preserve"> лимитов бюджетных обязательств и предельных объемов финансирования, учтенных на</w:t>
      </w:r>
      <w:r w:rsidR="00E67B64" w:rsidRPr="00E3621B">
        <w:rPr>
          <w:rStyle w:val="FontStyle14"/>
          <w:sz w:val="28"/>
          <w:szCs w:val="28"/>
        </w:rPr>
        <w:t xml:space="preserve"> соответствующем</w:t>
      </w:r>
      <w:r w:rsidR="0022715A" w:rsidRPr="00E3621B">
        <w:rPr>
          <w:rStyle w:val="FontStyle14"/>
          <w:sz w:val="28"/>
          <w:szCs w:val="28"/>
        </w:rPr>
        <w:t xml:space="preserve"> лицевом счете</w:t>
      </w:r>
      <w:r w:rsidR="00E67B64" w:rsidRPr="00E3621B">
        <w:rPr>
          <w:rStyle w:val="FontStyle14"/>
          <w:sz w:val="28"/>
          <w:szCs w:val="28"/>
        </w:rPr>
        <w:t xml:space="preserve">, в том числе по уникальным кодам объектов капитального строительства или объектов недвижимого имущества; </w:t>
      </w:r>
    </w:p>
    <w:p w:rsidR="00991B8A" w:rsidRPr="00E3621B" w:rsidRDefault="00D33E99" w:rsidP="00A43459">
      <w:pPr>
        <w:pStyle w:val="Style9"/>
        <w:widowControl/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E3621B">
        <w:rPr>
          <w:rStyle w:val="FontStyle14"/>
          <w:sz w:val="28"/>
          <w:szCs w:val="28"/>
        </w:rPr>
        <w:lastRenderedPageBreak/>
        <w:t xml:space="preserve">5) </w:t>
      </w:r>
      <w:r w:rsidR="0022715A" w:rsidRPr="00E3621B">
        <w:rPr>
          <w:sz w:val="28"/>
          <w:szCs w:val="28"/>
        </w:rPr>
        <w:t>соответствие наименования, ИНН, КПП</w:t>
      </w:r>
      <w:r w:rsidR="00E535CA" w:rsidRPr="00E3621B">
        <w:rPr>
          <w:sz w:val="28"/>
          <w:szCs w:val="28"/>
        </w:rPr>
        <w:t xml:space="preserve"> (при наличии)</w:t>
      </w:r>
      <w:r w:rsidR="0022715A" w:rsidRPr="00E3621B">
        <w:rPr>
          <w:sz w:val="28"/>
          <w:szCs w:val="28"/>
        </w:rPr>
        <w:t>, банковских реквизитов получателя денежных средств, указан</w:t>
      </w:r>
      <w:r w:rsidR="00B47BEA" w:rsidRPr="00E3621B">
        <w:rPr>
          <w:sz w:val="28"/>
          <w:szCs w:val="28"/>
        </w:rPr>
        <w:t xml:space="preserve">ных в </w:t>
      </w:r>
      <w:r w:rsidR="00991B8A" w:rsidRPr="00E3621B">
        <w:rPr>
          <w:rStyle w:val="FontStyle14"/>
          <w:sz w:val="28"/>
          <w:szCs w:val="28"/>
        </w:rPr>
        <w:t>Распоряжении</w:t>
      </w:r>
      <w:r w:rsidR="00411ABE" w:rsidRPr="00E3621B">
        <w:rPr>
          <w:sz w:val="28"/>
          <w:szCs w:val="28"/>
        </w:rPr>
        <w:t>,</w:t>
      </w:r>
      <w:r w:rsidR="00B47BEA" w:rsidRPr="00E3621B">
        <w:rPr>
          <w:sz w:val="28"/>
          <w:szCs w:val="28"/>
        </w:rPr>
        <w:t xml:space="preserve"> наименованию,</w:t>
      </w:r>
      <w:r w:rsidR="0022715A" w:rsidRPr="00E3621B">
        <w:rPr>
          <w:sz w:val="28"/>
          <w:szCs w:val="28"/>
        </w:rPr>
        <w:t xml:space="preserve"> ИНН, КПП</w:t>
      </w:r>
      <w:r w:rsidR="00E535CA" w:rsidRPr="00E3621B">
        <w:rPr>
          <w:sz w:val="28"/>
          <w:szCs w:val="28"/>
        </w:rPr>
        <w:t xml:space="preserve"> (при наличии)</w:t>
      </w:r>
      <w:r w:rsidR="0022715A" w:rsidRPr="00E3621B">
        <w:rPr>
          <w:sz w:val="28"/>
          <w:szCs w:val="28"/>
        </w:rPr>
        <w:t xml:space="preserve">, банковским реквизитам получателя денежных средств, указанным </w:t>
      </w:r>
      <w:r w:rsidR="00E535CA" w:rsidRPr="00E3621B">
        <w:rPr>
          <w:sz w:val="28"/>
          <w:szCs w:val="28"/>
        </w:rPr>
        <w:t xml:space="preserve">в бюджетном </w:t>
      </w:r>
      <w:r w:rsidR="0022715A" w:rsidRPr="00E3621B">
        <w:rPr>
          <w:sz w:val="28"/>
          <w:szCs w:val="28"/>
        </w:rPr>
        <w:t>обязательств</w:t>
      </w:r>
      <w:r w:rsidR="00E535CA" w:rsidRPr="00E3621B">
        <w:rPr>
          <w:sz w:val="28"/>
          <w:szCs w:val="28"/>
        </w:rPr>
        <w:t>е</w:t>
      </w:r>
      <w:r w:rsidR="0022715A" w:rsidRPr="00E3621B">
        <w:rPr>
          <w:sz w:val="28"/>
          <w:szCs w:val="28"/>
        </w:rPr>
        <w:t>;</w:t>
      </w:r>
    </w:p>
    <w:p w:rsidR="00013115" w:rsidRPr="00E3621B" w:rsidRDefault="00D33E99" w:rsidP="00A43459">
      <w:pPr>
        <w:pStyle w:val="Style9"/>
        <w:widowControl/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E3621B">
        <w:rPr>
          <w:sz w:val="28"/>
          <w:szCs w:val="28"/>
        </w:rPr>
        <w:t xml:space="preserve">6) </w:t>
      </w:r>
      <w:r w:rsidR="00B47BEA" w:rsidRPr="00E3621B">
        <w:rPr>
          <w:sz w:val="28"/>
          <w:szCs w:val="28"/>
        </w:rPr>
        <w:t xml:space="preserve">соответствие </w:t>
      </w:r>
      <w:r w:rsidR="00991B8A" w:rsidRPr="00E3621B">
        <w:rPr>
          <w:sz w:val="28"/>
          <w:szCs w:val="28"/>
        </w:rPr>
        <w:t>реквизитов</w:t>
      </w:r>
      <w:r w:rsidR="00EF51C4" w:rsidRPr="00E3621B">
        <w:rPr>
          <w:sz w:val="28"/>
          <w:szCs w:val="28"/>
        </w:rPr>
        <w:t xml:space="preserve"> Распоряжения</w:t>
      </w:r>
      <w:r w:rsidR="00991B8A" w:rsidRPr="00E3621B">
        <w:rPr>
          <w:sz w:val="28"/>
          <w:szCs w:val="28"/>
        </w:rPr>
        <w:t xml:space="preserve"> требованиям бюджетного законодательства Российской Федерации о перечислении средств бюджета </w:t>
      </w:r>
      <w:r w:rsidR="00570DEB">
        <w:rPr>
          <w:sz w:val="28"/>
          <w:szCs w:val="28"/>
        </w:rPr>
        <w:t xml:space="preserve">Забайкальского края </w:t>
      </w:r>
      <w:r w:rsidR="00991B8A" w:rsidRPr="00E3621B">
        <w:rPr>
          <w:sz w:val="28"/>
          <w:szCs w:val="28"/>
        </w:rPr>
        <w:t>на соответствующие казначейские счета</w:t>
      </w:r>
      <w:r w:rsidR="00E14BA5" w:rsidRPr="00E3621B">
        <w:rPr>
          <w:sz w:val="28"/>
          <w:szCs w:val="28"/>
        </w:rPr>
        <w:t>;</w:t>
      </w:r>
    </w:p>
    <w:p w:rsidR="00E14BA5" w:rsidRPr="00E3621B" w:rsidRDefault="00013115" w:rsidP="00A43459">
      <w:pPr>
        <w:pStyle w:val="Style9"/>
        <w:widowControl/>
        <w:tabs>
          <w:tab w:val="left" w:pos="878"/>
        </w:tabs>
        <w:spacing w:line="240" w:lineRule="auto"/>
        <w:ind w:firstLine="709"/>
        <w:rPr>
          <w:sz w:val="28"/>
          <w:szCs w:val="28"/>
        </w:rPr>
      </w:pPr>
      <w:r w:rsidRPr="00E3621B">
        <w:rPr>
          <w:sz w:val="28"/>
          <w:szCs w:val="28"/>
        </w:rPr>
        <w:t>7)</w:t>
      </w:r>
      <w:r w:rsidR="00D4661B">
        <w:rPr>
          <w:sz w:val="28"/>
          <w:szCs w:val="28"/>
        </w:rPr>
        <w:t xml:space="preserve"> </w:t>
      </w:r>
      <w:r w:rsidR="00E14BA5" w:rsidRPr="00E3621B">
        <w:rPr>
          <w:sz w:val="28"/>
          <w:szCs w:val="28"/>
        </w:rPr>
        <w:t>идентичность кода участника бюджетного процесса по Сводному реестру по денежному обязательству и платежу;</w:t>
      </w:r>
    </w:p>
    <w:p w:rsidR="0022715A" w:rsidRPr="00E3621B" w:rsidRDefault="00527362" w:rsidP="00A43459">
      <w:pPr>
        <w:ind w:firstLine="709"/>
        <w:jc w:val="both"/>
        <w:rPr>
          <w:sz w:val="28"/>
          <w:szCs w:val="28"/>
        </w:rPr>
      </w:pPr>
      <w:r w:rsidRPr="00E3621B">
        <w:rPr>
          <w:sz w:val="28"/>
          <w:szCs w:val="28"/>
        </w:rPr>
        <w:t>8</w:t>
      </w:r>
      <w:r w:rsidR="0022715A" w:rsidRPr="00E3621B">
        <w:rPr>
          <w:sz w:val="28"/>
          <w:szCs w:val="28"/>
        </w:rPr>
        <w:t xml:space="preserve">) идентичность кода (кодов) классификации расходов бюджета </w:t>
      </w:r>
      <w:r w:rsidR="00570DEB">
        <w:rPr>
          <w:sz w:val="28"/>
          <w:szCs w:val="28"/>
        </w:rPr>
        <w:t xml:space="preserve">Забайкальского края </w:t>
      </w:r>
      <w:r w:rsidR="0022715A" w:rsidRPr="00E3621B">
        <w:rPr>
          <w:sz w:val="28"/>
          <w:szCs w:val="28"/>
        </w:rPr>
        <w:t>по бюджетному обязательству и платежу;</w:t>
      </w:r>
    </w:p>
    <w:p w:rsidR="00E01081" w:rsidRPr="00750DD7" w:rsidRDefault="00527362" w:rsidP="00A43459">
      <w:pPr>
        <w:ind w:firstLine="709"/>
        <w:jc w:val="both"/>
        <w:rPr>
          <w:sz w:val="28"/>
          <w:szCs w:val="28"/>
        </w:rPr>
      </w:pPr>
      <w:r w:rsidRPr="00E3621B">
        <w:rPr>
          <w:sz w:val="28"/>
          <w:szCs w:val="28"/>
        </w:rPr>
        <w:t>9</w:t>
      </w:r>
      <w:r w:rsidR="00E01081" w:rsidRPr="00E3621B">
        <w:rPr>
          <w:sz w:val="28"/>
          <w:szCs w:val="28"/>
        </w:rPr>
        <w:t>) идентичность кода валюты, в котором принято денежное обязательство, и кода валюты, в которой должен быть осуществлен платеж по Распоряжению;</w:t>
      </w:r>
    </w:p>
    <w:p w:rsidR="0022715A" w:rsidRPr="00E3621B" w:rsidRDefault="00527362" w:rsidP="00A43459">
      <w:pPr>
        <w:ind w:firstLine="709"/>
        <w:jc w:val="both"/>
        <w:rPr>
          <w:sz w:val="28"/>
          <w:szCs w:val="28"/>
        </w:rPr>
      </w:pPr>
      <w:proofErr w:type="gramStart"/>
      <w:r w:rsidRPr="00E3621B">
        <w:rPr>
          <w:sz w:val="28"/>
          <w:szCs w:val="28"/>
        </w:rPr>
        <w:t>10</w:t>
      </w:r>
      <w:r w:rsidR="0022715A" w:rsidRPr="00E3621B">
        <w:rPr>
          <w:sz w:val="28"/>
          <w:szCs w:val="28"/>
        </w:rPr>
        <w:t xml:space="preserve">) </w:t>
      </w:r>
      <w:proofErr w:type="spellStart"/>
      <w:r w:rsidRPr="00E3621B">
        <w:rPr>
          <w:sz w:val="28"/>
          <w:szCs w:val="28"/>
        </w:rPr>
        <w:t>непревышение</w:t>
      </w:r>
      <w:proofErr w:type="spellEnd"/>
      <w:r w:rsidRPr="00E3621B">
        <w:rPr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 с</w:t>
      </w:r>
      <w:r w:rsidR="00A25800" w:rsidRPr="00E3621B">
        <w:rPr>
          <w:sz w:val="28"/>
          <w:szCs w:val="28"/>
        </w:rPr>
        <w:t xml:space="preserve">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22715A" w:rsidRPr="00E3621B">
        <w:rPr>
          <w:sz w:val="28"/>
          <w:szCs w:val="28"/>
        </w:rPr>
        <w:t>;</w:t>
      </w:r>
      <w:proofErr w:type="gramEnd"/>
    </w:p>
    <w:p w:rsidR="0022715A" w:rsidRPr="00E3621B" w:rsidRDefault="00527362" w:rsidP="00A43459">
      <w:pPr>
        <w:ind w:firstLine="709"/>
        <w:jc w:val="both"/>
        <w:rPr>
          <w:sz w:val="28"/>
          <w:szCs w:val="28"/>
        </w:rPr>
      </w:pPr>
      <w:r w:rsidRPr="00E3621B">
        <w:rPr>
          <w:sz w:val="28"/>
          <w:szCs w:val="28"/>
        </w:rPr>
        <w:t>1</w:t>
      </w:r>
      <w:r w:rsidR="00A25800" w:rsidRPr="00E3621B">
        <w:rPr>
          <w:sz w:val="28"/>
          <w:szCs w:val="28"/>
        </w:rPr>
        <w:t>1</w:t>
      </w:r>
      <w:r w:rsidR="0022715A" w:rsidRPr="00E3621B">
        <w:rPr>
          <w:sz w:val="28"/>
          <w:szCs w:val="28"/>
        </w:rPr>
        <w:t xml:space="preserve">) </w:t>
      </w:r>
      <w:r w:rsidR="00A25800" w:rsidRPr="00E3621B">
        <w:rPr>
          <w:sz w:val="28"/>
          <w:szCs w:val="28"/>
        </w:rPr>
        <w:t xml:space="preserve">соответствие </w:t>
      </w:r>
      <w:proofErr w:type="gramStart"/>
      <w:r w:rsidR="00A25800" w:rsidRPr="00E3621B">
        <w:rPr>
          <w:sz w:val="28"/>
          <w:szCs w:val="28"/>
        </w:rPr>
        <w:t xml:space="preserve">кода классификации расходов бюджета </w:t>
      </w:r>
      <w:r w:rsidR="00091555">
        <w:rPr>
          <w:sz w:val="28"/>
          <w:szCs w:val="28"/>
        </w:rPr>
        <w:t>Забайкальского края</w:t>
      </w:r>
      <w:proofErr w:type="gramEnd"/>
      <w:r w:rsidR="00091555">
        <w:rPr>
          <w:sz w:val="28"/>
          <w:szCs w:val="28"/>
        </w:rPr>
        <w:t xml:space="preserve"> </w:t>
      </w:r>
      <w:r w:rsidR="00A25800" w:rsidRPr="00E3621B">
        <w:rPr>
          <w:sz w:val="28"/>
          <w:szCs w:val="28"/>
        </w:rPr>
        <w:t>и уникального кода объекта капитального строительства или объекта недвижимого имущества по денежному обязательству и платежу</w:t>
      </w:r>
      <w:r w:rsidR="0022715A" w:rsidRPr="00E3621B">
        <w:rPr>
          <w:sz w:val="28"/>
          <w:szCs w:val="28"/>
        </w:rPr>
        <w:t>;</w:t>
      </w:r>
    </w:p>
    <w:p w:rsidR="00F2754A" w:rsidRPr="00E3621B" w:rsidRDefault="00A25800" w:rsidP="00A43459">
      <w:pPr>
        <w:ind w:firstLine="709"/>
        <w:jc w:val="both"/>
        <w:rPr>
          <w:sz w:val="28"/>
          <w:szCs w:val="28"/>
        </w:rPr>
      </w:pPr>
      <w:r w:rsidRPr="00E3621B">
        <w:rPr>
          <w:sz w:val="28"/>
          <w:szCs w:val="28"/>
        </w:rPr>
        <w:t>12</w:t>
      </w:r>
      <w:r w:rsidR="0022715A" w:rsidRPr="00E3621B">
        <w:rPr>
          <w:sz w:val="28"/>
          <w:szCs w:val="28"/>
        </w:rPr>
        <w:t xml:space="preserve">) </w:t>
      </w:r>
      <w:proofErr w:type="spellStart"/>
      <w:r w:rsidR="0022715A" w:rsidRPr="00E3621B">
        <w:rPr>
          <w:sz w:val="28"/>
          <w:szCs w:val="28"/>
        </w:rPr>
        <w:t>непревышение</w:t>
      </w:r>
      <w:proofErr w:type="spellEnd"/>
      <w:r w:rsidR="0022715A" w:rsidRPr="00E3621B">
        <w:rPr>
          <w:sz w:val="28"/>
          <w:szCs w:val="28"/>
        </w:rPr>
        <w:t xml:space="preserve"> размера авансового платежа, указанного в </w:t>
      </w:r>
      <w:r w:rsidR="0007302A" w:rsidRPr="00E3621B">
        <w:rPr>
          <w:sz w:val="28"/>
          <w:szCs w:val="28"/>
        </w:rPr>
        <w:t>Распоряжении</w:t>
      </w:r>
      <w:r w:rsidR="0022715A" w:rsidRPr="00E3621B">
        <w:rPr>
          <w:sz w:val="28"/>
          <w:szCs w:val="28"/>
        </w:rPr>
        <w:t>, над суммой авансового платежа по бюджетному обязательству с учетом ранее осуществленных авансовых платежей</w:t>
      </w:r>
      <w:r w:rsidR="00826FCA" w:rsidRPr="00E3621B">
        <w:rPr>
          <w:sz w:val="28"/>
          <w:szCs w:val="28"/>
        </w:rPr>
        <w:t>;</w:t>
      </w:r>
    </w:p>
    <w:p w:rsidR="0051307B" w:rsidRDefault="00B42DC1" w:rsidP="00A43459">
      <w:pPr>
        <w:ind w:firstLine="709"/>
        <w:jc w:val="both"/>
        <w:rPr>
          <w:sz w:val="28"/>
          <w:szCs w:val="28"/>
        </w:rPr>
      </w:pPr>
      <w:r w:rsidRPr="00E3621B">
        <w:rPr>
          <w:sz w:val="28"/>
          <w:szCs w:val="28"/>
        </w:rPr>
        <w:t>13</w:t>
      </w:r>
      <w:r w:rsidR="0051307B" w:rsidRPr="00E3621B">
        <w:rPr>
          <w:sz w:val="28"/>
          <w:szCs w:val="28"/>
        </w:rPr>
        <w:t>)</w:t>
      </w:r>
      <w:r w:rsidR="00142E7A" w:rsidRPr="00E3621B">
        <w:rPr>
          <w:sz w:val="28"/>
          <w:szCs w:val="28"/>
        </w:rPr>
        <w:t xml:space="preserve"> </w:t>
      </w:r>
      <w:proofErr w:type="spellStart"/>
      <w:r w:rsidR="00142E7A" w:rsidRPr="00E3621B">
        <w:rPr>
          <w:sz w:val="28"/>
          <w:szCs w:val="28"/>
        </w:rPr>
        <w:t>непревышение</w:t>
      </w:r>
      <w:proofErr w:type="spellEnd"/>
      <w:r w:rsidR="00142E7A" w:rsidRPr="00E3621B">
        <w:rPr>
          <w:sz w:val="28"/>
          <w:szCs w:val="28"/>
        </w:rPr>
        <w:t xml:space="preserve"> указанн</w:t>
      </w:r>
      <w:r w:rsidRPr="00E3621B">
        <w:rPr>
          <w:sz w:val="28"/>
          <w:szCs w:val="28"/>
        </w:rPr>
        <w:t>ой</w:t>
      </w:r>
      <w:r w:rsidR="00142E7A" w:rsidRPr="00E3621B">
        <w:rPr>
          <w:sz w:val="28"/>
          <w:szCs w:val="28"/>
        </w:rPr>
        <w:t xml:space="preserve"> в Распоряжении </w:t>
      </w:r>
      <w:r w:rsidRPr="00E3621B">
        <w:rPr>
          <w:sz w:val="28"/>
          <w:szCs w:val="28"/>
        </w:rPr>
        <w:t xml:space="preserve">суммы </w:t>
      </w:r>
      <w:r w:rsidR="00142E7A" w:rsidRPr="00E3621B">
        <w:rPr>
          <w:sz w:val="28"/>
          <w:szCs w:val="28"/>
        </w:rPr>
        <w:t xml:space="preserve">авансового платежа </w:t>
      </w:r>
      <w:r w:rsidRPr="00E3621B">
        <w:rPr>
          <w:sz w:val="28"/>
          <w:szCs w:val="28"/>
        </w:rPr>
        <w:t xml:space="preserve">с учетом сумм ранее произведенных </w:t>
      </w:r>
      <w:r w:rsidR="00142E7A" w:rsidRPr="00E3621B">
        <w:rPr>
          <w:sz w:val="28"/>
          <w:szCs w:val="28"/>
        </w:rPr>
        <w:t>авансов</w:t>
      </w:r>
      <w:r w:rsidRPr="00E3621B">
        <w:rPr>
          <w:sz w:val="28"/>
          <w:szCs w:val="28"/>
        </w:rPr>
        <w:t>ых</w:t>
      </w:r>
      <w:r w:rsidR="00142E7A" w:rsidRPr="00E3621B">
        <w:rPr>
          <w:sz w:val="28"/>
          <w:szCs w:val="28"/>
        </w:rPr>
        <w:t xml:space="preserve"> платеж</w:t>
      </w:r>
      <w:r w:rsidRPr="00E3621B">
        <w:rPr>
          <w:sz w:val="28"/>
          <w:szCs w:val="28"/>
        </w:rPr>
        <w:t>ей</w:t>
      </w:r>
      <w:r w:rsidR="00142E7A" w:rsidRPr="00E3621B">
        <w:rPr>
          <w:sz w:val="28"/>
          <w:szCs w:val="28"/>
        </w:rPr>
        <w:t>,</w:t>
      </w:r>
      <w:r w:rsidRPr="00E3621B">
        <w:rPr>
          <w:sz w:val="28"/>
          <w:szCs w:val="28"/>
        </w:rPr>
        <w:t xml:space="preserve"> по соответствующему бюджетному обязательству над предельным размером авансового платежа, </w:t>
      </w:r>
      <w:r w:rsidR="00142E7A" w:rsidRPr="00E3621B">
        <w:rPr>
          <w:sz w:val="28"/>
          <w:szCs w:val="28"/>
        </w:rPr>
        <w:t>установленного Правительств</w:t>
      </w:r>
      <w:r w:rsidR="00FF5087">
        <w:rPr>
          <w:sz w:val="28"/>
          <w:szCs w:val="28"/>
        </w:rPr>
        <w:t>ом</w:t>
      </w:r>
      <w:r w:rsidR="00142E7A" w:rsidRPr="00E3621B">
        <w:rPr>
          <w:sz w:val="28"/>
          <w:szCs w:val="28"/>
        </w:rPr>
        <w:t xml:space="preserve"> Забайкальского края</w:t>
      </w:r>
      <w:r w:rsidR="00DE7AA9">
        <w:rPr>
          <w:sz w:val="28"/>
          <w:szCs w:val="28"/>
        </w:rPr>
        <w:t>;</w:t>
      </w:r>
    </w:p>
    <w:p w:rsidR="00DE7AA9" w:rsidRDefault="008B2C6A" w:rsidP="00A43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proofErr w:type="spellStart"/>
      <w:r w:rsidR="00DE7AA9">
        <w:rPr>
          <w:sz w:val="28"/>
          <w:szCs w:val="28"/>
        </w:rPr>
        <w:t>неопережение</w:t>
      </w:r>
      <w:proofErr w:type="spellEnd"/>
      <w:r w:rsidR="00DE7AA9">
        <w:rPr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</w:t>
      </w:r>
      <w:r>
        <w:rPr>
          <w:sz w:val="28"/>
          <w:szCs w:val="28"/>
        </w:rPr>
        <w:t>обязательств по договору аренды.</w:t>
      </w:r>
    </w:p>
    <w:p w:rsidR="004D38C7" w:rsidRDefault="004D38C7" w:rsidP="00A43459">
      <w:pPr>
        <w:pStyle w:val="ConsPlusNormal"/>
        <w:numPr>
          <w:ilvl w:val="0"/>
          <w:numId w:val="4"/>
        </w:numPr>
        <w:ind w:firstLine="709"/>
        <w:jc w:val="both"/>
      </w:pPr>
      <w:proofErr w:type="gramStart"/>
      <w:r>
        <w:t xml:space="preserve">Для подтверждения возникновения денежного обязательства по документам-основаниям, предусмотренным </w:t>
      </w:r>
      <w:hyperlink r:id="rId9" w:history="1">
        <w:r w:rsidRPr="00F85A02">
          <w:t>пунктами 1</w:t>
        </w:r>
      </w:hyperlink>
      <w:r w:rsidR="00F85A02" w:rsidRPr="00F85A02">
        <w:t>,</w:t>
      </w:r>
      <w:r w:rsidRPr="00F85A02">
        <w:t xml:space="preserve"> </w:t>
      </w:r>
      <w:hyperlink r:id="rId10" w:history="1">
        <w:r w:rsidRPr="00F85A02">
          <w:t>2</w:t>
        </w:r>
      </w:hyperlink>
      <w:r w:rsidRPr="00F85A02">
        <w:t xml:space="preserve"> </w:t>
      </w:r>
      <w:hyperlink r:id="rId11" w:history="1">
        <w:r w:rsidRPr="00F85A02">
          <w:t>графы 2</w:t>
        </w:r>
      </w:hyperlink>
      <w:r w:rsidRPr="00F85A02">
        <w:t xml:space="preserve"> П</w:t>
      </w:r>
      <w:r>
        <w:t>еречня документов, на основании которых возникают бюджетные обязательства получателей средств бюджета Забайкальского края, и документов, подтверждающих возникновение денежных обязательств получателей средств бюджета</w:t>
      </w:r>
      <w:r w:rsidR="00F85A02">
        <w:t xml:space="preserve"> Забайкальского края</w:t>
      </w:r>
      <w:r>
        <w:t xml:space="preserve">, согласно приложению </w:t>
      </w:r>
      <w:r w:rsidR="00F85A02">
        <w:t>№</w:t>
      </w:r>
      <w:r>
        <w:t xml:space="preserve">3 к </w:t>
      </w:r>
      <w:r w:rsidR="00F85A02" w:rsidRPr="00E3621B">
        <w:rPr>
          <w:rStyle w:val="FontStyle14"/>
          <w:sz w:val="28"/>
          <w:szCs w:val="28"/>
        </w:rPr>
        <w:t>поряд</w:t>
      </w:r>
      <w:r w:rsidR="00F85A02">
        <w:rPr>
          <w:rStyle w:val="FontStyle14"/>
          <w:sz w:val="28"/>
          <w:szCs w:val="28"/>
        </w:rPr>
        <w:t>ку</w:t>
      </w:r>
      <w:r w:rsidR="00F85A02" w:rsidRPr="00E3621B">
        <w:rPr>
          <w:rStyle w:val="FontStyle14"/>
          <w:sz w:val="28"/>
          <w:szCs w:val="28"/>
        </w:rPr>
        <w:t xml:space="preserve"> учета обязательств</w:t>
      </w:r>
      <w:r>
        <w:t xml:space="preserve">, получатель средств бюджета </w:t>
      </w:r>
      <w:r w:rsidR="00F85A02">
        <w:t xml:space="preserve">Забайкальского края </w:t>
      </w:r>
      <w:r>
        <w:t xml:space="preserve">представляет в </w:t>
      </w:r>
      <w:r w:rsidR="00F85A02">
        <w:t>Управление</w:t>
      </w:r>
      <w:r>
        <w:t xml:space="preserve"> вместе с Распоряжением указанные в нем документы, подтверждающие</w:t>
      </w:r>
      <w:proofErr w:type="gramEnd"/>
      <w:r>
        <w:t xml:space="preserve"> возникновение денежного обязательства.</w:t>
      </w:r>
    </w:p>
    <w:p w:rsidR="004D38C7" w:rsidRDefault="004D38C7" w:rsidP="00A43459">
      <w:pPr>
        <w:pStyle w:val="ConsPlusNormal"/>
        <w:ind w:firstLine="709"/>
        <w:jc w:val="both"/>
      </w:pPr>
      <w:r>
        <w:lastRenderedPageBreak/>
        <w:t>При санкционировании оплаты денежных обязатель</w:t>
      </w:r>
      <w:proofErr w:type="gramStart"/>
      <w:r>
        <w:t>ств в сл</w:t>
      </w:r>
      <w:proofErr w:type="gramEnd"/>
      <w:r>
        <w:t xml:space="preserve">учае, установленном настоящим пунктом, дополнительно к направлениям проверки, установленным </w:t>
      </w:r>
      <w:hyperlink w:anchor="P84" w:history="1">
        <w:r w:rsidRPr="00F85A02">
          <w:t xml:space="preserve">пунктом </w:t>
        </w:r>
      </w:hyperlink>
      <w:r w:rsidR="00F85A02" w:rsidRPr="00F85A02">
        <w:t>8</w:t>
      </w:r>
      <w:r w:rsidRPr="00F85A02">
        <w:t xml:space="preserve"> </w:t>
      </w:r>
      <w:r>
        <w:t>настоящего Порядка, осуществляется проверка равенства сумм Распоряжения сумме соответствующего денежного обязательства.</w:t>
      </w:r>
    </w:p>
    <w:p w:rsidR="00F85A02" w:rsidRPr="00F85A02" w:rsidRDefault="00DD5D98" w:rsidP="00A4345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85A02" w:rsidRPr="00F85A02">
        <w:rPr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предусматривающим </w:t>
      </w:r>
      <w:r w:rsidR="00F85A02">
        <w:rPr>
          <w:sz w:val="28"/>
          <w:szCs w:val="28"/>
        </w:rPr>
        <w:t>обязанность получателя средств</w:t>
      </w:r>
      <w:r w:rsidR="00F85A02" w:rsidRPr="00F85A02">
        <w:rPr>
          <w:sz w:val="28"/>
          <w:szCs w:val="28"/>
        </w:rPr>
        <w:t xml:space="preserve"> бюджета </w:t>
      </w:r>
      <w:r w:rsidR="00F85A02">
        <w:rPr>
          <w:sz w:val="28"/>
          <w:szCs w:val="28"/>
        </w:rPr>
        <w:t xml:space="preserve">Забайкальского края </w:t>
      </w:r>
      <w:r w:rsidR="00F85A02" w:rsidRPr="00F85A02">
        <w:rPr>
          <w:sz w:val="28"/>
          <w:szCs w:val="28"/>
        </w:rPr>
        <w:t xml:space="preserve">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</w:t>
      </w:r>
      <w:r w:rsidR="00F85A02">
        <w:rPr>
          <w:sz w:val="28"/>
          <w:szCs w:val="28"/>
        </w:rPr>
        <w:t>Забайкальского края</w:t>
      </w:r>
      <w:r w:rsidR="00F85A02" w:rsidRPr="00F85A02">
        <w:rPr>
          <w:sz w:val="28"/>
          <w:szCs w:val="28"/>
        </w:rPr>
        <w:t xml:space="preserve">, получатель средств бюджета </w:t>
      </w:r>
      <w:r w:rsidR="00F85A02">
        <w:rPr>
          <w:sz w:val="28"/>
          <w:szCs w:val="28"/>
        </w:rPr>
        <w:t>Забайкальского края</w:t>
      </w:r>
      <w:r w:rsidR="00F85A02" w:rsidRPr="00F85A02">
        <w:rPr>
          <w:sz w:val="28"/>
          <w:szCs w:val="28"/>
        </w:rPr>
        <w:t xml:space="preserve"> представляет в </w:t>
      </w:r>
      <w:r w:rsidR="00F85A02">
        <w:rPr>
          <w:sz w:val="28"/>
          <w:szCs w:val="28"/>
        </w:rPr>
        <w:t>Управление</w:t>
      </w:r>
      <w:proofErr w:type="gramEnd"/>
      <w:r w:rsidR="00F85A02" w:rsidRPr="00F85A02">
        <w:rPr>
          <w:sz w:val="28"/>
          <w:szCs w:val="28"/>
        </w:rPr>
        <w:t xml:space="preserve"> не позднее представления Распоряжения на оплату денежного обязательства по договору (государственному контракту) Распоряжение на перечисление в доход бюджета </w:t>
      </w:r>
      <w:r w:rsidR="00F85A02">
        <w:rPr>
          <w:sz w:val="28"/>
          <w:szCs w:val="28"/>
        </w:rPr>
        <w:t>Забайкальского края</w:t>
      </w:r>
      <w:r w:rsidR="00F85A02" w:rsidRPr="00F85A02">
        <w:rPr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22715A" w:rsidRPr="00E3621B" w:rsidRDefault="00DD5D98" w:rsidP="00A43459">
      <w:pPr>
        <w:pStyle w:val="Style9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22715A" w:rsidRPr="00E3621B">
        <w:rPr>
          <w:rStyle w:val="FontStyle14"/>
          <w:sz w:val="28"/>
          <w:szCs w:val="28"/>
        </w:rPr>
        <w:t xml:space="preserve">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0242CF" w:rsidRPr="00E3621B">
        <w:rPr>
          <w:rStyle w:val="FontStyle14"/>
          <w:sz w:val="28"/>
          <w:szCs w:val="28"/>
        </w:rPr>
        <w:t>Распоряжения</w:t>
      </w:r>
      <w:r w:rsidR="0022715A" w:rsidRPr="00E3621B">
        <w:rPr>
          <w:rStyle w:val="FontStyle14"/>
          <w:sz w:val="28"/>
          <w:szCs w:val="28"/>
        </w:rPr>
        <w:t xml:space="preserve"> по следующим направлениям:</w:t>
      </w:r>
    </w:p>
    <w:p w:rsidR="0022715A" w:rsidRPr="00E3621B" w:rsidRDefault="0022715A" w:rsidP="00A43459">
      <w:pPr>
        <w:pStyle w:val="Style9"/>
        <w:widowControl/>
        <w:tabs>
          <w:tab w:val="left" w:pos="85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>1)</w:t>
      </w:r>
      <w:r w:rsidR="000A3A0D" w:rsidRPr="00E3621B">
        <w:rPr>
          <w:rStyle w:val="FontStyle14"/>
          <w:sz w:val="28"/>
          <w:szCs w:val="28"/>
        </w:rPr>
        <w:t xml:space="preserve"> соответствие указанных в Распоряжении </w:t>
      </w:r>
      <w:r w:rsidRPr="00E3621B">
        <w:rPr>
          <w:rStyle w:val="FontStyle14"/>
          <w:sz w:val="28"/>
          <w:szCs w:val="28"/>
        </w:rPr>
        <w:t>код</w:t>
      </w:r>
      <w:r w:rsidR="000A3A0D" w:rsidRPr="00E3621B">
        <w:rPr>
          <w:rStyle w:val="FontStyle14"/>
          <w:sz w:val="28"/>
          <w:szCs w:val="28"/>
        </w:rPr>
        <w:t>ов</w:t>
      </w:r>
      <w:r w:rsidRPr="00E3621B">
        <w:rPr>
          <w:rStyle w:val="FontStyle14"/>
          <w:sz w:val="28"/>
          <w:szCs w:val="28"/>
        </w:rPr>
        <w:t xml:space="preserve"> классификации расходов бюджет</w:t>
      </w:r>
      <w:r w:rsidR="000A3A0D" w:rsidRPr="00E3621B">
        <w:rPr>
          <w:rStyle w:val="FontStyle14"/>
          <w:sz w:val="28"/>
          <w:szCs w:val="28"/>
        </w:rPr>
        <w:t>а</w:t>
      </w:r>
      <w:r w:rsidR="00371C49">
        <w:rPr>
          <w:rStyle w:val="FontStyle14"/>
          <w:sz w:val="28"/>
          <w:szCs w:val="28"/>
        </w:rPr>
        <w:t xml:space="preserve"> Забайкальского края</w:t>
      </w:r>
      <w:r w:rsidRPr="00E3621B">
        <w:rPr>
          <w:rStyle w:val="FontStyle14"/>
          <w:sz w:val="28"/>
          <w:szCs w:val="28"/>
        </w:rPr>
        <w:t>,</w:t>
      </w:r>
      <w:r w:rsidR="000A3A0D" w:rsidRPr="00E3621B">
        <w:rPr>
          <w:rStyle w:val="FontStyle14"/>
          <w:sz w:val="28"/>
          <w:szCs w:val="28"/>
        </w:rPr>
        <w:t xml:space="preserve"> </w:t>
      </w:r>
      <w:r w:rsidRPr="00E3621B">
        <w:rPr>
          <w:rStyle w:val="FontStyle14"/>
          <w:sz w:val="28"/>
          <w:szCs w:val="28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="00E721C8" w:rsidRPr="00E3621B">
        <w:rPr>
          <w:sz w:val="28"/>
          <w:szCs w:val="28"/>
        </w:rPr>
        <w:t>Распоряжения</w:t>
      </w:r>
      <w:r w:rsidRPr="00E3621B">
        <w:rPr>
          <w:rStyle w:val="FontStyle14"/>
          <w:sz w:val="28"/>
          <w:szCs w:val="28"/>
        </w:rPr>
        <w:t>;</w:t>
      </w:r>
    </w:p>
    <w:p w:rsidR="000A3A0D" w:rsidRPr="00E3621B" w:rsidRDefault="000A3A0D" w:rsidP="00A43459">
      <w:pPr>
        <w:pStyle w:val="Style9"/>
        <w:widowControl/>
        <w:tabs>
          <w:tab w:val="left" w:pos="857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2) соответствие указанных в Распоряжении </w:t>
      </w:r>
      <w:proofErr w:type="gramStart"/>
      <w:r w:rsidRPr="00E3621B">
        <w:rPr>
          <w:rStyle w:val="FontStyle14"/>
          <w:sz w:val="28"/>
          <w:szCs w:val="28"/>
        </w:rPr>
        <w:t xml:space="preserve">кодов видов расходов классификации расходов </w:t>
      </w:r>
      <w:r w:rsidR="00371C49" w:rsidRPr="00E3621B">
        <w:rPr>
          <w:rStyle w:val="FontStyle14"/>
          <w:sz w:val="28"/>
          <w:szCs w:val="28"/>
        </w:rPr>
        <w:t>бюджета</w:t>
      </w:r>
      <w:r w:rsidR="00371C49">
        <w:rPr>
          <w:rStyle w:val="FontStyle14"/>
          <w:sz w:val="28"/>
          <w:szCs w:val="28"/>
        </w:rPr>
        <w:t xml:space="preserve"> Забайкальского края</w:t>
      </w:r>
      <w:proofErr w:type="gramEnd"/>
      <w:r w:rsidRPr="00E3621B">
        <w:rPr>
          <w:rStyle w:val="FontStyle14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2715A" w:rsidRPr="00E3621B" w:rsidRDefault="000A3A0D" w:rsidP="00A43459">
      <w:pPr>
        <w:pStyle w:val="Style9"/>
        <w:widowControl/>
        <w:tabs>
          <w:tab w:val="left" w:pos="965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>3</w:t>
      </w:r>
      <w:r w:rsidR="00DD5D98">
        <w:rPr>
          <w:rStyle w:val="FontStyle14"/>
          <w:sz w:val="28"/>
          <w:szCs w:val="28"/>
        </w:rPr>
        <w:t>)</w:t>
      </w:r>
      <w:r w:rsidR="000F7484">
        <w:rPr>
          <w:rStyle w:val="FontStyle14"/>
          <w:sz w:val="28"/>
          <w:szCs w:val="28"/>
        </w:rPr>
        <w:t xml:space="preserve"> </w:t>
      </w:r>
      <w:proofErr w:type="spellStart"/>
      <w:r w:rsidR="0022715A" w:rsidRPr="00E3621B">
        <w:rPr>
          <w:rStyle w:val="FontStyle14"/>
          <w:sz w:val="28"/>
          <w:szCs w:val="28"/>
        </w:rPr>
        <w:t>непревышение</w:t>
      </w:r>
      <w:proofErr w:type="spellEnd"/>
      <w:r w:rsidR="0022715A" w:rsidRPr="00E3621B">
        <w:rPr>
          <w:rStyle w:val="FontStyle14"/>
          <w:sz w:val="28"/>
          <w:szCs w:val="28"/>
        </w:rPr>
        <w:t xml:space="preserve"> сумм, указанных в </w:t>
      </w:r>
      <w:r w:rsidR="00E721C8" w:rsidRPr="00E3621B">
        <w:rPr>
          <w:sz w:val="28"/>
          <w:szCs w:val="28"/>
        </w:rPr>
        <w:t>Распоряжении</w:t>
      </w:r>
      <w:r w:rsidR="0022715A" w:rsidRPr="00E3621B">
        <w:rPr>
          <w:rStyle w:val="FontStyle14"/>
          <w:sz w:val="28"/>
          <w:szCs w:val="28"/>
        </w:rPr>
        <w:t>,</w:t>
      </w:r>
      <w:r w:rsidRPr="00E3621B">
        <w:rPr>
          <w:rStyle w:val="FontStyle14"/>
          <w:sz w:val="28"/>
          <w:szCs w:val="28"/>
        </w:rPr>
        <w:t xml:space="preserve"> над </w:t>
      </w:r>
      <w:r w:rsidR="0022715A" w:rsidRPr="00E3621B">
        <w:rPr>
          <w:rStyle w:val="FontStyle14"/>
          <w:sz w:val="28"/>
          <w:szCs w:val="28"/>
        </w:rPr>
        <w:t xml:space="preserve"> остаткам</w:t>
      </w:r>
      <w:r w:rsidRPr="00E3621B">
        <w:rPr>
          <w:rStyle w:val="FontStyle14"/>
          <w:sz w:val="28"/>
          <w:szCs w:val="28"/>
        </w:rPr>
        <w:t>и соответствующих бюджетных ассигнований, учтенных на лицевом счете получателя бюджетных средств</w:t>
      </w:r>
      <w:r w:rsidR="001E5110" w:rsidRPr="00E3621B">
        <w:rPr>
          <w:rStyle w:val="FontStyle14"/>
          <w:sz w:val="28"/>
          <w:szCs w:val="28"/>
        </w:rPr>
        <w:t>.</w:t>
      </w:r>
      <w:r w:rsidR="0022715A" w:rsidRPr="00E3621B">
        <w:rPr>
          <w:rStyle w:val="FontStyle14"/>
          <w:sz w:val="28"/>
          <w:szCs w:val="28"/>
        </w:rPr>
        <w:t xml:space="preserve"> </w:t>
      </w:r>
    </w:p>
    <w:p w:rsidR="0022715A" w:rsidRPr="00E3621B" w:rsidRDefault="00AF21A6" w:rsidP="00A43459">
      <w:pPr>
        <w:pStyle w:val="Style9"/>
        <w:widowControl/>
        <w:numPr>
          <w:ilvl w:val="0"/>
          <w:numId w:val="4"/>
        </w:numPr>
        <w:tabs>
          <w:tab w:val="left" w:pos="1008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22715A" w:rsidRPr="00E3621B">
        <w:rPr>
          <w:rStyle w:val="FontStyle14"/>
          <w:sz w:val="28"/>
          <w:szCs w:val="28"/>
        </w:rPr>
        <w:t xml:space="preserve">При санкционировании оплаты денежных обязательств по </w:t>
      </w:r>
      <w:r w:rsidR="001E5110" w:rsidRPr="00E3621B">
        <w:rPr>
          <w:rStyle w:val="FontStyle14"/>
          <w:sz w:val="28"/>
          <w:szCs w:val="28"/>
        </w:rPr>
        <w:t>перечислениям</w:t>
      </w:r>
      <w:r w:rsidR="0022715A" w:rsidRPr="00E3621B">
        <w:rPr>
          <w:rStyle w:val="FontStyle14"/>
          <w:sz w:val="28"/>
          <w:szCs w:val="28"/>
        </w:rPr>
        <w:t xml:space="preserve"> по источникам финансирования дефицита </w:t>
      </w:r>
      <w:r w:rsidR="00371C49" w:rsidRPr="00E3621B">
        <w:rPr>
          <w:rStyle w:val="FontStyle14"/>
          <w:sz w:val="28"/>
          <w:szCs w:val="28"/>
        </w:rPr>
        <w:t>бюджета</w:t>
      </w:r>
      <w:r w:rsidR="00371C49">
        <w:rPr>
          <w:rStyle w:val="FontStyle14"/>
          <w:sz w:val="28"/>
          <w:szCs w:val="28"/>
        </w:rPr>
        <w:t xml:space="preserve"> Забайкальского края</w:t>
      </w:r>
      <w:r w:rsidR="0022715A" w:rsidRPr="00E3621B">
        <w:rPr>
          <w:rStyle w:val="FontStyle14"/>
          <w:sz w:val="28"/>
          <w:szCs w:val="28"/>
        </w:rPr>
        <w:t xml:space="preserve"> осуществляется проверка </w:t>
      </w:r>
      <w:r w:rsidR="001F1B19" w:rsidRPr="00E3621B">
        <w:rPr>
          <w:sz w:val="28"/>
          <w:szCs w:val="28"/>
        </w:rPr>
        <w:t>Распоряжения</w:t>
      </w:r>
      <w:r w:rsidR="0022715A" w:rsidRPr="00E3621B">
        <w:rPr>
          <w:rStyle w:val="FontStyle14"/>
          <w:sz w:val="28"/>
          <w:szCs w:val="28"/>
        </w:rPr>
        <w:t xml:space="preserve"> по следующим направлениям:</w:t>
      </w:r>
    </w:p>
    <w:p w:rsidR="0022715A" w:rsidRPr="00E3621B" w:rsidRDefault="001E5110" w:rsidP="00A43459">
      <w:pPr>
        <w:pStyle w:val="Style9"/>
        <w:widowControl/>
        <w:numPr>
          <w:ilvl w:val="0"/>
          <w:numId w:val="9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соответствие указанных в </w:t>
      </w:r>
      <w:r w:rsidRPr="00E3621B">
        <w:rPr>
          <w:sz w:val="28"/>
          <w:szCs w:val="28"/>
        </w:rPr>
        <w:t>Распоряжении</w:t>
      </w:r>
      <w:r w:rsidRPr="00E3621B">
        <w:rPr>
          <w:rStyle w:val="FontStyle14"/>
          <w:sz w:val="28"/>
          <w:szCs w:val="28"/>
        </w:rPr>
        <w:t xml:space="preserve"> </w:t>
      </w:r>
      <w:proofErr w:type="gramStart"/>
      <w:r w:rsidR="0022715A" w:rsidRPr="00E3621B">
        <w:rPr>
          <w:rStyle w:val="FontStyle14"/>
          <w:sz w:val="28"/>
          <w:szCs w:val="28"/>
        </w:rPr>
        <w:t>код</w:t>
      </w:r>
      <w:r w:rsidRPr="00E3621B">
        <w:rPr>
          <w:rStyle w:val="FontStyle14"/>
          <w:sz w:val="28"/>
          <w:szCs w:val="28"/>
        </w:rPr>
        <w:t>ов</w:t>
      </w:r>
      <w:r w:rsidR="0022715A" w:rsidRPr="00E3621B">
        <w:rPr>
          <w:rStyle w:val="FontStyle14"/>
          <w:sz w:val="28"/>
          <w:szCs w:val="28"/>
        </w:rPr>
        <w:t xml:space="preserve"> классификации источников финансирования дефицита бюджета</w:t>
      </w:r>
      <w:proofErr w:type="gramEnd"/>
      <w:r w:rsidR="0022715A" w:rsidRPr="00E3621B">
        <w:rPr>
          <w:rStyle w:val="FontStyle14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1F1B19" w:rsidRPr="00E3621B">
        <w:rPr>
          <w:sz w:val="28"/>
          <w:szCs w:val="28"/>
        </w:rPr>
        <w:t>Распоряжения</w:t>
      </w:r>
      <w:r w:rsidR="0022715A" w:rsidRPr="00E3621B">
        <w:rPr>
          <w:rStyle w:val="FontStyle14"/>
          <w:sz w:val="28"/>
          <w:szCs w:val="28"/>
        </w:rPr>
        <w:t>;</w:t>
      </w:r>
    </w:p>
    <w:p w:rsidR="001E5110" w:rsidRPr="00E3621B" w:rsidRDefault="001E5110" w:rsidP="00A43459">
      <w:pPr>
        <w:pStyle w:val="Style9"/>
        <w:widowControl/>
        <w:numPr>
          <w:ilvl w:val="0"/>
          <w:numId w:val="9"/>
        </w:numPr>
        <w:tabs>
          <w:tab w:val="left" w:pos="871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E3621B">
        <w:rPr>
          <w:rStyle w:val="FontStyle14"/>
          <w:sz w:val="28"/>
          <w:szCs w:val="28"/>
        </w:rPr>
        <w:t xml:space="preserve">соответствие </w:t>
      </w:r>
      <w:r w:rsidR="004D1C8C" w:rsidRPr="00E3621B">
        <w:rPr>
          <w:rStyle w:val="FontStyle14"/>
          <w:sz w:val="28"/>
          <w:szCs w:val="28"/>
        </w:rPr>
        <w:t xml:space="preserve">указанных в Распоряжении </w:t>
      </w:r>
      <w:proofErr w:type="gramStart"/>
      <w:r w:rsidR="004D1C8C" w:rsidRPr="00E3621B">
        <w:rPr>
          <w:rStyle w:val="FontStyle14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4D1C8C" w:rsidRPr="00E3621B">
        <w:rPr>
          <w:rStyle w:val="FontStyle14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200B1" w:rsidRDefault="0022715A" w:rsidP="00A43459">
      <w:pPr>
        <w:pStyle w:val="Style9"/>
        <w:widowControl/>
        <w:numPr>
          <w:ilvl w:val="0"/>
          <w:numId w:val="10"/>
        </w:numPr>
        <w:tabs>
          <w:tab w:val="left" w:pos="886"/>
        </w:tabs>
        <w:spacing w:line="240" w:lineRule="auto"/>
        <w:ind w:firstLine="709"/>
        <w:rPr>
          <w:rStyle w:val="FontStyle14"/>
          <w:sz w:val="28"/>
          <w:szCs w:val="28"/>
        </w:rPr>
      </w:pPr>
      <w:proofErr w:type="spellStart"/>
      <w:r w:rsidRPr="00E3621B">
        <w:rPr>
          <w:rStyle w:val="FontStyle14"/>
          <w:sz w:val="28"/>
          <w:szCs w:val="28"/>
        </w:rPr>
        <w:lastRenderedPageBreak/>
        <w:t>непревышение</w:t>
      </w:r>
      <w:proofErr w:type="spellEnd"/>
      <w:r w:rsidRPr="00E3621B">
        <w:rPr>
          <w:rStyle w:val="FontStyle14"/>
          <w:sz w:val="28"/>
          <w:szCs w:val="28"/>
        </w:rPr>
        <w:t xml:space="preserve"> сумм, указанных в </w:t>
      </w:r>
      <w:r w:rsidR="001F1B19" w:rsidRPr="00E3621B">
        <w:rPr>
          <w:sz w:val="28"/>
          <w:szCs w:val="28"/>
        </w:rPr>
        <w:t>Распоряжении</w:t>
      </w:r>
      <w:r w:rsidRPr="00E3621B">
        <w:rPr>
          <w:rStyle w:val="FontStyle14"/>
          <w:sz w:val="28"/>
          <w:szCs w:val="28"/>
        </w:rPr>
        <w:t xml:space="preserve">, остаткам соответствующих бюджетных ассигнований, учтенных на лицевом счете </w:t>
      </w:r>
      <w:proofErr w:type="gramStart"/>
      <w:r w:rsidRPr="00E3621B">
        <w:rPr>
          <w:rStyle w:val="FontStyle14"/>
          <w:sz w:val="28"/>
          <w:szCs w:val="28"/>
        </w:rPr>
        <w:t>администратора  источников внутреннего финансирования дефицита бюджета</w:t>
      </w:r>
      <w:proofErr w:type="gramEnd"/>
      <w:r w:rsidRPr="00E3621B">
        <w:rPr>
          <w:rStyle w:val="FontStyle14"/>
          <w:sz w:val="28"/>
          <w:szCs w:val="28"/>
        </w:rPr>
        <w:t>.</w:t>
      </w:r>
    </w:p>
    <w:p w:rsidR="006B714A" w:rsidRDefault="00371C49" w:rsidP="00A43459">
      <w:pPr>
        <w:pStyle w:val="ConsPlusNormal"/>
        <w:numPr>
          <w:ilvl w:val="0"/>
          <w:numId w:val="31"/>
        </w:numPr>
        <w:ind w:left="0" w:firstLine="709"/>
        <w:jc w:val="both"/>
      </w:pPr>
      <w:proofErr w:type="gramStart"/>
      <w:r w:rsidRPr="00371C49">
        <w:t>В случае если информация, указанная в Распоряжении, или его форма не соответствуют требованиям,</w:t>
      </w:r>
      <w:r w:rsidR="0022715A" w:rsidRPr="00E200B1">
        <w:rPr>
          <w:rStyle w:val="FontStyle14"/>
          <w:sz w:val="28"/>
          <w:szCs w:val="28"/>
        </w:rPr>
        <w:t xml:space="preserve"> </w:t>
      </w:r>
      <w:r w:rsidR="006B714A">
        <w:t xml:space="preserve">установленным </w:t>
      </w:r>
      <w:hyperlink w:anchor="P49" w:history="1">
        <w:r w:rsidR="006B714A" w:rsidRPr="006B714A">
          <w:t>пунктами 5</w:t>
        </w:r>
      </w:hyperlink>
      <w:r w:rsidR="006B714A" w:rsidRPr="006B714A">
        <w:t xml:space="preserve">, </w:t>
      </w:r>
      <w:hyperlink w:anchor="P50" w:history="1">
        <w:r w:rsidR="006B714A" w:rsidRPr="006B714A">
          <w:t>6</w:t>
        </w:r>
      </w:hyperlink>
      <w:r w:rsidR="006B714A" w:rsidRPr="006B714A">
        <w:t xml:space="preserve">, </w:t>
      </w:r>
      <w:hyperlink w:anchor="P85" w:history="1">
        <w:r w:rsidR="006B714A" w:rsidRPr="006B714A">
          <w:t>подпунктами 1</w:t>
        </w:r>
      </w:hyperlink>
      <w:r w:rsidR="006B714A" w:rsidRPr="006B714A">
        <w:t xml:space="preserve"> - </w:t>
      </w:r>
      <w:hyperlink w:anchor="P96" w:history="1">
        <w:r w:rsidR="006B714A" w:rsidRPr="006B714A">
          <w:t>12 пункта 8</w:t>
        </w:r>
      </w:hyperlink>
      <w:r w:rsidR="006B714A" w:rsidRPr="006B714A">
        <w:t xml:space="preserve">, </w:t>
      </w:r>
      <w:hyperlink w:anchor="P100" w:history="1">
        <w:r w:rsidR="006B714A" w:rsidRPr="006B714A">
          <w:t>пунктами 9</w:t>
        </w:r>
      </w:hyperlink>
      <w:r w:rsidR="006B714A" w:rsidRPr="006B714A">
        <w:t xml:space="preserve">, </w:t>
      </w:r>
      <w:hyperlink w:anchor="P103" w:history="1">
        <w:r w:rsidR="006B714A" w:rsidRPr="006B714A">
          <w:t>11</w:t>
        </w:r>
      </w:hyperlink>
      <w:r w:rsidR="006B714A" w:rsidRPr="006B714A">
        <w:t xml:space="preserve"> и </w:t>
      </w:r>
      <w:hyperlink w:anchor="P107" w:history="1">
        <w:r w:rsidR="006B714A" w:rsidRPr="006B714A">
          <w:t>1</w:t>
        </w:r>
      </w:hyperlink>
      <w:r w:rsidR="006B714A" w:rsidRPr="006B714A">
        <w:t>2</w:t>
      </w:r>
      <w:r w:rsidR="006B714A">
        <w:t xml:space="preserve"> настоящего Порядка</w:t>
      </w:r>
      <w:r w:rsidR="0022715A" w:rsidRPr="00E200B1">
        <w:rPr>
          <w:rStyle w:val="FontStyle14"/>
          <w:sz w:val="28"/>
          <w:szCs w:val="28"/>
        </w:rPr>
        <w:t xml:space="preserve">, </w:t>
      </w:r>
      <w:r w:rsidR="006B714A">
        <w:t xml:space="preserve">или в случае установления нарушения получателем средств бюджета Забайкальского края условий, установленных </w:t>
      </w:r>
      <w:hyperlink w:anchor="P102" w:history="1">
        <w:r w:rsidR="006B714A" w:rsidRPr="006B714A">
          <w:t>пунктом 10</w:t>
        </w:r>
      </w:hyperlink>
      <w:r w:rsidR="006B714A" w:rsidRPr="006B714A">
        <w:t xml:space="preserve"> настоящего Порядка, Управление в сроки, установленные </w:t>
      </w:r>
      <w:hyperlink w:anchor="P49" w:history="1">
        <w:r w:rsidR="006B714A" w:rsidRPr="006B714A">
          <w:t>пунктом 5</w:t>
        </w:r>
      </w:hyperlink>
      <w:r w:rsidR="006B714A" w:rsidRPr="006B714A">
        <w:t xml:space="preserve"> настоящего Порядка, направляет получателю средств бюджета Забайкальского края</w:t>
      </w:r>
      <w:proofErr w:type="gramEnd"/>
      <w:r w:rsidR="006B714A" w:rsidRPr="006B714A"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 в соответствии с </w:t>
      </w:r>
      <w:hyperlink r:id="rId12" w:history="1">
        <w:r w:rsidR="006B714A" w:rsidRPr="006B714A">
          <w:t>пунктом 5 статьи 242.7</w:t>
        </w:r>
      </w:hyperlink>
      <w:r w:rsidR="006B714A" w:rsidRPr="006B714A">
        <w:t xml:space="preserve"> </w:t>
      </w:r>
      <w:r w:rsidR="006B714A">
        <w:t>Бюджетного кодекса Российской Федерации.</w:t>
      </w:r>
    </w:p>
    <w:p w:rsidR="006B714A" w:rsidRDefault="006B714A" w:rsidP="00A43459">
      <w:pPr>
        <w:pStyle w:val="ConsPlusNormal"/>
        <w:ind w:firstLine="709"/>
        <w:jc w:val="both"/>
      </w:pPr>
      <w:proofErr w:type="gramStart"/>
      <w:r>
        <w:t xml:space="preserve">При установлении Управлением нарушений получателем средств бюджета Забайкальского края условий, указанных </w:t>
      </w:r>
      <w:r w:rsidRPr="00317ECC">
        <w:t xml:space="preserve">в </w:t>
      </w:r>
      <w:hyperlink w:anchor="P98" w:history="1">
        <w:r w:rsidRPr="00317ECC">
          <w:t>подпунктах 13</w:t>
        </w:r>
      </w:hyperlink>
      <w:r w:rsidRPr="00317ECC">
        <w:t xml:space="preserve"> и (или) </w:t>
      </w:r>
      <w:hyperlink w:anchor="P99" w:history="1">
        <w:r w:rsidRPr="00317ECC">
          <w:t xml:space="preserve">14 пункта </w:t>
        </w:r>
        <w:r w:rsidR="00317ECC" w:rsidRPr="00317ECC">
          <w:t>8</w:t>
        </w:r>
      </w:hyperlink>
      <w:r>
        <w:t xml:space="preserve"> настоящего Порядка, </w:t>
      </w:r>
      <w:r w:rsidR="00317ECC">
        <w:t>Управление</w:t>
      </w:r>
      <w:r>
        <w:t xml:space="preserve"> не позднее двух рабочих дней после отражения операций, вызвавших нарушения, на соответствующем лицевом счете доводит информацию о данных нарушениях до получателя средств </w:t>
      </w:r>
      <w:r w:rsidR="00317ECC">
        <w:t xml:space="preserve">бюджета Забайкальского края </w:t>
      </w:r>
      <w:r>
        <w:t xml:space="preserve">путем направления уведомлений по формам в соответствии с </w:t>
      </w:r>
      <w:hyperlink r:id="rId13" w:history="1">
        <w:r w:rsidRPr="00317ECC">
          <w:t xml:space="preserve">приложениями </w:t>
        </w:r>
        <w:r w:rsidR="00317ECC" w:rsidRPr="00317ECC">
          <w:t>№</w:t>
        </w:r>
        <w:r w:rsidRPr="00317ECC">
          <w:t xml:space="preserve"> 1</w:t>
        </w:r>
      </w:hyperlink>
      <w:r w:rsidRPr="00317ECC">
        <w:t xml:space="preserve"> и </w:t>
      </w:r>
      <w:hyperlink r:id="rId14" w:history="1">
        <w:r w:rsidR="00317ECC" w:rsidRPr="00317ECC">
          <w:t>№</w:t>
        </w:r>
        <w:r w:rsidRPr="00317ECC">
          <w:t xml:space="preserve"> 2</w:t>
        </w:r>
      </w:hyperlink>
      <w:r w:rsidRPr="00317ECC">
        <w:t xml:space="preserve"> </w:t>
      </w:r>
      <w:r>
        <w:t>к</w:t>
      </w:r>
      <w:proofErr w:type="gramEnd"/>
      <w:r>
        <w:t xml:space="preserve"> </w:t>
      </w:r>
      <w:r w:rsidR="00317ECC">
        <w:t>настоящему Порядку</w:t>
      </w:r>
      <w:r>
        <w:t xml:space="preserve">, а также обеспечивает доведение указанной информации до главного распорядителя средств </w:t>
      </w:r>
      <w:r w:rsidR="00317ECC">
        <w:t>бюджета Забайкальского края</w:t>
      </w:r>
      <w:r>
        <w:t xml:space="preserve">, в ведении которого находится допустивший нарушение получатель средств </w:t>
      </w:r>
      <w:r w:rsidR="00317ECC">
        <w:t>бюджета Забайкальского края</w:t>
      </w:r>
      <w:r>
        <w:t>, не позднее десяти рабочих дней после отражения операций, вызвавших указанные нарушения, на соответствующем лицевом счете.</w:t>
      </w:r>
    </w:p>
    <w:p w:rsidR="00A43459" w:rsidRDefault="00A43459" w:rsidP="00A43459">
      <w:pPr>
        <w:pStyle w:val="ConsPlusNormal"/>
        <w:ind w:firstLine="709"/>
        <w:jc w:val="both"/>
      </w:pPr>
      <w:r>
        <w:t xml:space="preserve">14. </w:t>
      </w:r>
      <w:proofErr w:type="gramStart"/>
      <w:r>
        <w:t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средств бюджета Забайкальского края (администратора источников финансирования дефицита бюджета Забайкальского края)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  <w:proofErr w:type="gramEnd"/>
    </w:p>
    <w:p w:rsidR="006B714A" w:rsidRDefault="006B714A" w:rsidP="006B714A">
      <w:pPr>
        <w:pStyle w:val="Style9"/>
        <w:widowControl/>
        <w:tabs>
          <w:tab w:val="left" w:pos="567"/>
          <w:tab w:val="left" w:pos="709"/>
        </w:tabs>
        <w:spacing w:line="240" w:lineRule="auto"/>
        <w:ind w:firstLine="709"/>
        <w:rPr>
          <w:rStyle w:val="FontStyle14"/>
          <w:sz w:val="28"/>
          <w:szCs w:val="28"/>
        </w:rPr>
      </w:pPr>
    </w:p>
    <w:p w:rsidR="006B714A" w:rsidRDefault="006B714A" w:rsidP="006B714A">
      <w:pPr>
        <w:pStyle w:val="Style9"/>
        <w:widowControl/>
        <w:tabs>
          <w:tab w:val="left" w:pos="567"/>
          <w:tab w:val="left" w:pos="709"/>
        </w:tabs>
        <w:spacing w:line="240" w:lineRule="auto"/>
        <w:ind w:firstLine="709"/>
        <w:rPr>
          <w:rStyle w:val="FontStyle14"/>
          <w:sz w:val="28"/>
          <w:szCs w:val="28"/>
        </w:rPr>
      </w:pPr>
    </w:p>
    <w:p w:rsidR="0093515B" w:rsidRDefault="0093515B" w:rsidP="006B714A">
      <w:pPr>
        <w:pStyle w:val="Style9"/>
        <w:widowControl/>
        <w:tabs>
          <w:tab w:val="left" w:pos="0"/>
        </w:tabs>
        <w:spacing w:line="240" w:lineRule="auto"/>
        <w:ind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</w:t>
      </w:r>
    </w:p>
    <w:p w:rsidR="0093515B" w:rsidRDefault="0093515B" w:rsidP="006B714A">
      <w:pPr>
        <w:pStyle w:val="Style9"/>
        <w:widowControl/>
        <w:tabs>
          <w:tab w:val="left" w:pos="0"/>
        </w:tabs>
        <w:spacing w:line="240" w:lineRule="auto"/>
        <w:ind w:firstLine="0"/>
        <w:jc w:val="center"/>
        <w:rPr>
          <w:rStyle w:val="FontStyle14"/>
          <w:sz w:val="28"/>
          <w:szCs w:val="28"/>
        </w:rPr>
      </w:pPr>
    </w:p>
    <w:p w:rsidR="0093515B" w:rsidRDefault="0093515B" w:rsidP="006B714A">
      <w:pPr>
        <w:pStyle w:val="Style9"/>
        <w:widowControl/>
        <w:tabs>
          <w:tab w:val="left" w:pos="0"/>
        </w:tabs>
        <w:spacing w:line="240" w:lineRule="auto"/>
        <w:ind w:firstLine="0"/>
        <w:jc w:val="center"/>
        <w:rPr>
          <w:rStyle w:val="FontStyle14"/>
          <w:sz w:val="28"/>
          <w:szCs w:val="28"/>
        </w:rPr>
        <w:sectPr w:rsidR="0093515B" w:rsidSect="00006376">
          <w:headerReference w:type="default" r:id="rId15"/>
          <w:pgSz w:w="11906" w:h="16838" w:code="9"/>
          <w:pgMar w:top="1134" w:right="567" w:bottom="1134" w:left="1985" w:header="709" w:footer="0" w:gutter="0"/>
          <w:cols w:space="708"/>
          <w:titlePg/>
          <w:docGrid w:linePitch="360"/>
        </w:sectPr>
      </w:pPr>
    </w:p>
    <w:p w:rsidR="0093515B" w:rsidRDefault="0093515B" w:rsidP="0093515B">
      <w:pPr>
        <w:pStyle w:val="Style9"/>
        <w:widowControl/>
        <w:spacing w:line="240" w:lineRule="auto"/>
        <w:ind w:left="8789"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Приложение № 1</w:t>
      </w:r>
    </w:p>
    <w:p w:rsidR="0093515B" w:rsidRDefault="0093515B" w:rsidP="0093515B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93515B">
        <w:rPr>
          <w:sz w:val="28"/>
          <w:szCs w:val="28"/>
        </w:rPr>
        <w:t xml:space="preserve">к Порядку </w:t>
      </w:r>
      <w:proofErr w:type="gramStart"/>
      <w:r w:rsidRPr="0093515B">
        <w:rPr>
          <w:sz w:val="28"/>
          <w:szCs w:val="28"/>
        </w:rPr>
        <w:t>санкционирования оплаты денежных обязательств получателей средств бюджета Забайкальского края</w:t>
      </w:r>
      <w:proofErr w:type="gramEnd"/>
      <w:r w:rsidRPr="0093515B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Забайкальского края</w:t>
      </w:r>
    </w:p>
    <w:p w:rsidR="0093515B" w:rsidRDefault="0093515B" w:rsidP="0093515B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№    </w:t>
      </w:r>
    </w:p>
    <w:p w:rsidR="008D5465" w:rsidRDefault="008D5465" w:rsidP="0093515B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44"/>
        <w:gridCol w:w="5242"/>
        <w:gridCol w:w="280"/>
        <w:gridCol w:w="3548"/>
        <w:gridCol w:w="992"/>
      </w:tblGrid>
      <w:tr w:rsidR="00797F85" w:rsidRPr="00CE3B08" w:rsidTr="00FB75BA">
        <w:tc>
          <w:tcPr>
            <w:tcW w:w="15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 xml:space="preserve">УВЕДОМЛЕНИЕ </w:t>
            </w:r>
            <w:r>
              <w:rPr>
                <w:szCs w:val="22"/>
              </w:rPr>
              <w:t>№</w:t>
            </w:r>
            <w:r w:rsidRPr="00CE3B08">
              <w:rPr>
                <w:sz w:val="22"/>
                <w:szCs w:val="22"/>
              </w:rPr>
              <w:t xml:space="preserve"> _____</w:t>
            </w:r>
          </w:p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о нарушении установленных предельных размеров авансового платежа</w:t>
            </w: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10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Коды</w:t>
            </w: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10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Форма по КФД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97F85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«___»</w:t>
            </w:r>
            <w:r w:rsidRPr="00CE3B08">
              <w:rPr>
                <w:sz w:val="22"/>
                <w:szCs w:val="22"/>
              </w:rPr>
              <w:t xml:space="preserve"> _</w:t>
            </w:r>
            <w:r>
              <w:rPr>
                <w:sz w:val="22"/>
                <w:szCs w:val="22"/>
              </w:rPr>
              <w:t>___________</w:t>
            </w:r>
            <w:r w:rsidRPr="00CE3B08">
              <w:rPr>
                <w:sz w:val="22"/>
                <w:szCs w:val="22"/>
              </w:rPr>
              <w:t>____ 20__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ind w:right="-1316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Наименование органа Федерального казначейства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по КОФК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 xml:space="preserve">Главный распорядитель </w:t>
            </w:r>
            <w:r>
              <w:rPr>
                <w:sz w:val="22"/>
                <w:szCs w:val="22"/>
              </w:rPr>
              <w:br/>
            </w:r>
            <w:r w:rsidRPr="00CE3B08">
              <w:rPr>
                <w:sz w:val="22"/>
                <w:szCs w:val="22"/>
              </w:rPr>
              <w:t>(распорядитель) бюджетных средств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Глава по 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Получатель бюджетных средств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Номер лицевого счета получателя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Финансовый орган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Учетный номер 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FB75BA">
        <w:tblPrEx>
          <w:tblBorders>
            <w:right w:val="single" w:sz="4" w:space="0" w:color="auto"/>
          </w:tblBorders>
        </w:tblPrEx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lastRenderedPageBreak/>
              <w:t>Единица измерения: руб. (с точностью до второго десятичного знака)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7F85" w:rsidRPr="00797F85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85" w:rsidRPr="00CE3B08" w:rsidRDefault="005853CD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6" w:history="1">
              <w:r w:rsidR="00797F85" w:rsidRPr="00CE3B08">
                <w:rPr>
                  <w:color w:val="0000FF"/>
                  <w:sz w:val="22"/>
                  <w:szCs w:val="22"/>
                </w:rPr>
                <w:t>383</w:t>
              </w:r>
            </w:hyperlink>
          </w:p>
        </w:tc>
      </w:tr>
    </w:tbl>
    <w:p w:rsidR="00797F85" w:rsidRPr="00CE3B08" w:rsidRDefault="00797F85" w:rsidP="00797F85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34"/>
        <w:gridCol w:w="1417"/>
        <w:gridCol w:w="1276"/>
        <w:gridCol w:w="823"/>
        <w:gridCol w:w="1303"/>
        <w:gridCol w:w="1984"/>
        <w:gridCol w:w="2410"/>
        <w:gridCol w:w="1984"/>
        <w:gridCol w:w="1844"/>
      </w:tblGrid>
      <w:tr w:rsidR="00797F85" w:rsidRPr="00CE3B08" w:rsidTr="007A0D73">
        <w:tc>
          <w:tcPr>
            <w:tcW w:w="6866" w:type="dxa"/>
            <w:gridSpan w:val="6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Государственный контракт (договор)</w:t>
            </w:r>
          </w:p>
        </w:tc>
        <w:tc>
          <w:tcPr>
            <w:tcW w:w="1984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410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984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844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Примечание</w:t>
            </w:r>
          </w:p>
        </w:tc>
      </w:tr>
      <w:tr w:rsidR="00797F85" w:rsidRPr="00CE3B08" w:rsidTr="007A0D73">
        <w:tc>
          <w:tcPr>
            <w:tcW w:w="913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сумма</w:t>
            </w:r>
          </w:p>
        </w:tc>
        <w:tc>
          <w:tcPr>
            <w:tcW w:w="2099" w:type="dxa"/>
            <w:gridSpan w:val="2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авансовый платеж</w:t>
            </w:r>
          </w:p>
        </w:tc>
        <w:tc>
          <w:tcPr>
            <w:tcW w:w="1303" w:type="dxa"/>
            <w:vMerge w:val="restart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предмет</w:t>
            </w:r>
          </w:p>
        </w:tc>
        <w:tc>
          <w:tcPr>
            <w:tcW w:w="1984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797F85" w:rsidRPr="00CE3B08" w:rsidTr="007A0D73">
        <w:tc>
          <w:tcPr>
            <w:tcW w:w="913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процент от общей суммы</w:t>
            </w:r>
          </w:p>
        </w:tc>
        <w:tc>
          <w:tcPr>
            <w:tcW w:w="823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сумма</w:t>
            </w:r>
          </w:p>
        </w:tc>
        <w:tc>
          <w:tcPr>
            <w:tcW w:w="1303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97F85" w:rsidRPr="00CE3B08" w:rsidRDefault="00797F85" w:rsidP="007A0D73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797F85" w:rsidRPr="00CE3B08" w:rsidTr="007A0D73">
        <w:tc>
          <w:tcPr>
            <w:tcW w:w="913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5</w:t>
            </w:r>
          </w:p>
        </w:tc>
        <w:tc>
          <w:tcPr>
            <w:tcW w:w="1303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410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1984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844" w:type="dxa"/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797F85" w:rsidRPr="00CE3B08" w:rsidTr="007A0D73">
        <w:tc>
          <w:tcPr>
            <w:tcW w:w="913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97F85" w:rsidRPr="00CE3B08" w:rsidRDefault="00797F85" w:rsidP="00797F85">
      <w:pPr>
        <w:pStyle w:val="ConsPlusNormal"/>
        <w:jc w:val="both"/>
        <w:rPr>
          <w:sz w:val="22"/>
          <w:szCs w:val="22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6"/>
        <w:gridCol w:w="992"/>
      </w:tblGrid>
      <w:tr w:rsidR="00797F85" w:rsidRPr="00CE3B08" w:rsidTr="007A0D73">
        <w:tc>
          <w:tcPr>
            <w:tcW w:w="14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Номер страницы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7A0D73">
        <w:tc>
          <w:tcPr>
            <w:tcW w:w="14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jc w:val="right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Всего страниц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97F85" w:rsidRPr="00797F85" w:rsidRDefault="00797F85" w:rsidP="00797F85">
      <w:pPr>
        <w:pStyle w:val="ConsPlusNormal"/>
        <w:jc w:val="both"/>
        <w:rPr>
          <w:sz w:val="22"/>
          <w:szCs w:val="22"/>
        </w:rPr>
      </w:pPr>
    </w:p>
    <w:p w:rsidR="00797F85" w:rsidRPr="00CE3B08" w:rsidRDefault="00797F85" w:rsidP="00797F85">
      <w:pPr>
        <w:pStyle w:val="ConsPlusNormal"/>
        <w:jc w:val="both"/>
        <w:rPr>
          <w:sz w:val="22"/>
          <w:szCs w:val="22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92"/>
        <w:gridCol w:w="144"/>
        <w:gridCol w:w="1843"/>
        <w:gridCol w:w="144"/>
        <w:gridCol w:w="2070"/>
        <w:gridCol w:w="283"/>
        <w:gridCol w:w="2461"/>
      </w:tblGrid>
      <w:tr w:rsidR="00797F85" w:rsidRPr="00CE3B08" w:rsidTr="007A0D73"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Руководитель органа Федерального казначейства (уполномоченное лицо)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97F85" w:rsidRPr="00CE3B08" w:rsidTr="007A0D73"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3B08">
              <w:rPr>
                <w:sz w:val="22"/>
                <w:szCs w:val="22"/>
              </w:rPr>
              <w:t>(расшифровка подписи)</w:t>
            </w:r>
          </w:p>
        </w:tc>
      </w:tr>
      <w:tr w:rsidR="00797F85" w:rsidRPr="00CE3B08" w:rsidTr="007A0D73"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797F85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  <w:p w:rsidR="00797F85" w:rsidRPr="00797F85" w:rsidRDefault="00797F85" w:rsidP="007A0D73">
            <w:pPr>
              <w:pStyle w:val="ConsPlusNormal"/>
              <w:rPr>
                <w:sz w:val="22"/>
                <w:szCs w:val="22"/>
              </w:rPr>
            </w:pPr>
            <w:r w:rsidRPr="00797F85">
              <w:rPr>
                <w:sz w:val="22"/>
                <w:szCs w:val="22"/>
              </w:rPr>
              <w:t>«____» ________________ 20__ 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797F85" w:rsidRPr="00CE3B08" w:rsidRDefault="00797F85" w:rsidP="007A0D73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97F85" w:rsidRDefault="00797F85" w:rsidP="00797F85">
      <w:pPr>
        <w:pStyle w:val="Style9"/>
        <w:widowControl/>
        <w:spacing w:line="240" w:lineRule="auto"/>
        <w:ind w:left="8789" w:firstLine="0"/>
        <w:jc w:val="center"/>
        <w:rPr>
          <w:rStyle w:val="FontStyle14"/>
          <w:sz w:val="28"/>
          <w:szCs w:val="28"/>
        </w:rPr>
      </w:pPr>
    </w:p>
    <w:p w:rsidR="00797F85" w:rsidRDefault="00797F85" w:rsidP="00797F85">
      <w:pPr>
        <w:pStyle w:val="Style9"/>
        <w:widowControl/>
        <w:spacing w:line="240" w:lineRule="auto"/>
        <w:ind w:left="8789" w:firstLine="0"/>
        <w:jc w:val="center"/>
        <w:rPr>
          <w:rStyle w:val="FontStyle14"/>
          <w:sz w:val="28"/>
          <w:szCs w:val="28"/>
        </w:rPr>
      </w:pPr>
    </w:p>
    <w:p w:rsidR="00797F85" w:rsidRDefault="00797F85" w:rsidP="00797F85">
      <w:pPr>
        <w:pStyle w:val="Style9"/>
        <w:widowControl/>
        <w:spacing w:line="240" w:lineRule="auto"/>
        <w:ind w:left="8789" w:firstLine="0"/>
        <w:jc w:val="center"/>
        <w:rPr>
          <w:rStyle w:val="FontStyle14"/>
          <w:sz w:val="28"/>
          <w:szCs w:val="28"/>
        </w:rPr>
      </w:pPr>
    </w:p>
    <w:p w:rsidR="00797F85" w:rsidRDefault="00797F85" w:rsidP="00797F85">
      <w:pPr>
        <w:pStyle w:val="Style9"/>
        <w:widowControl/>
        <w:spacing w:line="240" w:lineRule="auto"/>
        <w:ind w:left="8789" w:firstLine="0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Приложение № 2</w:t>
      </w:r>
    </w:p>
    <w:p w:rsidR="00797F85" w:rsidRDefault="00797F85" w:rsidP="00797F85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93515B">
        <w:rPr>
          <w:sz w:val="28"/>
          <w:szCs w:val="28"/>
        </w:rPr>
        <w:t xml:space="preserve">к Порядку </w:t>
      </w:r>
      <w:proofErr w:type="gramStart"/>
      <w:r w:rsidRPr="0093515B">
        <w:rPr>
          <w:sz w:val="28"/>
          <w:szCs w:val="28"/>
        </w:rPr>
        <w:t>санкционирования оплаты денежных обязательств получателей средств бюджета Забайкальского края</w:t>
      </w:r>
      <w:proofErr w:type="gramEnd"/>
      <w:r w:rsidRPr="0093515B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Забайкальского края</w:t>
      </w:r>
    </w:p>
    <w:p w:rsidR="00797F85" w:rsidRDefault="00797F85" w:rsidP="00797F85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№    </w:t>
      </w:r>
    </w:p>
    <w:p w:rsidR="00797F85" w:rsidRDefault="00797F85" w:rsidP="00797F85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946"/>
      </w:tblGrid>
      <w:tr w:rsidR="00797F85" w:rsidRPr="00CE3B08" w:rsidTr="00FB75BA">
        <w:tc>
          <w:tcPr>
            <w:tcW w:w="1494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8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82"/>
              <w:gridCol w:w="283"/>
              <w:gridCol w:w="5103"/>
              <w:gridCol w:w="340"/>
              <w:gridCol w:w="3487"/>
              <w:gridCol w:w="789"/>
              <w:gridCol w:w="204"/>
            </w:tblGrid>
            <w:tr w:rsidR="00FB75BA" w:rsidRPr="00CE5A3B" w:rsidTr="00FB75BA">
              <w:tc>
                <w:tcPr>
                  <w:tcW w:w="1508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 xml:space="preserve">УВЕДОМЛЕНИЕ </w:t>
                  </w:r>
                  <w:r>
                    <w:rPr>
                      <w:szCs w:val="22"/>
                    </w:rPr>
                    <w:t>№</w:t>
                  </w:r>
                  <w:r w:rsidRPr="00CE5A3B">
                    <w:rPr>
                      <w:sz w:val="22"/>
                      <w:szCs w:val="22"/>
                    </w:rPr>
                    <w:t xml:space="preserve"> _____</w:t>
                  </w:r>
                </w:p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о нарушении сроков внесения и размеров арендной платы</w:t>
                  </w: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10268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Коды</w:t>
                  </w: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10268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spacing w:after="1"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Форма по КФД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 xml:space="preserve">от </w:t>
                  </w:r>
                  <w:r>
                    <w:rPr>
                      <w:szCs w:val="22"/>
                    </w:rPr>
                    <w:t>«___»</w:t>
                  </w:r>
                  <w:r w:rsidRPr="00CE5A3B">
                    <w:rPr>
                      <w:sz w:val="22"/>
                      <w:szCs w:val="22"/>
                    </w:rPr>
                    <w:t xml:space="preserve"> __</w:t>
                  </w:r>
                  <w:r>
                    <w:rPr>
                      <w:szCs w:val="22"/>
                    </w:rPr>
                    <w:t>__________</w:t>
                  </w:r>
                  <w:r w:rsidRPr="00CE5A3B">
                    <w:rPr>
                      <w:sz w:val="22"/>
                      <w:szCs w:val="22"/>
                    </w:rPr>
                    <w:t>___ 20__ г.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Наименование органа Федерального казначейства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по КОФК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FB75BA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Главный распорядитель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Pr="00CE5A3B">
                    <w:rPr>
                      <w:sz w:val="22"/>
                      <w:szCs w:val="22"/>
                    </w:rPr>
                    <w:t>(распорядитель) бюджетных средств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Глава по БК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spacing w:after="1"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spacing w:after="1"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по Сводному реестру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Получатель бюджетных средств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по Сводному реестру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Номер лицевого счета получателя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Наименование бюджета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Финансовый орган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4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Учетный номер обязательства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blPrEx>
                <w:tblBorders>
                  <w:right w:val="single" w:sz="4" w:space="0" w:color="auto"/>
                </w:tblBorders>
              </w:tblPrEx>
              <w:trPr>
                <w:gridAfter w:val="1"/>
                <w:wAfter w:w="204" w:type="dxa"/>
              </w:trPr>
              <w:tc>
                <w:tcPr>
                  <w:tcW w:w="10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Единица измерения: руб. (с точностью до второго десятичного знака)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по ОКЕИ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5BA" w:rsidRPr="00CE5A3B" w:rsidRDefault="005853CD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hyperlink r:id="rId17" w:history="1">
                    <w:r w:rsidR="00FB75BA" w:rsidRPr="00CE5A3B">
                      <w:rPr>
                        <w:color w:val="0000FF"/>
                        <w:sz w:val="22"/>
                        <w:szCs w:val="22"/>
                      </w:rPr>
                      <w:t>383</w:t>
                    </w:r>
                  </w:hyperlink>
                </w:p>
              </w:tc>
            </w:tr>
          </w:tbl>
          <w:p w:rsidR="00FB75BA" w:rsidRPr="00CE5A3B" w:rsidRDefault="00FB75BA" w:rsidP="00FB75BA">
            <w:pPr>
              <w:pStyle w:val="ConsPlusNormal"/>
              <w:jc w:val="both"/>
              <w:rPr>
                <w:sz w:val="22"/>
                <w:szCs w:val="22"/>
              </w:rPr>
            </w:pP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196"/>
              <w:gridCol w:w="1276"/>
              <w:gridCol w:w="2126"/>
              <w:gridCol w:w="1701"/>
              <w:gridCol w:w="1701"/>
              <w:gridCol w:w="2410"/>
              <w:gridCol w:w="2836"/>
              <w:gridCol w:w="1633"/>
            </w:tblGrid>
            <w:tr w:rsidR="00FB75BA" w:rsidRPr="00CE5A3B" w:rsidTr="00FB75BA">
              <w:tc>
                <w:tcPr>
                  <w:tcW w:w="8000" w:type="dxa"/>
                  <w:gridSpan w:val="5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Договор аренды</w:t>
                  </w:r>
                </w:p>
              </w:tc>
              <w:tc>
                <w:tcPr>
                  <w:tcW w:w="2410" w:type="dxa"/>
                  <w:vMerge w:val="restart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Фактическая дата внесения арендной платы</w:t>
                  </w:r>
                </w:p>
              </w:tc>
              <w:tc>
                <w:tcPr>
                  <w:tcW w:w="2836" w:type="dxa"/>
                  <w:vMerge w:val="restart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Сумма превышения размера арендной платы, установленной договором</w:t>
                  </w:r>
                </w:p>
              </w:tc>
              <w:tc>
                <w:tcPr>
                  <w:tcW w:w="1633" w:type="dxa"/>
                  <w:vMerge w:val="restart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FB75BA" w:rsidRPr="00CE5A3B" w:rsidTr="00FB75BA">
              <w:tc>
                <w:tcPr>
                  <w:tcW w:w="1196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1276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2126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периодичность внесения арендной платы</w:t>
                  </w:r>
                </w:p>
              </w:tc>
              <w:tc>
                <w:tcPr>
                  <w:tcW w:w="1701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 xml:space="preserve">срок </w:t>
                  </w:r>
                  <w:r>
                    <w:rPr>
                      <w:szCs w:val="22"/>
                    </w:rPr>
                    <w:br/>
                  </w:r>
                  <w:r w:rsidRPr="00CE5A3B">
                    <w:rPr>
                      <w:sz w:val="22"/>
                      <w:szCs w:val="22"/>
                    </w:rPr>
                    <w:t>внесения арендной платы</w:t>
                  </w:r>
                </w:p>
              </w:tc>
              <w:tc>
                <w:tcPr>
                  <w:tcW w:w="1701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 xml:space="preserve">сумма </w:t>
                  </w:r>
                  <w:r>
                    <w:rPr>
                      <w:szCs w:val="22"/>
                    </w:rPr>
                    <w:br/>
                  </w:r>
                  <w:r w:rsidRPr="00CE5A3B">
                    <w:rPr>
                      <w:sz w:val="22"/>
                      <w:szCs w:val="22"/>
                    </w:rPr>
                    <w:t>арендной платы за период</w:t>
                  </w:r>
                </w:p>
              </w:tc>
              <w:tc>
                <w:tcPr>
                  <w:tcW w:w="2410" w:type="dxa"/>
                  <w:vMerge/>
                </w:tcPr>
                <w:p w:rsidR="00FB75BA" w:rsidRPr="00CE5A3B" w:rsidRDefault="00FB75BA" w:rsidP="007A0D73">
                  <w:pPr>
                    <w:spacing w:after="1"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6" w:type="dxa"/>
                  <w:vMerge/>
                </w:tcPr>
                <w:p w:rsidR="00FB75BA" w:rsidRPr="00CE5A3B" w:rsidRDefault="00FB75BA" w:rsidP="007A0D73">
                  <w:pPr>
                    <w:spacing w:after="1" w:line="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3" w:type="dxa"/>
                  <w:vMerge/>
                </w:tcPr>
                <w:p w:rsidR="00FB75BA" w:rsidRPr="00CE5A3B" w:rsidRDefault="00FB75BA" w:rsidP="007A0D73">
                  <w:pPr>
                    <w:spacing w:after="1" w:line="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FB75BA">
              <w:tc>
                <w:tcPr>
                  <w:tcW w:w="1196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36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33" w:type="dxa"/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FB75BA" w:rsidRPr="00CE5A3B" w:rsidTr="00FB75BA">
              <w:tc>
                <w:tcPr>
                  <w:tcW w:w="1196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6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3" w:type="dxa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B75BA" w:rsidRPr="00CE5A3B" w:rsidRDefault="00FB75BA" w:rsidP="00FB75BA">
            <w:pPr>
              <w:pStyle w:val="ConsPlusNormal"/>
              <w:jc w:val="both"/>
              <w:rPr>
                <w:sz w:val="22"/>
                <w:szCs w:val="22"/>
              </w:rPr>
            </w:pPr>
          </w:p>
          <w:tbl>
            <w:tblPr>
              <w:tblW w:w="149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237"/>
              <w:gridCol w:w="737"/>
            </w:tblGrid>
            <w:tr w:rsidR="00FB75BA" w:rsidRPr="00CE5A3B" w:rsidTr="007A0D73">
              <w:tc>
                <w:tcPr>
                  <w:tcW w:w="142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Номер страницы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7A0D73">
              <w:tc>
                <w:tcPr>
                  <w:tcW w:w="14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jc w:val="right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Всего страниц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B75BA" w:rsidRPr="00CE5A3B" w:rsidRDefault="00FB75BA" w:rsidP="00FB75BA">
            <w:pPr>
              <w:pStyle w:val="ConsPlusNormal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150"/>
              <w:gridCol w:w="144"/>
              <w:gridCol w:w="1557"/>
              <w:gridCol w:w="340"/>
              <w:gridCol w:w="1361"/>
              <w:gridCol w:w="340"/>
              <w:gridCol w:w="2495"/>
            </w:tblGrid>
            <w:tr w:rsidR="00FB75BA" w:rsidRPr="00CE5A3B" w:rsidTr="007A0D73">
              <w:tc>
                <w:tcPr>
                  <w:tcW w:w="7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Руководитель органа Федерального казначейства (уполномоченное лицо)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</w:tr>
            <w:tr w:rsidR="00FB75BA" w:rsidRPr="00CE5A3B" w:rsidTr="007A0D73">
              <w:tc>
                <w:tcPr>
                  <w:tcW w:w="7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(должность)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jc w:val="center"/>
                    <w:rPr>
                      <w:sz w:val="22"/>
                      <w:szCs w:val="22"/>
                    </w:rPr>
                  </w:pPr>
                  <w:r w:rsidRPr="00CE5A3B">
                    <w:rPr>
                      <w:sz w:val="22"/>
                      <w:szCs w:val="22"/>
                    </w:rPr>
                    <w:t>(расшифровка подписи)</w:t>
                  </w:r>
                </w:p>
              </w:tc>
            </w:tr>
            <w:tr w:rsidR="00FB75BA" w:rsidRPr="00CE5A3B" w:rsidTr="007A0D73">
              <w:tc>
                <w:tcPr>
                  <w:tcW w:w="7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  <w:r>
                    <w:rPr>
                      <w:szCs w:val="22"/>
                    </w:rPr>
                    <w:t>«</w:t>
                  </w:r>
                  <w:r w:rsidRPr="00CE5A3B">
                    <w:rPr>
                      <w:sz w:val="22"/>
                      <w:szCs w:val="22"/>
                    </w:rPr>
                    <w:t>_</w:t>
                  </w:r>
                  <w:r>
                    <w:rPr>
                      <w:szCs w:val="22"/>
                    </w:rPr>
                    <w:t>_</w:t>
                  </w:r>
                  <w:r w:rsidRPr="00CE5A3B">
                    <w:rPr>
                      <w:sz w:val="22"/>
                      <w:szCs w:val="22"/>
                    </w:rPr>
                    <w:t>_</w:t>
                  </w:r>
                  <w:r>
                    <w:rPr>
                      <w:szCs w:val="22"/>
                    </w:rPr>
                    <w:t>»</w:t>
                  </w:r>
                  <w:r w:rsidRPr="00CE5A3B">
                    <w:rPr>
                      <w:sz w:val="22"/>
                      <w:szCs w:val="22"/>
                    </w:rPr>
                    <w:t xml:space="preserve"> _</w:t>
                  </w:r>
                  <w:r>
                    <w:rPr>
                      <w:szCs w:val="22"/>
                    </w:rPr>
                    <w:t>_____</w:t>
                  </w:r>
                  <w:r w:rsidRPr="00CE5A3B">
                    <w:rPr>
                      <w:sz w:val="22"/>
                      <w:szCs w:val="22"/>
                    </w:rPr>
                    <w:t>______ 20__ г.</w:t>
                  </w: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pStyle w:val="ConsPlusNormal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5BA" w:rsidRPr="00CE5A3B" w:rsidRDefault="00FB75BA" w:rsidP="007A0D73">
                  <w:pPr>
                    <w:spacing w:after="1" w:line="0" w:lineRule="atLeas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B75BA" w:rsidRPr="00CE5A3B" w:rsidRDefault="00FB75BA" w:rsidP="00FB75BA">
            <w:pPr>
              <w:pStyle w:val="ConsPlusNormal"/>
              <w:rPr>
                <w:sz w:val="22"/>
                <w:szCs w:val="22"/>
              </w:rPr>
            </w:pPr>
          </w:p>
          <w:p w:rsidR="00797F85" w:rsidRPr="00CE3B08" w:rsidRDefault="00797F85" w:rsidP="007A0D7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D5465" w:rsidRDefault="008D5465" w:rsidP="008D5465">
      <w:pPr>
        <w:autoSpaceDE w:val="0"/>
        <w:autoSpaceDN w:val="0"/>
        <w:adjustRightInd w:val="0"/>
        <w:rPr>
          <w:sz w:val="28"/>
          <w:szCs w:val="28"/>
        </w:rPr>
      </w:pPr>
    </w:p>
    <w:sectPr w:rsidR="008D5465" w:rsidSect="008D5465">
      <w:pgSz w:w="16838" w:h="11906" w:orient="landscape" w:code="9"/>
      <w:pgMar w:top="1985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F8" w:rsidRDefault="00DA5EF8" w:rsidP="00585FD0">
      <w:r>
        <w:separator/>
      </w:r>
    </w:p>
  </w:endnote>
  <w:endnote w:type="continuationSeparator" w:id="0">
    <w:p w:rsidR="00DA5EF8" w:rsidRDefault="00DA5EF8" w:rsidP="0058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F8" w:rsidRDefault="00DA5EF8" w:rsidP="00585FD0">
      <w:r>
        <w:separator/>
      </w:r>
    </w:p>
  </w:footnote>
  <w:footnote w:type="continuationSeparator" w:id="0">
    <w:p w:rsidR="00DA5EF8" w:rsidRDefault="00DA5EF8" w:rsidP="00585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2457358"/>
      <w:docPartObj>
        <w:docPartGallery w:val="Page Numbers (Top of Page)"/>
        <w:docPartUnique/>
      </w:docPartObj>
    </w:sdtPr>
    <w:sdtContent>
      <w:p w:rsidR="0045175D" w:rsidRDefault="005853CD">
        <w:pPr>
          <w:pStyle w:val="ac"/>
          <w:jc w:val="center"/>
        </w:pPr>
        <w:r>
          <w:fldChar w:fldCharType="begin"/>
        </w:r>
        <w:r w:rsidR="007C2172">
          <w:instrText>PAGE   \* MERGEFORMAT</w:instrText>
        </w:r>
        <w:r>
          <w:fldChar w:fldCharType="separate"/>
        </w:r>
        <w:r w:rsidR="00311E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175D" w:rsidRDefault="0045175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AAA"/>
    <w:multiLevelType w:val="hybridMultilevel"/>
    <w:tmpl w:val="2D766A82"/>
    <w:lvl w:ilvl="0" w:tplc="8D0EBA5A">
      <w:start w:val="1"/>
      <w:numFmt w:val="decimal"/>
      <w:lvlText w:val="%1."/>
      <w:lvlJc w:val="left"/>
      <w:pPr>
        <w:ind w:left="150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>
    <w:nsid w:val="07283E34"/>
    <w:multiLevelType w:val="hybridMultilevel"/>
    <w:tmpl w:val="33AA836A"/>
    <w:lvl w:ilvl="0" w:tplc="8DE64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039"/>
    <w:multiLevelType w:val="hybridMultilevel"/>
    <w:tmpl w:val="220A4F4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ABA3BBB"/>
    <w:multiLevelType w:val="hybridMultilevel"/>
    <w:tmpl w:val="92AC3F6C"/>
    <w:lvl w:ilvl="0" w:tplc="34B69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640754"/>
    <w:multiLevelType w:val="hybridMultilevel"/>
    <w:tmpl w:val="A91292E4"/>
    <w:lvl w:ilvl="0" w:tplc="7F28AEFC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0152E"/>
    <w:multiLevelType w:val="multilevel"/>
    <w:tmpl w:val="C20E408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9160" w:hanging="360"/>
      </w:pPr>
    </w:lvl>
    <w:lvl w:ilvl="2" w:tentative="1">
      <w:start w:val="1"/>
      <w:numFmt w:val="lowerRoman"/>
      <w:lvlText w:val="%3."/>
      <w:lvlJc w:val="right"/>
      <w:pPr>
        <w:ind w:left="9880" w:hanging="180"/>
      </w:pPr>
    </w:lvl>
    <w:lvl w:ilvl="3" w:tentative="1">
      <w:start w:val="1"/>
      <w:numFmt w:val="decimal"/>
      <w:lvlText w:val="%4."/>
      <w:lvlJc w:val="left"/>
      <w:pPr>
        <w:ind w:left="10600" w:hanging="360"/>
      </w:pPr>
    </w:lvl>
    <w:lvl w:ilvl="4" w:tentative="1">
      <w:start w:val="1"/>
      <w:numFmt w:val="lowerLetter"/>
      <w:lvlText w:val="%5."/>
      <w:lvlJc w:val="left"/>
      <w:pPr>
        <w:ind w:left="11320" w:hanging="360"/>
      </w:pPr>
    </w:lvl>
    <w:lvl w:ilvl="5" w:tentative="1">
      <w:start w:val="1"/>
      <w:numFmt w:val="lowerRoman"/>
      <w:lvlText w:val="%6."/>
      <w:lvlJc w:val="right"/>
      <w:pPr>
        <w:ind w:left="12040" w:hanging="180"/>
      </w:pPr>
    </w:lvl>
    <w:lvl w:ilvl="6" w:tentative="1">
      <w:start w:val="1"/>
      <w:numFmt w:val="decimal"/>
      <w:lvlText w:val="%7."/>
      <w:lvlJc w:val="left"/>
      <w:pPr>
        <w:ind w:left="12760" w:hanging="360"/>
      </w:pPr>
    </w:lvl>
    <w:lvl w:ilvl="7" w:tentative="1">
      <w:start w:val="1"/>
      <w:numFmt w:val="lowerLetter"/>
      <w:lvlText w:val="%8."/>
      <w:lvlJc w:val="left"/>
      <w:pPr>
        <w:ind w:left="13480" w:hanging="360"/>
      </w:pPr>
    </w:lvl>
    <w:lvl w:ilvl="8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6">
    <w:nsid w:val="1A601053"/>
    <w:multiLevelType w:val="hybridMultilevel"/>
    <w:tmpl w:val="3ACC207A"/>
    <w:lvl w:ilvl="0" w:tplc="FB6632C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9E4ADF"/>
    <w:multiLevelType w:val="singleLevel"/>
    <w:tmpl w:val="2BEC4CC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1AF73ED0"/>
    <w:multiLevelType w:val="hybridMultilevel"/>
    <w:tmpl w:val="5E682BC8"/>
    <w:lvl w:ilvl="0" w:tplc="9DB221B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C4F41"/>
    <w:multiLevelType w:val="singleLevel"/>
    <w:tmpl w:val="6B4C9E3C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895A16"/>
    <w:multiLevelType w:val="hybridMultilevel"/>
    <w:tmpl w:val="7DD61D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E61ADF"/>
    <w:multiLevelType w:val="singleLevel"/>
    <w:tmpl w:val="F6A6C5C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F26639F"/>
    <w:multiLevelType w:val="hybridMultilevel"/>
    <w:tmpl w:val="43E622C0"/>
    <w:lvl w:ilvl="0" w:tplc="8D0EBA5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47D3B68"/>
    <w:multiLevelType w:val="hybridMultilevel"/>
    <w:tmpl w:val="391A06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B58EA"/>
    <w:multiLevelType w:val="multilevel"/>
    <w:tmpl w:val="C20E408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9160" w:hanging="360"/>
      </w:pPr>
    </w:lvl>
    <w:lvl w:ilvl="2" w:tentative="1">
      <w:start w:val="1"/>
      <w:numFmt w:val="lowerRoman"/>
      <w:lvlText w:val="%3."/>
      <w:lvlJc w:val="right"/>
      <w:pPr>
        <w:ind w:left="9880" w:hanging="180"/>
      </w:pPr>
    </w:lvl>
    <w:lvl w:ilvl="3" w:tentative="1">
      <w:start w:val="1"/>
      <w:numFmt w:val="decimal"/>
      <w:lvlText w:val="%4."/>
      <w:lvlJc w:val="left"/>
      <w:pPr>
        <w:ind w:left="10600" w:hanging="360"/>
      </w:pPr>
    </w:lvl>
    <w:lvl w:ilvl="4" w:tentative="1">
      <w:start w:val="1"/>
      <w:numFmt w:val="lowerLetter"/>
      <w:lvlText w:val="%5."/>
      <w:lvlJc w:val="left"/>
      <w:pPr>
        <w:ind w:left="11320" w:hanging="360"/>
      </w:pPr>
    </w:lvl>
    <w:lvl w:ilvl="5" w:tentative="1">
      <w:start w:val="1"/>
      <w:numFmt w:val="lowerRoman"/>
      <w:lvlText w:val="%6."/>
      <w:lvlJc w:val="right"/>
      <w:pPr>
        <w:ind w:left="12040" w:hanging="180"/>
      </w:pPr>
    </w:lvl>
    <w:lvl w:ilvl="6" w:tentative="1">
      <w:start w:val="1"/>
      <w:numFmt w:val="decimal"/>
      <w:lvlText w:val="%7."/>
      <w:lvlJc w:val="left"/>
      <w:pPr>
        <w:ind w:left="12760" w:hanging="360"/>
      </w:pPr>
    </w:lvl>
    <w:lvl w:ilvl="7" w:tentative="1">
      <w:start w:val="1"/>
      <w:numFmt w:val="lowerLetter"/>
      <w:lvlText w:val="%8."/>
      <w:lvlJc w:val="left"/>
      <w:pPr>
        <w:ind w:left="13480" w:hanging="360"/>
      </w:pPr>
    </w:lvl>
    <w:lvl w:ilvl="8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17">
    <w:nsid w:val="4BB472BD"/>
    <w:multiLevelType w:val="hybridMultilevel"/>
    <w:tmpl w:val="5C4649F8"/>
    <w:lvl w:ilvl="0" w:tplc="248EAA0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8D5211"/>
    <w:multiLevelType w:val="hybridMultilevel"/>
    <w:tmpl w:val="268412A2"/>
    <w:lvl w:ilvl="0" w:tplc="B3B00C8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804916"/>
    <w:multiLevelType w:val="singleLevel"/>
    <w:tmpl w:val="06460C5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0">
    <w:nsid w:val="54DA02B8"/>
    <w:multiLevelType w:val="hybridMultilevel"/>
    <w:tmpl w:val="D3726082"/>
    <w:lvl w:ilvl="0" w:tplc="347A7BD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72505"/>
    <w:multiLevelType w:val="hybridMultilevel"/>
    <w:tmpl w:val="04988FF0"/>
    <w:lvl w:ilvl="0" w:tplc="FC6A1A9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B0240"/>
    <w:multiLevelType w:val="hybridMultilevel"/>
    <w:tmpl w:val="0434A826"/>
    <w:lvl w:ilvl="0" w:tplc="CF543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C02400"/>
    <w:multiLevelType w:val="singleLevel"/>
    <w:tmpl w:val="09DEE6DA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65BA66C9"/>
    <w:multiLevelType w:val="singleLevel"/>
    <w:tmpl w:val="210C55F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i w:val="0"/>
      </w:rPr>
    </w:lvl>
  </w:abstractNum>
  <w:abstractNum w:abstractNumId="25">
    <w:nsid w:val="69536AEA"/>
    <w:multiLevelType w:val="multilevel"/>
    <w:tmpl w:val="C20E408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9160" w:hanging="360"/>
      </w:pPr>
    </w:lvl>
    <w:lvl w:ilvl="2" w:tentative="1">
      <w:start w:val="1"/>
      <w:numFmt w:val="lowerRoman"/>
      <w:lvlText w:val="%3."/>
      <w:lvlJc w:val="right"/>
      <w:pPr>
        <w:ind w:left="9880" w:hanging="180"/>
      </w:pPr>
    </w:lvl>
    <w:lvl w:ilvl="3" w:tentative="1">
      <w:start w:val="1"/>
      <w:numFmt w:val="decimal"/>
      <w:lvlText w:val="%4."/>
      <w:lvlJc w:val="left"/>
      <w:pPr>
        <w:ind w:left="10600" w:hanging="360"/>
      </w:pPr>
    </w:lvl>
    <w:lvl w:ilvl="4" w:tentative="1">
      <w:start w:val="1"/>
      <w:numFmt w:val="lowerLetter"/>
      <w:lvlText w:val="%5."/>
      <w:lvlJc w:val="left"/>
      <w:pPr>
        <w:ind w:left="11320" w:hanging="360"/>
      </w:pPr>
    </w:lvl>
    <w:lvl w:ilvl="5" w:tentative="1">
      <w:start w:val="1"/>
      <w:numFmt w:val="lowerRoman"/>
      <w:lvlText w:val="%6."/>
      <w:lvlJc w:val="right"/>
      <w:pPr>
        <w:ind w:left="12040" w:hanging="180"/>
      </w:pPr>
    </w:lvl>
    <w:lvl w:ilvl="6" w:tentative="1">
      <w:start w:val="1"/>
      <w:numFmt w:val="decimal"/>
      <w:lvlText w:val="%7."/>
      <w:lvlJc w:val="left"/>
      <w:pPr>
        <w:ind w:left="12760" w:hanging="360"/>
      </w:pPr>
    </w:lvl>
    <w:lvl w:ilvl="7" w:tentative="1">
      <w:start w:val="1"/>
      <w:numFmt w:val="lowerLetter"/>
      <w:lvlText w:val="%8."/>
      <w:lvlJc w:val="left"/>
      <w:pPr>
        <w:ind w:left="13480" w:hanging="360"/>
      </w:pPr>
    </w:lvl>
    <w:lvl w:ilvl="8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6">
    <w:nsid w:val="77182080"/>
    <w:multiLevelType w:val="hybridMultilevel"/>
    <w:tmpl w:val="126403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F4"/>
    <w:multiLevelType w:val="hybridMultilevel"/>
    <w:tmpl w:val="20F8541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81624"/>
    <w:multiLevelType w:val="hybridMultilevel"/>
    <w:tmpl w:val="A742FD42"/>
    <w:lvl w:ilvl="0" w:tplc="5476C14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5"/>
  </w:num>
  <w:num w:numId="5">
    <w:abstractNumId w:val="9"/>
  </w:num>
  <w:num w:numId="6">
    <w:abstractNumId w:val="24"/>
  </w:num>
  <w:num w:numId="7">
    <w:abstractNumId w:val="19"/>
  </w:num>
  <w:num w:numId="8">
    <w:abstractNumId w:val="23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27"/>
  </w:num>
  <w:num w:numId="13">
    <w:abstractNumId w:val="25"/>
    <w:lvlOverride w:ilvl="0">
      <w:startOverride w:val="1"/>
    </w:lvlOverride>
  </w:num>
  <w:num w:numId="14">
    <w:abstractNumId w:val="12"/>
  </w:num>
  <w:num w:numId="15">
    <w:abstractNumId w:val="18"/>
  </w:num>
  <w:num w:numId="16">
    <w:abstractNumId w:val="21"/>
  </w:num>
  <w:num w:numId="17">
    <w:abstractNumId w:val="20"/>
  </w:num>
  <w:num w:numId="18">
    <w:abstractNumId w:val="28"/>
  </w:num>
  <w:num w:numId="19">
    <w:abstractNumId w:val="1"/>
  </w:num>
  <w:num w:numId="20">
    <w:abstractNumId w:val="4"/>
  </w:num>
  <w:num w:numId="21">
    <w:abstractNumId w:val="6"/>
  </w:num>
  <w:num w:numId="22">
    <w:abstractNumId w:val="2"/>
  </w:num>
  <w:num w:numId="23">
    <w:abstractNumId w:val="22"/>
  </w:num>
  <w:num w:numId="24">
    <w:abstractNumId w:val="3"/>
  </w:num>
  <w:num w:numId="25">
    <w:abstractNumId w:val="11"/>
  </w:num>
  <w:num w:numId="26">
    <w:abstractNumId w:val="13"/>
  </w:num>
  <w:num w:numId="27">
    <w:abstractNumId w:val="5"/>
  </w:num>
  <w:num w:numId="28">
    <w:abstractNumId w:val="0"/>
  </w:num>
  <w:num w:numId="29">
    <w:abstractNumId w:val="26"/>
  </w:num>
  <w:num w:numId="30">
    <w:abstractNumId w:val="16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826D5"/>
    <w:rsid w:val="00000B0E"/>
    <w:rsid w:val="00005F4A"/>
    <w:rsid w:val="00006376"/>
    <w:rsid w:val="00013115"/>
    <w:rsid w:val="00015E4C"/>
    <w:rsid w:val="000208F6"/>
    <w:rsid w:val="0002237E"/>
    <w:rsid w:val="00022EA8"/>
    <w:rsid w:val="00023397"/>
    <w:rsid w:val="000242CF"/>
    <w:rsid w:val="000271E0"/>
    <w:rsid w:val="00035401"/>
    <w:rsid w:val="00041633"/>
    <w:rsid w:val="00045CAE"/>
    <w:rsid w:val="00046B91"/>
    <w:rsid w:val="000516F9"/>
    <w:rsid w:val="000526B9"/>
    <w:rsid w:val="0006303A"/>
    <w:rsid w:val="00064C78"/>
    <w:rsid w:val="000676D9"/>
    <w:rsid w:val="00072B4B"/>
    <w:rsid w:val="00072F39"/>
    <w:rsid w:val="0007302A"/>
    <w:rsid w:val="000748EC"/>
    <w:rsid w:val="00075422"/>
    <w:rsid w:val="00075543"/>
    <w:rsid w:val="00077908"/>
    <w:rsid w:val="00080295"/>
    <w:rsid w:val="000826D5"/>
    <w:rsid w:val="00084389"/>
    <w:rsid w:val="0008543A"/>
    <w:rsid w:val="00090279"/>
    <w:rsid w:val="00091555"/>
    <w:rsid w:val="0009752A"/>
    <w:rsid w:val="000A0900"/>
    <w:rsid w:val="000A314E"/>
    <w:rsid w:val="000A3A0D"/>
    <w:rsid w:val="000A587F"/>
    <w:rsid w:val="000B1EB7"/>
    <w:rsid w:val="000C0D64"/>
    <w:rsid w:val="000C6379"/>
    <w:rsid w:val="000C65E3"/>
    <w:rsid w:val="000C67E3"/>
    <w:rsid w:val="000D6F51"/>
    <w:rsid w:val="000E1F5C"/>
    <w:rsid w:val="000E229E"/>
    <w:rsid w:val="000E3193"/>
    <w:rsid w:val="000E3F46"/>
    <w:rsid w:val="000E5C5D"/>
    <w:rsid w:val="000F0891"/>
    <w:rsid w:val="000F2CA0"/>
    <w:rsid w:val="000F42A0"/>
    <w:rsid w:val="000F7484"/>
    <w:rsid w:val="00102DDF"/>
    <w:rsid w:val="00105080"/>
    <w:rsid w:val="001063EF"/>
    <w:rsid w:val="00111A30"/>
    <w:rsid w:val="00112947"/>
    <w:rsid w:val="00117562"/>
    <w:rsid w:val="001262EE"/>
    <w:rsid w:val="00126CCC"/>
    <w:rsid w:val="00130BF8"/>
    <w:rsid w:val="00130D30"/>
    <w:rsid w:val="00133150"/>
    <w:rsid w:val="00134043"/>
    <w:rsid w:val="0013513D"/>
    <w:rsid w:val="00135250"/>
    <w:rsid w:val="00137C1C"/>
    <w:rsid w:val="00142E7A"/>
    <w:rsid w:val="00143813"/>
    <w:rsid w:val="00150F2C"/>
    <w:rsid w:val="00153386"/>
    <w:rsid w:val="00154EE6"/>
    <w:rsid w:val="00155CE8"/>
    <w:rsid w:val="0016029C"/>
    <w:rsid w:val="0016115D"/>
    <w:rsid w:val="0016283C"/>
    <w:rsid w:val="00163185"/>
    <w:rsid w:val="0016362C"/>
    <w:rsid w:val="00163A92"/>
    <w:rsid w:val="00164E28"/>
    <w:rsid w:val="00180AF6"/>
    <w:rsid w:val="00190F6F"/>
    <w:rsid w:val="001917FD"/>
    <w:rsid w:val="00195E32"/>
    <w:rsid w:val="00196B78"/>
    <w:rsid w:val="001A1FA1"/>
    <w:rsid w:val="001A4CD3"/>
    <w:rsid w:val="001B436A"/>
    <w:rsid w:val="001C0368"/>
    <w:rsid w:val="001C745E"/>
    <w:rsid w:val="001D02A9"/>
    <w:rsid w:val="001D574F"/>
    <w:rsid w:val="001E4913"/>
    <w:rsid w:val="001E5110"/>
    <w:rsid w:val="001F0D25"/>
    <w:rsid w:val="001F1B19"/>
    <w:rsid w:val="002014FF"/>
    <w:rsid w:val="00204E1B"/>
    <w:rsid w:val="00217DE3"/>
    <w:rsid w:val="002226D9"/>
    <w:rsid w:val="00222A8C"/>
    <w:rsid w:val="00225B2E"/>
    <w:rsid w:val="00226CF3"/>
    <w:rsid w:val="0022715A"/>
    <w:rsid w:val="0023221F"/>
    <w:rsid w:val="0023302C"/>
    <w:rsid w:val="0023504A"/>
    <w:rsid w:val="00240F39"/>
    <w:rsid w:val="00242EE7"/>
    <w:rsid w:val="00244147"/>
    <w:rsid w:val="002476E4"/>
    <w:rsid w:val="0025456C"/>
    <w:rsid w:val="002565BB"/>
    <w:rsid w:val="00256BC4"/>
    <w:rsid w:val="00260481"/>
    <w:rsid w:val="00260628"/>
    <w:rsid w:val="00263705"/>
    <w:rsid w:val="00267E67"/>
    <w:rsid w:val="00272E9B"/>
    <w:rsid w:val="00275A18"/>
    <w:rsid w:val="00277631"/>
    <w:rsid w:val="0028080A"/>
    <w:rsid w:val="00282BFD"/>
    <w:rsid w:val="002933EC"/>
    <w:rsid w:val="0029633C"/>
    <w:rsid w:val="002A00B4"/>
    <w:rsid w:val="002A3A5D"/>
    <w:rsid w:val="002B0D66"/>
    <w:rsid w:val="002B2084"/>
    <w:rsid w:val="002B71B3"/>
    <w:rsid w:val="002C3C37"/>
    <w:rsid w:val="002C5FF4"/>
    <w:rsid w:val="002C6578"/>
    <w:rsid w:val="002D178B"/>
    <w:rsid w:val="002D1D08"/>
    <w:rsid w:val="002E23C8"/>
    <w:rsid w:val="002E49EA"/>
    <w:rsid w:val="002F1EB6"/>
    <w:rsid w:val="002F593E"/>
    <w:rsid w:val="002F77EC"/>
    <w:rsid w:val="002F7CE8"/>
    <w:rsid w:val="00302AF1"/>
    <w:rsid w:val="003114AD"/>
    <w:rsid w:val="00311EBB"/>
    <w:rsid w:val="00315E81"/>
    <w:rsid w:val="00316814"/>
    <w:rsid w:val="00316EE1"/>
    <w:rsid w:val="00317ECC"/>
    <w:rsid w:val="00320384"/>
    <w:rsid w:val="003266C0"/>
    <w:rsid w:val="003348EF"/>
    <w:rsid w:val="00341357"/>
    <w:rsid w:val="0034615E"/>
    <w:rsid w:val="0035328B"/>
    <w:rsid w:val="003541E3"/>
    <w:rsid w:val="00356DD0"/>
    <w:rsid w:val="003640F7"/>
    <w:rsid w:val="003713AD"/>
    <w:rsid w:val="003717F1"/>
    <w:rsid w:val="00371B63"/>
    <w:rsid w:val="00371C49"/>
    <w:rsid w:val="00371DBD"/>
    <w:rsid w:val="003755A2"/>
    <w:rsid w:val="00384752"/>
    <w:rsid w:val="0039483B"/>
    <w:rsid w:val="003A5712"/>
    <w:rsid w:val="003B0F45"/>
    <w:rsid w:val="003B293B"/>
    <w:rsid w:val="003B5B0A"/>
    <w:rsid w:val="003B5C4A"/>
    <w:rsid w:val="003C2793"/>
    <w:rsid w:val="003C30DE"/>
    <w:rsid w:val="003C7D02"/>
    <w:rsid w:val="003D1710"/>
    <w:rsid w:val="003D54F2"/>
    <w:rsid w:val="003D749A"/>
    <w:rsid w:val="003E001F"/>
    <w:rsid w:val="003E202F"/>
    <w:rsid w:val="003E4756"/>
    <w:rsid w:val="003E5B33"/>
    <w:rsid w:val="003F1D58"/>
    <w:rsid w:val="003F75DE"/>
    <w:rsid w:val="003F7934"/>
    <w:rsid w:val="004008BA"/>
    <w:rsid w:val="0040165D"/>
    <w:rsid w:val="004024B9"/>
    <w:rsid w:val="004043EA"/>
    <w:rsid w:val="00407A09"/>
    <w:rsid w:val="00411ABE"/>
    <w:rsid w:val="00416378"/>
    <w:rsid w:val="00416B64"/>
    <w:rsid w:val="00420511"/>
    <w:rsid w:val="00420D79"/>
    <w:rsid w:val="00421ED8"/>
    <w:rsid w:val="00422CE7"/>
    <w:rsid w:val="004264E6"/>
    <w:rsid w:val="004309F2"/>
    <w:rsid w:val="00432C2D"/>
    <w:rsid w:val="00432F89"/>
    <w:rsid w:val="00433AD3"/>
    <w:rsid w:val="004513FC"/>
    <w:rsid w:val="0045175D"/>
    <w:rsid w:val="00453F36"/>
    <w:rsid w:val="0045417E"/>
    <w:rsid w:val="004558F3"/>
    <w:rsid w:val="00455EF5"/>
    <w:rsid w:val="00456259"/>
    <w:rsid w:val="004575E4"/>
    <w:rsid w:val="00460095"/>
    <w:rsid w:val="0046371D"/>
    <w:rsid w:val="00465991"/>
    <w:rsid w:val="00465A98"/>
    <w:rsid w:val="00465E70"/>
    <w:rsid w:val="00466B77"/>
    <w:rsid w:val="00467954"/>
    <w:rsid w:val="00467C5D"/>
    <w:rsid w:val="00471B85"/>
    <w:rsid w:val="004759A2"/>
    <w:rsid w:val="0047779A"/>
    <w:rsid w:val="00481995"/>
    <w:rsid w:val="00484479"/>
    <w:rsid w:val="004857A4"/>
    <w:rsid w:val="00486706"/>
    <w:rsid w:val="00486B44"/>
    <w:rsid w:val="00491BC2"/>
    <w:rsid w:val="004923D9"/>
    <w:rsid w:val="00492577"/>
    <w:rsid w:val="00492C36"/>
    <w:rsid w:val="00493FC5"/>
    <w:rsid w:val="004959EC"/>
    <w:rsid w:val="00495C2B"/>
    <w:rsid w:val="00495FC6"/>
    <w:rsid w:val="004963F8"/>
    <w:rsid w:val="0049741F"/>
    <w:rsid w:val="004A6442"/>
    <w:rsid w:val="004A72ED"/>
    <w:rsid w:val="004B3E3B"/>
    <w:rsid w:val="004B5669"/>
    <w:rsid w:val="004C17BC"/>
    <w:rsid w:val="004C20A9"/>
    <w:rsid w:val="004C488E"/>
    <w:rsid w:val="004C4CC6"/>
    <w:rsid w:val="004D17B0"/>
    <w:rsid w:val="004D1C8C"/>
    <w:rsid w:val="004D24D4"/>
    <w:rsid w:val="004D38C7"/>
    <w:rsid w:val="004D3D5A"/>
    <w:rsid w:val="004D59CC"/>
    <w:rsid w:val="004D6338"/>
    <w:rsid w:val="004D71C6"/>
    <w:rsid w:val="004D76D8"/>
    <w:rsid w:val="004E1E93"/>
    <w:rsid w:val="004E26AE"/>
    <w:rsid w:val="004F161C"/>
    <w:rsid w:val="004F677D"/>
    <w:rsid w:val="004F77E8"/>
    <w:rsid w:val="005046C4"/>
    <w:rsid w:val="00506AE5"/>
    <w:rsid w:val="005102DB"/>
    <w:rsid w:val="0051307B"/>
    <w:rsid w:val="00516F52"/>
    <w:rsid w:val="00520FF4"/>
    <w:rsid w:val="0052157E"/>
    <w:rsid w:val="005222BC"/>
    <w:rsid w:val="00527362"/>
    <w:rsid w:val="00533DDF"/>
    <w:rsid w:val="0053572F"/>
    <w:rsid w:val="00536E97"/>
    <w:rsid w:val="005375F9"/>
    <w:rsid w:val="00537C80"/>
    <w:rsid w:val="005701BD"/>
    <w:rsid w:val="00570DEB"/>
    <w:rsid w:val="005745C2"/>
    <w:rsid w:val="005753D3"/>
    <w:rsid w:val="00575E4B"/>
    <w:rsid w:val="00577289"/>
    <w:rsid w:val="005773C6"/>
    <w:rsid w:val="005813EB"/>
    <w:rsid w:val="005853CD"/>
    <w:rsid w:val="00585FD0"/>
    <w:rsid w:val="00587358"/>
    <w:rsid w:val="00587DEC"/>
    <w:rsid w:val="005904D6"/>
    <w:rsid w:val="00595770"/>
    <w:rsid w:val="005A27B9"/>
    <w:rsid w:val="005A32DE"/>
    <w:rsid w:val="005A3AAD"/>
    <w:rsid w:val="005A788C"/>
    <w:rsid w:val="005B176B"/>
    <w:rsid w:val="005B189E"/>
    <w:rsid w:val="005B33DD"/>
    <w:rsid w:val="005B5E53"/>
    <w:rsid w:val="005C4986"/>
    <w:rsid w:val="005C730C"/>
    <w:rsid w:val="005D0BF7"/>
    <w:rsid w:val="005D57F2"/>
    <w:rsid w:val="005E6629"/>
    <w:rsid w:val="005E79E1"/>
    <w:rsid w:val="005E7F9B"/>
    <w:rsid w:val="005F0042"/>
    <w:rsid w:val="005F236A"/>
    <w:rsid w:val="005F7B3F"/>
    <w:rsid w:val="005F7E12"/>
    <w:rsid w:val="006004F3"/>
    <w:rsid w:val="00601851"/>
    <w:rsid w:val="006047E4"/>
    <w:rsid w:val="00613133"/>
    <w:rsid w:val="00616010"/>
    <w:rsid w:val="0062210B"/>
    <w:rsid w:val="00626689"/>
    <w:rsid w:val="00631E02"/>
    <w:rsid w:val="006342D1"/>
    <w:rsid w:val="006354C9"/>
    <w:rsid w:val="00642096"/>
    <w:rsid w:val="00643982"/>
    <w:rsid w:val="0064450B"/>
    <w:rsid w:val="006459B4"/>
    <w:rsid w:val="00647129"/>
    <w:rsid w:val="0065269C"/>
    <w:rsid w:val="00652C57"/>
    <w:rsid w:val="0065665F"/>
    <w:rsid w:val="00657CB1"/>
    <w:rsid w:val="00661345"/>
    <w:rsid w:val="00663EB0"/>
    <w:rsid w:val="00667286"/>
    <w:rsid w:val="00674D52"/>
    <w:rsid w:val="00676C6A"/>
    <w:rsid w:val="00676EE4"/>
    <w:rsid w:val="00676F13"/>
    <w:rsid w:val="0068003F"/>
    <w:rsid w:val="00682AB2"/>
    <w:rsid w:val="006867F0"/>
    <w:rsid w:val="0069158E"/>
    <w:rsid w:val="00692211"/>
    <w:rsid w:val="006929E4"/>
    <w:rsid w:val="00693FA3"/>
    <w:rsid w:val="006A1EB1"/>
    <w:rsid w:val="006A299A"/>
    <w:rsid w:val="006B0584"/>
    <w:rsid w:val="006B714A"/>
    <w:rsid w:val="006C0F1C"/>
    <w:rsid w:val="006C255F"/>
    <w:rsid w:val="006D15F1"/>
    <w:rsid w:val="006D28A5"/>
    <w:rsid w:val="006D5AEF"/>
    <w:rsid w:val="006E084A"/>
    <w:rsid w:val="006E3410"/>
    <w:rsid w:val="006E7A36"/>
    <w:rsid w:val="006F08B7"/>
    <w:rsid w:val="006F2DFD"/>
    <w:rsid w:val="00700ED4"/>
    <w:rsid w:val="0070282A"/>
    <w:rsid w:val="00703FB8"/>
    <w:rsid w:val="007115BE"/>
    <w:rsid w:val="00711E31"/>
    <w:rsid w:val="00711E7E"/>
    <w:rsid w:val="00712035"/>
    <w:rsid w:val="00712E96"/>
    <w:rsid w:val="00714A6E"/>
    <w:rsid w:val="00715CEF"/>
    <w:rsid w:val="00716AC3"/>
    <w:rsid w:val="00717A9D"/>
    <w:rsid w:val="007208DB"/>
    <w:rsid w:val="00724854"/>
    <w:rsid w:val="007266B9"/>
    <w:rsid w:val="007362F7"/>
    <w:rsid w:val="0073674B"/>
    <w:rsid w:val="0073739A"/>
    <w:rsid w:val="007445DD"/>
    <w:rsid w:val="00745B14"/>
    <w:rsid w:val="00750726"/>
    <w:rsid w:val="00750DD7"/>
    <w:rsid w:val="007526D7"/>
    <w:rsid w:val="0075538E"/>
    <w:rsid w:val="00757AF2"/>
    <w:rsid w:val="00763018"/>
    <w:rsid w:val="00763A19"/>
    <w:rsid w:val="007652AA"/>
    <w:rsid w:val="00766E29"/>
    <w:rsid w:val="00771630"/>
    <w:rsid w:val="00781F53"/>
    <w:rsid w:val="007856D9"/>
    <w:rsid w:val="00786D51"/>
    <w:rsid w:val="0079216B"/>
    <w:rsid w:val="00794B79"/>
    <w:rsid w:val="00797F85"/>
    <w:rsid w:val="007A0E7B"/>
    <w:rsid w:val="007A0E94"/>
    <w:rsid w:val="007B18FC"/>
    <w:rsid w:val="007B3292"/>
    <w:rsid w:val="007B77DE"/>
    <w:rsid w:val="007C2172"/>
    <w:rsid w:val="007C2A54"/>
    <w:rsid w:val="007C571B"/>
    <w:rsid w:val="007D2951"/>
    <w:rsid w:val="007D47AA"/>
    <w:rsid w:val="007D5B2B"/>
    <w:rsid w:val="007E34B4"/>
    <w:rsid w:val="007E5673"/>
    <w:rsid w:val="007E7E2D"/>
    <w:rsid w:val="007F0555"/>
    <w:rsid w:val="007F31E8"/>
    <w:rsid w:val="007F7017"/>
    <w:rsid w:val="0080023D"/>
    <w:rsid w:val="00803339"/>
    <w:rsid w:val="008059D4"/>
    <w:rsid w:val="00811AD7"/>
    <w:rsid w:val="00811EC1"/>
    <w:rsid w:val="008154F3"/>
    <w:rsid w:val="008156A1"/>
    <w:rsid w:val="0081659B"/>
    <w:rsid w:val="00816D3A"/>
    <w:rsid w:val="00820A2D"/>
    <w:rsid w:val="00826FCA"/>
    <w:rsid w:val="00830522"/>
    <w:rsid w:val="008309FC"/>
    <w:rsid w:val="00832592"/>
    <w:rsid w:val="00834AE1"/>
    <w:rsid w:val="00840E7C"/>
    <w:rsid w:val="00844194"/>
    <w:rsid w:val="00844F9A"/>
    <w:rsid w:val="0085016A"/>
    <w:rsid w:val="00856EF7"/>
    <w:rsid w:val="00862A51"/>
    <w:rsid w:val="00863801"/>
    <w:rsid w:val="00863DE3"/>
    <w:rsid w:val="0086720B"/>
    <w:rsid w:val="00870ECA"/>
    <w:rsid w:val="0087340E"/>
    <w:rsid w:val="00875E66"/>
    <w:rsid w:val="008769FF"/>
    <w:rsid w:val="0088352E"/>
    <w:rsid w:val="00883B9B"/>
    <w:rsid w:val="0089139A"/>
    <w:rsid w:val="0089240F"/>
    <w:rsid w:val="00896296"/>
    <w:rsid w:val="00897B0E"/>
    <w:rsid w:val="008B2C6A"/>
    <w:rsid w:val="008B75A2"/>
    <w:rsid w:val="008C2387"/>
    <w:rsid w:val="008C2B58"/>
    <w:rsid w:val="008C4062"/>
    <w:rsid w:val="008C5350"/>
    <w:rsid w:val="008D407B"/>
    <w:rsid w:val="008D502F"/>
    <w:rsid w:val="008D5465"/>
    <w:rsid w:val="008D6B4B"/>
    <w:rsid w:val="008E0647"/>
    <w:rsid w:val="008E1F46"/>
    <w:rsid w:val="008E4CD4"/>
    <w:rsid w:val="008F0CF7"/>
    <w:rsid w:val="008F2E6C"/>
    <w:rsid w:val="008F30D8"/>
    <w:rsid w:val="008F541A"/>
    <w:rsid w:val="008F62F3"/>
    <w:rsid w:val="008F78C7"/>
    <w:rsid w:val="008F7D94"/>
    <w:rsid w:val="0090560C"/>
    <w:rsid w:val="00911DEB"/>
    <w:rsid w:val="00913B65"/>
    <w:rsid w:val="009208FE"/>
    <w:rsid w:val="00923623"/>
    <w:rsid w:val="0092458D"/>
    <w:rsid w:val="00927721"/>
    <w:rsid w:val="00932497"/>
    <w:rsid w:val="00933738"/>
    <w:rsid w:val="0093515B"/>
    <w:rsid w:val="00936636"/>
    <w:rsid w:val="00936F66"/>
    <w:rsid w:val="009405A9"/>
    <w:rsid w:val="00943594"/>
    <w:rsid w:val="0094366D"/>
    <w:rsid w:val="00943ECD"/>
    <w:rsid w:val="00947CE0"/>
    <w:rsid w:val="0095040E"/>
    <w:rsid w:val="00950FA7"/>
    <w:rsid w:val="00965B66"/>
    <w:rsid w:val="00970C69"/>
    <w:rsid w:val="00976792"/>
    <w:rsid w:val="00980412"/>
    <w:rsid w:val="00981E39"/>
    <w:rsid w:val="009824BA"/>
    <w:rsid w:val="00991B8A"/>
    <w:rsid w:val="00995FFF"/>
    <w:rsid w:val="009A4E26"/>
    <w:rsid w:val="009A5539"/>
    <w:rsid w:val="009A6F5A"/>
    <w:rsid w:val="009B1751"/>
    <w:rsid w:val="009B6899"/>
    <w:rsid w:val="009C00B4"/>
    <w:rsid w:val="009C458B"/>
    <w:rsid w:val="009C684D"/>
    <w:rsid w:val="009D0FDE"/>
    <w:rsid w:val="009D459B"/>
    <w:rsid w:val="009D4ADF"/>
    <w:rsid w:val="009D590E"/>
    <w:rsid w:val="009D7AAA"/>
    <w:rsid w:val="009E0CBB"/>
    <w:rsid w:val="009E5CB3"/>
    <w:rsid w:val="009F0243"/>
    <w:rsid w:val="00A06FAA"/>
    <w:rsid w:val="00A1457E"/>
    <w:rsid w:val="00A147C8"/>
    <w:rsid w:val="00A20FA4"/>
    <w:rsid w:val="00A218C8"/>
    <w:rsid w:val="00A21FAE"/>
    <w:rsid w:val="00A23589"/>
    <w:rsid w:val="00A23BF7"/>
    <w:rsid w:val="00A25476"/>
    <w:rsid w:val="00A25800"/>
    <w:rsid w:val="00A27A5A"/>
    <w:rsid w:val="00A312C2"/>
    <w:rsid w:val="00A320B1"/>
    <w:rsid w:val="00A32D19"/>
    <w:rsid w:val="00A376BA"/>
    <w:rsid w:val="00A43459"/>
    <w:rsid w:val="00A437C0"/>
    <w:rsid w:val="00A44826"/>
    <w:rsid w:val="00A51035"/>
    <w:rsid w:val="00A60892"/>
    <w:rsid w:val="00A64385"/>
    <w:rsid w:val="00A67FE4"/>
    <w:rsid w:val="00A74E70"/>
    <w:rsid w:val="00A751EF"/>
    <w:rsid w:val="00A7537E"/>
    <w:rsid w:val="00A76362"/>
    <w:rsid w:val="00A77685"/>
    <w:rsid w:val="00A82D51"/>
    <w:rsid w:val="00A86F3C"/>
    <w:rsid w:val="00A873B0"/>
    <w:rsid w:val="00A92E5F"/>
    <w:rsid w:val="00A93E79"/>
    <w:rsid w:val="00A95887"/>
    <w:rsid w:val="00AA1EC1"/>
    <w:rsid w:val="00AA24BA"/>
    <w:rsid w:val="00AA4E84"/>
    <w:rsid w:val="00AA75D3"/>
    <w:rsid w:val="00AA7F21"/>
    <w:rsid w:val="00AB0089"/>
    <w:rsid w:val="00AB2D6F"/>
    <w:rsid w:val="00AB5F08"/>
    <w:rsid w:val="00AC132A"/>
    <w:rsid w:val="00AC1ECE"/>
    <w:rsid w:val="00AC21FE"/>
    <w:rsid w:val="00AD2D79"/>
    <w:rsid w:val="00AD392C"/>
    <w:rsid w:val="00AD4A7A"/>
    <w:rsid w:val="00AE4F0B"/>
    <w:rsid w:val="00AE70A5"/>
    <w:rsid w:val="00AF21A6"/>
    <w:rsid w:val="00AF557F"/>
    <w:rsid w:val="00B11DE7"/>
    <w:rsid w:val="00B1243C"/>
    <w:rsid w:val="00B147B2"/>
    <w:rsid w:val="00B15005"/>
    <w:rsid w:val="00B2133D"/>
    <w:rsid w:val="00B23F27"/>
    <w:rsid w:val="00B24D37"/>
    <w:rsid w:val="00B27AEC"/>
    <w:rsid w:val="00B32F4B"/>
    <w:rsid w:val="00B41AAD"/>
    <w:rsid w:val="00B4231E"/>
    <w:rsid w:val="00B42DC1"/>
    <w:rsid w:val="00B439A6"/>
    <w:rsid w:val="00B441AE"/>
    <w:rsid w:val="00B47BEA"/>
    <w:rsid w:val="00B5042A"/>
    <w:rsid w:val="00B5630F"/>
    <w:rsid w:val="00B56E1B"/>
    <w:rsid w:val="00B6159A"/>
    <w:rsid w:val="00B62268"/>
    <w:rsid w:val="00B626E3"/>
    <w:rsid w:val="00B64F78"/>
    <w:rsid w:val="00B65BEA"/>
    <w:rsid w:val="00B73EBA"/>
    <w:rsid w:val="00B74038"/>
    <w:rsid w:val="00B743FE"/>
    <w:rsid w:val="00B80933"/>
    <w:rsid w:val="00B80F11"/>
    <w:rsid w:val="00B83CB2"/>
    <w:rsid w:val="00B861B3"/>
    <w:rsid w:val="00B90031"/>
    <w:rsid w:val="00B90CDF"/>
    <w:rsid w:val="00B91622"/>
    <w:rsid w:val="00B9540C"/>
    <w:rsid w:val="00B95AF9"/>
    <w:rsid w:val="00B95EF9"/>
    <w:rsid w:val="00B96901"/>
    <w:rsid w:val="00BA016A"/>
    <w:rsid w:val="00BA0BE2"/>
    <w:rsid w:val="00BA0F9B"/>
    <w:rsid w:val="00BA6EAA"/>
    <w:rsid w:val="00BB0342"/>
    <w:rsid w:val="00BC61BE"/>
    <w:rsid w:val="00BD0214"/>
    <w:rsid w:val="00BD0E43"/>
    <w:rsid w:val="00BD2A99"/>
    <w:rsid w:val="00BD5505"/>
    <w:rsid w:val="00BE1566"/>
    <w:rsid w:val="00BF4369"/>
    <w:rsid w:val="00C045C6"/>
    <w:rsid w:val="00C05962"/>
    <w:rsid w:val="00C12037"/>
    <w:rsid w:val="00C14043"/>
    <w:rsid w:val="00C16EE7"/>
    <w:rsid w:val="00C2613C"/>
    <w:rsid w:val="00C32288"/>
    <w:rsid w:val="00C346DE"/>
    <w:rsid w:val="00C350B8"/>
    <w:rsid w:val="00C37192"/>
    <w:rsid w:val="00C44655"/>
    <w:rsid w:val="00C44920"/>
    <w:rsid w:val="00C45694"/>
    <w:rsid w:val="00C50880"/>
    <w:rsid w:val="00C516E7"/>
    <w:rsid w:val="00C56505"/>
    <w:rsid w:val="00C56F3B"/>
    <w:rsid w:val="00C57526"/>
    <w:rsid w:val="00C64BE2"/>
    <w:rsid w:val="00C713CC"/>
    <w:rsid w:val="00C716AD"/>
    <w:rsid w:val="00C80A33"/>
    <w:rsid w:val="00C81588"/>
    <w:rsid w:val="00C8381F"/>
    <w:rsid w:val="00C83A8D"/>
    <w:rsid w:val="00C8469D"/>
    <w:rsid w:val="00C90993"/>
    <w:rsid w:val="00C93EAF"/>
    <w:rsid w:val="00C94125"/>
    <w:rsid w:val="00C97B9A"/>
    <w:rsid w:val="00CA04BC"/>
    <w:rsid w:val="00CA07F5"/>
    <w:rsid w:val="00CA18CE"/>
    <w:rsid w:val="00CA1AD9"/>
    <w:rsid w:val="00CA1E54"/>
    <w:rsid w:val="00CA4C34"/>
    <w:rsid w:val="00CA75D2"/>
    <w:rsid w:val="00CB497C"/>
    <w:rsid w:val="00CB59B3"/>
    <w:rsid w:val="00CB7FA3"/>
    <w:rsid w:val="00CC063F"/>
    <w:rsid w:val="00CC329C"/>
    <w:rsid w:val="00CC3C9C"/>
    <w:rsid w:val="00CC546B"/>
    <w:rsid w:val="00CD1E30"/>
    <w:rsid w:val="00CD6E68"/>
    <w:rsid w:val="00CE066D"/>
    <w:rsid w:val="00CE26D2"/>
    <w:rsid w:val="00CE4629"/>
    <w:rsid w:val="00CF0D4C"/>
    <w:rsid w:val="00CF21D1"/>
    <w:rsid w:val="00CF7084"/>
    <w:rsid w:val="00CF7987"/>
    <w:rsid w:val="00D018D0"/>
    <w:rsid w:val="00D01E5A"/>
    <w:rsid w:val="00D0288B"/>
    <w:rsid w:val="00D04BE2"/>
    <w:rsid w:val="00D0583A"/>
    <w:rsid w:val="00D10F3F"/>
    <w:rsid w:val="00D150A7"/>
    <w:rsid w:val="00D20109"/>
    <w:rsid w:val="00D20EB6"/>
    <w:rsid w:val="00D3358A"/>
    <w:rsid w:val="00D33E85"/>
    <w:rsid w:val="00D33E99"/>
    <w:rsid w:val="00D37439"/>
    <w:rsid w:val="00D4202E"/>
    <w:rsid w:val="00D43246"/>
    <w:rsid w:val="00D4628C"/>
    <w:rsid w:val="00D463CC"/>
    <w:rsid w:val="00D4661B"/>
    <w:rsid w:val="00D46AF1"/>
    <w:rsid w:val="00D476FF"/>
    <w:rsid w:val="00D47C71"/>
    <w:rsid w:val="00D55A1A"/>
    <w:rsid w:val="00D55DF1"/>
    <w:rsid w:val="00D600BA"/>
    <w:rsid w:val="00D64BF2"/>
    <w:rsid w:val="00D6626C"/>
    <w:rsid w:val="00D7125F"/>
    <w:rsid w:val="00D75FD3"/>
    <w:rsid w:val="00D8209F"/>
    <w:rsid w:val="00D84279"/>
    <w:rsid w:val="00D85CD8"/>
    <w:rsid w:val="00D861FD"/>
    <w:rsid w:val="00D867E4"/>
    <w:rsid w:val="00D8700C"/>
    <w:rsid w:val="00D874BF"/>
    <w:rsid w:val="00D91529"/>
    <w:rsid w:val="00D93BB4"/>
    <w:rsid w:val="00D97B88"/>
    <w:rsid w:val="00DA3304"/>
    <w:rsid w:val="00DA52BA"/>
    <w:rsid w:val="00DA5EF8"/>
    <w:rsid w:val="00DB0679"/>
    <w:rsid w:val="00DB5F30"/>
    <w:rsid w:val="00DC1FD5"/>
    <w:rsid w:val="00DC5D55"/>
    <w:rsid w:val="00DD04E5"/>
    <w:rsid w:val="00DD4814"/>
    <w:rsid w:val="00DD5D98"/>
    <w:rsid w:val="00DD6C77"/>
    <w:rsid w:val="00DE0F62"/>
    <w:rsid w:val="00DE1D8C"/>
    <w:rsid w:val="00DE1EC9"/>
    <w:rsid w:val="00DE40BF"/>
    <w:rsid w:val="00DE4C70"/>
    <w:rsid w:val="00DE7AA9"/>
    <w:rsid w:val="00DF03C1"/>
    <w:rsid w:val="00DF079B"/>
    <w:rsid w:val="00DF6735"/>
    <w:rsid w:val="00E00C0F"/>
    <w:rsid w:val="00E01081"/>
    <w:rsid w:val="00E01FC5"/>
    <w:rsid w:val="00E0329D"/>
    <w:rsid w:val="00E0520F"/>
    <w:rsid w:val="00E06D85"/>
    <w:rsid w:val="00E146FC"/>
    <w:rsid w:val="00E14BA5"/>
    <w:rsid w:val="00E16E55"/>
    <w:rsid w:val="00E17802"/>
    <w:rsid w:val="00E200B1"/>
    <w:rsid w:val="00E206A8"/>
    <w:rsid w:val="00E22D4E"/>
    <w:rsid w:val="00E3621B"/>
    <w:rsid w:val="00E36E63"/>
    <w:rsid w:val="00E370D5"/>
    <w:rsid w:val="00E41C4D"/>
    <w:rsid w:val="00E435AB"/>
    <w:rsid w:val="00E46547"/>
    <w:rsid w:val="00E535CA"/>
    <w:rsid w:val="00E60297"/>
    <w:rsid w:val="00E6059A"/>
    <w:rsid w:val="00E647EE"/>
    <w:rsid w:val="00E6739A"/>
    <w:rsid w:val="00E67B64"/>
    <w:rsid w:val="00E70326"/>
    <w:rsid w:val="00E721C8"/>
    <w:rsid w:val="00E72C38"/>
    <w:rsid w:val="00E73B9D"/>
    <w:rsid w:val="00E84AC3"/>
    <w:rsid w:val="00E9067F"/>
    <w:rsid w:val="00E90C70"/>
    <w:rsid w:val="00E94660"/>
    <w:rsid w:val="00E96F9F"/>
    <w:rsid w:val="00E97357"/>
    <w:rsid w:val="00EA1257"/>
    <w:rsid w:val="00EA15A4"/>
    <w:rsid w:val="00EA2FFC"/>
    <w:rsid w:val="00EA5FCD"/>
    <w:rsid w:val="00EA607F"/>
    <w:rsid w:val="00EB06F3"/>
    <w:rsid w:val="00EB4DA0"/>
    <w:rsid w:val="00EB7451"/>
    <w:rsid w:val="00EC156A"/>
    <w:rsid w:val="00EC580C"/>
    <w:rsid w:val="00EC67BB"/>
    <w:rsid w:val="00EC6EC7"/>
    <w:rsid w:val="00EC7FDB"/>
    <w:rsid w:val="00ED31B5"/>
    <w:rsid w:val="00ED3FA0"/>
    <w:rsid w:val="00EE366E"/>
    <w:rsid w:val="00EE3A43"/>
    <w:rsid w:val="00EE46F6"/>
    <w:rsid w:val="00EF452D"/>
    <w:rsid w:val="00EF51C4"/>
    <w:rsid w:val="00EF7A2E"/>
    <w:rsid w:val="00F00AF2"/>
    <w:rsid w:val="00F039AD"/>
    <w:rsid w:val="00F04407"/>
    <w:rsid w:val="00F0765A"/>
    <w:rsid w:val="00F114F2"/>
    <w:rsid w:val="00F129B7"/>
    <w:rsid w:val="00F1754C"/>
    <w:rsid w:val="00F202AB"/>
    <w:rsid w:val="00F27342"/>
    <w:rsid w:val="00F2754A"/>
    <w:rsid w:val="00F324AB"/>
    <w:rsid w:val="00F429C2"/>
    <w:rsid w:val="00F47D86"/>
    <w:rsid w:val="00F47FF6"/>
    <w:rsid w:val="00F57C2C"/>
    <w:rsid w:val="00F6001C"/>
    <w:rsid w:val="00F62036"/>
    <w:rsid w:val="00F63BBE"/>
    <w:rsid w:val="00F63CDA"/>
    <w:rsid w:val="00F657AE"/>
    <w:rsid w:val="00F65B2B"/>
    <w:rsid w:val="00F73CBA"/>
    <w:rsid w:val="00F75A96"/>
    <w:rsid w:val="00F77B47"/>
    <w:rsid w:val="00F81081"/>
    <w:rsid w:val="00F81939"/>
    <w:rsid w:val="00F82E35"/>
    <w:rsid w:val="00F84707"/>
    <w:rsid w:val="00F8581F"/>
    <w:rsid w:val="00F85A02"/>
    <w:rsid w:val="00F92A40"/>
    <w:rsid w:val="00F9350B"/>
    <w:rsid w:val="00F952A4"/>
    <w:rsid w:val="00F96CA1"/>
    <w:rsid w:val="00FA08D1"/>
    <w:rsid w:val="00FA219D"/>
    <w:rsid w:val="00FA3E4A"/>
    <w:rsid w:val="00FA5A74"/>
    <w:rsid w:val="00FB2300"/>
    <w:rsid w:val="00FB4EB6"/>
    <w:rsid w:val="00FB75BA"/>
    <w:rsid w:val="00FC51F5"/>
    <w:rsid w:val="00FC6AA1"/>
    <w:rsid w:val="00FC6AC5"/>
    <w:rsid w:val="00FC6BF7"/>
    <w:rsid w:val="00FC6EFD"/>
    <w:rsid w:val="00FD14CF"/>
    <w:rsid w:val="00FD4493"/>
    <w:rsid w:val="00FE0D95"/>
    <w:rsid w:val="00FE36EC"/>
    <w:rsid w:val="00FE3FB8"/>
    <w:rsid w:val="00FE5CBC"/>
    <w:rsid w:val="00FE67FA"/>
    <w:rsid w:val="00FE7DC2"/>
    <w:rsid w:val="00FF1E11"/>
    <w:rsid w:val="00FF31CE"/>
    <w:rsid w:val="00FF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9">
    <w:name w:val="Body Text Indent"/>
    <w:basedOn w:val="a"/>
    <w:link w:val="aa"/>
    <w:rsid w:val="00F114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114F2"/>
    <w:rPr>
      <w:sz w:val="24"/>
      <w:szCs w:val="24"/>
    </w:rPr>
  </w:style>
  <w:style w:type="paragraph" w:styleId="ab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c">
    <w:name w:val="header"/>
    <w:basedOn w:val="a"/>
    <w:link w:val="ad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FD0"/>
    <w:rPr>
      <w:sz w:val="24"/>
      <w:szCs w:val="24"/>
    </w:rPr>
  </w:style>
  <w:style w:type="paragraph" w:styleId="ae">
    <w:name w:val="foot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FD0"/>
    <w:rPr>
      <w:sz w:val="24"/>
      <w:szCs w:val="24"/>
    </w:rPr>
  </w:style>
  <w:style w:type="table" w:styleId="af0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9">
    <w:name w:val="Body Text Indent"/>
    <w:basedOn w:val="a"/>
    <w:link w:val="aa"/>
    <w:rsid w:val="00F114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114F2"/>
    <w:rPr>
      <w:sz w:val="24"/>
      <w:szCs w:val="24"/>
    </w:rPr>
  </w:style>
  <w:style w:type="paragraph" w:styleId="ab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c">
    <w:name w:val="header"/>
    <w:basedOn w:val="a"/>
    <w:link w:val="ad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FD0"/>
    <w:rPr>
      <w:sz w:val="24"/>
      <w:szCs w:val="24"/>
    </w:rPr>
  </w:style>
  <w:style w:type="paragraph" w:styleId="ae">
    <w:name w:val="foot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FD0"/>
    <w:rPr>
      <w:sz w:val="24"/>
      <w:szCs w:val="24"/>
    </w:rPr>
  </w:style>
  <w:style w:type="table" w:styleId="af0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C73627C06AE708E231DAEC1A83697BA43CE84B5125535EFC19E2A35B58D308E79C8564CA65D9EE17DBBFB886415DEAC39FC9797BC170B9B9v0KB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3627C06AE708E231DAEC1A83697BA43BEF4A5921545EFC19E2A35B58D308E79C8564CD64DAEC1586E5A8820809E0DC98D5677BDF70vBKBJ" TargetMode="External"/><Relationship Id="rId17" Type="http://schemas.openxmlformats.org/officeDocument/2006/relationships/hyperlink" Target="consultantplus://offline/ref=2DD355DA48A4172958457D26DE5D69C7CA2235E6FAA08F9E180F27951DFF144B17BF455786D2A57C00D1D04FF86FBA5545FC831F5FA0E2A4yC39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BDD031E70845BC03895FF8920F851F0531870F00B5004AE3E5525B66C801049D38CF210D1B5C1BEAF4AF4727021528201C510383B233BBDAmCC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3627C06AE708E231DAF217950526AC3DE31354245256AF42BDF8060FDA02B0DBCA3D8821D4EF1ED3B7EBD50E5CB686CDDA787EC172BBA50B9B36vBK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73627C06AE708E231DAF217950526AC3DE31354245256AF42BDF8060FDA02B0DBCA3D8821D4EF1ED3B7ECD40E5CB686CDDA787EC172BBA50B9B36vBK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627C06AE708E231DAF217950526AC3DE31354245256AF42BDF8060FDA02B0DBCA3D8821D4EF1ED3B6E5D70E5CB686CDDA787EC172BBA50B9B36vBK4J" TargetMode="External"/><Relationship Id="rId14" Type="http://schemas.openxmlformats.org/officeDocument/2006/relationships/hyperlink" Target="consultantplus://offline/ref=C73627C06AE708E231DAEC1A83697BA43CE84B5125535EFC19E2A35B58D308E79C8564CA65D9EF1ADBBFB886415DEAC39FC9797BC170B9B9v0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8221-DA52-4448-AE12-B245EABD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15</Pages>
  <Words>3136</Words>
  <Characters>25859</Characters>
  <Application>Microsoft Office Word</Application>
  <DocSecurity>0</DocSecurity>
  <Lines>215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ОПестова</cp:lastModifiedBy>
  <cp:revision>20</cp:revision>
  <cp:lastPrinted>2016-03-25T06:01:00Z</cp:lastPrinted>
  <dcterms:created xsi:type="dcterms:W3CDTF">2022-02-18T08:21:00Z</dcterms:created>
  <dcterms:modified xsi:type="dcterms:W3CDTF">2022-06-07T01:05:00Z</dcterms:modified>
</cp:coreProperties>
</file>