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11" w:rsidRPr="00820211" w:rsidRDefault="00820211" w:rsidP="0082021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2021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Краткий анализ публичных слушаний по исполнению бюджета за 2021 год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Продолжаем серию сюжетов о прошедших недавно публичных слушаниях об исполнении бюджета за 2021 год, под общим названием «Разговор о потраченных деньгах». Нет, это не сарказм и даже не критика, а скорее легкая ирония при внимательном прослушивании итогов исполнения бюджета за 2021 год. Мы все искренне порадуемся за реальные достижения, но слегка раздражает, когда нам рисуют виртуальное Забайкалье, с легкостью отбрасывая то, что не вписывается в радужную картину «Край, наш любимый и богатый край».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 Вера АНТРОПОВА министр финансов Забайкальского края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Мы дополнительно направили на отраслевые мероприятия 17 миллиардов 600. Из них 3 миллиарда 700 это краевые дополнительные доходы за счет сре</w:t>
      </w:r>
      <w:proofErr w:type="gramStart"/>
      <w:r>
        <w:rPr>
          <w:rStyle w:val="a5"/>
          <w:rFonts w:ascii="Arial" w:hAnsi="Arial" w:cs="Arial"/>
          <w:sz w:val="23"/>
          <w:szCs w:val="23"/>
        </w:rPr>
        <w:t>дств кр</w:t>
      </w:r>
      <w:proofErr w:type="gramEnd"/>
      <w:r>
        <w:rPr>
          <w:rStyle w:val="a5"/>
          <w:rFonts w:ascii="Arial" w:hAnsi="Arial" w:cs="Arial"/>
          <w:sz w:val="23"/>
          <w:szCs w:val="23"/>
        </w:rPr>
        <w:t xml:space="preserve">аевого бюджета. Это следующие отрасли, социальная политика, здравоохранение, финансовая помощь муниципальным образованиям, отрасли образования, ЖКХ, дорожное хозяйство и транспорт. Это конечно социальные выплаты, мероприятия по </w:t>
      </w:r>
      <w:proofErr w:type="spellStart"/>
      <w:r>
        <w:rPr>
          <w:rStyle w:val="a5"/>
          <w:rFonts w:ascii="Arial" w:hAnsi="Arial" w:cs="Arial"/>
          <w:sz w:val="23"/>
          <w:szCs w:val="23"/>
        </w:rPr>
        <w:t>ковиду</w:t>
      </w:r>
      <w:proofErr w:type="spellEnd"/>
      <w:r>
        <w:rPr>
          <w:rStyle w:val="a5"/>
          <w:rFonts w:ascii="Arial" w:hAnsi="Arial" w:cs="Arial"/>
          <w:sz w:val="23"/>
          <w:szCs w:val="23"/>
        </w:rPr>
        <w:t>, это финансовая помощь в части погашения кредиторской задолженности, а также реализация вопросов местного значения, это строительство детских садов, школ, это переселения из аварийного жилья, национальные проекты.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 </w:t>
      </w:r>
      <w:proofErr w:type="gramStart"/>
      <w:r>
        <w:rPr>
          <w:rFonts w:ascii="Arial" w:hAnsi="Arial" w:cs="Arial"/>
          <w:sz w:val="23"/>
          <w:szCs w:val="23"/>
        </w:rPr>
        <w:t>Ну</w:t>
      </w:r>
      <w:proofErr w:type="gramEnd"/>
      <w:r>
        <w:rPr>
          <w:rFonts w:ascii="Arial" w:hAnsi="Arial" w:cs="Arial"/>
          <w:sz w:val="23"/>
          <w:szCs w:val="23"/>
        </w:rPr>
        <w:t xml:space="preserve"> вот опять. Почему бы при докладе не добавить, что средства направляются, а вот с их освоением беда? Роженицы, например,  едут на поезде в краевой центр,  рискуя здоровьем, потому что роддом, в том же  </w:t>
      </w:r>
      <w:proofErr w:type="spellStart"/>
      <w:r>
        <w:rPr>
          <w:rFonts w:ascii="Arial" w:hAnsi="Arial" w:cs="Arial"/>
          <w:sz w:val="23"/>
          <w:szCs w:val="23"/>
        </w:rPr>
        <w:t>Краснокаменске</w:t>
      </w:r>
      <w:proofErr w:type="spellEnd"/>
      <w:r>
        <w:rPr>
          <w:rFonts w:ascii="Arial" w:hAnsi="Arial" w:cs="Arial"/>
          <w:sz w:val="23"/>
          <w:szCs w:val="23"/>
        </w:rPr>
        <w:t xml:space="preserve"> закрыт на «</w:t>
      </w:r>
      <w:proofErr w:type="spellStart"/>
      <w:r>
        <w:rPr>
          <w:rFonts w:ascii="Arial" w:hAnsi="Arial" w:cs="Arial"/>
          <w:sz w:val="23"/>
          <w:szCs w:val="23"/>
        </w:rPr>
        <w:t>ковидный</w:t>
      </w:r>
      <w:proofErr w:type="spellEnd"/>
      <w:r>
        <w:rPr>
          <w:rFonts w:ascii="Arial" w:hAnsi="Arial" w:cs="Arial"/>
          <w:sz w:val="23"/>
          <w:szCs w:val="23"/>
        </w:rPr>
        <w:t xml:space="preserve">» карантин. В селе Ягодном зимой нет автобуса, чтобы возить детей в школу. Нет подрядчика, чтобы строить дороги,  или он не выполняет свои обязательства. Из семнадцати запланированных пристроек к детским садам возвели только четыре. С превеликим трудом стоятся </w:t>
      </w:r>
      <w:proofErr w:type="spellStart"/>
      <w:r>
        <w:rPr>
          <w:rFonts w:ascii="Arial" w:hAnsi="Arial" w:cs="Arial"/>
          <w:sz w:val="23"/>
          <w:szCs w:val="23"/>
        </w:rPr>
        <w:t>ФАПы</w:t>
      </w:r>
      <w:proofErr w:type="spellEnd"/>
      <w:r>
        <w:rPr>
          <w:rFonts w:ascii="Arial" w:hAnsi="Arial" w:cs="Arial"/>
          <w:sz w:val="23"/>
          <w:szCs w:val="23"/>
        </w:rPr>
        <w:t xml:space="preserve">, а вся логика федеральной системы </w:t>
      </w:r>
      <w:proofErr w:type="spellStart"/>
      <w:r>
        <w:rPr>
          <w:rFonts w:ascii="Arial" w:hAnsi="Arial" w:cs="Arial"/>
          <w:sz w:val="23"/>
          <w:szCs w:val="23"/>
        </w:rPr>
        <w:t>госзакупок</w:t>
      </w:r>
      <w:proofErr w:type="spellEnd"/>
      <w:r>
        <w:rPr>
          <w:rFonts w:ascii="Arial" w:hAnsi="Arial" w:cs="Arial"/>
          <w:sz w:val="23"/>
          <w:szCs w:val="23"/>
        </w:rPr>
        <w:t xml:space="preserve"> уничтожена. Эти примеры, только капля в море финансового бардака Забайкалья. Или</w:t>
      </w:r>
      <w:proofErr w:type="gramStart"/>
      <w:r>
        <w:rPr>
          <w:rFonts w:ascii="Arial" w:hAnsi="Arial" w:cs="Arial"/>
          <w:sz w:val="23"/>
          <w:szCs w:val="23"/>
        </w:rPr>
        <w:t>… Э</w:t>
      </w:r>
      <w:proofErr w:type="gramEnd"/>
      <w:r>
        <w:rPr>
          <w:rFonts w:ascii="Arial" w:hAnsi="Arial" w:cs="Arial"/>
          <w:sz w:val="23"/>
          <w:szCs w:val="23"/>
        </w:rPr>
        <w:t xml:space="preserve">то не важно? Ура, мы потратили более ста миллиардов рублей, но куда и кому? Любопытствующие могут посмотреть на сайте Законодательного собрания, как расходовались средства из бюджета, информация, которая, откровенно говоря,  мало что скажет не специалисту. Можно разве что </w:t>
      </w:r>
      <w:proofErr w:type="spellStart"/>
      <w:r>
        <w:rPr>
          <w:rFonts w:ascii="Arial" w:hAnsi="Arial" w:cs="Arial"/>
          <w:sz w:val="23"/>
          <w:szCs w:val="23"/>
        </w:rPr>
        <w:t>впечалиться</w:t>
      </w:r>
      <w:proofErr w:type="spellEnd"/>
      <w:r>
        <w:rPr>
          <w:rFonts w:ascii="Arial" w:hAnsi="Arial" w:cs="Arial"/>
          <w:sz w:val="23"/>
          <w:szCs w:val="23"/>
        </w:rPr>
        <w:t xml:space="preserve"> цифрами. Интересует </w:t>
      </w:r>
      <w:proofErr w:type="gramStart"/>
      <w:r>
        <w:rPr>
          <w:rFonts w:ascii="Arial" w:hAnsi="Arial" w:cs="Arial"/>
          <w:sz w:val="23"/>
          <w:szCs w:val="23"/>
        </w:rPr>
        <w:t>другое</w:t>
      </w:r>
      <w:proofErr w:type="gramEnd"/>
      <w:r>
        <w:rPr>
          <w:rFonts w:ascii="Arial" w:hAnsi="Arial" w:cs="Arial"/>
          <w:sz w:val="23"/>
          <w:szCs w:val="23"/>
        </w:rPr>
        <w:t>, насколько изменилась жизнь рядовых забайкальцев?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>
        <w:rPr>
          <w:rStyle w:val="a4"/>
          <w:rFonts w:ascii="Arial" w:hAnsi="Arial" w:cs="Arial"/>
          <w:sz w:val="23"/>
          <w:szCs w:val="23"/>
        </w:rPr>
        <w:t>Георгий ШИЛИН депутат Законодательного собрания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В 21 году в отношении целевого показателя мы добились его по заработным платам, я имею в виду в сфере здравоохранения, образования. То есть педагогические работники общего образования и педагогические работники дошкольного образования.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 Вера АНТРОПОВА министр финансов Забайкальского края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Зарплата мы держим показатели девятнадцатого года, 35883, получают наши все указанные категории. Категории в части МРОТа были проиндексированы на шесть процентов в соответствии с федеральным законодательством.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 Что, собственно, и требовалось доказать. Стремительный рост бюджета Забайкальского края не влияет на заработную плату нашей армии бюджетников. Это </w:t>
      </w:r>
      <w:proofErr w:type="spellStart"/>
      <w:r>
        <w:rPr>
          <w:rFonts w:ascii="Arial" w:hAnsi="Arial" w:cs="Arial"/>
          <w:sz w:val="23"/>
          <w:szCs w:val="23"/>
        </w:rPr>
        <w:t>нЕсколько</w:t>
      </w:r>
      <w:proofErr w:type="spellEnd"/>
      <w:r>
        <w:rPr>
          <w:rFonts w:ascii="Arial" w:hAnsi="Arial" w:cs="Arial"/>
          <w:sz w:val="23"/>
          <w:szCs w:val="23"/>
        </w:rPr>
        <w:t>, чуть-чуть или совсем много портит радужную картину доклада министра финансов. И немного не стыкуется с официальной информацией о размере средней заработной платы по краю.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 Станислав МАТВЕЕВ заместитель министра планирования Забайкальского края</w:t>
      </w:r>
      <w:r>
        <w:rPr>
          <w:rFonts w:ascii="Arial" w:hAnsi="Arial" w:cs="Arial"/>
          <w:sz w:val="23"/>
          <w:szCs w:val="23"/>
        </w:rPr>
        <w:t> 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 xml:space="preserve">Ну, эти данные представлены </w:t>
      </w:r>
      <w:proofErr w:type="spellStart"/>
      <w:r>
        <w:rPr>
          <w:rStyle w:val="a5"/>
          <w:rFonts w:ascii="Arial" w:hAnsi="Arial" w:cs="Arial"/>
          <w:sz w:val="23"/>
          <w:szCs w:val="23"/>
        </w:rPr>
        <w:t>Забйкалкрайстатом</w:t>
      </w:r>
      <w:proofErr w:type="spellEnd"/>
      <w:r>
        <w:rPr>
          <w:rStyle w:val="a5"/>
          <w:rFonts w:ascii="Arial" w:hAnsi="Arial" w:cs="Arial"/>
          <w:sz w:val="23"/>
          <w:szCs w:val="23"/>
        </w:rPr>
        <w:t>, это официальная статистическая информация, и средняя заработная плата составила 41 и 882 рубля. Что касается в сравнении с субъектами ДФО Забайкальский край не на первых местах, это предпоследнее место.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 </w:t>
      </w:r>
      <w:proofErr w:type="gramStart"/>
      <w:r>
        <w:rPr>
          <w:rFonts w:ascii="Arial" w:hAnsi="Arial" w:cs="Arial"/>
          <w:sz w:val="23"/>
          <w:szCs w:val="23"/>
        </w:rPr>
        <w:t>Есть куда расти</w:t>
      </w:r>
      <w:proofErr w:type="gramEnd"/>
      <w:r>
        <w:rPr>
          <w:rFonts w:ascii="Arial" w:hAnsi="Arial" w:cs="Arial"/>
          <w:sz w:val="23"/>
          <w:szCs w:val="23"/>
        </w:rPr>
        <w:t xml:space="preserve"> и куда падать. Судя по росту средств, затраченных из бюджета, и уходящих на заработную плату, у кого-то доходы растут. Но есть у нас один орган,  контролирующий и проверяющий.  Можно даже сказать </w:t>
      </w:r>
      <w:proofErr w:type="gramStart"/>
      <w:r>
        <w:rPr>
          <w:rFonts w:ascii="Arial" w:hAnsi="Arial" w:cs="Arial"/>
          <w:sz w:val="23"/>
          <w:szCs w:val="23"/>
        </w:rPr>
        <w:t>вселяющий</w:t>
      </w:r>
      <w:proofErr w:type="gramEnd"/>
      <w:r>
        <w:rPr>
          <w:rFonts w:ascii="Arial" w:hAnsi="Arial" w:cs="Arial"/>
          <w:sz w:val="23"/>
          <w:szCs w:val="23"/>
        </w:rPr>
        <w:t xml:space="preserve"> надежду.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>
        <w:rPr>
          <w:rStyle w:val="a4"/>
          <w:rFonts w:ascii="Arial" w:hAnsi="Arial" w:cs="Arial"/>
          <w:sz w:val="23"/>
          <w:szCs w:val="23"/>
        </w:rPr>
        <w:t>Сергей ЗАМЕШАЕВ заместитель руководителя Контрольно-счетной платы Забайкальского края</w:t>
      </w:r>
      <w:r>
        <w:rPr>
          <w:rFonts w:ascii="Arial" w:hAnsi="Arial" w:cs="Arial"/>
          <w:sz w:val="23"/>
          <w:szCs w:val="23"/>
        </w:rPr>
        <w:t>  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 xml:space="preserve">Исполнение бюджета в 2021 году составил 102 целых 8 десятых миллиарда рублей. Не исполнены расходы на сумму 3,3 миллиарда рублей. Или на 3,1 процента </w:t>
      </w:r>
      <w:proofErr w:type="gramStart"/>
      <w:r>
        <w:rPr>
          <w:rStyle w:val="a5"/>
          <w:rFonts w:ascii="Arial" w:hAnsi="Arial" w:cs="Arial"/>
          <w:sz w:val="23"/>
          <w:szCs w:val="23"/>
        </w:rPr>
        <w:t>утвержденных</w:t>
      </w:r>
      <w:proofErr w:type="gramEnd"/>
      <w:r>
        <w:rPr>
          <w:rStyle w:val="a5"/>
          <w:rFonts w:ascii="Arial" w:hAnsi="Arial" w:cs="Arial"/>
          <w:sz w:val="23"/>
          <w:szCs w:val="23"/>
        </w:rPr>
        <w:t xml:space="preserve"> сводной бюджетной росписью. В сравнении в 2020 году было не исполнено 1,9 миллиарда рублей или на два процента.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Представитель контрольно-счетной палаты отметил низкую эффективность реализации государственных программ. 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  <w:r>
        <w:rPr>
          <w:rStyle w:val="a4"/>
          <w:rFonts w:ascii="Arial" w:hAnsi="Arial" w:cs="Arial"/>
          <w:sz w:val="23"/>
          <w:szCs w:val="23"/>
        </w:rPr>
        <w:t>Сергей ЗАМЕШАЕВ заместитель руководителя Контрольно-счетной платы Забайкальского края</w:t>
      </w:r>
      <w:r>
        <w:rPr>
          <w:rFonts w:ascii="Arial" w:hAnsi="Arial" w:cs="Arial"/>
          <w:sz w:val="23"/>
          <w:szCs w:val="23"/>
        </w:rPr>
        <w:t> 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5"/>
          <w:rFonts w:ascii="Arial" w:hAnsi="Arial" w:cs="Arial"/>
          <w:sz w:val="23"/>
          <w:szCs w:val="23"/>
        </w:rPr>
        <w:t>В государственных программах в отчетном году предусмотрено 121 показатель, фактически в отчетном году достигнуты плановые значения по 87 показателям. Степень достижения показателей составила 77,9 процента. В 2020 году этот показатель был еще ниже 58, 8 процента. 04:00  +05:31</w:t>
      </w:r>
      <w:proofErr w:type="gramStart"/>
      <w:r>
        <w:rPr>
          <w:rStyle w:val="a5"/>
          <w:rFonts w:ascii="Arial" w:hAnsi="Arial" w:cs="Arial"/>
          <w:sz w:val="23"/>
          <w:szCs w:val="23"/>
        </w:rPr>
        <w:t xml:space="preserve"> О</w:t>
      </w:r>
      <w:proofErr w:type="gramEnd"/>
      <w:r>
        <w:rPr>
          <w:rStyle w:val="a5"/>
          <w:rFonts w:ascii="Arial" w:hAnsi="Arial" w:cs="Arial"/>
          <w:sz w:val="23"/>
          <w:szCs w:val="23"/>
        </w:rPr>
        <w:t>днако практика проведения контроля за реализацией мероприятий, региональных проектов и планов ЦЭР выявила ряд типичных нарушений и недостатков. Которые влекут риски не достижения целей и задач, и фиксируются из года в год. И вот некоторые из них. Несвоевременное внесение необходимых изменений в нормативно-правовые акты, недостаточный контроль со стороны министерств и ведомств за расходами средств получателями. Многочисленные факты оплаты подрядчиками фактически не выполненных или некачественно выполненных работ.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Можно бесконечно продолжать эту речь, рассказывающую о неэффективной, расточительной, а местами и преступной работе краевых и муниципальных чиновников. А в конечном итоге публичных слушаний можно отметить, что бюджет и, соответственно, расходы растут, чиновники работают на 70 процентов, а реальное качество жизни большинства забайкальцев ухудшается. Всем счастливого 2022 года.</w:t>
      </w:r>
    </w:p>
    <w:p w:rsidR="00820211" w:rsidRDefault="00820211" w:rsidP="008202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 Юрий </w:t>
      </w:r>
      <w:proofErr w:type="spellStart"/>
      <w:r>
        <w:rPr>
          <w:rFonts w:ascii="Arial" w:hAnsi="Arial" w:cs="Arial"/>
          <w:sz w:val="23"/>
          <w:szCs w:val="23"/>
        </w:rPr>
        <w:t>Житлухин</w:t>
      </w:r>
      <w:proofErr w:type="spellEnd"/>
      <w:r>
        <w:rPr>
          <w:rFonts w:ascii="Arial" w:hAnsi="Arial" w:cs="Arial"/>
          <w:sz w:val="23"/>
          <w:szCs w:val="23"/>
        </w:rPr>
        <w:t xml:space="preserve">, Евгений Погорелый, </w:t>
      </w:r>
      <w:proofErr w:type="spellStart"/>
      <w:r>
        <w:rPr>
          <w:rFonts w:ascii="Arial" w:hAnsi="Arial" w:cs="Arial"/>
          <w:sz w:val="23"/>
          <w:szCs w:val="23"/>
        </w:rPr>
        <w:t>ЗабТВ</w:t>
      </w:r>
      <w:proofErr w:type="spellEnd"/>
    </w:p>
    <w:p w:rsidR="00DF6133" w:rsidRDefault="00DF6133"/>
    <w:sectPr w:rsidR="00DF6133" w:rsidSect="00DF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211"/>
    <w:rsid w:val="00820211"/>
    <w:rsid w:val="00D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33"/>
  </w:style>
  <w:style w:type="paragraph" w:styleId="1">
    <w:name w:val="heading 1"/>
    <w:basedOn w:val="a"/>
    <w:link w:val="10"/>
    <w:uiPriority w:val="9"/>
    <w:qFormat/>
    <w:rsid w:val="00820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211"/>
    <w:rPr>
      <w:b/>
      <w:bCs/>
    </w:rPr>
  </w:style>
  <w:style w:type="character" w:styleId="a5">
    <w:name w:val="Emphasis"/>
    <w:basedOn w:val="a0"/>
    <w:uiPriority w:val="20"/>
    <w:qFormat/>
    <w:rsid w:val="008202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4616</Characters>
  <Application>Microsoft Office Word</Application>
  <DocSecurity>0</DocSecurity>
  <Lines>38</Lines>
  <Paragraphs>10</Paragraphs>
  <ScaleCrop>false</ScaleCrop>
  <Company>Home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ЕТокмакова</dc:creator>
  <cp:lastModifiedBy>ЕТокмакова</cp:lastModifiedBy>
  <cp:revision>1</cp:revision>
  <dcterms:created xsi:type="dcterms:W3CDTF">2022-06-14T07:47:00Z</dcterms:created>
  <dcterms:modified xsi:type="dcterms:W3CDTF">2022-06-14T07:48:00Z</dcterms:modified>
</cp:coreProperties>
</file>