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F8" w:rsidRPr="001B32F8" w:rsidRDefault="001B32F8" w:rsidP="001B32F8">
      <w:pPr>
        <w:shd w:val="clear" w:color="auto" w:fill="FFFFFF"/>
        <w:spacing w:before="150" w:after="250" w:line="333" w:lineRule="atLeast"/>
        <w:outlineLvl w:val="0"/>
        <w:rPr>
          <w:rFonts w:ascii="Roboto" w:eastAsia="Times New Roman" w:hAnsi="Roboto" w:cs="Times New Roman"/>
          <w:color w:val="151515"/>
          <w:kern w:val="36"/>
          <w:sz w:val="28"/>
          <w:szCs w:val="28"/>
          <w:lang w:eastAsia="ru-RU"/>
        </w:rPr>
      </w:pPr>
      <w:r w:rsidRPr="001B32F8">
        <w:rPr>
          <w:rFonts w:ascii="Roboto" w:eastAsia="Times New Roman" w:hAnsi="Roboto" w:cs="Times New Roman"/>
          <w:color w:val="151515"/>
          <w:kern w:val="36"/>
          <w:sz w:val="28"/>
          <w:szCs w:val="28"/>
          <w:lang w:eastAsia="ru-RU"/>
        </w:rPr>
        <w:t>Лидер коммунистов Гайдук указал на слабые места в бюджете Забайкалья</w:t>
      </w:r>
    </w:p>
    <w:p w:rsidR="001B32F8" w:rsidRPr="001B32F8" w:rsidRDefault="001B32F8" w:rsidP="001B32F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151515"/>
          <w:sz w:val="13"/>
          <w:szCs w:val="13"/>
          <w:lang w:eastAsia="ru-RU"/>
        </w:rPr>
      </w:pPr>
      <w:r w:rsidRPr="001B32F8">
        <w:rPr>
          <w:rFonts w:ascii="Roboto" w:eastAsia="Times New Roman" w:hAnsi="Roboto" w:cs="Times New Roman"/>
          <w:color w:val="151515"/>
          <w:sz w:val="13"/>
          <w:szCs w:val="13"/>
          <w:lang w:eastAsia="ru-RU"/>
        </w:rPr>
        <w:t>Артём Сазонов</w:t>
      </w:r>
    </w:p>
    <w:p w:rsidR="001B32F8" w:rsidRPr="001B32F8" w:rsidRDefault="001B32F8" w:rsidP="001B32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7380"/>
          <w:sz w:val="12"/>
          <w:szCs w:val="12"/>
          <w:lang w:eastAsia="ru-RU"/>
        </w:rPr>
      </w:pPr>
      <w:r w:rsidRPr="001B32F8">
        <w:rPr>
          <w:rFonts w:ascii="Arial" w:eastAsia="Times New Roman" w:hAnsi="Arial" w:cs="Arial"/>
          <w:color w:val="697380"/>
          <w:sz w:val="12"/>
          <w:szCs w:val="12"/>
          <w:lang w:eastAsia="ru-RU"/>
        </w:rPr>
        <w:t>13:39</w:t>
      </w:r>
    </w:p>
    <w:p w:rsidR="001B32F8" w:rsidRPr="001B32F8" w:rsidRDefault="001B32F8" w:rsidP="001B32F8">
      <w:pPr>
        <w:shd w:val="clear" w:color="auto" w:fill="FFFFFF"/>
        <w:spacing w:after="0" w:line="291" w:lineRule="atLeast"/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</w:pPr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>Руководитель фракции КПРФ в Забайкальском крае Юрий Гайдук. Фото: news.myseldon.com</w:t>
      </w:r>
    </w:p>
    <w:p w:rsidR="001B32F8" w:rsidRPr="001B32F8" w:rsidRDefault="001B32F8" w:rsidP="001B32F8">
      <w:pPr>
        <w:shd w:val="clear" w:color="auto" w:fill="FFFFFF"/>
        <w:spacing w:after="0" w:line="291" w:lineRule="atLeast"/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</w:pPr>
      <w:r w:rsidRPr="001B32F8">
        <w:rPr>
          <w:rFonts w:ascii="Georgia" w:eastAsia="Times New Roman" w:hAnsi="Georgia" w:cs="Times New Roman"/>
          <w:b/>
          <w:bCs/>
          <w:color w:val="151515"/>
          <w:sz w:val="18"/>
          <w:lang w:eastAsia="ru-RU"/>
        </w:rPr>
        <w:t>Руководитель фракции коммунистов в Законодательном собрании Забайкальского Юрий Гайдук 9 ноября на заседании комитета по экономической политике и предпринимательству обратил внимание, что в проекте бюджета региона на 2023 год предусмотрели меньше денег на социальную сферу.</w:t>
      </w:r>
    </w:p>
    <w:p w:rsidR="001B32F8" w:rsidRPr="001B32F8" w:rsidRDefault="001B32F8" w:rsidP="001B32F8">
      <w:pPr>
        <w:shd w:val="clear" w:color="auto" w:fill="FFFFFF"/>
        <w:spacing w:after="0" w:line="291" w:lineRule="atLeast"/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</w:pPr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 xml:space="preserve">«Мы же люди с вами взрослые, мы же </w:t>
      </w:r>
      <w:proofErr w:type="gramStart"/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>видим к чему идёт</w:t>
      </w:r>
      <w:proofErr w:type="gramEnd"/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 xml:space="preserve"> экономика Забайкальского края. Конечно, экономика и в стране такая, но в Забайкальском крае более ощутима. Планирование со снижением по всем показателям, Вера Александровна </w:t>
      </w:r>
      <w:r w:rsidRPr="001B32F8">
        <w:rPr>
          <w:rFonts w:ascii="Georgia" w:eastAsia="Times New Roman" w:hAnsi="Georgia" w:cs="Times New Roman"/>
          <w:i/>
          <w:iCs/>
          <w:color w:val="151515"/>
          <w:sz w:val="18"/>
          <w:lang w:eastAsia="ru-RU"/>
        </w:rPr>
        <w:t>(Вера Антропова, министр финансов Забайкальского края – ред.)</w:t>
      </w:r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> сказала, что бюджет социально ориентированный. Какой он социально ориентированный, когда на здравоохранения, образование, культуру всё меньше и меньше средств мы выделяем, ведь они и так живут впроголодь, в долгах, как в шелках», – сказал Гайдук.</w:t>
      </w:r>
    </w:p>
    <w:p w:rsidR="001B32F8" w:rsidRPr="001B32F8" w:rsidRDefault="001B32F8" w:rsidP="001B32F8">
      <w:pPr>
        <w:shd w:val="clear" w:color="auto" w:fill="FFFFFF"/>
        <w:spacing w:after="0" w:line="291" w:lineRule="atLeast"/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</w:pPr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>По его словам, если бы российские власти прислушивались к руководителю КПРФ Евгению Зюганову, то бюджет страны и отельных регионов выглядел бы стабильнее. Лидер партии накануне выступил против замораживания денег в фонде национального благосостояния, а также против вкладов нефтегазовых доходов в ценные бумаги и валюту зарубежных стран.</w:t>
      </w:r>
    </w:p>
    <w:p w:rsidR="001B32F8" w:rsidRPr="001B32F8" w:rsidRDefault="001B32F8" w:rsidP="001B32F8">
      <w:pPr>
        <w:shd w:val="clear" w:color="auto" w:fill="FFFFFF"/>
        <w:spacing w:after="0" w:line="291" w:lineRule="atLeast"/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</w:pPr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 xml:space="preserve">«На основании хотя бы этого цифры были, ну пусть не больше, но такие же, как в 2021-22 годах, но не меньше. Как можно за такой бюджет голосовать. Я помню в 2020 году, когда возникла угроза непринятия бюджета – сразу все структуры нашли дополнительные деньги. То, что нам предлагают на сегодняшний день – наша фракция будет голосовать </w:t>
      </w:r>
      <w:proofErr w:type="gramStart"/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>против</w:t>
      </w:r>
      <w:proofErr w:type="gramEnd"/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>. Невозможно и нельзя принимать такие бюджеты», – заявил Гайдук.</w:t>
      </w:r>
    </w:p>
    <w:p w:rsidR="001B32F8" w:rsidRPr="001B32F8" w:rsidRDefault="001B32F8" w:rsidP="001B32F8">
      <w:pPr>
        <w:shd w:val="clear" w:color="auto" w:fill="FFFFFF"/>
        <w:spacing w:after="0" w:line="291" w:lineRule="atLeast"/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</w:pPr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>Министр финансов Забайкальского края Вера Антропова во время доклада о проекте бюджета региона на 2023 год отметила, что расходную часть старались делать максимально социально ориентированной в условиях спецоперации и санкций.</w:t>
      </w:r>
    </w:p>
    <w:p w:rsidR="001B32F8" w:rsidRPr="001B32F8" w:rsidRDefault="001B32F8" w:rsidP="001B32F8">
      <w:pPr>
        <w:shd w:val="clear" w:color="auto" w:fill="FFFFFF"/>
        <w:spacing w:line="291" w:lineRule="atLeast"/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</w:pPr>
      <w:r w:rsidRPr="001B32F8">
        <w:rPr>
          <w:rFonts w:ascii="Georgia" w:eastAsia="Times New Roman" w:hAnsi="Georgia" w:cs="Times New Roman"/>
          <w:color w:val="151515"/>
          <w:sz w:val="18"/>
          <w:szCs w:val="18"/>
          <w:lang w:eastAsia="ru-RU"/>
        </w:rPr>
        <w:t>Общая доля трат на социальные нужды составила 61%, всего в бюджете планируется расходов на 105 миллиардов рублей.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B32F8"/>
    <w:rsid w:val="001B32F8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1">
    <w:name w:val="heading 1"/>
    <w:basedOn w:val="a"/>
    <w:link w:val="10"/>
    <w:uiPriority w:val="9"/>
    <w:qFormat/>
    <w:rsid w:val="001B3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2F8"/>
    <w:rPr>
      <w:b/>
      <w:bCs/>
    </w:rPr>
  </w:style>
  <w:style w:type="character" w:styleId="a5">
    <w:name w:val="Emphasis"/>
    <w:basedOn w:val="a0"/>
    <w:uiPriority w:val="20"/>
    <w:qFormat/>
    <w:rsid w:val="001B32F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385729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Home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2022-11-09T06:36:00Z</dcterms:created>
  <dcterms:modified xsi:type="dcterms:W3CDTF">2022-11-09T06:36:00Z</dcterms:modified>
</cp:coreProperties>
</file>